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6307EA" w14:textId="10BD424B" w:rsidR="002E6CEE" w:rsidRPr="00F07EFB" w:rsidRDefault="002E6CEE" w:rsidP="00FF4B95">
      <w:pPr>
        <w:spacing w:line="480" w:lineRule="auto"/>
        <w:jc w:val="center"/>
        <w:rPr>
          <w:rFonts w:ascii="Times New Roman" w:eastAsia="Times New Roman" w:hAnsi="Times New Roman" w:cs="Times New Roman"/>
          <w:b/>
          <w:color w:val="000000" w:themeColor="text1"/>
          <w:sz w:val="24"/>
          <w:szCs w:val="24"/>
          <w:highlight w:val="white"/>
        </w:rPr>
      </w:pPr>
      <w:r w:rsidRPr="00F07EFB">
        <w:rPr>
          <w:rFonts w:ascii="Times New Roman" w:eastAsia="Times New Roman" w:hAnsi="Times New Roman" w:cs="Times New Roman"/>
          <w:b/>
          <w:color w:val="000000" w:themeColor="text1"/>
          <w:sz w:val="24"/>
          <w:szCs w:val="24"/>
          <w:highlight w:val="white"/>
        </w:rPr>
        <w:t xml:space="preserve">Introjection, Mentalization, </w:t>
      </w:r>
      <w:r w:rsidR="00F973BD">
        <w:rPr>
          <w:rFonts w:ascii="Times New Roman" w:eastAsia="Times New Roman" w:hAnsi="Times New Roman" w:cs="Times New Roman"/>
          <w:b/>
          <w:color w:val="000000" w:themeColor="text1"/>
          <w:sz w:val="24"/>
          <w:szCs w:val="24"/>
          <w:highlight w:val="white"/>
        </w:rPr>
        <w:t xml:space="preserve">Ego Functioning, </w:t>
      </w:r>
      <w:r w:rsidRPr="00F07EFB">
        <w:rPr>
          <w:rFonts w:ascii="Times New Roman" w:eastAsia="Times New Roman" w:hAnsi="Times New Roman" w:cs="Times New Roman"/>
          <w:b/>
          <w:color w:val="000000" w:themeColor="text1"/>
          <w:sz w:val="24"/>
          <w:szCs w:val="24"/>
          <w:highlight w:val="white"/>
        </w:rPr>
        <w:t>and Lacan’s “Name of the Father”</w:t>
      </w:r>
    </w:p>
    <w:p w14:paraId="5D3391B8" w14:textId="77777777" w:rsidR="002E6CEE" w:rsidRPr="00F07EFB" w:rsidRDefault="002E6CEE" w:rsidP="00FF4B95">
      <w:pPr>
        <w:jc w:val="center"/>
        <w:rPr>
          <w:rFonts w:ascii="Times New Roman" w:eastAsia="Times New Roman" w:hAnsi="Times New Roman" w:cs="Times New Roman"/>
          <w:color w:val="000000" w:themeColor="text1"/>
          <w:shd w:val="clear" w:color="auto" w:fill="FFFFFF"/>
        </w:rPr>
      </w:pPr>
    </w:p>
    <w:p w14:paraId="1E6A2766" w14:textId="77777777" w:rsidR="002E6CEE" w:rsidRPr="00F07EFB" w:rsidRDefault="002E6CEE" w:rsidP="002E6CEE">
      <w:pPr>
        <w:jc w:val="center"/>
        <w:rPr>
          <w:rFonts w:ascii="Times New Roman" w:eastAsia="Times New Roman" w:hAnsi="Times New Roman" w:cs="Times New Roman"/>
          <w:color w:val="000000" w:themeColor="text1"/>
          <w:shd w:val="clear" w:color="auto" w:fill="FFFFFF"/>
        </w:rPr>
      </w:pPr>
    </w:p>
    <w:p w14:paraId="69762894" w14:textId="77777777" w:rsidR="002E6CEE" w:rsidRPr="00F07EFB" w:rsidRDefault="002E6CEE" w:rsidP="002E6CEE">
      <w:pPr>
        <w:jc w:val="center"/>
        <w:rPr>
          <w:rFonts w:ascii="Times New Roman" w:eastAsia="Times New Roman" w:hAnsi="Times New Roman" w:cs="Times New Roman"/>
          <w:color w:val="000000" w:themeColor="text1"/>
          <w:shd w:val="clear" w:color="auto" w:fill="FFFFFF"/>
        </w:rPr>
      </w:pPr>
    </w:p>
    <w:p w14:paraId="74FF9C44" w14:textId="77777777" w:rsidR="002E6CEE" w:rsidRPr="00F07EFB" w:rsidRDefault="002E6CEE" w:rsidP="002E6CEE">
      <w:pPr>
        <w:jc w:val="center"/>
        <w:rPr>
          <w:rFonts w:ascii="Times New Roman" w:eastAsia="Times New Roman" w:hAnsi="Times New Roman" w:cs="Times New Roman"/>
          <w:color w:val="000000" w:themeColor="text1"/>
          <w:shd w:val="clear" w:color="auto" w:fill="FFFFFF"/>
        </w:rPr>
      </w:pPr>
    </w:p>
    <w:p w14:paraId="0D1AC921" w14:textId="77777777" w:rsidR="002E6CEE" w:rsidRPr="00F07EFB" w:rsidRDefault="002E6CEE" w:rsidP="002E6CEE">
      <w:pPr>
        <w:jc w:val="center"/>
        <w:rPr>
          <w:rFonts w:ascii="Times New Roman" w:eastAsia="Times New Roman" w:hAnsi="Times New Roman" w:cs="Times New Roman"/>
          <w:color w:val="000000" w:themeColor="text1"/>
          <w:shd w:val="clear" w:color="auto" w:fill="FFFFFF"/>
        </w:rPr>
      </w:pPr>
    </w:p>
    <w:p w14:paraId="57A2A42B" w14:textId="77777777" w:rsidR="002E6CEE" w:rsidRPr="00F07EFB" w:rsidRDefault="002E6CEE" w:rsidP="002E6CEE">
      <w:pPr>
        <w:jc w:val="center"/>
        <w:rPr>
          <w:rFonts w:ascii="Times New Roman" w:eastAsia="Times New Roman" w:hAnsi="Times New Roman" w:cs="Times New Roman"/>
          <w:color w:val="000000" w:themeColor="text1"/>
          <w:shd w:val="clear" w:color="auto" w:fill="FFFFFF"/>
        </w:rPr>
      </w:pPr>
    </w:p>
    <w:p w14:paraId="1580F3C5" w14:textId="77777777" w:rsidR="002E6CEE" w:rsidRPr="00F07EFB" w:rsidRDefault="002E6CEE" w:rsidP="002E6CEE">
      <w:pPr>
        <w:jc w:val="center"/>
        <w:rPr>
          <w:rFonts w:ascii="Times New Roman" w:eastAsia="Times New Roman" w:hAnsi="Times New Roman" w:cs="Times New Roman"/>
          <w:color w:val="000000" w:themeColor="text1"/>
          <w:shd w:val="clear" w:color="auto" w:fill="FFFFFF"/>
        </w:rPr>
      </w:pPr>
    </w:p>
    <w:p w14:paraId="0F14807F" w14:textId="77777777" w:rsidR="002E6CEE" w:rsidRPr="00F07EFB" w:rsidRDefault="002E6CEE" w:rsidP="002E6CEE">
      <w:pPr>
        <w:jc w:val="center"/>
        <w:rPr>
          <w:rFonts w:ascii="Times New Roman" w:eastAsia="Times New Roman" w:hAnsi="Times New Roman" w:cs="Times New Roman"/>
          <w:color w:val="000000" w:themeColor="text1"/>
          <w:shd w:val="clear" w:color="auto" w:fill="FFFFFF"/>
        </w:rPr>
      </w:pPr>
    </w:p>
    <w:p w14:paraId="209236E5" w14:textId="7A186484" w:rsidR="002E6CEE" w:rsidRDefault="002E6CEE" w:rsidP="002E6CEE">
      <w:pPr>
        <w:jc w:val="center"/>
        <w:rPr>
          <w:rFonts w:ascii="Times New Roman" w:eastAsia="Times New Roman" w:hAnsi="Times New Roman" w:cs="Times New Roman"/>
          <w:color w:val="000000" w:themeColor="text1"/>
          <w:shd w:val="clear" w:color="auto" w:fill="FFFFFF"/>
        </w:rPr>
      </w:pPr>
    </w:p>
    <w:p w14:paraId="14D51AA9" w14:textId="4E6C7EDD" w:rsidR="00FF4B95" w:rsidRDefault="00FF4B95" w:rsidP="002E6CEE">
      <w:pPr>
        <w:jc w:val="center"/>
        <w:rPr>
          <w:rFonts w:ascii="Times New Roman" w:eastAsia="Times New Roman" w:hAnsi="Times New Roman" w:cs="Times New Roman"/>
          <w:color w:val="000000" w:themeColor="text1"/>
          <w:shd w:val="clear" w:color="auto" w:fill="FFFFFF"/>
        </w:rPr>
      </w:pPr>
    </w:p>
    <w:p w14:paraId="385FE02D" w14:textId="6CCD1B6E" w:rsidR="00FF4B95" w:rsidRDefault="00FF4B95" w:rsidP="002E6CEE">
      <w:pPr>
        <w:jc w:val="center"/>
        <w:rPr>
          <w:rFonts w:ascii="Times New Roman" w:eastAsia="Times New Roman" w:hAnsi="Times New Roman" w:cs="Times New Roman"/>
          <w:color w:val="000000" w:themeColor="text1"/>
          <w:shd w:val="clear" w:color="auto" w:fill="FFFFFF"/>
        </w:rPr>
      </w:pPr>
    </w:p>
    <w:p w14:paraId="13A2453F" w14:textId="77777777" w:rsidR="00FF4B95" w:rsidRPr="00F07EFB" w:rsidRDefault="00FF4B95" w:rsidP="002E6CEE">
      <w:pPr>
        <w:jc w:val="center"/>
        <w:rPr>
          <w:rFonts w:ascii="Times New Roman" w:eastAsia="Times New Roman" w:hAnsi="Times New Roman" w:cs="Times New Roman"/>
          <w:color w:val="000000" w:themeColor="text1"/>
          <w:shd w:val="clear" w:color="auto" w:fill="FFFFFF"/>
        </w:rPr>
      </w:pPr>
    </w:p>
    <w:p w14:paraId="2450AFDB" w14:textId="69CDC07F" w:rsidR="002E6CEE" w:rsidRDefault="002E6CEE" w:rsidP="002E6CEE">
      <w:pPr>
        <w:jc w:val="center"/>
        <w:rPr>
          <w:rFonts w:ascii="Times New Roman" w:eastAsia="Times New Roman" w:hAnsi="Times New Roman" w:cs="Times New Roman"/>
          <w:color w:val="000000" w:themeColor="text1"/>
          <w:shd w:val="clear" w:color="auto" w:fill="FFFFFF"/>
        </w:rPr>
      </w:pPr>
    </w:p>
    <w:p w14:paraId="155EA799" w14:textId="77777777" w:rsidR="00FF4B95" w:rsidRPr="00F07EFB" w:rsidRDefault="00FF4B95" w:rsidP="002E6CEE">
      <w:pPr>
        <w:jc w:val="center"/>
        <w:rPr>
          <w:rFonts w:ascii="Times New Roman" w:eastAsia="Times New Roman" w:hAnsi="Times New Roman" w:cs="Times New Roman"/>
          <w:color w:val="000000" w:themeColor="text1"/>
          <w:shd w:val="clear" w:color="auto" w:fill="FFFFFF"/>
        </w:rPr>
      </w:pPr>
    </w:p>
    <w:p w14:paraId="46773508" w14:textId="77777777" w:rsidR="002E6CEE" w:rsidRPr="00F07EFB" w:rsidRDefault="002E6CEE" w:rsidP="002E6CEE">
      <w:pPr>
        <w:jc w:val="center"/>
        <w:rPr>
          <w:rFonts w:ascii="Times New Roman" w:eastAsia="Times New Roman" w:hAnsi="Times New Roman" w:cs="Times New Roman"/>
          <w:color w:val="000000" w:themeColor="text1"/>
          <w:shd w:val="clear" w:color="auto" w:fill="FFFFFF"/>
        </w:rPr>
      </w:pPr>
    </w:p>
    <w:p w14:paraId="663A50E4" w14:textId="77777777" w:rsidR="002E6CEE" w:rsidRPr="00F07EFB" w:rsidRDefault="002E6CEE" w:rsidP="002E6CEE">
      <w:pPr>
        <w:jc w:val="center"/>
        <w:rPr>
          <w:rFonts w:ascii="Times New Roman" w:eastAsia="Times New Roman" w:hAnsi="Times New Roman" w:cs="Times New Roman"/>
          <w:color w:val="000000" w:themeColor="text1"/>
          <w:shd w:val="clear" w:color="auto" w:fill="FFFFFF"/>
        </w:rPr>
      </w:pPr>
    </w:p>
    <w:p w14:paraId="663E24A0" w14:textId="77777777" w:rsidR="002E6CEE" w:rsidRPr="00F07EFB" w:rsidRDefault="002E6CEE" w:rsidP="002E6CEE">
      <w:pPr>
        <w:jc w:val="center"/>
        <w:rPr>
          <w:rFonts w:ascii="Times New Roman" w:eastAsia="Times New Roman" w:hAnsi="Times New Roman" w:cs="Times New Roman"/>
          <w:color w:val="000000" w:themeColor="text1"/>
          <w:shd w:val="clear" w:color="auto" w:fill="FFFFFF"/>
        </w:rPr>
      </w:pPr>
    </w:p>
    <w:p w14:paraId="790FFA3E" w14:textId="77777777" w:rsidR="002E6CEE" w:rsidRPr="00F07EFB" w:rsidRDefault="002E6CEE" w:rsidP="002E6CEE">
      <w:pPr>
        <w:jc w:val="center"/>
        <w:rPr>
          <w:rFonts w:ascii="Times New Roman" w:eastAsia="Times New Roman" w:hAnsi="Times New Roman" w:cs="Times New Roman"/>
          <w:color w:val="000000" w:themeColor="text1"/>
          <w:sz w:val="24"/>
          <w:szCs w:val="24"/>
          <w:shd w:val="clear" w:color="auto" w:fill="FFFFFF"/>
        </w:rPr>
      </w:pPr>
      <w:r w:rsidRPr="00F07EFB">
        <w:rPr>
          <w:rFonts w:ascii="Times New Roman" w:eastAsia="Times New Roman" w:hAnsi="Times New Roman" w:cs="Times New Roman"/>
          <w:color w:val="000000" w:themeColor="text1"/>
          <w:sz w:val="24"/>
          <w:szCs w:val="24"/>
          <w:shd w:val="clear" w:color="auto" w:fill="FFFFFF"/>
        </w:rPr>
        <w:t xml:space="preserve">A Dissertation Presented for the </w:t>
      </w:r>
    </w:p>
    <w:p w14:paraId="750020D8" w14:textId="77777777" w:rsidR="002E6CEE" w:rsidRPr="00F07EFB" w:rsidRDefault="002E6CEE" w:rsidP="002E6CEE">
      <w:pPr>
        <w:jc w:val="center"/>
        <w:rPr>
          <w:rFonts w:ascii="Times New Roman" w:eastAsia="Times New Roman" w:hAnsi="Times New Roman" w:cs="Times New Roman"/>
          <w:color w:val="000000" w:themeColor="text1"/>
          <w:sz w:val="24"/>
          <w:szCs w:val="24"/>
          <w:shd w:val="clear" w:color="auto" w:fill="FFFFFF"/>
        </w:rPr>
      </w:pPr>
      <w:r w:rsidRPr="00F07EFB">
        <w:rPr>
          <w:rFonts w:ascii="Times New Roman" w:eastAsia="Times New Roman" w:hAnsi="Times New Roman" w:cs="Times New Roman"/>
          <w:color w:val="000000" w:themeColor="text1"/>
          <w:sz w:val="24"/>
          <w:szCs w:val="24"/>
          <w:shd w:val="clear" w:color="auto" w:fill="FFFFFF"/>
        </w:rPr>
        <w:t>Doctor of Philosophy</w:t>
      </w:r>
    </w:p>
    <w:p w14:paraId="20F8F648" w14:textId="77777777" w:rsidR="002E6CEE" w:rsidRPr="00F07EFB" w:rsidRDefault="002E6CEE" w:rsidP="002E6CEE">
      <w:pPr>
        <w:jc w:val="center"/>
        <w:rPr>
          <w:rFonts w:ascii="Times New Roman" w:eastAsia="Times New Roman" w:hAnsi="Times New Roman" w:cs="Times New Roman"/>
          <w:color w:val="000000" w:themeColor="text1"/>
          <w:sz w:val="24"/>
          <w:szCs w:val="24"/>
          <w:shd w:val="clear" w:color="auto" w:fill="FFFFFF"/>
        </w:rPr>
      </w:pPr>
      <w:r w:rsidRPr="00F07EFB">
        <w:rPr>
          <w:rFonts w:ascii="Times New Roman" w:eastAsia="Times New Roman" w:hAnsi="Times New Roman" w:cs="Times New Roman"/>
          <w:color w:val="000000" w:themeColor="text1"/>
          <w:sz w:val="24"/>
          <w:szCs w:val="24"/>
          <w:shd w:val="clear" w:color="auto" w:fill="FFFFFF"/>
        </w:rPr>
        <w:t>Degree</w:t>
      </w:r>
    </w:p>
    <w:p w14:paraId="0A0CECB8" w14:textId="77777777" w:rsidR="002E6CEE" w:rsidRPr="00F07EFB" w:rsidRDefault="002E6CEE" w:rsidP="002E6CEE">
      <w:pPr>
        <w:jc w:val="center"/>
        <w:rPr>
          <w:rFonts w:ascii="Times New Roman" w:eastAsia="Times New Roman" w:hAnsi="Times New Roman" w:cs="Times New Roman"/>
          <w:color w:val="000000" w:themeColor="text1"/>
          <w:sz w:val="24"/>
          <w:szCs w:val="24"/>
          <w:shd w:val="clear" w:color="auto" w:fill="FFFFFF"/>
        </w:rPr>
      </w:pPr>
      <w:r w:rsidRPr="00F07EFB">
        <w:rPr>
          <w:rFonts w:ascii="Times New Roman" w:eastAsia="Times New Roman" w:hAnsi="Times New Roman" w:cs="Times New Roman"/>
          <w:color w:val="000000" w:themeColor="text1"/>
          <w:sz w:val="24"/>
          <w:szCs w:val="24"/>
          <w:shd w:val="clear" w:color="auto" w:fill="FFFFFF"/>
        </w:rPr>
        <w:t>The University of Tennessee, Knoxville</w:t>
      </w:r>
    </w:p>
    <w:p w14:paraId="2CE20A0A" w14:textId="77777777" w:rsidR="002E6CEE" w:rsidRPr="00F07EFB" w:rsidRDefault="002E6CEE" w:rsidP="002E6CEE">
      <w:pPr>
        <w:jc w:val="center"/>
        <w:rPr>
          <w:rFonts w:ascii="Times New Roman" w:eastAsia="Times New Roman" w:hAnsi="Times New Roman" w:cs="Times New Roman"/>
          <w:color w:val="000000" w:themeColor="text1"/>
          <w:shd w:val="clear" w:color="auto" w:fill="FFFFFF"/>
        </w:rPr>
      </w:pPr>
    </w:p>
    <w:p w14:paraId="76A7E823" w14:textId="77777777" w:rsidR="002E6CEE" w:rsidRPr="00F07EFB" w:rsidRDefault="002E6CEE" w:rsidP="002E6CEE">
      <w:pPr>
        <w:jc w:val="center"/>
        <w:rPr>
          <w:rFonts w:ascii="Times New Roman" w:eastAsia="Times New Roman" w:hAnsi="Times New Roman" w:cs="Times New Roman"/>
          <w:color w:val="000000" w:themeColor="text1"/>
          <w:shd w:val="clear" w:color="auto" w:fill="FFFFFF"/>
        </w:rPr>
      </w:pPr>
    </w:p>
    <w:p w14:paraId="228183FF" w14:textId="77777777" w:rsidR="002E6CEE" w:rsidRPr="00F07EFB" w:rsidRDefault="002E6CEE" w:rsidP="002E6CEE">
      <w:pPr>
        <w:jc w:val="center"/>
        <w:rPr>
          <w:rFonts w:ascii="Times New Roman" w:eastAsia="Times New Roman" w:hAnsi="Times New Roman" w:cs="Times New Roman"/>
          <w:color w:val="000000" w:themeColor="text1"/>
          <w:shd w:val="clear" w:color="auto" w:fill="FFFFFF"/>
        </w:rPr>
      </w:pPr>
    </w:p>
    <w:p w14:paraId="5DB19C16" w14:textId="77777777" w:rsidR="002E6CEE" w:rsidRPr="00F07EFB" w:rsidRDefault="002E6CEE" w:rsidP="002E6CEE">
      <w:pPr>
        <w:jc w:val="center"/>
        <w:rPr>
          <w:rFonts w:ascii="Times New Roman" w:eastAsia="Times New Roman" w:hAnsi="Times New Roman" w:cs="Times New Roman"/>
          <w:color w:val="000000" w:themeColor="text1"/>
          <w:shd w:val="clear" w:color="auto" w:fill="FFFFFF"/>
        </w:rPr>
      </w:pPr>
    </w:p>
    <w:p w14:paraId="01BDD8A7" w14:textId="77777777" w:rsidR="002E6CEE" w:rsidRPr="00F07EFB" w:rsidRDefault="002E6CEE" w:rsidP="002E6CEE">
      <w:pPr>
        <w:jc w:val="center"/>
        <w:rPr>
          <w:rFonts w:ascii="Times New Roman" w:eastAsia="Times New Roman" w:hAnsi="Times New Roman" w:cs="Times New Roman"/>
          <w:color w:val="000000" w:themeColor="text1"/>
          <w:shd w:val="clear" w:color="auto" w:fill="FFFFFF"/>
        </w:rPr>
      </w:pPr>
    </w:p>
    <w:p w14:paraId="6B2D3E48" w14:textId="77777777" w:rsidR="002E6CEE" w:rsidRPr="00F07EFB" w:rsidRDefault="002E6CEE" w:rsidP="002E6CEE">
      <w:pPr>
        <w:jc w:val="center"/>
        <w:rPr>
          <w:rFonts w:ascii="Times New Roman" w:eastAsia="Times New Roman" w:hAnsi="Times New Roman" w:cs="Times New Roman"/>
          <w:color w:val="000000" w:themeColor="text1"/>
          <w:shd w:val="clear" w:color="auto" w:fill="FFFFFF"/>
        </w:rPr>
      </w:pPr>
    </w:p>
    <w:p w14:paraId="41BB322A" w14:textId="77777777" w:rsidR="002E6CEE" w:rsidRPr="00F07EFB" w:rsidRDefault="002E6CEE" w:rsidP="002E6CEE">
      <w:pPr>
        <w:jc w:val="center"/>
        <w:rPr>
          <w:rFonts w:ascii="Times New Roman" w:eastAsia="Times New Roman" w:hAnsi="Times New Roman" w:cs="Times New Roman"/>
          <w:color w:val="000000" w:themeColor="text1"/>
          <w:shd w:val="clear" w:color="auto" w:fill="FFFFFF"/>
        </w:rPr>
      </w:pPr>
    </w:p>
    <w:p w14:paraId="4580564A" w14:textId="77777777" w:rsidR="002E6CEE" w:rsidRPr="00F07EFB" w:rsidRDefault="002E6CEE" w:rsidP="002E6CEE">
      <w:pPr>
        <w:jc w:val="center"/>
        <w:rPr>
          <w:rFonts w:ascii="Times New Roman" w:eastAsia="Times New Roman" w:hAnsi="Times New Roman" w:cs="Times New Roman"/>
          <w:color w:val="000000" w:themeColor="text1"/>
          <w:shd w:val="clear" w:color="auto" w:fill="FFFFFF"/>
        </w:rPr>
      </w:pPr>
    </w:p>
    <w:p w14:paraId="677B3756" w14:textId="77777777" w:rsidR="002E6CEE" w:rsidRPr="00F07EFB" w:rsidRDefault="002E6CEE" w:rsidP="002E6CEE">
      <w:pPr>
        <w:jc w:val="center"/>
        <w:rPr>
          <w:rFonts w:ascii="Times New Roman" w:eastAsia="Times New Roman" w:hAnsi="Times New Roman" w:cs="Times New Roman"/>
          <w:color w:val="000000" w:themeColor="text1"/>
          <w:shd w:val="clear" w:color="auto" w:fill="FFFFFF"/>
        </w:rPr>
      </w:pPr>
    </w:p>
    <w:p w14:paraId="7D06D201" w14:textId="77777777" w:rsidR="002E6CEE" w:rsidRPr="00F07EFB" w:rsidRDefault="002E6CEE" w:rsidP="002E6CEE">
      <w:pPr>
        <w:jc w:val="center"/>
        <w:rPr>
          <w:rFonts w:ascii="Times New Roman" w:eastAsia="Times New Roman" w:hAnsi="Times New Roman" w:cs="Times New Roman"/>
          <w:color w:val="000000" w:themeColor="text1"/>
          <w:shd w:val="clear" w:color="auto" w:fill="FFFFFF"/>
        </w:rPr>
      </w:pPr>
    </w:p>
    <w:p w14:paraId="09B3628F" w14:textId="77777777" w:rsidR="002E6CEE" w:rsidRPr="00F07EFB" w:rsidRDefault="002E6CEE" w:rsidP="002E6CEE">
      <w:pPr>
        <w:jc w:val="center"/>
        <w:rPr>
          <w:rFonts w:ascii="Times New Roman" w:eastAsia="Times New Roman" w:hAnsi="Times New Roman" w:cs="Times New Roman"/>
          <w:color w:val="000000" w:themeColor="text1"/>
          <w:shd w:val="clear" w:color="auto" w:fill="FFFFFF"/>
        </w:rPr>
      </w:pPr>
    </w:p>
    <w:p w14:paraId="41D8B488" w14:textId="77777777" w:rsidR="002E6CEE" w:rsidRPr="00F07EFB" w:rsidRDefault="002E6CEE" w:rsidP="002E6CEE">
      <w:pPr>
        <w:jc w:val="center"/>
        <w:rPr>
          <w:rFonts w:ascii="Times New Roman" w:eastAsia="Times New Roman" w:hAnsi="Times New Roman" w:cs="Times New Roman"/>
          <w:color w:val="000000" w:themeColor="text1"/>
          <w:shd w:val="clear" w:color="auto" w:fill="FFFFFF"/>
        </w:rPr>
      </w:pPr>
    </w:p>
    <w:p w14:paraId="3192A22B" w14:textId="6B505BCA" w:rsidR="002E6CEE" w:rsidRDefault="002E6CEE" w:rsidP="002E6CEE">
      <w:pPr>
        <w:jc w:val="center"/>
        <w:rPr>
          <w:rFonts w:ascii="Times New Roman" w:eastAsia="Times New Roman" w:hAnsi="Times New Roman" w:cs="Times New Roman"/>
          <w:color w:val="000000" w:themeColor="text1"/>
          <w:shd w:val="clear" w:color="auto" w:fill="FFFFFF"/>
        </w:rPr>
      </w:pPr>
    </w:p>
    <w:p w14:paraId="04DE51F7" w14:textId="5FFB34B0" w:rsidR="00FF4B95" w:rsidRDefault="00FF4B95" w:rsidP="002E6CEE">
      <w:pPr>
        <w:jc w:val="center"/>
        <w:rPr>
          <w:rFonts w:ascii="Times New Roman" w:eastAsia="Times New Roman" w:hAnsi="Times New Roman" w:cs="Times New Roman"/>
          <w:color w:val="000000" w:themeColor="text1"/>
          <w:shd w:val="clear" w:color="auto" w:fill="FFFFFF"/>
        </w:rPr>
      </w:pPr>
    </w:p>
    <w:p w14:paraId="43213A79" w14:textId="77777777" w:rsidR="00FF4B95" w:rsidRDefault="00FF4B95" w:rsidP="002E6CEE">
      <w:pPr>
        <w:jc w:val="center"/>
        <w:rPr>
          <w:rFonts w:ascii="Times New Roman" w:eastAsia="Times New Roman" w:hAnsi="Times New Roman" w:cs="Times New Roman"/>
          <w:color w:val="000000" w:themeColor="text1"/>
          <w:shd w:val="clear" w:color="auto" w:fill="FFFFFF"/>
        </w:rPr>
      </w:pPr>
    </w:p>
    <w:p w14:paraId="071287F9" w14:textId="6CF71261" w:rsidR="00FF4B95" w:rsidRDefault="00FF4B95" w:rsidP="002E6CEE">
      <w:pPr>
        <w:jc w:val="center"/>
        <w:rPr>
          <w:rFonts w:ascii="Times New Roman" w:eastAsia="Times New Roman" w:hAnsi="Times New Roman" w:cs="Times New Roman"/>
          <w:color w:val="000000" w:themeColor="text1"/>
          <w:shd w:val="clear" w:color="auto" w:fill="FFFFFF"/>
        </w:rPr>
      </w:pPr>
    </w:p>
    <w:p w14:paraId="5D88F28C" w14:textId="77777777" w:rsidR="00FF4B95" w:rsidRPr="00F07EFB" w:rsidRDefault="00FF4B95" w:rsidP="002E6CEE">
      <w:pPr>
        <w:jc w:val="center"/>
        <w:rPr>
          <w:rFonts w:ascii="Times New Roman" w:eastAsia="Times New Roman" w:hAnsi="Times New Roman" w:cs="Times New Roman"/>
          <w:color w:val="000000" w:themeColor="text1"/>
          <w:shd w:val="clear" w:color="auto" w:fill="FFFFFF"/>
        </w:rPr>
      </w:pPr>
    </w:p>
    <w:p w14:paraId="61642083" w14:textId="77777777" w:rsidR="002E6CEE" w:rsidRPr="00F07EFB" w:rsidRDefault="002E6CEE" w:rsidP="002E6CEE">
      <w:pPr>
        <w:jc w:val="center"/>
        <w:rPr>
          <w:rFonts w:ascii="Times New Roman" w:eastAsia="Times New Roman" w:hAnsi="Times New Roman" w:cs="Times New Roman"/>
          <w:color w:val="000000" w:themeColor="text1"/>
          <w:shd w:val="clear" w:color="auto" w:fill="FFFFFF"/>
        </w:rPr>
      </w:pPr>
    </w:p>
    <w:p w14:paraId="59403A13" w14:textId="77777777" w:rsidR="002E6CEE" w:rsidRPr="00F07EFB" w:rsidRDefault="002E6CEE" w:rsidP="002E6CEE">
      <w:pPr>
        <w:jc w:val="center"/>
        <w:rPr>
          <w:rFonts w:ascii="Times New Roman" w:eastAsia="Times New Roman" w:hAnsi="Times New Roman" w:cs="Times New Roman"/>
          <w:color w:val="000000" w:themeColor="text1"/>
          <w:sz w:val="24"/>
          <w:szCs w:val="24"/>
          <w:shd w:val="clear" w:color="auto" w:fill="FFFFFF"/>
        </w:rPr>
      </w:pPr>
    </w:p>
    <w:p w14:paraId="1000C7BE" w14:textId="77777777" w:rsidR="002E6CEE" w:rsidRPr="00F07EFB" w:rsidRDefault="002E6CEE" w:rsidP="002E6CEE">
      <w:pPr>
        <w:jc w:val="center"/>
        <w:rPr>
          <w:rFonts w:ascii="Times New Roman" w:eastAsia="Times New Roman" w:hAnsi="Times New Roman" w:cs="Times New Roman"/>
          <w:color w:val="000000" w:themeColor="text1"/>
          <w:sz w:val="24"/>
          <w:szCs w:val="24"/>
          <w:shd w:val="clear" w:color="auto" w:fill="FFFFFF"/>
        </w:rPr>
      </w:pPr>
      <w:r w:rsidRPr="00F07EFB">
        <w:rPr>
          <w:rFonts w:ascii="Times New Roman" w:eastAsia="Times New Roman" w:hAnsi="Times New Roman" w:cs="Times New Roman"/>
          <w:color w:val="000000" w:themeColor="text1"/>
          <w:sz w:val="24"/>
          <w:szCs w:val="24"/>
          <w:shd w:val="clear" w:color="auto" w:fill="FFFFFF"/>
        </w:rPr>
        <w:t>Chloe Tess Cohen</w:t>
      </w:r>
    </w:p>
    <w:p w14:paraId="3271D7AE" w14:textId="6A594BCB" w:rsidR="002E6CEE" w:rsidRPr="00FF4B95" w:rsidRDefault="00C04455" w:rsidP="00C04455">
      <w:pPr>
        <w:jc w:val="center"/>
        <w:rPr>
          <w:rFonts w:ascii="Times New Roman" w:eastAsia="Times New Roman" w:hAnsi="Times New Roman" w:cs="Times New Roman"/>
          <w:color w:val="000000" w:themeColor="text1"/>
          <w:sz w:val="24"/>
          <w:szCs w:val="24"/>
          <w:shd w:val="clear" w:color="auto" w:fill="FFFFFF"/>
        </w:rPr>
      </w:pPr>
      <w:r>
        <w:rPr>
          <w:rFonts w:ascii="Times New Roman" w:eastAsia="Times New Roman" w:hAnsi="Times New Roman" w:cs="Times New Roman"/>
          <w:color w:val="000000" w:themeColor="text1"/>
          <w:sz w:val="24"/>
          <w:szCs w:val="24"/>
          <w:shd w:val="clear" w:color="auto" w:fill="FFFFFF"/>
        </w:rPr>
        <w:t xml:space="preserve">August </w:t>
      </w:r>
      <w:bookmarkStart w:id="0" w:name="_GoBack"/>
      <w:bookmarkEnd w:id="0"/>
      <w:r w:rsidR="00FF4B95">
        <w:rPr>
          <w:rFonts w:ascii="Times New Roman" w:eastAsia="Times New Roman" w:hAnsi="Times New Roman" w:cs="Times New Roman"/>
          <w:color w:val="000000" w:themeColor="text1"/>
          <w:sz w:val="24"/>
          <w:szCs w:val="24"/>
          <w:shd w:val="clear" w:color="auto" w:fill="FFFFFF"/>
        </w:rPr>
        <w:t>2024</w:t>
      </w:r>
      <w:r w:rsidR="002E6CEE" w:rsidRPr="00F07EFB">
        <w:rPr>
          <w:rFonts w:ascii="Times New Roman" w:eastAsia="Times New Roman" w:hAnsi="Times New Roman" w:cs="Times New Roman"/>
          <w:b/>
          <w:bCs/>
          <w:color w:val="000000" w:themeColor="text1"/>
          <w:shd w:val="clear" w:color="auto" w:fill="FFFFFF"/>
        </w:rPr>
        <w:br w:type="page"/>
      </w:r>
    </w:p>
    <w:p w14:paraId="3A550935" w14:textId="0AFD596C" w:rsidR="003F726C" w:rsidRPr="00F07EFB" w:rsidRDefault="003F726C" w:rsidP="00BC7C68">
      <w:pPr>
        <w:spacing w:line="480" w:lineRule="auto"/>
        <w:jc w:val="center"/>
        <w:rPr>
          <w:rFonts w:ascii="Times New Roman" w:eastAsia="Times New Roman" w:hAnsi="Times New Roman" w:cs="Times New Roman"/>
          <w:b/>
          <w:bCs/>
          <w:color w:val="000000" w:themeColor="text1"/>
          <w:sz w:val="24"/>
          <w:szCs w:val="24"/>
          <w:shd w:val="clear" w:color="auto" w:fill="FFFFFF"/>
        </w:rPr>
      </w:pPr>
      <w:r w:rsidRPr="00F07EFB">
        <w:rPr>
          <w:rFonts w:ascii="Times New Roman" w:eastAsia="Times New Roman" w:hAnsi="Times New Roman" w:cs="Times New Roman"/>
          <w:b/>
          <w:bCs/>
          <w:color w:val="000000" w:themeColor="text1"/>
          <w:sz w:val="24"/>
          <w:szCs w:val="24"/>
          <w:shd w:val="clear" w:color="auto" w:fill="FFFFFF"/>
        </w:rPr>
        <w:lastRenderedPageBreak/>
        <w:t>Acknowledgments</w:t>
      </w:r>
    </w:p>
    <w:p w14:paraId="345C3F34" w14:textId="6F101B9B" w:rsidR="00BC7C68" w:rsidRPr="00F07EFB" w:rsidRDefault="00BC7C68" w:rsidP="00BC7C68">
      <w:pPr>
        <w:spacing w:line="480" w:lineRule="auto"/>
        <w:rPr>
          <w:rFonts w:ascii="Times New Roman" w:eastAsia="Times New Roman" w:hAnsi="Times New Roman" w:cs="Times New Roman"/>
          <w:color w:val="000000" w:themeColor="text1"/>
          <w:sz w:val="24"/>
          <w:szCs w:val="24"/>
          <w:shd w:val="clear" w:color="auto" w:fill="FFFFFF"/>
        </w:rPr>
      </w:pPr>
      <w:r w:rsidRPr="00F07EFB">
        <w:rPr>
          <w:rFonts w:ascii="Times New Roman" w:eastAsia="Times New Roman" w:hAnsi="Times New Roman" w:cs="Times New Roman"/>
          <w:b/>
          <w:bCs/>
          <w:color w:val="000000" w:themeColor="text1"/>
          <w:sz w:val="24"/>
          <w:szCs w:val="24"/>
          <w:shd w:val="clear" w:color="auto" w:fill="FFFFFF"/>
        </w:rPr>
        <w:tab/>
      </w:r>
      <w:r w:rsidR="005373D1" w:rsidRPr="00F07EFB">
        <w:rPr>
          <w:rFonts w:ascii="Times New Roman" w:eastAsia="Times New Roman" w:hAnsi="Times New Roman" w:cs="Times New Roman"/>
          <w:color w:val="000000" w:themeColor="text1"/>
          <w:sz w:val="24"/>
          <w:szCs w:val="24"/>
          <w:shd w:val="clear" w:color="auto" w:fill="FFFFFF"/>
        </w:rPr>
        <w:t xml:space="preserve">Although one name appears on the front page of this </w:t>
      </w:r>
      <w:r w:rsidR="00686659">
        <w:rPr>
          <w:rFonts w:ascii="Times New Roman" w:eastAsia="Times New Roman" w:hAnsi="Times New Roman" w:cs="Times New Roman"/>
          <w:color w:val="000000" w:themeColor="text1"/>
          <w:sz w:val="24"/>
          <w:szCs w:val="24"/>
          <w:shd w:val="clear" w:color="auto" w:fill="FFFFFF"/>
        </w:rPr>
        <w:t>document</w:t>
      </w:r>
      <w:r w:rsidR="005373D1" w:rsidRPr="00F07EFB">
        <w:rPr>
          <w:rFonts w:ascii="Times New Roman" w:eastAsia="Times New Roman" w:hAnsi="Times New Roman" w:cs="Times New Roman"/>
          <w:color w:val="000000" w:themeColor="text1"/>
          <w:sz w:val="24"/>
          <w:szCs w:val="24"/>
          <w:shd w:val="clear" w:color="auto" w:fill="FFFFFF"/>
        </w:rPr>
        <w:t xml:space="preserve">, there are several individuals who contributed to its success, and who deserve my acknowledgement and gratitude. </w:t>
      </w:r>
      <w:r w:rsidRPr="00F07EFB">
        <w:rPr>
          <w:rFonts w:ascii="Times New Roman" w:eastAsia="Times New Roman" w:hAnsi="Times New Roman" w:cs="Times New Roman"/>
          <w:color w:val="000000" w:themeColor="text1"/>
          <w:sz w:val="24"/>
          <w:szCs w:val="24"/>
          <w:shd w:val="clear" w:color="auto" w:fill="FFFFFF"/>
        </w:rPr>
        <w:t xml:space="preserve">I would like to thank Dr. Jack Barlow and Dr. James Gorney for their </w:t>
      </w:r>
      <w:r w:rsidR="00984045" w:rsidRPr="00F07EFB">
        <w:rPr>
          <w:rFonts w:ascii="Times New Roman" w:eastAsia="Times New Roman" w:hAnsi="Times New Roman" w:cs="Times New Roman"/>
          <w:color w:val="000000" w:themeColor="text1"/>
          <w:sz w:val="24"/>
          <w:szCs w:val="24"/>
          <w:shd w:val="clear" w:color="auto" w:fill="FFFFFF"/>
        </w:rPr>
        <w:t>generosity</w:t>
      </w:r>
      <w:r w:rsidRPr="00F07EFB">
        <w:rPr>
          <w:rFonts w:ascii="Times New Roman" w:eastAsia="Times New Roman" w:hAnsi="Times New Roman" w:cs="Times New Roman"/>
          <w:color w:val="000000" w:themeColor="text1"/>
          <w:sz w:val="24"/>
          <w:szCs w:val="24"/>
          <w:shd w:val="clear" w:color="auto" w:fill="FFFFFF"/>
        </w:rPr>
        <w:t xml:space="preserve"> in discussing and explaining the complex theoretical concepts discussed in this dissertation. I would also like to </w:t>
      </w:r>
      <w:r w:rsidR="005373D1" w:rsidRPr="00F07EFB">
        <w:rPr>
          <w:rFonts w:ascii="Times New Roman" w:eastAsia="Times New Roman" w:hAnsi="Times New Roman" w:cs="Times New Roman"/>
          <w:color w:val="000000" w:themeColor="text1"/>
          <w:sz w:val="24"/>
          <w:szCs w:val="24"/>
          <w:shd w:val="clear" w:color="auto" w:fill="FFFFFF"/>
        </w:rPr>
        <w:t>acknowledge</w:t>
      </w:r>
      <w:r w:rsidRPr="00F07EFB">
        <w:rPr>
          <w:rFonts w:ascii="Times New Roman" w:eastAsia="Times New Roman" w:hAnsi="Times New Roman" w:cs="Times New Roman"/>
          <w:color w:val="000000" w:themeColor="text1"/>
          <w:sz w:val="24"/>
          <w:szCs w:val="24"/>
          <w:shd w:val="clear" w:color="auto" w:fill="FFFFFF"/>
        </w:rPr>
        <w:t xml:space="preserve"> Dr. Leticia Flores, Dr. Heather Hirschfeld, and Dr. Garriy Shteynberg for their service as committee </w:t>
      </w:r>
      <w:r w:rsidR="00686659">
        <w:rPr>
          <w:rFonts w:ascii="Times New Roman" w:eastAsia="Times New Roman" w:hAnsi="Times New Roman" w:cs="Times New Roman"/>
          <w:color w:val="000000" w:themeColor="text1"/>
          <w:sz w:val="24"/>
          <w:szCs w:val="24"/>
          <w:shd w:val="clear" w:color="auto" w:fill="FFFFFF"/>
        </w:rPr>
        <w:t>members</w:t>
      </w:r>
      <w:r w:rsidRPr="00F07EFB">
        <w:rPr>
          <w:rFonts w:ascii="Times New Roman" w:eastAsia="Times New Roman" w:hAnsi="Times New Roman" w:cs="Times New Roman"/>
          <w:color w:val="000000" w:themeColor="text1"/>
          <w:sz w:val="24"/>
          <w:szCs w:val="24"/>
          <w:shd w:val="clear" w:color="auto" w:fill="FFFFFF"/>
        </w:rPr>
        <w:t xml:space="preserve">. Jo Johnson </w:t>
      </w:r>
      <w:r w:rsidR="0055560F" w:rsidRPr="00F07EFB">
        <w:rPr>
          <w:rFonts w:ascii="Times New Roman" w:eastAsia="Times New Roman" w:hAnsi="Times New Roman" w:cs="Times New Roman"/>
          <w:color w:val="000000" w:themeColor="text1"/>
          <w:sz w:val="24"/>
          <w:szCs w:val="24"/>
          <w:shd w:val="clear" w:color="auto" w:fill="FFFFFF"/>
        </w:rPr>
        <w:t>and I developed the current study together</w:t>
      </w:r>
      <w:r w:rsidR="00805D75" w:rsidRPr="00F07EFB">
        <w:rPr>
          <w:rFonts w:ascii="Times New Roman" w:eastAsia="Times New Roman" w:hAnsi="Times New Roman" w:cs="Times New Roman"/>
          <w:color w:val="000000" w:themeColor="text1"/>
          <w:sz w:val="24"/>
          <w:szCs w:val="24"/>
          <w:shd w:val="clear" w:color="auto" w:fill="FFFFFF"/>
        </w:rPr>
        <w:t>, supported one another academically while deciphering abstract psychoanalytic theory,</w:t>
      </w:r>
      <w:r w:rsidR="0055560F" w:rsidRPr="00F07EFB">
        <w:rPr>
          <w:rFonts w:ascii="Times New Roman" w:eastAsia="Times New Roman" w:hAnsi="Times New Roman" w:cs="Times New Roman"/>
          <w:color w:val="000000" w:themeColor="text1"/>
          <w:sz w:val="24"/>
          <w:szCs w:val="24"/>
          <w:shd w:val="clear" w:color="auto" w:fill="FFFFFF"/>
        </w:rPr>
        <w:t xml:space="preserve"> and collected and coded data equally; her contributions to this project are deeply appreciated. I would like to also acknowledge </w:t>
      </w:r>
      <w:r w:rsidRPr="00F07EFB">
        <w:rPr>
          <w:rFonts w:ascii="Times New Roman" w:eastAsia="Times New Roman" w:hAnsi="Times New Roman" w:cs="Times New Roman"/>
          <w:color w:val="000000" w:themeColor="text1"/>
          <w:sz w:val="24"/>
          <w:szCs w:val="24"/>
          <w:shd w:val="clear" w:color="auto" w:fill="FFFFFF"/>
        </w:rPr>
        <w:t>Dr. Timothy Hulsey</w:t>
      </w:r>
      <w:r w:rsidR="0055560F" w:rsidRPr="00F07EFB">
        <w:rPr>
          <w:rFonts w:ascii="Times New Roman" w:eastAsia="Times New Roman" w:hAnsi="Times New Roman" w:cs="Times New Roman"/>
          <w:color w:val="000000" w:themeColor="text1"/>
          <w:sz w:val="24"/>
          <w:szCs w:val="24"/>
          <w:shd w:val="clear" w:color="auto" w:fill="FFFFFF"/>
        </w:rPr>
        <w:t xml:space="preserve">, </w:t>
      </w:r>
      <w:r w:rsidRPr="00F07EFB">
        <w:rPr>
          <w:rFonts w:ascii="Times New Roman" w:eastAsia="Times New Roman" w:hAnsi="Times New Roman" w:cs="Times New Roman"/>
          <w:color w:val="000000" w:themeColor="text1"/>
          <w:sz w:val="24"/>
          <w:szCs w:val="24"/>
          <w:shd w:val="clear" w:color="auto" w:fill="FFFFFF"/>
        </w:rPr>
        <w:t xml:space="preserve">my primary </w:t>
      </w:r>
      <w:r w:rsidR="0055560F" w:rsidRPr="00F07EFB">
        <w:rPr>
          <w:rFonts w:ascii="Times New Roman" w:eastAsia="Times New Roman" w:hAnsi="Times New Roman" w:cs="Times New Roman"/>
          <w:color w:val="000000" w:themeColor="text1"/>
          <w:sz w:val="24"/>
          <w:szCs w:val="24"/>
          <w:shd w:val="clear" w:color="auto" w:fill="FFFFFF"/>
        </w:rPr>
        <w:t xml:space="preserve">advisor, whose guidance and support </w:t>
      </w:r>
      <w:r w:rsidR="00BF2893" w:rsidRPr="00F07EFB">
        <w:rPr>
          <w:rFonts w:ascii="Times New Roman" w:eastAsia="Times New Roman" w:hAnsi="Times New Roman" w:cs="Times New Roman"/>
          <w:color w:val="000000" w:themeColor="text1"/>
          <w:sz w:val="24"/>
          <w:szCs w:val="24"/>
          <w:shd w:val="clear" w:color="auto" w:fill="FFFFFF"/>
        </w:rPr>
        <w:t xml:space="preserve">in the theory, development, execution, and interpretation of these ideas </w:t>
      </w:r>
      <w:r w:rsidR="0055560F" w:rsidRPr="00F07EFB">
        <w:rPr>
          <w:rFonts w:ascii="Times New Roman" w:eastAsia="Times New Roman" w:hAnsi="Times New Roman" w:cs="Times New Roman"/>
          <w:color w:val="000000" w:themeColor="text1"/>
          <w:sz w:val="24"/>
          <w:szCs w:val="24"/>
          <w:shd w:val="clear" w:color="auto" w:fill="FFFFFF"/>
        </w:rPr>
        <w:t>made th</w:t>
      </w:r>
      <w:r w:rsidR="00686659">
        <w:rPr>
          <w:rFonts w:ascii="Times New Roman" w:eastAsia="Times New Roman" w:hAnsi="Times New Roman" w:cs="Times New Roman"/>
          <w:color w:val="000000" w:themeColor="text1"/>
          <w:sz w:val="24"/>
          <w:szCs w:val="24"/>
          <w:shd w:val="clear" w:color="auto" w:fill="FFFFFF"/>
        </w:rPr>
        <w:t>e</w:t>
      </w:r>
      <w:r w:rsidR="0055560F" w:rsidRPr="00F07EFB">
        <w:rPr>
          <w:rFonts w:ascii="Times New Roman" w:eastAsia="Times New Roman" w:hAnsi="Times New Roman" w:cs="Times New Roman"/>
          <w:color w:val="000000" w:themeColor="text1"/>
          <w:sz w:val="24"/>
          <w:szCs w:val="24"/>
          <w:shd w:val="clear" w:color="auto" w:fill="FFFFFF"/>
        </w:rPr>
        <w:t xml:space="preserve"> p</w:t>
      </w:r>
      <w:r w:rsidR="00BF2893" w:rsidRPr="00F07EFB">
        <w:rPr>
          <w:rFonts w:ascii="Times New Roman" w:eastAsia="Times New Roman" w:hAnsi="Times New Roman" w:cs="Times New Roman"/>
          <w:color w:val="000000" w:themeColor="text1"/>
          <w:sz w:val="24"/>
          <w:szCs w:val="24"/>
          <w:shd w:val="clear" w:color="auto" w:fill="FFFFFF"/>
        </w:rPr>
        <w:t xml:space="preserve">roject possible. Finally, thank you to Nataly Petrovic, Casey Cohen, </w:t>
      </w:r>
      <w:r w:rsidR="00984045" w:rsidRPr="00F07EFB">
        <w:rPr>
          <w:rFonts w:ascii="Times New Roman" w:eastAsia="Times New Roman" w:hAnsi="Times New Roman" w:cs="Times New Roman"/>
          <w:color w:val="000000" w:themeColor="text1"/>
          <w:sz w:val="24"/>
          <w:szCs w:val="24"/>
          <w:shd w:val="clear" w:color="auto" w:fill="FFFFFF"/>
        </w:rPr>
        <w:t xml:space="preserve">and </w:t>
      </w:r>
      <w:r w:rsidR="00BF2893" w:rsidRPr="00F07EFB">
        <w:rPr>
          <w:rFonts w:ascii="Times New Roman" w:eastAsia="Times New Roman" w:hAnsi="Times New Roman" w:cs="Times New Roman"/>
          <w:color w:val="000000" w:themeColor="text1"/>
          <w:sz w:val="24"/>
          <w:szCs w:val="24"/>
          <w:shd w:val="clear" w:color="auto" w:fill="FFFFFF"/>
        </w:rPr>
        <w:t xml:space="preserve">Meryl Cohen for their continued support and inspiration for this work. </w:t>
      </w:r>
    </w:p>
    <w:p w14:paraId="5414EFC9" w14:textId="77777777" w:rsidR="003F726C" w:rsidRPr="00F07EFB" w:rsidRDefault="003F726C" w:rsidP="00BC7C68">
      <w:pPr>
        <w:spacing w:line="480" w:lineRule="auto"/>
        <w:jc w:val="center"/>
        <w:rPr>
          <w:rFonts w:ascii="Times New Roman" w:eastAsia="Times New Roman" w:hAnsi="Times New Roman" w:cs="Times New Roman"/>
          <w:b/>
          <w:bCs/>
          <w:color w:val="000000" w:themeColor="text1"/>
          <w:sz w:val="24"/>
          <w:szCs w:val="24"/>
          <w:shd w:val="clear" w:color="auto" w:fill="FFFFFF"/>
        </w:rPr>
      </w:pPr>
    </w:p>
    <w:p w14:paraId="7670D893" w14:textId="77777777" w:rsidR="003F726C" w:rsidRPr="00F07EFB" w:rsidRDefault="003F726C" w:rsidP="00BC7C68">
      <w:pPr>
        <w:spacing w:line="480" w:lineRule="auto"/>
        <w:rPr>
          <w:rFonts w:ascii="Times New Roman" w:eastAsia="Times New Roman" w:hAnsi="Times New Roman" w:cs="Times New Roman"/>
          <w:b/>
          <w:bCs/>
          <w:color w:val="000000" w:themeColor="text1"/>
          <w:sz w:val="24"/>
          <w:szCs w:val="24"/>
          <w:shd w:val="clear" w:color="auto" w:fill="FFFFFF"/>
        </w:rPr>
      </w:pPr>
      <w:r w:rsidRPr="00F07EFB">
        <w:rPr>
          <w:rFonts w:ascii="Times New Roman" w:eastAsia="Times New Roman" w:hAnsi="Times New Roman" w:cs="Times New Roman"/>
          <w:b/>
          <w:bCs/>
          <w:color w:val="000000" w:themeColor="text1"/>
          <w:sz w:val="24"/>
          <w:szCs w:val="24"/>
          <w:shd w:val="clear" w:color="auto" w:fill="FFFFFF"/>
        </w:rPr>
        <w:br w:type="page"/>
      </w:r>
    </w:p>
    <w:p w14:paraId="546C0B6C" w14:textId="52BB4C74" w:rsidR="002E6CEE" w:rsidRPr="00F07EFB" w:rsidRDefault="002E6CEE" w:rsidP="002E6CEE">
      <w:pPr>
        <w:shd w:val="clear" w:color="auto" w:fill="FFFFFF"/>
        <w:spacing w:before="160" w:line="480" w:lineRule="auto"/>
        <w:jc w:val="center"/>
        <w:rPr>
          <w:rFonts w:ascii="Times New Roman" w:eastAsia="Times New Roman" w:hAnsi="Times New Roman" w:cs="Times New Roman"/>
          <w:color w:val="000000" w:themeColor="text1"/>
          <w:sz w:val="24"/>
          <w:szCs w:val="24"/>
        </w:rPr>
      </w:pPr>
      <w:r w:rsidRPr="00F07EFB">
        <w:rPr>
          <w:rFonts w:ascii="Times New Roman" w:eastAsia="Times New Roman" w:hAnsi="Times New Roman" w:cs="Times New Roman"/>
          <w:b/>
          <w:bCs/>
          <w:color w:val="000000" w:themeColor="text1"/>
          <w:sz w:val="24"/>
          <w:szCs w:val="24"/>
          <w:shd w:val="clear" w:color="auto" w:fill="FFFFFF"/>
        </w:rPr>
        <w:lastRenderedPageBreak/>
        <w:t>Abstract</w:t>
      </w:r>
    </w:p>
    <w:p w14:paraId="5E91F281" w14:textId="618A83BB" w:rsidR="001157CE" w:rsidRPr="00F07EFB" w:rsidRDefault="001157CE" w:rsidP="002E6CEE">
      <w:pPr>
        <w:shd w:val="clear" w:color="auto" w:fill="FFFFFF"/>
        <w:spacing w:line="480" w:lineRule="auto"/>
        <w:ind w:firstLine="720"/>
        <w:rPr>
          <w:rFonts w:ascii="Times New Roman" w:eastAsia="Times New Roman" w:hAnsi="Times New Roman" w:cs="Times New Roman"/>
          <w:color w:val="000000" w:themeColor="text1"/>
          <w:sz w:val="24"/>
          <w:szCs w:val="24"/>
          <w:shd w:val="clear" w:color="auto" w:fill="FFFFFF"/>
        </w:rPr>
      </w:pPr>
      <w:r w:rsidRPr="00F07EFB">
        <w:rPr>
          <w:rFonts w:ascii="Times New Roman" w:eastAsia="Times New Roman" w:hAnsi="Times New Roman" w:cs="Times New Roman"/>
          <w:color w:val="000000" w:themeColor="text1"/>
          <w:sz w:val="24"/>
          <w:szCs w:val="24"/>
          <w:shd w:val="clear" w:color="auto" w:fill="FFFFFF"/>
        </w:rPr>
        <w:t xml:space="preserve">Psychoanalytic literature has traditionally focused on the theoretical explanations of psychological phenomena rather than empirical research to support those ideas. One such theory is Lacan’s </w:t>
      </w:r>
      <w:r w:rsidR="002D3EDB">
        <w:rPr>
          <w:rFonts w:ascii="Times New Roman" w:eastAsia="Times New Roman" w:hAnsi="Times New Roman" w:cs="Times New Roman"/>
          <w:color w:val="000000" w:themeColor="text1"/>
          <w:sz w:val="24"/>
          <w:szCs w:val="24"/>
          <w:shd w:val="clear" w:color="auto" w:fill="FFFFFF"/>
        </w:rPr>
        <w:t>“</w:t>
      </w:r>
      <w:r w:rsidRPr="00F07EFB">
        <w:rPr>
          <w:rFonts w:ascii="Times New Roman" w:eastAsia="Times New Roman" w:hAnsi="Times New Roman" w:cs="Times New Roman"/>
          <w:color w:val="000000" w:themeColor="text1"/>
          <w:sz w:val="24"/>
          <w:szCs w:val="24"/>
          <w:shd w:val="clear" w:color="auto" w:fill="FFFFFF"/>
        </w:rPr>
        <w:t>Name of the Father</w:t>
      </w:r>
      <w:r w:rsidR="002D3EDB">
        <w:rPr>
          <w:rFonts w:ascii="Times New Roman" w:eastAsia="Times New Roman" w:hAnsi="Times New Roman" w:cs="Times New Roman"/>
          <w:color w:val="000000" w:themeColor="text1"/>
          <w:sz w:val="24"/>
          <w:szCs w:val="24"/>
          <w:shd w:val="clear" w:color="auto" w:fill="FFFFFF"/>
        </w:rPr>
        <w:t>”</w:t>
      </w:r>
      <w:r w:rsidRPr="00F07EFB">
        <w:rPr>
          <w:rFonts w:ascii="Times New Roman" w:eastAsia="Times New Roman" w:hAnsi="Times New Roman" w:cs="Times New Roman"/>
          <w:color w:val="000000" w:themeColor="text1"/>
          <w:sz w:val="24"/>
          <w:szCs w:val="24"/>
          <w:shd w:val="clear" w:color="auto" w:fill="FFFFFF"/>
        </w:rPr>
        <w:t xml:space="preserve"> (NOF), which </w:t>
      </w:r>
      <w:r w:rsidR="002D3EDB">
        <w:rPr>
          <w:rFonts w:ascii="Times New Roman" w:eastAsia="Times New Roman" w:hAnsi="Times New Roman" w:cs="Times New Roman"/>
          <w:color w:val="000000" w:themeColor="text1"/>
          <w:sz w:val="24"/>
          <w:szCs w:val="24"/>
          <w:shd w:val="clear" w:color="auto" w:fill="FFFFFF"/>
        </w:rPr>
        <w:t>recast</w:t>
      </w:r>
      <w:r w:rsidR="002D3EDB" w:rsidRPr="00F07EFB">
        <w:rPr>
          <w:rFonts w:ascii="Times New Roman" w:eastAsia="Times New Roman" w:hAnsi="Times New Roman" w:cs="Times New Roman"/>
          <w:color w:val="000000" w:themeColor="text1"/>
          <w:sz w:val="24"/>
          <w:szCs w:val="24"/>
          <w:shd w:val="clear" w:color="auto" w:fill="FFFFFF"/>
        </w:rPr>
        <w:t xml:space="preserve"> </w:t>
      </w:r>
      <w:r w:rsidRPr="00F07EFB">
        <w:rPr>
          <w:rFonts w:ascii="Times New Roman" w:eastAsia="Times New Roman" w:hAnsi="Times New Roman" w:cs="Times New Roman"/>
          <w:color w:val="000000" w:themeColor="text1"/>
          <w:sz w:val="24"/>
          <w:szCs w:val="24"/>
          <w:shd w:val="clear" w:color="auto" w:fill="FFFFFF"/>
        </w:rPr>
        <w:t xml:space="preserve">Freud’s Oedipal </w:t>
      </w:r>
      <w:r w:rsidR="002D3EDB">
        <w:rPr>
          <w:rFonts w:ascii="Times New Roman" w:eastAsia="Times New Roman" w:hAnsi="Times New Roman" w:cs="Times New Roman"/>
          <w:color w:val="000000" w:themeColor="text1"/>
          <w:sz w:val="24"/>
          <w:szCs w:val="24"/>
          <w:shd w:val="clear" w:color="auto" w:fill="FFFFFF"/>
        </w:rPr>
        <w:t>situation</w:t>
      </w:r>
      <w:r w:rsidRPr="00F07EFB">
        <w:rPr>
          <w:rFonts w:ascii="Times New Roman" w:eastAsia="Times New Roman" w:hAnsi="Times New Roman" w:cs="Times New Roman"/>
          <w:color w:val="000000" w:themeColor="text1"/>
          <w:sz w:val="24"/>
          <w:szCs w:val="24"/>
          <w:shd w:val="clear" w:color="auto" w:fill="FFFFFF"/>
        </w:rPr>
        <w:t xml:space="preserve">, </w:t>
      </w:r>
      <w:r w:rsidR="002D3EDB">
        <w:rPr>
          <w:rFonts w:ascii="Times New Roman" w:eastAsia="Times New Roman" w:hAnsi="Times New Roman" w:cs="Times New Roman"/>
          <w:color w:val="000000" w:themeColor="text1"/>
          <w:sz w:val="24"/>
          <w:szCs w:val="24"/>
          <w:shd w:val="clear" w:color="auto" w:fill="FFFFFF"/>
        </w:rPr>
        <w:t xml:space="preserve">positing its representation in language use and </w:t>
      </w:r>
      <w:r w:rsidRPr="00F07EFB">
        <w:rPr>
          <w:rFonts w:ascii="Times New Roman" w:eastAsia="Times New Roman" w:hAnsi="Times New Roman" w:cs="Times New Roman"/>
          <w:color w:val="000000" w:themeColor="text1"/>
          <w:sz w:val="24"/>
          <w:szCs w:val="24"/>
          <w:shd w:val="clear" w:color="auto" w:fill="FFFFFF"/>
        </w:rPr>
        <w:t xml:space="preserve">situating it even earlier in psychological development. Lacan </w:t>
      </w:r>
      <w:r w:rsidR="002D3EDB">
        <w:rPr>
          <w:rFonts w:ascii="Times New Roman" w:eastAsia="Times New Roman" w:hAnsi="Times New Roman" w:cs="Times New Roman"/>
          <w:color w:val="000000" w:themeColor="text1"/>
          <w:sz w:val="24"/>
          <w:szCs w:val="24"/>
          <w:shd w:val="clear" w:color="auto" w:fill="FFFFFF"/>
        </w:rPr>
        <w:t>suggested</w:t>
      </w:r>
      <w:r w:rsidR="002D3EDB" w:rsidRPr="00F07EFB">
        <w:rPr>
          <w:rFonts w:ascii="Times New Roman" w:eastAsia="Times New Roman" w:hAnsi="Times New Roman" w:cs="Times New Roman"/>
          <w:color w:val="000000" w:themeColor="text1"/>
          <w:sz w:val="24"/>
          <w:szCs w:val="24"/>
          <w:shd w:val="clear" w:color="auto" w:fill="FFFFFF"/>
        </w:rPr>
        <w:t xml:space="preserve"> </w:t>
      </w:r>
      <w:r w:rsidRPr="00F07EFB">
        <w:rPr>
          <w:rFonts w:ascii="Times New Roman" w:eastAsia="Times New Roman" w:hAnsi="Times New Roman" w:cs="Times New Roman"/>
          <w:color w:val="000000" w:themeColor="text1"/>
          <w:sz w:val="24"/>
          <w:szCs w:val="24"/>
          <w:shd w:val="clear" w:color="auto" w:fill="FFFFFF"/>
        </w:rPr>
        <w:t xml:space="preserve">that the NOF construct (establishing psychological structure and preventing psychosis) was best represented </w:t>
      </w:r>
      <w:r w:rsidR="002D3EDB">
        <w:rPr>
          <w:rFonts w:ascii="Times New Roman" w:eastAsia="Times New Roman" w:hAnsi="Times New Roman" w:cs="Times New Roman"/>
          <w:color w:val="000000" w:themeColor="text1"/>
          <w:sz w:val="24"/>
          <w:szCs w:val="24"/>
          <w:shd w:val="clear" w:color="auto" w:fill="FFFFFF"/>
        </w:rPr>
        <w:t xml:space="preserve">by </w:t>
      </w:r>
      <w:r w:rsidRPr="00F07EFB">
        <w:rPr>
          <w:rFonts w:ascii="Times New Roman" w:eastAsia="Times New Roman" w:hAnsi="Times New Roman" w:cs="Times New Roman"/>
          <w:color w:val="000000" w:themeColor="text1"/>
          <w:sz w:val="24"/>
          <w:szCs w:val="24"/>
          <w:shd w:val="clear" w:color="auto" w:fill="FFFFFF"/>
        </w:rPr>
        <w:t>metaphor</w:t>
      </w:r>
      <w:r w:rsidR="002D3EDB">
        <w:rPr>
          <w:rFonts w:ascii="Times New Roman" w:eastAsia="Times New Roman" w:hAnsi="Times New Roman" w:cs="Times New Roman"/>
          <w:color w:val="000000" w:themeColor="text1"/>
          <w:sz w:val="24"/>
          <w:szCs w:val="24"/>
          <w:shd w:val="clear" w:color="auto" w:fill="FFFFFF"/>
        </w:rPr>
        <w:t xml:space="preserve"> use</w:t>
      </w:r>
      <w:r w:rsidRPr="00F07EFB">
        <w:rPr>
          <w:rFonts w:ascii="Times New Roman" w:eastAsia="Times New Roman" w:hAnsi="Times New Roman" w:cs="Times New Roman"/>
          <w:color w:val="000000" w:themeColor="text1"/>
          <w:sz w:val="24"/>
          <w:szCs w:val="24"/>
          <w:shd w:val="clear" w:color="auto" w:fill="FFFFFF"/>
        </w:rPr>
        <w:t xml:space="preserve"> and linguistic structure. The current study attempted to measure the NOF construct (1955) through linguistic structure and metaphor </w:t>
      </w:r>
      <w:r w:rsidR="002D3EDB">
        <w:rPr>
          <w:rFonts w:ascii="Times New Roman" w:eastAsia="Times New Roman" w:hAnsi="Times New Roman" w:cs="Times New Roman"/>
          <w:color w:val="000000" w:themeColor="text1"/>
          <w:sz w:val="24"/>
          <w:szCs w:val="24"/>
          <w:shd w:val="clear" w:color="auto" w:fill="FFFFFF"/>
        </w:rPr>
        <w:t>use</w:t>
      </w:r>
      <w:r w:rsidRPr="00F07EFB">
        <w:rPr>
          <w:rFonts w:ascii="Times New Roman" w:eastAsia="Times New Roman" w:hAnsi="Times New Roman" w:cs="Times New Roman"/>
          <w:color w:val="000000" w:themeColor="text1"/>
          <w:sz w:val="24"/>
          <w:szCs w:val="24"/>
          <w:shd w:val="clear" w:color="auto" w:fill="FFFFFF"/>
        </w:rPr>
        <w:t xml:space="preserve">. We examined the relationship between </w:t>
      </w:r>
      <w:r w:rsidR="002D3EDB">
        <w:rPr>
          <w:rFonts w:ascii="Times New Roman" w:eastAsia="Times New Roman" w:hAnsi="Times New Roman" w:cs="Times New Roman"/>
          <w:color w:val="000000" w:themeColor="text1"/>
          <w:sz w:val="24"/>
          <w:szCs w:val="24"/>
          <w:shd w:val="clear" w:color="auto" w:fill="FFFFFF"/>
        </w:rPr>
        <w:t>an indirect measure of</w:t>
      </w:r>
      <w:r w:rsidR="002D3EDB" w:rsidRPr="00F07EFB">
        <w:rPr>
          <w:rFonts w:ascii="Times New Roman" w:eastAsia="Times New Roman" w:hAnsi="Times New Roman" w:cs="Times New Roman"/>
          <w:color w:val="000000" w:themeColor="text1"/>
          <w:sz w:val="24"/>
          <w:szCs w:val="24"/>
          <w:shd w:val="clear" w:color="auto" w:fill="FFFFFF"/>
        </w:rPr>
        <w:t xml:space="preserve"> </w:t>
      </w:r>
      <w:r w:rsidRPr="00F07EFB">
        <w:rPr>
          <w:rFonts w:ascii="Times New Roman" w:eastAsia="Times New Roman" w:hAnsi="Times New Roman" w:cs="Times New Roman"/>
          <w:color w:val="000000" w:themeColor="text1"/>
          <w:sz w:val="24"/>
          <w:szCs w:val="24"/>
          <w:shd w:val="clear" w:color="auto" w:fill="FFFFFF"/>
        </w:rPr>
        <w:t xml:space="preserve">NOF </w:t>
      </w:r>
      <w:r w:rsidR="002D3EDB">
        <w:rPr>
          <w:rFonts w:ascii="Times New Roman" w:eastAsia="Times New Roman" w:hAnsi="Times New Roman" w:cs="Times New Roman"/>
          <w:color w:val="000000" w:themeColor="text1"/>
          <w:sz w:val="24"/>
          <w:szCs w:val="24"/>
          <w:shd w:val="clear" w:color="auto" w:fill="FFFFFF"/>
        </w:rPr>
        <w:t>functioning</w:t>
      </w:r>
      <w:r w:rsidR="002D3EDB" w:rsidRPr="00F07EFB">
        <w:rPr>
          <w:rFonts w:ascii="Times New Roman" w:eastAsia="Times New Roman" w:hAnsi="Times New Roman" w:cs="Times New Roman"/>
          <w:color w:val="000000" w:themeColor="text1"/>
          <w:sz w:val="24"/>
          <w:szCs w:val="24"/>
          <w:shd w:val="clear" w:color="auto" w:fill="FFFFFF"/>
        </w:rPr>
        <w:t xml:space="preserve"> </w:t>
      </w:r>
      <w:r w:rsidRPr="00F07EFB">
        <w:rPr>
          <w:rFonts w:ascii="Times New Roman" w:eastAsia="Times New Roman" w:hAnsi="Times New Roman" w:cs="Times New Roman"/>
          <w:color w:val="000000" w:themeColor="text1"/>
          <w:sz w:val="24"/>
          <w:szCs w:val="24"/>
          <w:shd w:val="clear" w:color="auto" w:fill="FFFFFF"/>
        </w:rPr>
        <w:t xml:space="preserve">and overall personality functioning via Freud’s </w:t>
      </w:r>
      <w:r w:rsidR="002D3EDB">
        <w:rPr>
          <w:rFonts w:ascii="Times New Roman" w:eastAsia="Times New Roman" w:hAnsi="Times New Roman" w:cs="Times New Roman"/>
          <w:color w:val="000000" w:themeColor="text1"/>
          <w:sz w:val="24"/>
          <w:szCs w:val="24"/>
          <w:shd w:val="clear" w:color="auto" w:fill="FFFFFF"/>
        </w:rPr>
        <w:t>concept of the “</w:t>
      </w:r>
      <w:r w:rsidRPr="00F07EFB">
        <w:rPr>
          <w:rFonts w:ascii="Times New Roman" w:eastAsia="Times New Roman" w:hAnsi="Times New Roman" w:cs="Times New Roman"/>
          <w:color w:val="000000" w:themeColor="text1"/>
          <w:sz w:val="24"/>
          <w:szCs w:val="24"/>
          <w:shd w:val="clear" w:color="auto" w:fill="FFFFFF"/>
        </w:rPr>
        <w:t>original introject</w:t>
      </w:r>
      <w:r w:rsidR="002D3EDB">
        <w:rPr>
          <w:rFonts w:ascii="Times New Roman" w:eastAsia="Times New Roman" w:hAnsi="Times New Roman" w:cs="Times New Roman"/>
          <w:color w:val="000000" w:themeColor="text1"/>
          <w:sz w:val="24"/>
          <w:szCs w:val="24"/>
          <w:shd w:val="clear" w:color="auto" w:fill="FFFFFF"/>
        </w:rPr>
        <w:t>”</w:t>
      </w:r>
      <w:r w:rsidRPr="00F07EFB">
        <w:rPr>
          <w:rFonts w:ascii="Times New Roman" w:eastAsia="Times New Roman" w:hAnsi="Times New Roman" w:cs="Times New Roman"/>
          <w:color w:val="000000" w:themeColor="text1"/>
          <w:sz w:val="24"/>
          <w:szCs w:val="24"/>
          <w:shd w:val="clear" w:color="auto" w:fill="FFFFFF"/>
        </w:rPr>
        <w:t xml:space="preserve"> and mentalization capacity in a double-mediational model. </w:t>
      </w:r>
      <w:r w:rsidR="00652E1E">
        <w:rPr>
          <w:rFonts w:ascii="Times New Roman" w:eastAsia="Times New Roman" w:hAnsi="Times New Roman" w:cs="Times New Roman"/>
          <w:color w:val="000000" w:themeColor="text1"/>
          <w:sz w:val="24"/>
          <w:szCs w:val="24"/>
          <w:shd w:val="clear" w:color="auto" w:fill="FFFFFF"/>
        </w:rPr>
        <w:t>In a sample of 50 young adults, w</w:t>
      </w:r>
      <w:r w:rsidRPr="00F07EFB">
        <w:rPr>
          <w:rFonts w:ascii="Times New Roman" w:eastAsia="Times New Roman" w:hAnsi="Times New Roman" w:cs="Times New Roman"/>
          <w:color w:val="000000" w:themeColor="text1"/>
          <w:sz w:val="24"/>
          <w:szCs w:val="24"/>
          <w:shd w:val="clear" w:color="auto" w:fill="FFFFFF"/>
        </w:rPr>
        <w:t xml:space="preserve">e hypothesized that linguistic indicators of Lacan’s Name of the Father construct </w:t>
      </w:r>
      <w:r w:rsidR="002D3EDB">
        <w:rPr>
          <w:rFonts w:ascii="Times New Roman" w:eastAsia="Times New Roman" w:hAnsi="Times New Roman" w:cs="Times New Roman"/>
          <w:color w:val="000000" w:themeColor="text1"/>
          <w:sz w:val="24"/>
          <w:szCs w:val="24"/>
          <w:shd w:val="clear" w:color="auto" w:fill="FFFFFF"/>
        </w:rPr>
        <w:t>would</w:t>
      </w:r>
      <w:r w:rsidR="002D3EDB" w:rsidRPr="00F07EFB">
        <w:rPr>
          <w:rFonts w:ascii="Times New Roman" w:eastAsia="Times New Roman" w:hAnsi="Times New Roman" w:cs="Times New Roman"/>
          <w:color w:val="000000" w:themeColor="text1"/>
          <w:sz w:val="24"/>
          <w:szCs w:val="24"/>
          <w:shd w:val="clear" w:color="auto" w:fill="FFFFFF"/>
        </w:rPr>
        <w:t xml:space="preserve"> </w:t>
      </w:r>
      <w:r w:rsidR="002D3EDB">
        <w:rPr>
          <w:rFonts w:ascii="Times New Roman" w:eastAsia="Times New Roman" w:hAnsi="Times New Roman" w:cs="Times New Roman"/>
          <w:color w:val="000000" w:themeColor="text1"/>
          <w:sz w:val="24"/>
          <w:szCs w:val="24"/>
          <w:shd w:val="clear" w:color="auto" w:fill="FFFFFF"/>
        </w:rPr>
        <w:t>predict</w:t>
      </w:r>
      <w:r w:rsidRPr="00F07EFB">
        <w:rPr>
          <w:rFonts w:ascii="Times New Roman" w:eastAsia="Times New Roman" w:hAnsi="Times New Roman" w:cs="Times New Roman"/>
          <w:color w:val="000000" w:themeColor="text1"/>
          <w:sz w:val="24"/>
          <w:szCs w:val="24"/>
          <w:shd w:val="clear" w:color="auto" w:fill="FFFFFF"/>
        </w:rPr>
        <w:t xml:space="preserve"> </w:t>
      </w:r>
      <w:r w:rsidR="00652E1E">
        <w:rPr>
          <w:rFonts w:ascii="Times New Roman" w:eastAsia="Times New Roman" w:hAnsi="Times New Roman" w:cs="Times New Roman"/>
          <w:color w:val="000000" w:themeColor="text1"/>
          <w:sz w:val="24"/>
          <w:szCs w:val="24"/>
          <w:shd w:val="clear" w:color="auto" w:fill="FFFFFF"/>
        </w:rPr>
        <w:t xml:space="preserve">stronger </w:t>
      </w:r>
      <w:r w:rsidRPr="00F07EFB">
        <w:rPr>
          <w:rFonts w:ascii="Times New Roman" w:eastAsia="Times New Roman" w:hAnsi="Times New Roman" w:cs="Times New Roman"/>
          <w:color w:val="000000" w:themeColor="text1"/>
          <w:sz w:val="24"/>
          <w:szCs w:val="24"/>
          <w:shd w:val="clear" w:color="auto" w:fill="FFFFFF"/>
        </w:rPr>
        <w:t>paternal introjection</w:t>
      </w:r>
      <w:r w:rsidR="00652E1E">
        <w:rPr>
          <w:rFonts w:ascii="Times New Roman" w:eastAsia="Times New Roman" w:hAnsi="Times New Roman" w:cs="Times New Roman"/>
          <w:color w:val="000000" w:themeColor="text1"/>
          <w:sz w:val="24"/>
          <w:szCs w:val="24"/>
          <w:shd w:val="clear" w:color="auto" w:fill="FFFFFF"/>
        </w:rPr>
        <w:t xml:space="preserve">, </w:t>
      </w:r>
      <w:r w:rsidRPr="00F07EFB">
        <w:rPr>
          <w:rFonts w:ascii="Times New Roman" w:eastAsia="Times New Roman" w:hAnsi="Times New Roman" w:cs="Times New Roman"/>
          <w:color w:val="000000" w:themeColor="text1"/>
          <w:sz w:val="24"/>
          <w:szCs w:val="24"/>
          <w:shd w:val="clear" w:color="auto" w:fill="FFFFFF"/>
        </w:rPr>
        <w:t>which in turn would predict higher mentalization capacity</w:t>
      </w:r>
      <w:r w:rsidR="00652E1E">
        <w:rPr>
          <w:rFonts w:ascii="Times New Roman" w:eastAsia="Times New Roman" w:hAnsi="Times New Roman" w:cs="Times New Roman"/>
          <w:color w:val="000000" w:themeColor="text1"/>
          <w:sz w:val="24"/>
          <w:szCs w:val="24"/>
          <w:shd w:val="clear" w:color="auto" w:fill="FFFFFF"/>
        </w:rPr>
        <w:t>. We further predicted that mentalization capacity</w:t>
      </w:r>
      <w:r w:rsidRPr="00F07EFB">
        <w:rPr>
          <w:rFonts w:ascii="Times New Roman" w:eastAsia="Times New Roman" w:hAnsi="Times New Roman" w:cs="Times New Roman"/>
          <w:color w:val="000000" w:themeColor="text1"/>
          <w:sz w:val="24"/>
          <w:szCs w:val="24"/>
          <w:shd w:val="clear" w:color="auto" w:fill="FFFFFF"/>
        </w:rPr>
        <w:t xml:space="preserve"> </w:t>
      </w:r>
      <w:r w:rsidR="00652E1E">
        <w:rPr>
          <w:rFonts w:ascii="Times New Roman" w:eastAsia="Times New Roman" w:hAnsi="Times New Roman" w:cs="Times New Roman"/>
          <w:color w:val="000000" w:themeColor="text1"/>
          <w:sz w:val="24"/>
          <w:szCs w:val="24"/>
          <w:shd w:val="clear" w:color="auto" w:fill="FFFFFF"/>
        </w:rPr>
        <w:t>would lead to</w:t>
      </w:r>
      <w:r w:rsidRPr="00F07EFB">
        <w:rPr>
          <w:rFonts w:ascii="Times New Roman" w:eastAsia="Times New Roman" w:hAnsi="Times New Roman" w:cs="Times New Roman"/>
          <w:color w:val="000000" w:themeColor="text1"/>
          <w:sz w:val="24"/>
          <w:szCs w:val="24"/>
          <w:shd w:val="clear" w:color="auto" w:fill="FFFFFF"/>
        </w:rPr>
        <w:t xml:space="preserve"> healthier and more integrated personality functioning. Results indicated that NOF was identified by verbal immediacy elicited via metaphor. Additionally, NOF predicted ego impairment measured by the Rorschach and certainty in mentalization. Implications for future research and clinical interventions are discussed</w:t>
      </w:r>
      <w:r w:rsidR="00F973BD">
        <w:rPr>
          <w:rFonts w:ascii="Times New Roman" w:eastAsia="Times New Roman" w:hAnsi="Times New Roman" w:cs="Times New Roman"/>
          <w:color w:val="000000" w:themeColor="text1"/>
          <w:sz w:val="24"/>
          <w:szCs w:val="24"/>
          <w:shd w:val="clear" w:color="auto" w:fill="FFFFFF"/>
        </w:rPr>
        <w:t>.</w:t>
      </w:r>
    </w:p>
    <w:p w14:paraId="05AC152A" w14:textId="394D1E58" w:rsidR="002E6CEE" w:rsidRPr="00F07EFB" w:rsidRDefault="002E6CEE" w:rsidP="002E6CEE">
      <w:pPr>
        <w:shd w:val="clear" w:color="auto" w:fill="FFFFFF"/>
        <w:spacing w:line="480" w:lineRule="auto"/>
        <w:ind w:firstLine="720"/>
        <w:rPr>
          <w:rFonts w:ascii="Times New Roman" w:eastAsia="Times New Roman" w:hAnsi="Times New Roman" w:cs="Times New Roman"/>
          <w:color w:val="000000" w:themeColor="text1"/>
          <w:sz w:val="24"/>
          <w:szCs w:val="24"/>
          <w:shd w:val="clear" w:color="auto" w:fill="FFFFFF"/>
        </w:rPr>
      </w:pPr>
      <w:r w:rsidRPr="00F07EFB">
        <w:rPr>
          <w:rFonts w:ascii="Times New Roman" w:eastAsia="Times New Roman" w:hAnsi="Times New Roman" w:cs="Times New Roman"/>
          <w:i/>
          <w:iCs/>
          <w:color w:val="000000" w:themeColor="text1"/>
          <w:sz w:val="24"/>
          <w:szCs w:val="24"/>
          <w:shd w:val="clear" w:color="auto" w:fill="FFFFFF"/>
        </w:rPr>
        <w:t xml:space="preserve">Keywords: </w:t>
      </w:r>
      <w:r w:rsidRPr="00F07EFB">
        <w:rPr>
          <w:rFonts w:ascii="Times New Roman" w:eastAsia="Times New Roman" w:hAnsi="Times New Roman" w:cs="Times New Roman"/>
          <w:color w:val="000000" w:themeColor="text1"/>
          <w:sz w:val="24"/>
          <w:szCs w:val="24"/>
          <w:shd w:val="clear" w:color="auto" w:fill="FFFFFF"/>
        </w:rPr>
        <w:t>Name of the Father, mentalization, original introject, personality functioning</w:t>
      </w:r>
    </w:p>
    <w:p w14:paraId="35B4A4FB" w14:textId="77777777" w:rsidR="002E6CEE" w:rsidRPr="00F07EFB" w:rsidRDefault="002E6CEE" w:rsidP="002E6CEE">
      <w:pPr>
        <w:rPr>
          <w:rFonts w:ascii="Times New Roman" w:eastAsia="Times New Roman" w:hAnsi="Times New Roman" w:cs="Times New Roman"/>
          <w:color w:val="000000" w:themeColor="text1"/>
          <w:sz w:val="24"/>
          <w:szCs w:val="24"/>
          <w:shd w:val="clear" w:color="auto" w:fill="FFFFFF"/>
        </w:rPr>
      </w:pPr>
      <w:r w:rsidRPr="00F07EFB">
        <w:rPr>
          <w:rFonts w:ascii="Times New Roman" w:eastAsia="Times New Roman" w:hAnsi="Times New Roman" w:cs="Times New Roman"/>
          <w:color w:val="000000" w:themeColor="text1"/>
          <w:sz w:val="24"/>
          <w:szCs w:val="24"/>
          <w:shd w:val="clear" w:color="auto" w:fill="FFFFFF"/>
        </w:rPr>
        <w:br w:type="page"/>
      </w:r>
    </w:p>
    <w:sdt>
      <w:sdtPr>
        <w:rPr>
          <w:rFonts w:ascii="Times New Roman" w:eastAsiaTheme="minorHAnsi" w:hAnsi="Times New Roman" w:cs="Times New Roman"/>
          <w:b w:val="0"/>
          <w:bCs w:val="0"/>
          <w:color w:val="000000" w:themeColor="text1"/>
          <w:sz w:val="24"/>
          <w:szCs w:val="24"/>
          <w:lang w:val="en"/>
        </w:rPr>
        <w:id w:val="-1583903940"/>
        <w:docPartObj>
          <w:docPartGallery w:val="Table of Contents"/>
          <w:docPartUnique/>
        </w:docPartObj>
      </w:sdtPr>
      <w:sdtEndPr>
        <w:rPr>
          <w:rFonts w:eastAsia="Arial"/>
          <w:noProof/>
          <w:sz w:val="22"/>
          <w:szCs w:val="22"/>
        </w:rPr>
      </w:sdtEndPr>
      <w:sdtContent>
        <w:p w14:paraId="6E29F7EA" w14:textId="2E15DAAA" w:rsidR="002E6CEE" w:rsidRPr="00FF4B95" w:rsidRDefault="002E6CEE" w:rsidP="009E69BA">
          <w:pPr>
            <w:pStyle w:val="TOCHeading"/>
            <w:tabs>
              <w:tab w:val="left" w:pos="2252"/>
            </w:tabs>
            <w:jc w:val="center"/>
            <w:rPr>
              <w:rFonts w:ascii="Times New Roman" w:hAnsi="Times New Roman" w:cs="Times New Roman"/>
              <w:color w:val="000000" w:themeColor="text1"/>
              <w:sz w:val="24"/>
              <w:szCs w:val="24"/>
            </w:rPr>
          </w:pPr>
          <w:r w:rsidRPr="00FF4B95">
            <w:rPr>
              <w:rFonts w:ascii="Times New Roman" w:hAnsi="Times New Roman" w:cs="Times New Roman"/>
              <w:color w:val="000000" w:themeColor="text1"/>
              <w:sz w:val="24"/>
              <w:szCs w:val="24"/>
            </w:rPr>
            <w:t>Table of Contents</w:t>
          </w:r>
        </w:p>
        <w:p w14:paraId="11D44E16" w14:textId="361EF549" w:rsidR="006702C0" w:rsidRDefault="002E6CEE">
          <w:pPr>
            <w:pStyle w:val="TOC1"/>
            <w:rPr>
              <w:rFonts w:asciiTheme="minorHAnsi" w:eastAsiaTheme="minorEastAsia" w:hAnsiTheme="minorHAnsi" w:cstheme="minorBidi"/>
              <w:b w:val="0"/>
              <w:sz w:val="24"/>
              <w:szCs w:val="24"/>
              <w:lang w:val="en-US"/>
            </w:rPr>
          </w:pPr>
          <w:r w:rsidRPr="009E69BA">
            <w:rPr>
              <w:noProof w:val="0"/>
              <w:color w:val="000000" w:themeColor="text1"/>
              <w:sz w:val="24"/>
              <w:szCs w:val="24"/>
            </w:rPr>
            <w:fldChar w:fldCharType="begin"/>
          </w:r>
          <w:r w:rsidRPr="009E69BA">
            <w:rPr>
              <w:color w:val="000000" w:themeColor="text1"/>
              <w:sz w:val="24"/>
              <w:szCs w:val="24"/>
            </w:rPr>
            <w:instrText xml:space="preserve"> TOC \o "1-3" \h \z \u </w:instrText>
          </w:r>
          <w:r w:rsidRPr="009E69BA">
            <w:rPr>
              <w:noProof w:val="0"/>
              <w:color w:val="000000" w:themeColor="text1"/>
              <w:sz w:val="24"/>
              <w:szCs w:val="24"/>
            </w:rPr>
            <w:fldChar w:fldCharType="separate"/>
          </w:r>
          <w:hyperlink w:anchor="_Toc118662524" w:history="1">
            <w:r w:rsidR="006702C0" w:rsidRPr="00713ECB">
              <w:rPr>
                <w:rStyle w:val="Hyperlink"/>
                <w:highlight w:val="white"/>
              </w:rPr>
              <w:t>CHAPTER 1 – INTRODUCTION</w:t>
            </w:r>
            <w:r w:rsidR="006702C0">
              <w:rPr>
                <w:webHidden/>
              </w:rPr>
              <w:tab/>
            </w:r>
            <w:r w:rsidR="006702C0">
              <w:rPr>
                <w:webHidden/>
              </w:rPr>
              <w:fldChar w:fldCharType="begin"/>
            </w:r>
            <w:r w:rsidR="006702C0">
              <w:rPr>
                <w:webHidden/>
              </w:rPr>
              <w:instrText xml:space="preserve"> PAGEREF _Toc118662524 \h </w:instrText>
            </w:r>
            <w:r w:rsidR="006702C0">
              <w:rPr>
                <w:webHidden/>
              </w:rPr>
            </w:r>
            <w:r w:rsidR="006702C0">
              <w:rPr>
                <w:webHidden/>
              </w:rPr>
              <w:fldChar w:fldCharType="separate"/>
            </w:r>
            <w:r w:rsidR="006702C0">
              <w:rPr>
                <w:webHidden/>
              </w:rPr>
              <w:t>1</w:t>
            </w:r>
            <w:r w:rsidR="006702C0">
              <w:rPr>
                <w:webHidden/>
              </w:rPr>
              <w:fldChar w:fldCharType="end"/>
            </w:r>
          </w:hyperlink>
        </w:p>
        <w:p w14:paraId="18C46AFA" w14:textId="6C6862F3" w:rsidR="006702C0" w:rsidRDefault="00D57B1A">
          <w:pPr>
            <w:pStyle w:val="TOC1"/>
            <w:rPr>
              <w:rFonts w:asciiTheme="minorHAnsi" w:eastAsiaTheme="minorEastAsia" w:hAnsiTheme="minorHAnsi" w:cstheme="minorBidi"/>
              <w:b w:val="0"/>
              <w:sz w:val="24"/>
              <w:szCs w:val="24"/>
              <w:lang w:val="en-US"/>
            </w:rPr>
          </w:pPr>
          <w:hyperlink w:anchor="_Toc118662525" w:history="1">
            <w:r w:rsidR="006702C0" w:rsidRPr="00713ECB">
              <w:rPr>
                <w:rStyle w:val="Hyperlink"/>
                <w:highlight w:val="white"/>
              </w:rPr>
              <w:t>CHAPTER 2 – METHOD</w:t>
            </w:r>
            <w:r w:rsidR="006702C0">
              <w:rPr>
                <w:webHidden/>
              </w:rPr>
              <w:tab/>
            </w:r>
            <w:r w:rsidR="006702C0">
              <w:rPr>
                <w:webHidden/>
              </w:rPr>
              <w:fldChar w:fldCharType="begin"/>
            </w:r>
            <w:r w:rsidR="006702C0">
              <w:rPr>
                <w:webHidden/>
              </w:rPr>
              <w:instrText xml:space="preserve"> PAGEREF _Toc118662525 \h </w:instrText>
            </w:r>
            <w:r w:rsidR="006702C0">
              <w:rPr>
                <w:webHidden/>
              </w:rPr>
            </w:r>
            <w:r w:rsidR="006702C0">
              <w:rPr>
                <w:webHidden/>
              </w:rPr>
              <w:fldChar w:fldCharType="separate"/>
            </w:r>
            <w:r w:rsidR="006702C0">
              <w:rPr>
                <w:webHidden/>
              </w:rPr>
              <w:t>14</w:t>
            </w:r>
            <w:r w:rsidR="006702C0">
              <w:rPr>
                <w:webHidden/>
              </w:rPr>
              <w:fldChar w:fldCharType="end"/>
            </w:r>
          </w:hyperlink>
        </w:p>
        <w:p w14:paraId="4248A926" w14:textId="303EBD6D" w:rsidR="006702C0" w:rsidRDefault="00D57B1A">
          <w:pPr>
            <w:pStyle w:val="TOC2"/>
            <w:rPr>
              <w:rFonts w:asciiTheme="minorHAnsi" w:eastAsiaTheme="minorEastAsia" w:hAnsiTheme="minorHAnsi" w:cstheme="minorBidi"/>
              <w:b w:val="0"/>
              <w:sz w:val="24"/>
              <w:szCs w:val="24"/>
              <w:lang w:val="en-US"/>
            </w:rPr>
          </w:pPr>
          <w:hyperlink w:anchor="_Toc118662526" w:history="1">
            <w:r w:rsidR="006702C0" w:rsidRPr="00713ECB">
              <w:rPr>
                <w:rStyle w:val="Hyperlink"/>
              </w:rPr>
              <w:t>Participants</w:t>
            </w:r>
            <w:r w:rsidR="006702C0">
              <w:rPr>
                <w:webHidden/>
              </w:rPr>
              <w:tab/>
            </w:r>
            <w:r w:rsidR="006702C0">
              <w:rPr>
                <w:webHidden/>
              </w:rPr>
              <w:fldChar w:fldCharType="begin"/>
            </w:r>
            <w:r w:rsidR="006702C0">
              <w:rPr>
                <w:webHidden/>
              </w:rPr>
              <w:instrText xml:space="preserve"> PAGEREF _Toc118662526 \h </w:instrText>
            </w:r>
            <w:r w:rsidR="006702C0">
              <w:rPr>
                <w:webHidden/>
              </w:rPr>
            </w:r>
            <w:r w:rsidR="006702C0">
              <w:rPr>
                <w:webHidden/>
              </w:rPr>
              <w:fldChar w:fldCharType="separate"/>
            </w:r>
            <w:r w:rsidR="006702C0">
              <w:rPr>
                <w:webHidden/>
              </w:rPr>
              <w:t>14</w:t>
            </w:r>
            <w:r w:rsidR="006702C0">
              <w:rPr>
                <w:webHidden/>
              </w:rPr>
              <w:fldChar w:fldCharType="end"/>
            </w:r>
          </w:hyperlink>
        </w:p>
        <w:p w14:paraId="788DF6B6" w14:textId="356EF18F" w:rsidR="006702C0" w:rsidRDefault="00D57B1A">
          <w:pPr>
            <w:pStyle w:val="TOC2"/>
            <w:rPr>
              <w:rFonts w:asciiTheme="minorHAnsi" w:eastAsiaTheme="minorEastAsia" w:hAnsiTheme="minorHAnsi" w:cstheme="minorBidi"/>
              <w:b w:val="0"/>
              <w:sz w:val="24"/>
              <w:szCs w:val="24"/>
              <w:lang w:val="en-US"/>
            </w:rPr>
          </w:pPr>
          <w:hyperlink w:anchor="_Toc118662527" w:history="1">
            <w:r w:rsidR="006702C0" w:rsidRPr="00713ECB">
              <w:rPr>
                <w:rStyle w:val="Hyperlink"/>
              </w:rPr>
              <w:t>Measures</w:t>
            </w:r>
            <w:r w:rsidR="006702C0">
              <w:rPr>
                <w:webHidden/>
              </w:rPr>
              <w:tab/>
            </w:r>
            <w:r w:rsidR="006702C0">
              <w:rPr>
                <w:webHidden/>
              </w:rPr>
              <w:fldChar w:fldCharType="begin"/>
            </w:r>
            <w:r w:rsidR="006702C0">
              <w:rPr>
                <w:webHidden/>
              </w:rPr>
              <w:instrText xml:space="preserve"> PAGEREF _Toc118662527 \h </w:instrText>
            </w:r>
            <w:r w:rsidR="006702C0">
              <w:rPr>
                <w:webHidden/>
              </w:rPr>
            </w:r>
            <w:r w:rsidR="006702C0">
              <w:rPr>
                <w:webHidden/>
              </w:rPr>
              <w:fldChar w:fldCharType="separate"/>
            </w:r>
            <w:r w:rsidR="006702C0">
              <w:rPr>
                <w:webHidden/>
              </w:rPr>
              <w:t>14</w:t>
            </w:r>
            <w:r w:rsidR="006702C0">
              <w:rPr>
                <w:webHidden/>
              </w:rPr>
              <w:fldChar w:fldCharType="end"/>
            </w:r>
          </w:hyperlink>
        </w:p>
        <w:p w14:paraId="793E9122" w14:textId="263C5D7F" w:rsidR="006702C0" w:rsidRDefault="00D57B1A">
          <w:pPr>
            <w:pStyle w:val="TOC3"/>
            <w:rPr>
              <w:rFonts w:asciiTheme="minorHAnsi" w:eastAsiaTheme="minorEastAsia" w:hAnsiTheme="minorHAnsi" w:cstheme="minorBidi"/>
              <w:b w:val="0"/>
              <w:i w:val="0"/>
              <w:sz w:val="24"/>
              <w:szCs w:val="24"/>
              <w:lang w:val="en-US"/>
            </w:rPr>
          </w:pPr>
          <w:hyperlink w:anchor="_Toc118662528" w:history="1">
            <w:r w:rsidR="006702C0" w:rsidRPr="00713ECB">
              <w:rPr>
                <w:rStyle w:val="Hyperlink"/>
              </w:rPr>
              <w:t>Name of the Father</w:t>
            </w:r>
            <w:r w:rsidR="006702C0">
              <w:rPr>
                <w:webHidden/>
              </w:rPr>
              <w:tab/>
            </w:r>
            <w:r w:rsidR="006702C0" w:rsidRPr="006702C0">
              <w:rPr>
                <w:i w:val="0"/>
                <w:iCs/>
                <w:webHidden/>
              </w:rPr>
              <w:fldChar w:fldCharType="begin"/>
            </w:r>
            <w:r w:rsidR="006702C0" w:rsidRPr="006702C0">
              <w:rPr>
                <w:i w:val="0"/>
                <w:iCs/>
                <w:webHidden/>
              </w:rPr>
              <w:instrText xml:space="preserve"> PAGEREF _Toc118662528 \h </w:instrText>
            </w:r>
            <w:r w:rsidR="006702C0" w:rsidRPr="006702C0">
              <w:rPr>
                <w:i w:val="0"/>
                <w:iCs/>
                <w:webHidden/>
              </w:rPr>
            </w:r>
            <w:r w:rsidR="006702C0" w:rsidRPr="006702C0">
              <w:rPr>
                <w:i w:val="0"/>
                <w:iCs/>
                <w:webHidden/>
              </w:rPr>
              <w:fldChar w:fldCharType="separate"/>
            </w:r>
            <w:r w:rsidR="006702C0" w:rsidRPr="006702C0">
              <w:rPr>
                <w:i w:val="0"/>
                <w:iCs/>
                <w:webHidden/>
              </w:rPr>
              <w:t>14</w:t>
            </w:r>
            <w:r w:rsidR="006702C0" w:rsidRPr="006702C0">
              <w:rPr>
                <w:i w:val="0"/>
                <w:iCs/>
                <w:webHidden/>
              </w:rPr>
              <w:fldChar w:fldCharType="end"/>
            </w:r>
          </w:hyperlink>
        </w:p>
        <w:p w14:paraId="7052D0A4" w14:textId="4C8EA454" w:rsidR="006702C0" w:rsidRDefault="00D57B1A">
          <w:pPr>
            <w:pStyle w:val="TOC3"/>
            <w:rPr>
              <w:rFonts w:asciiTheme="minorHAnsi" w:eastAsiaTheme="minorEastAsia" w:hAnsiTheme="minorHAnsi" w:cstheme="minorBidi"/>
              <w:b w:val="0"/>
              <w:i w:val="0"/>
              <w:sz w:val="24"/>
              <w:szCs w:val="24"/>
              <w:lang w:val="en-US"/>
            </w:rPr>
          </w:pPr>
          <w:hyperlink w:anchor="_Toc118662529" w:history="1">
            <w:r w:rsidR="006702C0" w:rsidRPr="00713ECB">
              <w:rPr>
                <w:rStyle w:val="Hyperlink"/>
                <w:bCs/>
                <w:iCs/>
              </w:rPr>
              <w:t>Paternal Introjection</w:t>
            </w:r>
            <w:r w:rsidR="006702C0">
              <w:rPr>
                <w:webHidden/>
              </w:rPr>
              <w:tab/>
            </w:r>
            <w:r w:rsidR="006702C0" w:rsidRPr="006702C0">
              <w:rPr>
                <w:i w:val="0"/>
                <w:iCs/>
                <w:webHidden/>
              </w:rPr>
              <w:fldChar w:fldCharType="begin"/>
            </w:r>
            <w:r w:rsidR="006702C0" w:rsidRPr="006702C0">
              <w:rPr>
                <w:i w:val="0"/>
                <w:iCs/>
                <w:webHidden/>
              </w:rPr>
              <w:instrText xml:space="preserve"> PAGEREF _Toc118662529 \h </w:instrText>
            </w:r>
            <w:r w:rsidR="006702C0" w:rsidRPr="006702C0">
              <w:rPr>
                <w:i w:val="0"/>
                <w:iCs/>
                <w:webHidden/>
              </w:rPr>
            </w:r>
            <w:r w:rsidR="006702C0" w:rsidRPr="006702C0">
              <w:rPr>
                <w:i w:val="0"/>
                <w:iCs/>
                <w:webHidden/>
              </w:rPr>
              <w:fldChar w:fldCharType="separate"/>
            </w:r>
            <w:r w:rsidR="006702C0" w:rsidRPr="006702C0">
              <w:rPr>
                <w:i w:val="0"/>
                <w:iCs/>
                <w:webHidden/>
              </w:rPr>
              <w:t>16</w:t>
            </w:r>
            <w:r w:rsidR="006702C0" w:rsidRPr="006702C0">
              <w:rPr>
                <w:i w:val="0"/>
                <w:iCs/>
                <w:webHidden/>
              </w:rPr>
              <w:fldChar w:fldCharType="end"/>
            </w:r>
          </w:hyperlink>
        </w:p>
        <w:p w14:paraId="341B1732" w14:textId="1625CDAA" w:rsidR="006702C0" w:rsidRDefault="00D57B1A">
          <w:pPr>
            <w:pStyle w:val="TOC3"/>
            <w:rPr>
              <w:rFonts w:asciiTheme="minorHAnsi" w:eastAsiaTheme="minorEastAsia" w:hAnsiTheme="minorHAnsi" w:cstheme="minorBidi"/>
              <w:b w:val="0"/>
              <w:i w:val="0"/>
              <w:sz w:val="24"/>
              <w:szCs w:val="24"/>
              <w:lang w:val="en-US"/>
            </w:rPr>
          </w:pPr>
          <w:hyperlink w:anchor="_Toc118662530" w:history="1">
            <w:r w:rsidR="006702C0" w:rsidRPr="00713ECB">
              <w:rPr>
                <w:rStyle w:val="Hyperlink"/>
                <w:bCs/>
                <w:iCs/>
              </w:rPr>
              <w:t>Mentalization</w:t>
            </w:r>
            <w:r w:rsidR="006702C0">
              <w:rPr>
                <w:webHidden/>
              </w:rPr>
              <w:tab/>
            </w:r>
            <w:r w:rsidR="006702C0" w:rsidRPr="006702C0">
              <w:rPr>
                <w:i w:val="0"/>
                <w:iCs/>
                <w:webHidden/>
              </w:rPr>
              <w:fldChar w:fldCharType="begin"/>
            </w:r>
            <w:r w:rsidR="006702C0" w:rsidRPr="006702C0">
              <w:rPr>
                <w:i w:val="0"/>
                <w:iCs/>
                <w:webHidden/>
              </w:rPr>
              <w:instrText xml:space="preserve"> PAGEREF _Toc118662530 \h </w:instrText>
            </w:r>
            <w:r w:rsidR="006702C0" w:rsidRPr="006702C0">
              <w:rPr>
                <w:i w:val="0"/>
                <w:iCs/>
                <w:webHidden/>
              </w:rPr>
            </w:r>
            <w:r w:rsidR="006702C0" w:rsidRPr="006702C0">
              <w:rPr>
                <w:i w:val="0"/>
                <w:iCs/>
                <w:webHidden/>
              </w:rPr>
              <w:fldChar w:fldCharType="separate"/>
            </w:r>
            <w:r w:rsidR="006702C0" w:rsidRPr="006702C0">
              <w:rPr>
                <w:i w:val="0"/>
                <w:iCs/>
                <w:webHidden/>
              </w:rPr>
              <w:t>17</w:t>
            </w:r>
            <w:r w:rsidR="006702C0" w:rsidRPr="006702C0">
              <w:rPr>
                <w:i w:val="0"/>
                <w:iCs/>
                <w:webHidden/>
              </w:rPr>
              <w:fldChar w:fldCharType="end"/>
            </w:r>
          </w:hyperlink>
        </w:p>
        <w:p w14:paraId="0E559722" w14:textId="3B83F095" w:rsidR="006702C0" w:rsidRDefault="00D57B1A">
          <w:pPr>
            <w:pStyle w:val="TOC3"/>
            <w:rPr>
              <w:rFonts w:asciiTheme="minorHAnsi" w:eastAsiaTheme="minorEastAsia" w:hAnsiTheme="minorHAnsi" w:cstheme="minorBidi"/>
              <w:b w:val="0"/>
              <w:i w:val="0"/>
              <w:sz w:val="24"/>
              <w:szCs w:val="24"/>
              <w:lang w:val="en-US"/>
            </w:rPr>
          </w:pPr>
          <w:hyperlink w:anchor="_Toc118662531" w:history="1">
            <w:r w:rsidR="006702C0" w:rsidRPr="00713ECB">
              <w:rPr>
                <w:rStyle w:val="Hyperlink"/>
                <w:bCs/>
                <w:iCs/>
              </w:rPr>
              <w:t>Personality Functioning</w:t>
            </w:r>
            <w:r w:rsidR="006702C0">
              <w:rPr>
                <w:webHidden/>
              </w:rPr>
              <w:tab/>
            </w:r>
            <w:r w:rsidR="006702C0" w:rsidRPr="006702C0">
              <w:rPr>
                <w:i w:val="0"/>
                <w:iCs/>
                <w:webHidden/>
              </w:rPr>
              <w:fldChar w:fldCharType="begin"/>
            </w:r>
            <w:r w:rsidR="006702C0" w:rsidRPr="006702C0">
              <w:rPr>
                <w:i w:val="0"/>
                <w:iCs/>
                <w:webHidden/>
              </w:rPr>
              <w:instrText xml:space="preserve"> PAGEREF _Toc118662531 \h </w:instrText>
            </w:r>
            <w:r w:rsidR="006702C0" w:rsidRPr="006702C0">
              <w:rPr>
                <w:i w:val="0"/>
                <w:iCs/>
                <w:webHidden/>
              </w:rPr>
            </w:r>
            <w:r w:rsidR="006702C0" w:rsidRPr="006702C0">
              <w:rPr>
                <w:i w:val="0"/>
                <w:iCs/>
                <w:webHidden/>
              </w:rPr>
              <w:fldChar w:fldCharType="separate"/>
            </w:r>
            <w:r w:rsidR="006702C0" w:rsidRPr="006702C0">
              <w:rPr>
                <w:i w:val="0"/>
                <w:iCs/>
                <w:webHidden/>
              </w:rPr>
              <w:t>17</w:t>
            </w:r>
            <w:r w:rsidR="006702C0" w:rsidRPr="006702C0">
              <w:rPr>
                <w:i w:val="0"/>
                <w:iCs/>
                <w:webHidden/>
              </w:rPr>
              <w:fldChar w:fldCharType="end"/>
            </w:r>
          </w:hyperlink>
        </w:p>
        <w:p w14:paraId="0493AF26" w14:textId="374F6482" w:rsidR="006702C0" w:rsidRDefault="00D57B1A">
          <w:pPr>
            <w:pStyle w:val="TOC2"/>
            <w:rPr>
              <w:rFonts w:asciiTheme="minorHAnsi" w:eastAsiaTheme="minorEastAsia" w:hAnsiTheme="minorHAnsi" w:cstheme="minorBidi"/>
              <w:b w:val="0"/>
              <w:sz w:val="24"/>
              <w:szCs w:val="24"/>
              <w:lang w:val="en-US"/>
            </w:rPr>
          </w:pPr>
          <w:hyperlink w:anchor="_Toc118662532" w:history="1">
            <w:r w:rsidR="006702C0" w:rsidRPr="00713ECB">
              <w:rPr>
                <w:rStyle w:val="Hyperlink"/>
                <w:bCs/>
              </w:rPr>
              <w:t>Study Procedures</w:t>
            </w:r>
            <w:r w:rsidR="006702C0">
              <w:rPr>
                <w:webHidden/>
              </w:rPr>
              <w:tab/>
            </w:r>
            <w:r w:rsidR="006702C0">
              <w:rPr>
                <w:webHidden/>
              </w:rPr>
              <w:fldChar w:fldCharType="begin"/>
            </w:r>
            <w:r w:rsidR="006702C0">
              <w:rPr>
                <w:webHidden/>
              </w:rPr>
              <w:instrText xml:space="preserve"> PAGEREF _Toc118662532 \h </w:instrText>
            </w:r>
            <w:r w:rsidR="006702C0">
              <w:rPr>
                <w:webHidden/>
              </w:rPr>
            </w:r>
            <w:r w:rsidR="006702C0">
              <w:rPr>
                <w:webHidden/>
              </w:rPr>
              <w:fldChar w:fldCharType="separate"/>
            </w:r>
            <w:r w:rsidR="006702C0">
              <w:rPr>
                <w:webHidden/>
              </w:rPr>
              <w:t>18</w:t>
            </w:r>
            <w:r w:rsidR="006702C0">
              <w:rPr>
                <w:webHidden/>
              </w:rPr>
              <w:fldChar w:fldCharType="end"/>
            </w:r>
          </w:hyperlink>
        </w:p>
        <w:p w14:paraId="30B2F655" w14:textId="357622EC" w:rsidR="006702C0" w:rsidRDefault="00D57B1A">
          <w:pPr>
            <w:pStyle w:val="TOC1"/>
            <w:rPr>
              <w:rFonts w:asciiTheme="minorHAnsi" w:eastAsiaTheme="minorEastAsia" w:hAnsiTheme="minorHAnsi" w:cstheme="minorBidi"/>
              <w:b w:val="0"/>
              <w:sz w:val="24"/>
              <w:szCs w:val="24"/>
              <w:lang w:val="en-US"/>
            </w:rPr>
          </w:pPr>
          <w:hyperlink w:anchor="_Toc118662533" w:history="1">
            <w:r w:rsidR="006702C0" w:rsidRPr="00713ECB">
              <w:rPr>
                <w:rStyle w:val="Hyperlink"/>
                <w:bCs/>
              </w:rPr>
              <w:t>Data Analytic Strategy</w:t>
            </w:r>
            <w:r w:rsidR="006702C0">
              <w:rPr>
                <w:webHidden/>
              </w:rPr>
              <w:tab/>
            </w:r>
            <w:r w:rsidR="006702C0">
              <w:rPr>
                <w:webHidden/>
              </w:rPr>
              <w:fldChar w:fldCharType="begin"/>
            </w:r>
            <w:r w:rsidR="006702C0">
              <w:rPr>
                <w:webHidden/>
              </w:rPr>
              <w:instrText xml:space="preserve"> PAGEREF _Toc118662533 \h </w:instrText>
            </w:r>
            <w:r w:rsidR="006702C0">
              <w:rPr>
                <w:webHidden/>
              </w:rPr>
            </w:r>
            <w:r w:rsidR="006702C0">
              <w:rPr>
                <w:webHidden/>
              </w:rPr>
              <w:fldChar w:fldCharType="separate"/>
            </w:r>
            <w:r w:rsidR="006702C0">
              <w:rPr>
                <w:webHidden/>
              </w:rPr>
              <w:t>19</w:t>
            </w:r>
            <w:r w:rsidR="006702C0">
              <w:rPr>
                <w:webHidden/>
              </w:rPr>
              <w:fldChar w:fldCharType="end"/>
            </w:r>
          </w:hyperlink>
        </w:p>
        <w:p w14:paraId="5CA0F730" w14:textId="5FAFFFB6" w:rsidR="006702C0" w:rsidRDefault="00D57B1A">
          <w:pPr>
            <w:pStyle w:val="TOC1"/>
            <w:rPr>
              <w:rFonts w:asciiTheme="minorHAnsi" w:eastAsiaTheme="minorEastAsia" w:hAnsiTheme="minorHAnsi" w:cstheme="minorBidi"/>
              <w:b w:val="0"/>
              <w:sz w:val="24"/>
              <w:szCs w:val="24"/>
              <w:lang w:val="en-US"/>
            </w:rPr>
          </w:pPr>
          <w:hyperlink w:anchor="_Toc118662534" w:history="1">
            <w:r w:rsidR="006702C0" w:rsidRPr="00713ECB">
              <w:rPr>
                <w:rStyle w:val="Hyperlink"/>
                <w:highlight w:val="white"/>
              </w:rPr>
              <w:t>CHAPTER 3 – RESULTS</w:t>
            </w:r>
            <w:r w:rsidR="006702C0">
              <w:rPr>
                <w:webHidden/>
              </w:rPr>
              <w:tab/>
            </w:r>
            <w:r w:rsidR="006702C0">
              <w:rPr>
                <w:webHidden/>
              </w:rPr>
              <w:fldChar w:fldCharType="begin"/>
            </w:r>
            <w:r w:rsidR="006702C0">
              <w:rPr>
                <w:webHidden/>
              </w:rPr>
              <w:instrText xml:space="preserve"> PAGEREF _Toc118662534 \h </w:instrText>
            </w:r>
            <w:r w:rsidR="006702C0">
              <w:rPr>
                <w:webHidden/>
              </w:rPr>
            </w:r>
            <w:r w:rsidR="006702C0">
              <w:rPr>
                <w:webHidden/>
              </w:rPr>
              <w:fldChar w:fldCharType="separate"/>
            </w:r>
            <w:r w:rsidR="006702C0">
              <w:rPr>
                <w:webHidden/>
              </w:rPr>
              <w:t>21</w:t>
            </w:r>
            <w:r w:rsidR="006702C0">
              <w:rPr>
                <w:webHidden/>
              </w:rPr>
              <w:fldChar w:fldCharType="end"/>
            </w:r>
          </w:hyperlink>
        </w:p>
        <w:p w14:paraId="2637E440" w14:textId="3BB14876" w:rsidR="006702C0" w:rsidRDefault="00D57B1A">
          <w:pPr>
            <w:pStyle w:val="TOC2"/>
            <w:rPr>
              <w:rFonts w:asciiTheme="minorHAnsi" w:eastAsiaTheme="minorEastAsia" w:hAnsiTheme="minorHAnsi" w:cstheme="minorBidi"/>
              <w:b w:val="0"/>
              <w:sz w:val="24"/>
              <w:szCs w:val="24"/>
              <w:lang w:val="en-US"/>
            </w:rPr>
          </w:pPr>
          <w:hyperlink w:anchor="_Toc118662535" w:history="1">
            <w:r w:rsidR="006702C0" w:rsidRPr="00713ECB">
              <w:rPr>
                <w:rStyle w:val="Hyperlink"/>
                <w:bCs/>
              </w:rPr>
              <w:t>Exploratory Analyses</w:t>
            </w:r>
            <w:r w:rsidR="006702C0">
              <w:rPr>
                <w:webHidden/>
              </w:rPr>
              <w:tab/>
            </w:r>
            <w:r w:rsidR="006702C0">
              <w:rPr>
                <w:webHidden/>
              </w:rPr>
              <w:fldChar w:fldCharType="begin"/>
            </w:r>
            <w:r w:rsidR="006702C0">
              <w:rPr>
                <w:webHidden/>
              </w:rPr>
              <w:instrText xml:space="preserve"> PAGEREF _Toc118662535 \h </w:instrText>
            </w:r>
            <w:r w:rsidR="006702C0">
              <w:rPr>
                <w:webHidden/>
              </w:rPr>
            </w:r>
            <w:r w:rsidR="006702C0">
              <w:rPr>
                <w:webHidden/>
              </w:rPr>
              <w:fldChar w:fldCharType="separate"/>
            </w:r>
            <w:r w:rsidR="006702C0">
              <w:rPr>
                <w:webHidden/>
              </w:rPr>
              <w:t>22</w:t>
            </w:r>
            <w:r w:rsidR="006702C0">
              <w:rPr>
                <w:webHidden/>
              </w:rPr>
              <w:fldChar w:fldCharType="end"/>
            </w:r>
          </w:hyperlink>
        </w:p>
        <w:p w14:paraId="493C2FBC" w14:textId="541C4EE8" w:rsidR="006702C0" w:rsidRDefault="00D57B1A">
          <w:pPr>
            <w:pStyle w:val="TOC1"/>
            <w:rPr>
              <w:rFonts w:asciiTheme="minorHAnsi" w:eastAsiaTheme="minorEastAsia" w:hAnsiTheme="minorHAnsi" w:cstheme="minorBidi"/>
              <w:b w:val="0"/>
              <w:sz w:val="24"/>
              <w:szCs w:val="24"/>
              <w:lang w:val="en-US"/>
            </w:rPr>
          </w:pPr>
          <w:hyperlink w:anchor="_Toc118662536" w:history="1">
            <w:r w:rsidR="006702C0" w:rsidRPr="00713ECB">
              <w:rPr>
                <w:rStyle w:val="Hyperlink"/>
                <w:highlight w:val="white"/>
              </w:rPr>
              <w:t>CHAPTER 4 – DISCUSSION</w:t>
            </w:r>
            <w:r w:rsidR="006702C0">
              <w:rPr>
                <w:webHidden/>
              </w:rPr>
              <w:tab/>
            </w:r>
            <w:r w:rsidR="006702C0">
              <w:rPr>
                <w:webHidden/>
              </w:rPr>
              <w:fldChar w:fldCharType="begin"/>
            </w:r>
            <w:r w:rsidR="006702C0">
              <w:rPr>
                <w:webHidden/>
              </w:rPr>
              <w:instrText xml:space="preserve"> PAGEREF _Toc118662536 \h </w:instrText>
            </w:r>
            <w:r w:rsidR="006702C0">
              <w:rPr>
                <w:webHidden/>
              </w:rPr>
            </w:r>
            <w:r w:rsidR="006702C0">
              <w:rPr>
                <w:webHidden/>
              </w:rPr>
              <w:fldChar w:fldCharType="separate"/>
            </w:r>
            <w:r w:rsidR="006702C0">
              <w:rPr>
                <w:webHidden/>
              </w:rPr>
              <w:t>24</w:t>
            </w:r>
            <w:r w:rsidR="006702C0">
              <w:rPr>
                <w:webHidden/>
              </w:rPr>
              <w:fldChar w:fldCharType="end"/>
            </w:r>
          </w:hyperlink>
        </w:p>
        <w:p w14:paraId="250019E3" w14:textId="51E1B5C8" w:rsidR="006702C0" w:rsidRDefault="00D57B1A">
          <w:pPr>
            <w:pStyle w:val="TOC2"/>
            <w:rPr>
              <w:rFonts w:asciiTheme="minorHAnsi" w:eastAsiaTheme="minorEastAsia" w:hAnsiTheme="minorHAnsi" w:cstheme="minorBidi"/>
              <w:b w:val="0"/>
              <w:sz w:val="24"/>
              <w:szCs w:val="24"/>
              <w:lang w:val="en-US"/>
            </w:rPr>
          </w:pPr>
          <w:hyperlink w:anchor="_Toc118662537" w:history="1">
            <w:r w:rsidR="006702C0" w:rsidRPr="00713ECB">
              <w:rPr>
                <w:rStyle w:val="Hyperlink"/>
                <w:bCs/>
                <w:lang w:val="en-US"/>
              </w:rPr>
              <w:t>Study Limitations</w:t>
            </w:r>
            <w:r w:rsidR="006702C0">
              <w:rPr>
                <w:webHidden/>
              </w:rPr>
              <w:tab/>
            </w:r>
            <w:r w:rsidR="006702C0">
              <w:rPr>
                <w:webHidden/>
              </w:rPr>
              <w:fldChar w:fldCharType="begin"/>
            </w:r>
            <w:r w:rsidR="006702C0">
              <w:rPr>
                <w:webHidden/>
              </w:rPr>
              <w:instrText xml:space="preserve"> PAGEREF _Toc118662537 \h </w:instrText>
            </w:r>
            <w:r w:rsidR="006702C0">
              <w:rPr>
                <w:webHidden/>
              </w:rPr>
            </w:r>
            <w:r w:rsidR="006702C0">
              <w:rPr>
                <w:webHidden/>
              </w:rPr>
              <w:fldChar w:fldCharType="separate"/>
            </w:r>
            <w:r w:rsidR="006702C0">
              <w:rPr>
                <w:webHidden/>
              </w:rPr>
              <w:t>27</w:t>
            </w:r>
            <w:r w:rsidR="006702C0">
              <w:rPr>
                <w:webHidden/>
              </w:rPr>
              <w:fldChar w:fldCharType="end"/>
            </w:r>
          </w:hyperlink>
        </w:p>
        <w:p w14:paraId="0FEDE419" w14:textId="6980395A" w:rsidR="006702C0" w:rsidRDefault="00D57B1A">
          <w:pPr>
            <w:pStyle w:val="TOC2"/>
            <w:rPr>
              <w:rFonts w:asciiTheme="minorHAnsi" w:eastAsiaTheme="minorEastAsia" w:hAnsiTheme="minorHAnsi" w:cstheme="minorBidi"/>
              <w:b w:val="0"/>
              <w:sz w:val="24"/>
              <w:szCs w:val="24"/>
              <w:lang w:val="en-US"/>
            </w:rPr>
          </w:pPr>
          <w:hyperlink w:anchor="_Toc118662538" w:history="1">
            <w:r w:rsidR="006702C0" w:rsidRPr="00713ECB">
              <w:rPr>
                <w:rStyle w:val="Hyperlink"/>
                <w:bCs/>
                <w:lang w:val="en-US"/>
              </w:rPr>
              <w:t>Research and Clinical Implications</w:t>
            </w:r>
            <w:r w:rsidR="006702C0">
              <w:rPr>
                <w:webHidden/>
              </w:rPr>
              <w:tab/>
            </w:r>
            <w:r w:rsidR="006702C0">
              <w:rPr>
                <w:webHidden/>
              </w:rPr>
              <w:fldChar w:fldCharType="begin"/>
            </w:r>
            <w:r w:rsidR="006702C0">
              <w:rPr>
                <w:webHidden/>
              </w:rPr>
              <w:instrText xml:space="preserve"> PAGEREF _Toc118662538 \h </w:instrText>
            </w:r>
            <w:r w:rsidR="006702C0">
              <w:rPr>
                <w:webHidden/>
              </w:rPr>
            </w:r>
            <w:r w:rsidR="006702C0">
              <w:rPr>
                <w:webHidden/>
              </w:rPr>
              <w:fldChar w:fldCharType="separate"/>
            </w:r>
            <w:r w:rsidR="006702C0">
              <w:rPr>
                <w:webHidden/>
              </w:rPr>
              <w:t>28</w:t>
            </w:r>
            <w:r w:rsidR="006702C0">
              <w:rPr>
                <w:webHidden/>
              </w:rPr>
              <w:fldChar w:fldCharType="end"/>
            </w:r>
          </w:hyperlink>
        </w:p>
        <w:p w14:paraId="34544343" w14:textId="3836F13C" w:rsidR="006702C0" w:rsidRDefault="00D57B1A">
          <w:pPr>
            <w:pStyle w:val="TOC1"/>
            <w:rPr>
              <w:rFonts w:asciiTheme="minorHAnsi" w:eastAsiaTheme="minorEastAsia" w:hAnsiTheme="minorHAnsi" w:cstheme="minorBidi"/>
              <w:b w:val="0"/>
              <w:sz w:val="24"/>
              <w:szCs w:val="24"/>
              <w:lang w:val="en-US"/>
            </w:rPr>
          </w:pPr>
          <w:hyperlink w:anchor="_Toc118662539" w:history="1">
            <w:r w:rsidR="006702C0" w:rsidRPr="00713ECB">
              <w:rPr>
                <w:rStyle w:val="Hyperlink"/>
              </w:rPr>
              <w:t>REFERENCES</w:t>
            </w:r>
            <w:r w:rsidR="006702C0">
              <w:rPr>
                <w:webHidden/>
              </w:rPr>
              <w:tab/>
            </w:r>
            <w:r w:rsidR="006702C0">
              <w:rPr>
                <w:webHidden/>
              </w:rPr>
              <w:fldChar w:fldCharType="begin"/>
            </w:r>
            <w:r w:rsidR="006702C0">
              <w:rPr>
                <w:webHidden/>
              </w:rPr>
              <w:instrText xml:space="preserve"> PAGEREF _Toc118662539 \h </w:instrText>
            </w:r>
            <w:r w:rsidR="006702C0">
              <w:rPr>
                <w:webHidden/>
              </w:rPr>
            </w:r>
            <w:r w:rsidR="006702C0">
              <w:rPr>
                <w:webHidden/>
              </w:rPr>
              <w:fldChar w:fldCharType="separate"/>
            </w:r>
            <w:r w:rsidR="006702C0">
              <w:rPr>
                <w:webHidden/>
              </w:rPr>
              <w:t>31</w:t>
            </w:r>
            <w:r w:rsidR="006702C0">
              <w:rPr>
                <w:webHidden/>
              </w:rPr>
              <w:fldChar w:fldCharType="end"/>
            </w:r>
          </w:hyperlink>
        </w:p>
        <w:p w14:paraId="1FA53350" w14:textId="0FDE66B7" w:rsidR="006702C0" w:rsidRDefault="00D57B1A">
          <w:pPr>
            <w:pStyle w:val="TOC1"/>
            <w:rPr>
              <w:rFonts w:asciiTheme="minorHAnsi" w:eastAsiaTheme="minorEastAsia" w:hAnsiTheme="minorHAnsi" w:cstheme="minorBidi"/>
              <w:b w:val="0"/>
              <w:sz w:val="24"/>
              <w:szCs w:val="24"/>
              <w:lang w:val="en-US"/>
            </w:rPr>
          </w:pPr>
          <w:hyperlink w:anchor="_Toc118662540" w:history="1">
            <w:r w:rsidR="006702C0" w:rsidRPr="00713ECB">
              <w:rPr>
                <w:rStyle w:val="Hyperlink"/>
                <w:bCs/>
              </w:rPr>
              <w:t>APPENDIX</w:t>
            </w:r>
            <w:r w:rsidR="006702C0">
              <w:rPr>
                <w:webHidden/>
              </w:rPr>
              <w:tab/>
            </w:r>
            <w:r w:rsidR="006702C0">
              <w:rPr>
                <w:webHidden/>
              </w:rPr>
              <w:fldChar w:fldCharType="begin"/>
            </w:r>
            <w:r w:rsidR="006702C0">
              <w:rPr>
                <w:webHidden/>
              </w:rPr>
              <w:instrText xml:space="preserve"> PAGEREF _Toc118662540 \h </w:instrText>
            </w:r>
            <w:r w:rsidR="006702C0">
              <w:rPr>
                <w:webHidden/>
              </w:rPr>
            </w:r>
            <w:r w:rsidR="006702C0">
              <w:rPr>
                <w:webHidden/>
              </w:rPr>
              <w:fldChar w:fldCharType="separate"/>
            </w:r>
            <w:r w:rsidR="006702C0">
              <w:rPr>
                <w:webHidden/>
              </w:rPr>
              <w:t>40</w:t>
            </w:r>
            <w:r w:rsidR="006702C0">
              <w:rPr>
                <w:webHidden/>
              </w:rPr>
              <w:fldChar w:fldCharType="end"/>
            </w:r>
          </w:hyperlink>
        </w:p>
        <w:p w14:paraId="1FAE52F7" w14:textId="5C8CA87C" w:rsidR="006702C0" w:rsidRDefault="00D57B1A">
          <w:pPr>
            <w:pStyle w:val="TOC1"/>
            <w:rPr>
              <w:rFonts w:asciiTheme="minorHAnsi" w:eastAsiaTheme="minorEastAsia" w:hAnsiTheme="minorHAnsi" w:cstheme="minorBidi"/>
              <w:b w:val="0"/>
              <w:sz w:val="24"/>
              <w:szCs w:val="24"/>
              <w:lang w:val="en-US"/>
            </w:rPr>
          </w:pPr>
          <w:hyperlink w:anchor="_Toc118662541" w:history="1">
            <w:r w:rsidR="006702C0" w:rsidRPr="00713ECB">
              <w:rPr>
                <w:rStyle w:val="Hyperlink"/>
                <w:bCs/>
                <w:shd w:val="clear" w:color="auto" w:fill="FFFFFF"/>
              </w:rPr>
              <w:t>VITA</w:t>
            </w:r>
            <w:r w:rsidR="006702C0">
              <w:rPr>
                <w:webHidden/>
              </w:rPr>
              <w:tab/>
            </w:r>
            <w:r w:rsidR="006702C0">
              <w:rPr>
                <w:webHidden/>
              </w:rPr>
              <w:fldChar w:fldCharType="begin"/>
            </w:r>
            <w:r w:rsidR="006702C0">
              <w:rPr>
                <w:webHidden/>
              </w:rPr>
              <w:instrText xml:space="preserve"> PAGEREF _Toc118662541 \h </w:instrText>
            </w:r>
            <w:r w:rsidR="006702C0">
              <w:rPr>
                <w:webHidden/>
              </w:rPr>
            </w:r>
            <w:r w:rsidR="006702C0">
              <w:rPr>
                <w:webHidden/>
              </w:rPr>
              <w:fldChar w:fldCharType="separate"/>
            </w:r>
            <w:r w:rsidR="006702C0">
              <w:rPr>
                <w:webHidden/>
              </w:rPr>
              <w:t>47</w:t>
            </w:r>
            <w:r w:rsidR="006702C0">
              <w:rPr>
                <w:webHidden/>
              </w:rPr>
              <w:fldChar w:fldCharType="end"/>
            </w:r>
          </w:hyperlink>
        </w:p>
        <w:p w14:paraId="3A55DD25" w14:textId="7DB18B78" w:rsidR="00F13E45" w:rsidRPr="00F07EFB" w:rsidRDefault="002E6CEE" w:rsidP="002E6CEE">
          <w:pPr>
            <w:rPr>
              <w:rFonts w:ascii="Times New Roman" w:hAnsi="Times New Roman" w:cs="Times New Roman"/>
              <w:color w:val="000000" w:themeColor="text1"/>
            </w:rPr>
            <w:sectPr w:rsidR="00F13E45" w:rsidRPr="00F07EFB" w:rsidSect="00F13E45">
              <w:footerReference w:type="even" r:id="rId7"/>
              <w:footerReference w:type="default" r:id="rId8"/>
              <w:pgSz w:w="12240" w:h="15840"/>
              <w:pgMar w:top="1440" w:right="1440" w:bottom="1440" w:left="1440" w:header="720" w:footer="720" w:gutter="0"/>
              <w:pgNumType w:fmt="lowerRoman"/>
              <w:cols w:space="720"/>
              <w:titlePg/>
              <w:docGrid w:linePitch="360"/>
            </w:sectPr>
          </w:pPr>
          <w:r w:rsidRPr="009E69BA">
            <w:rPr>
              <w:rFonts w:ascii="Times New Roman" w:hAnsi="Times New Roman" w:cs="Times New Roman"/>
              <w:noProof/>
              <w:color w:val="000000" w:themeColor="text1"/>
              <w:sz w:val="24"/>
              <w:szCs w:val="24"/>
            </w:rPr>
            <w:fldChar w:fldCharType="end"/>
          </w:r>
        </w:p>
      </w:sdtContent>
    </w:sdt>
    <w:p w14:paraId="00000001" w14:textId="35C46D44" w:rsidR="00352EB8" w:rsidRPr="00F07EFB" w:rsidRDefault="004A6CA2" w:rsidP="009E69BA">
      <w:pPr>
        <w:pStyle w:val="Heading1"/>
        <w:spacing w:before="120"/>
        <w:jc w:val="center"/>
        <w:rPr>
          <w:rFonts w:ascii="Times New Roman" w:eastAsia="Times New Roman" w:hAnsi="Times New Roman" w:cs="Times New Roman"/>
          <w:b/>
          <w:color w:val="000000" w:themeColor="text1"/>
          <w:sz w:val="32"/>
          <w:szCs w:val="32"/>
          <w:highlight w:val="white"/>
        </w:rPr>
      </w:pPr>
      <w:bookmarkStart w:id="1" w:name="_Toc118662524"/>
      <w:r w:rsidRPr="00F07EFB">
        <w:rPr>
          <w:rFonts w:ascii="Times New Roman" w:eastAsia="Times New Roman" w:hAnsi="Times New Roman" w:cs="Times New Roman"/>
          <w:b/>
          <w:color w:val="000000" w:themeColor="text1"/>
          <w:sz w:val="32"/>
          <w:szCs w:val="32"/>
          <w:highlight w:val="white"/>
        </w:rPr>
        <w:lastRenderedPageBreak/>
        <w:t>C</w:t>
      </w:r>
      <w:r w:rsidRPr="00F07EFB">
        <w:rPr>
          <w:rFonts w:ascii="Times New Roman" w:eastAsia="Times New Roman" w:hAnsi="Times New Roman" w:cs="Times New Roman"/>
          <w:b/>
          <w:color w:val="000000" w:themeColor="text1"/>
          <w:sz w:val="24"/>
          <w:szCs w:val="24"/>
          <w:highlight w:val="white"/>
        </w:rPr>
        <w:t>HAPTER</w:t>
      </w:r>
      <w:r w:rsidRPr="00F07EFB">
        <w:rPr>
          <w:rFonts w:ascii="Times New Roman" w:eastAsia="Times New Roman" w:hAnsi="Times New Roman" w:cs="Times New Roman"/>
          <w:b/>
          <w:color w:val="000000" w:themeColor="text1"/>
          <w:sz w:val="32"/>
          <w:szCs w:val="32"/>
          <w:highlight w:val="white"/>
        </w:rPr>
        <w:t xml:space="preserve"> 1</w:t>
      </w:r>
      <w:r w:rsidR="00931F77" w:rsidRPr="00F07EFB">
        <w:rPr>
          <w:rFonts w:ascii="Times New Roman" w:eastAsia="Times New Roman" w:hAnsi="Times New Roman" w:cs="Times New Roman"/>
          <w:b/>
          <w:color w:val="000000" w:themeColor="text1"/>
          <w:sz w:val="32"/>
          <w:szCs w:val="32"/>
          <w:highlight w:val="white"/>
        </w:rPr>
        <w:t xml:space="preserve"> –</w:t>
      </w:r>
      <w:r w:rsidRPr="00F07EFB">
        <w:rPr>
          <w:rFonts w:ascii="Times New Roman" w:eastAsia="Times New Roman" w:hAnsi="Times New Roman" w:cs="Times New Roman"/>
          <w:b/>
          <w:color w:val="000000" w:themeColor="text1"/>
          <w:sz w:val="32"/>
          <w:szCs w:val="32"/>
          <w:highlight w:val="white"/>
        </w:rPr>
        <w:t xml:space="preserve"> I</w:t>
      </w:r>
      <w:r w:rsidRPr="00F07EFB">
        <w:rPr>
          <w:rFonts w:ascii="Times New Roman" w:eastAsia="Times New Roman" w:hAnsi="Times New Roman" w:cs="Times New Roman"/>
          <w:b/>
          <w:color w:val="000000" w:themeColor="text1"/>
          <w:sz w:val="24"/>
          <w:szCs w:val="24"/>
          <w:highlight w:val="white"/>
        </w:rPr>
        <w:t>NTRODUCTION</w:t>
      </w:r>
      <w:bookmarkEnd w:id="1"/>
    </w:p>
    <w:p w14:paraId="0B6EE24A" w14:textId="73E312A4" w:rsidR="00545CAE" w:rsidRPr="00545CAE" w:rsidRDefault="00545CAE" w:rsidP="00545CAE">
      <w:pPr>
        <w:shd w:val="clear" w:color="auto" w:fill="FFFFFF"/>
        <w:spacing w:line="480" w:lineRule="auto"/>
        <w:ind w:firstLine="720"/>
        <w:rPr>
          <w:rFonts w:ascii="Times New Roman" w:eastAsia="Times New Roman" w:hAnsi="Times New Roman" w:cs="Times New Roman"/>
          <w:color w:val="000000" w:themeColor="text1"/>
          <w:sz w:val="24"/>
          <w:szCs w:val="24"/>
          <w:lang w:val="en-US"/>
        </w:rPr>
      </w:pPr>
      <w:r w:rsidRPr="00545CAE">
        <w:rPr>
          <w:rFonts w:ascii="Times New Roman" w:eastAsia="Times New Roman" w:hAnsi="Times New Roman" w:cs="Times New Roman"/>
          <w:color w:val="000000" w:themeColor="text1"/>
          <w:sz w:val="24"/>
          <w:szCs w:val="24"/>
          <w:lang w:val="en-US"/>
        </w:rPr>
        <w:t xml:space="preserve">For decades, psychoanalytic theorists have presented ideas about how we develop psychological structures and how those structures influence the development of the self (e.g., Freud, 1922; Hartmann, 1950; Klein, 1930; Kohut, 1971). Many of these theories have revolved around the introjection, </w:t>
      </w:r>
      <w:r w:rsidR="00652E1E">
        <w:rPr>
          <w:rFonts w:ascii="Times New Roman" w:eastAsia="Times New Roman" w:hAnsi="Times New Roman" w:cs="Times New Roman"/>
          <w:color w:val="000000" w:themeColor="text1"/>
          <w:sz w:val="24"/>
          <w:szCs w:val="24"/>
          <w:lang w:val="en-US"/>
        </w:rPr>
        <w:t>or incorporation and identification with aspects</w:t>
      </w:r>
      <w:r w:rsidRPr="00545CAE">
        <w:rPr>
          <w:rFonts w:ascii="Times New Roman" w:eastAsia="Times New Roman" w:hAnsi="Times New Roman" w:cs="Times New Roman"/>
          <w:color w:val="000000" w:themeColor="text1"/>
          <w:sz w:val="24"/>
          <w:szCs w:val="24"/>
          <w:lang w:val="en-US"/>
        </w:rPr>
        <w:t xml:space="preserve"> of parental figures </w:t>
      </w:r>
      <w:r w:rsidR="00652E1E">
        <w:rPr>
          <w:rFonts w:ascii="Times New Roman" w:eastAsia="Times New Roman" w:hAnsi="Times New Roman" w:cs="Times New Roman"/>
          <w:color w:val="000000" w:themeColor="text1"/>
          <w:sz w:val="24"/>
          <w:szCs w:val="24"/>
          <w:lang w:val="en-US"/>
        </w:rPr>
        <w:t xml:space="preserve">into the self, </w:t>
      </w:r>
      <w:r w:rsidRPr="00545CAE">
        <w:rPr>
          <w:rFonts w:ascii="Times New Roman" w:eastAsia="Times New Roman" w:hAnsi="Times New Roman" w:cs="Times New Roman"/>
          <w:color w:val="000000" w:themeColor="text1"/>
          <w:sz w:val="24"/>
          <w:szCs w:val="24"/>
          <w:lang w:val="en-US"/>
        </w:rPr>
        <w:t>early in life (e.g., Freud, 1900). These internalized representations of relationships include the subject’s feelings about the other, their feelings about themselves in relation to the other, and their understanding of the relationship itself through the lens of their psychological understanding (e.g., Klein, 1935).</w:t>
      </w:r>
    </w:p>
    <w:p w14:paraId="37EBF1FF" w14:textId="544D7E42" w:rsidR="00545CAE" w:rsidRPr="00545CAE" w:rsidRDefault="00545CAE" w:rsidP="00545CAE">
      <w:pPr>
        <w:shd w:val="clear" w:color="auto" w:fill="FFFFFF"/>
        <w:spacing w:line="480" w:lineRule="auto"/>
        <w:ind w:firstLine="720"/>
        <w:rPr>
          <w:rFonts w:ascii="Times New Roman" w:eastAsia="Times New Roman" w:hAnsi="Times New Roman" w:cs="Times New Roman"/>
          <w:color w:val="000000" w:themeColor="text1"/>
          <w:sz w:val="24"/>
          <w:szCs w:val="24"/>
          <w:lang w:val="en-US"/>
        </w:rPr>
      </w:pPr>
      <w:r w:rsidRPr="00545CAE">
        <w:rPr>
          <w:rFonts w:ascii="Times New Roman" w:eastAsia="Times New Roman" w:hAnsi="Times New Roman" w:cs="Times New Roman"/>
          <w:color w:val="000000" w:themeColor="text1"/>
          <w:sz w:val="24"/>
          <w:szCs w:val="24"/>
          <w:lang w:val="en-US"/>
        </w:rPr>
        <w:t xml:space="preserve">One prominent psychoanalytic model of the family structure and its influences on psychological development is Freud’s Oedipal Complex, wherein the child’s enmeshed relationship with the mother is challenged and, in healthy development, limited by the father’s presence (Freud, 1900). The Oedipal conflict looks different between children of different genders: young boys desire </w:t>
      </w:r>
      <w:r w:rsidR="002D3EDB">
        <w:rPr>
          <w:rFonts w:ascii="Times New Roman" w:eastAsia="Times New Roman" w:hAnsi="Times New Roman" w:cs="Times New Roman"/>
          <w:color w:val="000000" w:themeColor="text1"/>
          <w:sz w:val="24"/>
          <w:szCs w:val="24"/>
          <w:lang w:val="en-US"/>
        </w:rPr>
        <w:t>to possess</w:t>
      </w:r>
      <w:r w:rsidR="002D3EDB" w:rsidRPr="00545CAE">
        <w:rPr>
          <w:rFonts w:ascii="Times New Roman" w:eastAsia="Times New Roman" w:hAnsi="Times New Roman" w:cs="Times New Roman"/>
          <w:color w:val="000000" w:themeColor="text1"/>
          <w:sz w:val="24"/>
          <w:szCs w:val="24"/>
          <w:lang w:val="en-US"/>
        </w:rPr>
        <w:t xml:space="preserve"> </w:t>
      </w:r>
      <w:r w:rsidRPr="00545CAE">
        <w:rPr>
          <w:rFonts w:ascii="Times New Roman" w:eastAsia="Times New Roman" w:hAnsi="Times New Roman" w:cs="Times New Roman"/>
          <w:color w:val="000000" w:themeColor="text1"/>
          <w:sz w:val="24"/>
          <w:szCs w:val="24"/>
          <w:lang w:val="en-US"/>
        </w:rPr>
        <w:t>their mothers while viewing their fathers as competitors for their mother’s affections. While girls initially desire their mothers as boys do, they begin to differentiate, switching the focus of their desire to their fathers as they realize their father has something their mother wants. The resolution of this conflict occurs when the child, supported and loved by both parents, overcomes their strong emotions toward both parental figures and begins to identify with their same-sex parent as a role model. Freudian theory holds that the Oedipal stage influences the formation of identity, sexuality, and morality (Freud, 1900).</w:t>
      </w:r>
    </w:p>
    <w:p w14:paraId="71AF978E" w14:textId="77777777" w:rsidR="00545CAE" w:rsidRPr="00545CAE" w:rsidRDefault="00545CAE" w:rsidP="00545CAE">
      <w:pPr>
        <w:shd w:val="clear" w:color="auto" w:fill="FFFFFF"/>
        <w:spacing w:line="480" w:lineRule="auto"/>
        <w:rPr>
          <w:rFonts w:ascii="Times New Roman" w:eastAsia="Times New Roman" w:hAnsi="Times New Roman" w:cs="Times New Roman"/>
          <w:b/>
          <w:bCs/>
          <w:color w:val="000000" w:themeColor="text1"/>
          <w:sz w:val="24"/>
          <w:szCs w:val="24"/>
          <w:lang w:val="en-US"/>
        </w:rPr>
      </w:pPr>
      <w:r w:rsidRPr="00545CAE">
        <w:rPr>
          <w:rFonts w:ascii="Times New Roman" w:eastAsia="Times New Roman" w:hAnsi="Times New Roman" w:cs="Times New Roman"/>
          <w:b/>
          <w:bCs/>
          <w:color w:val="000000" w:themeColor="text1"/>
          <w:sz w:val="24"/>
          <w:szCs w:val="24"/>
          <w:lang w:val="en-US"/>
        </w:rPr>
        <w:t>The Name of the Father</w:t>
      </w:r>
    </w:p>
    <w:p w14:paraId="78560D35" w14:textId="77777777" w:rsidR="00545CAE" w:rsidRPr="00545CAE" w:rsidRDefault="00545CAE" w:rsidP="00545CAE">
      <w:pPr>
        <w:shd w:val="clear" w:color="auto" w:fill="FFFFFF"/>
        <w:spacing w:line="480" w:lineRule="auto"/>
        <w:ind w:firstLine="720"/>
        <w:rPr>
          <w:rFonts w:ascii="Times New Roman" w:eastAsia="Times New Roman" w:hAnsi="Times New Roman" w:cs="Times New Roman"/>
          <w:color w:val="000000" w:themeColor="text1"/>
          <w:sz w:val="24"/>
          <w:szCs w:val="24"/>
          <w:lang w:val="en-US"/>
        </w:rPr>
      </w:pPr>
      <w:r w:rsidRPr="00545CAE">
        <w:rPr>
          <w:rFonts w:ascii="Times New Roman" w:eastAsia="Times New Roman" w:hAnsi="Times New Roman" w:cs="Times New Roman"/>
          <w:color w:val="000000" w:themeColor="text1"/>
          <w:sz w:val="24"/>
          <w:szCs w:val="24"/>
          <w:lang w:val="en-US"/>
        </w:rPr>
        <w:t xml:space="preserve">As Freud’s Oedipal theory gained prominence, other psychoanalytic thinkers began proposing ideas for phenomena that may resolve the Oedipal conflict and move the developing </w:t>
      </w:r>
      <w:r w:rsidRPr="00545CAE">
        <w:rPr>
          <w:rFonts w:ascii="Times New Roman" w:eastAsia="Times New Roman" w:hAnsi="Times New Roman" w:cs="Times New Roman"/>
          <w:color w:val="000000" w:themeColor="text1"/>
          <w:sz w:val="24"/>
          <w:szCs w:val="24"/>
          <w:lang w:val="en-US"/>
        </w:rPr>
        <w:lastRenderedPageBreak/>
        <w:t>child toward psychological health. Jacques Lacan reinterpreted Freud’s Oedipal theory not just as an essential step in healthy psychological development but also as a symbolic transition. He posited that a special unconscious symbol is installed during the Oedipus complex: the paternal signifier of “Name of the Father” (NOF). The paternal signifier challenges the desire of the maternal figure with which the child is confronted initially, introducing the dimension of the law (i.e., what is right and wrong; what is socially acceptable and what is “taboo”), thereby creating the initial intrapsychic structure. This structure allows individuals to understand themselves and others as important links in a symbolic chain of rules and standards intrinsic in society.</w:t>
      </w:r>
    </w:p>
    <w:p w14:paraId="18459661" w14:textId="5CDC49BF" w:rsidR="00545CAE" w:rsidRPr="00545CAE" w:rsidRDefault="00545CAE" w:rsidP="00545CAE">
      <w:pPr>
        <w:shd w:val="clear" w:color="auto" w:fill="FFFFFF"/>
        <w:spacing w:line="480" w:lineRule="auto"/>
        <w:ind w:firstLine="720"/>
        <w:rPr>
          <w:rFonts w:ascii="Times New Roman" w:eastAsia="Times New Roman" w:hAnsi="Times New Roman" w:cs="Times New Roman"/>
          <w:color w:val="000000" w:themeColor="text1"/>
          <w:sz w:val="24"/>
          <w:szCs w:val="24"/>
          <w:lang w:val="en-US"/>
        </w:rPr>
      </w:pPr>
      <w:r w:rsidRPr="00545CAE">
        <w:rPr>
          <w:rFonts w:ascii="Times New Roman" w:eastAsia="Times New Roman" w:hAnsi="Times New Roman" w:cs="Times New Roman"/>
          <w:color w:val="000000" w:themeColor="text1"/>
          <w:sz w:val="24"/>
          <w:szCs w:val="24"/>
          <w:lang w:val="en-US"/>
        </w:rPr>
        <w:t>Put more simply, NOF involves the child’s awareness of the difference between the self and the other. The father’s intervention in the infant’s initially enmeshed relationship with its mother imposes structure in</w:t>
      </w:r>
      <w:r w:rsidR="002D3EDB">
        <w:rPr>
          <w:rFonts w:ascii="Times New Roman" w:eastAsia="Times New Roman" w:hAnsi="Times New Roman" w:cs="Times New Roman"/>
          <w:color w:val="000000" w:themeColor="text1"/>
          <w:sz w:val="24"/>
          <w:szCs w:val="24"/>
          <w:lang w:val="en-US"/>
        </w:rPr>
        <w:t>to</w:t>
      </w:r>
      <w:r w:rsidRPr="00545CAE">
        <w:rPr>
          <w:rFonts w:ascii="Times New Roman" w:eastAsia="Times New Roman" w:hAnsi="Times New Roman" w:cs="Times New Roman"/>
          <w:color w:val="000000" w:themeColor="text1"/>
          <w:sz w:val="24"/>
          <w:szCs w:val="24"/>
          <w:lang w:val="en-US"/>
        </w:rPr>
        <w:t xml:space="preserve"> </w:t>
      </w:r>
      <w:r w:rsidR="002D3EDB">
        <w:rPr>
          <w:rFonts w:ascii="Times New Roman" w:eastAsia="Times New Roman" w:hAnsi="Times New Roman" w:cs="Times New Roman"/>
          <w:color w:val="000000" w:themeColor="text1"/>
          <w:sz w:val="24"/>
          <w:szCs w:val="24"/>
          <w:lang w:val="en-US"/>
        </w:rPr>
        <w:t>their</w:t>
      </w:r>
      <w:r w:rsidR="002D3EDB" w:rsidRPr="00545CAE">
        <w:rPr>
          <w:rFonts w:ascii="Times New Roman" w:eastAsia="Times New Roman" w:hAnsi="Times New Roman" w:cs="Times New Roman"/>
          <w:color w:val="000000" w:themeColor="text1"/>
          <w:sz w:val="24"/>
          <w:szCs w:val="24"/>
          <w:lang w:val="en-US"/>
        </w:rPr>
        <w:t xml:space="preserve"> </w:t>
      </w:r>
      <w:r w:rsidRPr="00545CAE">
        <w:rPr>
          <w:rFonts w:ascii="Times New Roman" w:eastAsia="Times New Roman" w:hAnsi="Times New Roman" w:cs="Times New Roman"/>
          <w:color w:val="000000" w:themeColor="text1"/>
          <w:sz w:val="24"/>
          <w:szCs w:val="24"/>
          <w:lang w:val="en-US"/>
        </w:rPr>
        <w:t xml:space="preserve">relationship and, by extension, imposes order into the infant’s view of the world. The </w:t>
      </w:r>
      <w:r w:rsidR="00652E1E">
        <w:rPr>
          <w:rFonts w:ascii="Times New Roman" w:eastAsia="Times New Roman" w:hAnsi="Times New Roman" w:cs="Times New Roman"/>
          <w:color w:val="000000" w:themeColor="text1"/>
          <w:sz w:val="24"/>
          <w:szCs w:val="24"/>
          <w:lang w:val="en-US"/>
        </w:rPr>
        <w:t>Name of the F</w:t>
      </w:r>
      <w:r w:rsidRPr="00545CAE">
        <w:rPr>
          <w:rFonts w:ascii="Times New Roman" w:eastAsia="Times New Roman" w:hAnsi="Times New Roman" w:cs="Times New Roman"/>
          <w:color w:val="000000" w:themeColor="text1"/>
          <w:sz w:val="24"/>
          <w:szCs w:val="24"/>
          <w:lang w:val="en-US"/>
        </w:rPr>
        <w:t>ather f</w:t>
      </w:r>
      <w:r w:rsidR="00652E1E">
        <w:rPr>
          <w:rFonts w:ascii="Times New Roman" w:eastAsia="Times New Roman" w:hAnsi="Times New Roman" w:cs="Times New Roman"/>
          <w:color w:val="000000" w:themeColor="text1"/>
          <w:sz w:val="24"/>
          <w:szCs w:val="24"/>
          <w:lang w:val="en-US"/>
        </w:rPr>
        <w:t>unction</w:t>
      </w:r>
      <w:r w:rsidRPr="00545CAE">
        <w:rPr>
          <w:rFonts w:ascii="Times New Roman" w:eastAsia="Times New Roman" w:hAnsi="Times New Roman" w:cs="Times New Roman"/>
          <w:color w:val="000000" w:themeColor="text1"/>
          <w:sz w:val="24"/>
          <w:szCs w:val="24"/>
          <w:lang w:val="en-US"/>
        </w:rPr>
        <w:t xml:space="preserve"> prohibits psychic enmeshment with the maternal figure, organizing the child’s world and instilling structure. In this way, NOF serves as the basis upon which individuals establish psychological boundaries, allowing them to differentiate between what is internal and what is external. </w:t>
      </w:r>
    </w:p>
    <w:p w14:paraId="40A6BEE9" w14:textId="5C404A84" w:rsidR="00545CAE" w:rsidRPr="00545CAE" w:rsidRDefault="00545CAE" w:rsidP="00545CAE">
      <w:pPr>
        <w:shd w:val="clear" w:color="auto" w:fill="FFFFFF"/>
        <w:spacing w:line="480" w:lineRule="auto"/>
        <w:ind w:firstLine="720"/>
        <w:rPr>
          <w:rFonts w:ascii="Times New Roman" w:eastAsia="Times New Roman" w:hAnsi="Times New Roman" w:cs="Times New Roman"/>
          <w:color w:val="000000" w:themeColor="text1"/>
          <w:sz w:val="24"/>
          <w:szCs w:val="24"/>
          <w:lang w:val="en-US"/>
        </w:rPr>
      </w:pPr>
      <w:r w:rsidRPr="00545CAE">
        <w:rPr>
          <w:rFonts w:ascii="Times New Roman" w:eastAsia="Times New Roman" w:hAnsi="Times New Roman" w:cs="Times New Roman"/>
          <w:color w:val="000000" w:themeColor="text1"/>
          <w:sz w:val="24"/>
          <w:szCs w:val="24"/>
          <w:lang w:val="en-US"/>
        </w:rPr>
        <w:t>The Name of the Father function also facilitates an initial separation between mother-figure and infant, which, according to Lacan, moves the infant away from confusion between internal and external processes (commonly understood as psychotic thinking).  Indeed, by instilling order, restriction, and law into the child’s psychological world, the NOF allows the child to structure experience in a symbolic order – a function missing in psychotic individuals (</w:t>
      </w:r>
      <w:proofErr w:type="spellStart"/>
      <w:r w:rsidRPr="00545CAE">
        <w:rPr>
          <w:rFonts w:ascii="Times New Roman" w:eastAsia="Times New Roman" w:hAnsi="Times New Roman" w:cs="Times New Roman"/>
          <w:color w:val="000000" w:themeColor="text1"/>
          <w:sz w:val="24"/>
          <w:szCs w:val="24"/>
          <w:lang w:val="en-US"/>
        </w:rPr>
        <w:t>Vanheule</w:t>
      </w:r>
      <w:proofErr w:type="spellEnd"/>
      <w:r w:rsidRPr="00545CAE">
        <w:rPr>
          <w:rFonts w:ascii="Times New Roman" w:eastAsia="Times New Roman" w:hAnsi="Times New Roman" w:cs="Times New Roman"/>
          <w:color w:val="000000" w:themeColor="text1"/>
          <w:sz w:val="24"/>
          <w:szCs w:val="24"/>
          <w:lang w:val="en-US"/>
        </w:rPr>
        <w:t>, 2017). Lacan viewed NOF as a developmental entity insofar as those lacking proper NOF functioning will never gain it, and will always experience psychosis, whether</w:t>
      </w:r>
      <w:r w:rsidR="00F841C5">
        <w:rPr>
          <w:rFonts w:ascii="Times New Roman" w:eastAsia="Times New Roman" w:hAnsi="Times New Roman" w:cs="Times New Roman"/>
          <w:color w:val="000000" w:themeColor="text1"/>
          <w:sz w:val="24"/>
          <w:szCs w:val="24"/>
          <w:lang w:val="en-US"/>
        </w:rPr>
        <w:t xml:space="preserve"> mild</w:t>
      </w:r>
      <w:r w:rsidRPr="00545CAE">
        <w:rPr>
          <w:rFonts w:ascii="Times New Roman" w:eastAsia="Times New Roman" w:hAnsi="Times New Roman" w:cs="Times New Roman"/>
          <w:color w:val="000000" w:themeColor="text1"/>
          <w:sz w:val="24"/>
          <w:szCs w:val="24"/>
          <w:lang w:val="en-US"/>
        </w:rPr>
        <w:t xml:space="preserve"> or florid (Fink, 1999).</w:t>
      </w:r>
    </w:p>
    <w:p w14:paraId="57F6C8E9" w14:textId="69D6CB1B" w:rsidR="00545CAE" w:rsidRPr="00545CAE" w:rsidRDefault="00545CAE" w:rsidP="00545CAE">
      <w:pPr>
        <w:shd w:val="clear" w:color="auto" w:fill="FFFFFF"/>
        <w:spacing w:line="480" w:lineRule="auto"/>
        <w:ind w:firstLine="720"/>
        <w:rPr>
          <w:rFonts w:ascii="Times New Roman" w:eastAsia="Times New Roman" w:hAnsi="Times New Roman" w:cs="Times New Roman"/>
          <w:color w:val="000000" w:themeColor="text1"/>
          <w:sz w:val="24"/>
          <w:szCs w:val="24"/>
          <w:lang w:val="en-US"/>
        </w:rPr>
      </w:pPr>
      <w:r w:rsidRPr="00545CAE">
        <w:rPr>
          <w:rFonts w:ascii="Times New Roman" w:eastAsia="Times New Roman" w:hAnsi="Times New Roman" w:cs="Times New Roman"/>
          <w:color w:val="000000" w:themeColor="text1"/>
          <w:sz w:val="24"/>
          <w:szCs w:val="24"/>
          <w:lang w:val="en-US"/>
        </w:rPr>
        <w:lastRenderedPageBreak/>
        <w:t>Central to Lacan’s theory is a triadic model of psychological existence, composed of the Real, the Imaginary, and the Symbolic (Sullivan, 1978). The Real is experienced at its height in early infancy and cases of acute psychosis. It is experience-near, with no separation between the self and the external world. The Real is devoid of imagination or symbolism</w:t>
      </w:r>
      <w:r w:rsidR="0034590E">
        <w:rPr>
          <w:rFonts w:ascii="Times New Roman" w:eastAsia="Times New Roman" w:hAnsi="Times New Roman" w:cs="Times New Roman"/>
          <w:color w:val="000000" w:themeColor="text1"/>
          <w:sz w:val="24"/>
          <w:szCs w:val="24"/>
          <w:lang w:val="en-US"/>
        </w:rPr>
        <w:t xml:space="preserve">; </w:t>
      </w:r>
      <w:r w:rsidR="0034590E" w:rsidRPr="00545CAE">
        <w:rPr>
          <w:rFonts w:ascii="Times New Roman" w:eastAsia="Times New Roman" w:hAnsi="Times New Roman" w:cs="Times New Roman"/>
          <w:color w:val="000000" w:themeColor="text1"/>
          <w:sz w:val="24"/>
          <w:szCs w:val="24"/>
          <w:lang w:val="en-US"/>
        </w:rPr>
        <w:t>that which resides in the Real is that which resists symbolization (Fink, 1999; Sullivan, 1978)</w:t>
      </w:r>
      <w:r w:rsidRPr="00545CAE">
        <w:rPr>
          <w:rFonts w:ascii="Times New Roman" w:eastAsia="Times New Roman" w:hAnsi="Times New Roman" w:cs="Times New Roman"/>
          <w:color w:val="000000" w:themeColor="text1"/>
          <w:sz w:val="24"/>
          <w:szCs w:val="24"/>
          <w:lang w:val="en-US"/>
        </w:rPr>
        <w:t xml:space="preserve">. Our connection to </w:t>
      </w:r>
      <w:r w:rsidR="0034590E">
        <w:rPr>
          <w:rFonts w:ascii="Times New Roman" w:eastAsia="Times New Roman" w:hAnsi="Times New Roman" w:cs="Times New Roman"/>
          <w:color w:val="000000" w:themeColor="text1"/>
          <w:sz w:val="24"/>
          <w:szCs w:val="24"/>
          <w:lang w:val="en-US"/>
        </w:rPr>
        <w:t>the Real</w:t>
      </w:r>
      <w:r w:rsidR="0034590E" w:rsidRPr="00545CAE">
        <w:rPr>
          <w:rFonts w:ascii="Times New Roman" w:eastAsia="Times New Roman" w:hAnsi="Times New Roman" w:cs="Times New Roman"/>
          <w:color w:val="000000" w:themeColor="text1"/>
          <w:sz w:val="24"/>
          <w:szCs w:val="24"/>
          <w:lang w:val="en-US"/>
        </w:rPr>
        <w:t xml:space="preserve"> </w:t>
      </w:r>
      <w:r w:rsidRPr="00545CAE">
        <w:rPr>
          <w:rFonts w:ascii="Times New Roman" w:eastAsia="Times New Roman" w:hAnsi="Times New Roman" w:cs="Times New Roman"/>
          <w:color w:val="000000" w:themeColor="text1"/>
          <w:sz w:val="24"/>
          <w:szCs w:val="24"/>
          <w:lang w:val="en-US"/>
        </w:rPr>
        <w:t>ends with the introduction of language, which in Lacan’s understanding is inherently symbolic</w:t>
      </w:r>
      <w:r w:rsidR="0034590E">
        <w:rPr>
          <w:rFonts w:ascii="Times New Roman" w:eastAsia="Times New Roman" w:hAnsi="Times New Roman" w:cs="Times New Roman"/>
          <w:color w:val="000000" w:themeColor="text1"/>
          <w:sz w:val="24"/>
          <w:szCs w:val="24"/>
          <w:lang w:val="en-US"/>
        </w:rPr>
        <w:t>.</w:t>
      </w:r>
    </w:p>
    <w:p w14:paraId="31866B70" w14:textId="77777777" w:rsidR="00545CAE" w:rsidRPr="00545CAE" w:rsidRDefault="00545CAE" w:rsidP="00545CAE">
      <w:pPr>
        <w:shd w:val="clear" w:color="auto" w:fill="FFFFFF"/>
        <w:spacing w:line="480" w:lineRule="auto"/>
        <w:ind w:firstLine="720"/>
        <w:rPr>
          <w:rFonts w:ascii="Times New Roman" w:eastAsia="Times New Roman" w:hAnsi="Times New Roman" w:cs="Times New Roman"/>
          <w:color w:val="000000" w:themeColor="text1"/>
          <w:sz w:val="24"/>
          <w:szCs w:val="24"/>
          <w:lang w:val="en-US"/>
        </w:rPr>
      </w:pPr>
      <w:r w:rsidRPr="00545CAE">
        <w:rPr>
          <w:rFonts w:ascii="Times New Roman" w:eastAsia="Times New Roman" w:hAnsi="Times New Roman" w:cs="Times New Roman"/>
          <w:color w:val="000000" w:themeColor="text1"/>
          <w:sz w:val="24"/>
          <w:szCs w:val="24"/>
          <w:lang w:val="en-US"/>
        </w:rPr>
        <w:t>The Imaginary, conversely, refers to the fundamental, healthy narcissism through which the individual creates a fantasied understanding of themselves and their desired object(s). Through the Imaginary, the infant recognizes themselves as an “I” and subsequently forms a coherent sense of self – it is in the Imaginary order that the ego begins to take shape and serve as a mediator between the internal and external world; the child is, therefore, able to take what they see externally and begin to create mental images and representations of those objects internally (Sullivan, 1978).</w:t>
      </w:r>
    </w:p>
    <w:p w14:paraId="0CD46488" w14:textId="1640F52B" w:rsidR="00545CAE" w:rsidRPr="00545CAE" w:rsidRDefault="00545CAE" w:rsidP="00545CAE">
      <w:pPr>
        <w:shd w:val="clear" w:color="auto" w:fill="FFFFFF"/>
        <w:spacing w:line="480" w:lineRule="auto"/>
        <w:ind w:firstLine="720"/>
        <w:rPr>
          <w:rFonts w:ascii="Times New Roman" w:eastAsia="Times New Roman" w:hAnsi="Times New Roman" w:cs="Times New Roman"/>
          <w:color w:val="000000" w:themeColor="text1"/>
          <w:sz w:val="24"/>
          <w:szCs w:val="24"/>
          <w:lang w:val="en-US"/>
        </w:rPr>
      </w:pPr>
      <w:r w:rsidRPr="00545CAE">
        <w:rPr>
          <w:rFonts w:ascii="Times New Roman" w:eastAsia="Times New Roman" w:hAnsi="Times New Roman" w:cs="Times New Roman"/>
          <w:color w:val="000000" w:themeColor="text1"/>
          <w:sz w:val="24"/>
          <w:szCs w:val="24"/>
          <w:lang w:val="en-US"/>
        </w:rPr>
        <w:t xml:space="preserve">Finally, all representational, metaphorical, and language-based functioning occurs in the Symbolic (Fink, 1999). The Symbolic encapsulates all that the self and others represent to the individual, rather than what they are in external reality </w:t>
      </w:r>
      <w:r w:rsidR="006D6FD4">
        <w:rPr>
          <w:rFonts w:ascii="Times New Roman" w:eastAsia="Times New Roman" w:hAnsi="Times New Roman" w:cs="Times New Roman"/>
          <w:color w:val="000000" w:themeColor="text1"/>
          <w:sz w:val="24"/>
          <w:szCs w:val="24"/>
          <w:lang w:val="en-US"/>
        </w:rPr>
        <w:t>(</w:t>
      </w:r>
      <w:r w:rsidRPr="00545CAE">
        <w:rPr>
          <w:rFonts w:ascii="Times New Roman" w:eastAsia="Times New Roman" w:hAnsi="Times New Roman" w:cs="Times New Roman"/>
          <w:color w:val="000000" w:themeColor="text1"/>
          <w:sz w:val="24"/>
          <w:szCs w:val="24"/>
          <w:lang w:val="en-US"/>
        </w:rPr>
        <w:t>as encapsulated in the Real or the Imaginary domains</w:t>
      </w:r>
      <w:r w:rsidR="006D6FD4">
        <w:rPr>
          <w:rFonts w:ascii="Times New Roman" w:eastAsia="Times New Roman" w:hAnsi="Times New Roman" w:cs="Times New Roman"/>
          <w:color w:val="000000" w:themeColor="text1"/>
          <w:sz w:val="24"/>
          <w:szCs w:val="24"/>
          <w:lang w:val="en-US"/>
        </w:rPr>
        <w:t>)</w:t>
      </w:r>
      <w:r w:rsidRPr="00545CAE">
        <w:rPr>
          <w:rFonts w:ascii="Times New Roman" w:eastAsia="Times New Roman" w:hAnsi="Times New Roman" w:cs="Times New Roman"/>
          <w:color w:val="000000" w:themeColor="text1"/>
          <w:sz w:val="24"/>
          <w:szCs w:val="24"/>
          <w:lang w:val="en-US"/>
        </w:rPr>
        <w:t xml:space="preserve">. Through Symbolic functioning, language begins to build a </w:t>
      </w:r>
      <w:r w:rsidR="006D6FD4">
        <w:rPr>
          <w:rFonts w:ascii="Times New Roman" w:eastAsia="Times New Roman" w:hAnsi="Times New Roman" w:cs="Times New Roman"/>
          <w:color w:val="000000" w:themeColor="text1"/>
          <w:sz w:val="24"/>
          <w:szCs w:val="24"/>
          <w:lang w:val="en-US"/>
        </w:rPr>
        <w:t>semantic</w:t>
      </w:r>
      <w:r w:rsidR="006D6FD4" w:rsidRPr="00545CAE">
        <w:rPr>
          <w:rFonts w:ascii="Times New Roman" w:eastAsia="Times New Roman" w:hAnsi="Times New Roman" w:cs="Times New Roman"/>
          <w:color w:val="000000" w:themeColor="text1"/>
          <w:sz w:val="24"/>
          <w:szCs w:val="24"/>
          <w:lang w:val="en-US"/>
        </w:rPr>
        <w:t xml:space="preserve"> </w:t>
      </w:r>
      <w:r w:rsidRPr="00545CAE">
        <w:rPr>
          <w:rFonts w:ascii="Times New Roman" w:eastAsia="Times New Roman" w:hAnsi="Times New Roman" w:cs="Times New Roman"/>
          <w:color w:val="000000" w:themeColor="text1"/>
          <w:sz w:val="24"/>
          <w:szCs w:val="24"/>
          <w:lang w:val="en-US"/>
        </w:rPr>
        <w:t>web of signifiers and associations that allow us to organize and understand the world and ourselves. </w:t>
      </w:r>
    </w:p>
    <w:p w14:paraId="4B217BC3" w14:textId="550A26FF" w:rsidR="00545CAE" w:rsidRPr="00545CAE" w:rsidRDefault="00545CAE" w:rsidP="00545CAE">
      <w:pPr>
        <w:shd w:val="clear" w:color="auto" w:fill="FFFFFF"/>
        <w:spacing w:line="480" w:lineRule="auto"/>
        <w:ind w:firstLine="720"/>
        <w:rPr>
          <w:rFonts w:ascii="Times New Roman" w:eastAsia="Times New Roman" w:hAnsi="Times New Roman" w:cs="Times New Roman"/>
          <w:color w:val="000000" w:themeColor="text1"/>
          <w:sz w:val="24"/>
          <w:szCs w:val="24"/>
          <w:lang w:val="en-US"/>
        </w:rPr>
      </w:pPr>
      <w:r w:rsidRPr="00545CAE">
        <w:rPr>
          <w:rFonts w:ascii="Times New Roman" w:eastAsia="Times New Roman" w:hAnsi="Times New Roman" w:cs="Times New Roman"/>
          <w:color w:val="000000" w:themeColor="text1"/>
          <w:sz w:val="24"/>
          <w:szCs w:val="24"/>
          <w:lang w:val="en-US"/>
        </w:rPr>
        <w:t xml:space="preserve">Lacan posited that a lack of </w:t>
      </w:r>
      <w:r w:rsidR="00872A0C">
        <w:rPr>
          <w:rFonts w:ascii="Times New Roman" w:eastAsia="Times New Roman" w:hAnsi="Times New Roman" w:cs="Times New Roman"/>
          <w:color w:val="000000" w:themeColor="text1"/>
          <w:sz w:val="24"/>
          <w:szCs w:val="24"/>
          <w:lang w:val="en-US"/>
        </w:rPr>
        <w:t xml:space="preserve">the </w:t>
      </w:r>
      <w:r w:rsidRPr="00545CAE">
        <w:rPr>
          <w:rFonts w:ascii="Times New Roman" w:eastAsia="Times New Roman" w:hAnsi="Times New Roman" w:cs="Times New Roman"/>
          <w:color w:val="000000" w:themeColor="text1"/>
          <w:sz w:val="24"/>
          <w:szCs w:val="24"/>
          <w:lang w:val="en-US"/>
        </w:rPr>
        <w:t xml:space="preserve">Name of the Father functioning </w:t>
      </w:r>
      <w:r w:rsidR="00872A0C">
        <w:rPr>
          <w:rFonts w:ascii="Times New Roman" w:eastAsia="Times New Roman" w:hAnsi="Times New Roman" w:cs="Times New Roman"/>
          <w:color w:val="000000" w:themeColor="text1"/>
          <w:sz w:val="24"/>
          <w:szCs w:val="24"/>
          <w:lang w:val="en-US"/>
        </w:rPr>
        <w:t>creates</w:t>
      </w:r>
      <w:r w:rsidR="00872A0C" w:rsidRPr="00545CAE">
        <w:rPr>
          <w:rFonts w:ascii="Times New Roman" w:eastAsia="Times New Roman" w:hAnsi="Times New Roman" w:cs="Times New Roman"/>
          <w:color w:val="000000" w:themeColor="text1"/>
          <w:sz w:val="24"/>
          <w:szCs w:val="24"/>
          <w:lang w:val="en-US"/>
        </w:rPr>
        <w:t xml:space="preserve"> </w:t>
      </w:r>
      <w:r w:rsidRPr="00545CAE">
        <w:rPr>
          <w:rFonts w:ascii="Times New Roman" w:eastAsia="Times New Roman" w:hAnsi="Times New Roman" w:cs="Times New Roman"/>
          <w:color w:val="000000" w:themeColor="text1"/>
          <w:sz w:val="24"/>
          <w:szCs w:val="24"/>
          <w:lang w:val="en-US"/>
        </w:rPr>
        <w:t xml:space="preserve">a “hole” in the Symbolic, leading to the foreclosure of representational and associated understandings. In psychosis and pre-NOF infancy, individuals must face the world without the organizational help of the Symbolic order, relying on the immediate and often chaotic experiences provided by the </w:t>
      </w:r>
      <w:r w:rsidRPr="00545CAE">
        <w:rPr>
          <w:rFonts w:ascii="Times New Roman" w:eastAsia="Times New Roman" w:hAnsi="Times New Roman" w:cs="Times New Roman"/>
          <w:color w:val="000000" w:themeColor="text1"/>
          <w:sz w:val="24"/>
          <w:szCs w:val="24"/>
          <w:lang w:val="en-US"/>
        </w:rPr>
        <w:lastRenderedPageBreak/>
        <w:t xml:space="preserve">Real and the Imaginary orders (Fink, 1999; </w:t>
      </w:r>
      <w:proofErr w:type="spellStart"/>
      <w:r w:rsidRPr="00545CAE">
        <w:rPr>
          <w:rFonts w:ascii="Times New Roman" w:eastAsia="Times New Roman" w:hAnsi="Times New Roman" w:cs="Times New Roman"/>
          <w:color w:val="000000" w:themeColor="text1"/>
          <w:sz w:val="24"/>
          <w:szCs w:val="24"/>
          <w:lang w:val="en-US"/>
        </w:rPr>
        <w:t>Ribolsi</w:t>
      </w:r>
      <w:proofErr w:type="spellEnd"/>
      <w:r w:rsidRPr="00545CAE">
        <w:rPr>
          <w:rFonts w:ascii="Times New Roman" w:eastAsia="Times New Roman" w:hAnsi="Times New Roman" w:cs="Times New Roman"/>
          <w:color w:val="000000" w:themeColor="text1"/>
          <w:sz w:val="24"/>
          <w:szCs w:val="24"/>
          <w:lang w:val="en-US"/>
        </w:rPr>
        <w:t xml:space="preserve"> et al., 2015; Sullivan, 1978; </w:t>
      </w:r>
      <w:proofErr w:type="spellStart"/>
      <w:r w:rsidRPr="00545CAE">
        <w:rPr>
          <w:rFonts w:ascii="Times New Roman" w:eastAsia="Times New Roman" w:hAnsi="Times New Roman" w:cs="Times New Roman"/>
          <w:color w:val="000000" w:themeColor="text1"/>
          <w:sz w:val="24"/>
          <w:szCs w:val="24"/>
          <w:lang w:val="en-US"/>
        </w:rPr>
        <w:t>Vanheule</w:t>
      </w:r>
      <w:proofErr w:type="spellEnd"/>
      <w:r w:rsidRPr="00545CAE">
        <w:rPr>
          <w:rFonts w:ascii="Times New Roman" w:eastAsia="Times New Roman" w:hAnsi="Times New Roman" w:cs="Times New Roman"/>
          <w:color w:val="000000" w:themeColor="text1"/>
          <w:sz w:val="24"/>
          <w:szCs w:val="24"/>
          <w:lang w:val="en-US"/>
        </w:rPr>
        <w:t>, 2017). </w:t>
      </w:r>
    </w:p>
    <w:p w14:paraId="5E95D72F" w14:textId="31157411" w:rsidR="00545CAE" w:rsidRPr="00545CAE" w:rsidRDefault="00545CAE" w:rsidP="00545CAE">
      <w:pPr>
        <w:shd w:val="clear" w:color="auto" w:fill="FFFFFF"/>
        <w:spacing w:line="480" w:lineRule="auto"/>
        <w:ind w:firstLine="720"/>
        <w:rPr>
          <w:rFonts w:ascii="Times New Roman" w:eastAsia="Times New Roman" w:hAnsi="Times New Roman" w:cs="Times New Roman"/>
          <w:color w:val="000000" w:themeColor="text1"/>
          <w:sz w:val="24"/>
          <w:szCs w:val="24"/>
          <w:lang w:val="en-US"/>
        </w:rPr>
      </w:pPr>
      <w:r w:rsidRPr="00545CAE">
        <w:rPr>
          <w:rFonts w:ascii="Times New Roman" w:eastAsia="Times New Roman" w:hAnsi="Times New Roman" w:cs="Times New Roman"/>
          <w:color w:val="000000" w:themeColor="text1"/>
          <w:sz w:val="24"/>
          <w:szCs w:val="24"/>
          <w:lang w:val="en-US"/>
        </w:rPr>
        <w:t xml:space="preserve">It is important to note that NOF’s protection from “psychotic” thinking does not necessarily refer to </w:t>
      </w:r>
      <w:r w:rsidR="0045434D">
        <w:rPr>
          <w:rFonts w:ascii="Times New Roman" w:eastAsia="Times New Roman" w:hAnsi="Times New Roman" w:cs="Times New Roman"/>
          <w:color w:val="000000" w:themeColor="text1"/>
          <w:sz w:val="24"/>
          <w:szCs w:val="24"/>
          <w:lang w:val="en-US"/>
        </w:rPr>
        <w:t xml:space="preserve">the </w:t>
      </w:r>
      <w:r w:rsidRPr="00545CAE">
        <w:rPr>
          <w:rFonts w:ascii="Times New Roman" w:eastAsia="Times New Roman" w:hAnsi="Times New Roman" w:cs="Times New Roman"/>
          <w:color w:val="000000" w:themeColor="text1"/>
          <w:sz w:val="24"/>
          <w:szCs w:val="24"/>
          <w:lang w:val="en-US"/>
        </w:rPr>
        <w:t xml:space="preserve">popular understanding of psychosis typified by active hallucinations or delusions (American Psychiatric Association, 2013). Instead of focusing on florid psychosis, Lacan emphasized </w:t>
      </w:r>
      <w:r w:rsidR="007F401E">
        <w:rPr>
          <w:rFonts w:ascii="Times New Roman" w:eastAsia="Times New Roman" w:hAnsi="Times New Roman" w:cs="Times New Roman"/>
          <w:color w:val="000000" w:themeColor="text1"/>
          <w:sz w:val="24"/>
          <w:szCs w:val="24"/>
          <w:lang w:val="en-US"/>
        </w:rPr>
        <w:t>an</w:t>
      </w:r>
      <w:r w:rsidRPr="00545CAE">
        <w:rPr>
          <w:rFonts w:ascii="Times New Roman" w:eastAsia="Times New Roman" w:hAnsi="Times New Roman" w:cs="Times New Roman"/>
          <w:color w:val="000000" w:themeColor="text1"/>
          <w:sz w:val="24"/>
          <w:szCs w:val="24"/>
          <w:lang w:val="en-US"/>
        </w:rPr>
        <w:t xml:space="preserve"> “ordinary psychosis” in </w:t>
      </w:r>
      <w:r w:rsidR="0045434D">
        <w:rPr>
          <w:rFonts w:ascii="Times New Roman" w:eastAsia="Times New Roman" w:hAnsi="Times New Roman" w:cs="Times New Roman"/>
          <w:color w:val="000000" w:themeColor="text1"/>
          <w:sz w:val="24"/>
          <w:szCs w:val="24"/>
          <w:lang w:val="en-US"/>
        </w:rPr>
        <w:t xml:space="preserve">which </w:t>
      </w:r>
      <w:r w:rsidRPr="00545CAE">
        <w:rPr>
          <w:rFonts w:ascii="Times New Roman" w:eastAsia="Times New Roman" w:hAnsi="Times New Roman" w:cs="Times New Roman"/>
          <w:color w:val="000000" w:themeColor="text1"/>
          <w:sz w:val="24"/>
          <w:szCs w:val="24"/>
          <w:lang w:val="en-US"/>
        </w:rPr>
        <w:t xml:space="preserve">individuals appear functional from the outside (Schwartz, 2009). </w:t>
      </w:r>
      <w:r w:rsidR="00F73CCE">
        <w:rPr>
          <w:rFonts w:ascii="Times New Roman" w:eastAsia="Times New Roman" w:hAnsi="Times New Roman" w:cs="Times New Roman"/>
          <w:color w:val="000000" w:themeColor="text1"/>
          <w:sz w:val="24"/>
          <w:szCs w:val="24"/>
          <w:lang w:val="en-US"/>
        </w:rPr>
        <w:t>Still, even on a typical day, these</w:t>
      </w:r>
      <w:r w:rsidR="00652E1E">
        <w:rPr>
          <w:rFonts w:ascii="Times New Roman" w:eastAsia="Times New Roman" w:hAnsi="Times New Roman" w:cs="Times New Roman"/>
          <w:color w:val="000000" w:themeColor="text1"/>
          <w:sz w:val="24"/>
          <w:szCs w:val="24"/>
          <w:lang w:val="en-US"/>
        </w:rPr>
        <w:t xml:space="preserve"> individuals may </w:t>
      </w:r>
      <w:r w:rsidR="00F73CCE">
        <w:rPr>
          <w:rFonts w:ascii="Times New Roman" w:eastAsia="Times New Roman" w:hAnsi="Times New Roman" w:cs="Times New Roman"/>
          <w:color w:val="000000" w:themeColor="text1"/>
          <w:sz w:val="24"/>
          <w:szCs w:val="24"/>
          <w:lang w:val="en-US"/>
        </w:rPr>
        <w:t xml:space="preserve">have difficulty putting themselves in the minds of others, understanding common metaphors, and may experience a diffuse sense of self, making it difficult for others to get to know them or feel close to them (Schwartz, 2009). </w:t>
      </w:r>
      <w:r w:rsidRPr="00545CAE">
        <w:rPr>
          <w:rFonts w:ascii="Times New Roman" w:eastAsia="Times New Roman" w:hAnsi="Times New Roman" w:cs="Times New Roman"/>
          <w:color w:val="000000" w:themeColor="text1"/>
          <w:sz w:val="24"/>
          <w:szCs w:val="24"/>
          <w:lang w:val="en-US"/>
        </w:rPr>
        <w:t>In this ordinary psychosis, Lacan referred to a foreclosure o</w:t>
      </w:r>
      <w:r w:rsidR="0045434D">
        <w:rPr>
          <w:rFonts w:ascii="Times New Roman" w:eastAsia="Times New Roman" w:hAnsi="Times New Roman" w:cs="Times New Roman"/>
          <w:color w:val="000000" w:themeColor="text1"/>
          <w:sz w:val="24"/>
          <w:szCs w:val="24"/>
          <w:lang w:val="en-US"/>
        </w:rPr>
        <w:t>f</w:t>
      </w:r>
      <w:r w:rsidRPr="00545CAE">
        <w:rPr>
          <w:rFonts w:ascii="Times New Roman" w:eastAsia="Times New Roman" w:hAnsi="Times New Roman" w:cs="Times New Roman"/>
          <w:color w:val="000000" w:themeColor="text1"/>
          <w:sz w:val="24"/>
          <w:szCs w:val="24"/>
          <w:lang w:val="en-US"/>
        </w:rPr>
        <w:t xml:space="preserve"> symbolic thinking that keeps the subject from metabolizing real-world experiences and translating them into semantic understanding (a process that typically involves using signifiers or metaphors; Lacan, 1955). </w:t>
      </w:r>
    </w:p>
    <w:p w14:paraId="3129CB1D" w14:textId="460318E2" w:rsidR="00545CAE" w:rsidRPr="00545CAE" w:rsidRDefault="00545CAE" w:rsidP="00545CAE">
      <w:pPr>
        <w:shd w:val="clear" w:color="auto" w:fill="FFFFFF"/>
        <w:spacing w:line="480" w:lineRule="auto"/>
        <w:ind w:firstLine="720"/>
        <w:rPr>
          <w:rFonts w:ascii="Times New Roman" w:eastAsia="Times New Roman" w:hAnsi="Times New Roman" w:cs="Times New Roman"/>
          <w:color w:val="000000" w:themeColor="text1"/>
          <w:sz w:val="24"/>
          <w:szCs w:val="24"/>
          <w:lang w:val="en-US"/>
        </w:rPr>
      </w:pPr>
      <w:r w:rsidRPr="00545CAE">
        <w:rPr>
          <w:rFonts w:ascii="Times New Roman" w:eastAsia="Times New Roman" w:hAnsi="Times New Roman" w:cs="Times New Roman"/>
          <w:color w:val="000000" w:themeColor="text1"/>
          <w:sz w:val="24"/>
          <w:szCs w:val="24"/>
          <w:lang w:val="en-US"/>
        </w:rPr>
        <w:t>Successful separation of self from other through NOF is how the mind moves toward reality-based thinking and away from psychotic thinking. Along with this shift comes more realistic representations of self and other (Fink, 1999; Schwartz, 2009). Without successful NOF functioning, a lack of adequate symbolization begins to affect even our most basic unconscious functions, such as our ability to differentiate ourselves from others, our sense of identity, and our desires. For Lacan, this was seen most clearly in language structure, organization, and abstraction. </w:t>
      </w:r>
    </w:p>
    <w:p w14:paraId="2B61DE32" w14:textId="77777777" w:rsidR="00545CAE" w:rsidRPr="00545CAE" w:rsidRDefault="00545CAE" w:rsidP="00545CAE">
      <w:pPr>
        <w:shd w:val="clear" w:color="auto" w:fill="FFFFFF"/>
        <w:spacing w:line="480" w:lineRule="auto"/>
        <w:rPr>
          <w:rFonts w:ascii="Times New Roman" w:eastAsia="Times New Roman" w:hAnsi="Times New Roman" w:cs="Times New Roman"/>
          <w:color w:val="000000" w:themeColor="text1"/>
          <w:sz w:val="24"/>
          <w:szCs w:val="24"/>
          <w:lang w:val="en-US"/>
        </w:rPr>
      </w:pPr>
      <w:r w:rsidRPr="00545CAE">
        <w:rPr>
          <w:rFonts w:ascii="Times New Roman" w:eastAsia="Times New Roman" w:hAnsi="Times New Roman" w:cs="Times New Roman"/>
          <w:b/>
          <w:bCs/>
          <w:i/>
          <w:iCs/>
          <w:color w:val="000000" w:themeColor="text1"/>
          <w:sz w:val="24"/>
          <w:szCs w:val="24"/>
          <w:lang w:val="en-US"/>
        </w:rPr>
        <w:t>NOF and Language Use</w:t>
      </w:r>
    </w:p>
    <w:p w14:paraId="00000007" w14:textId="70FBA096" w:rsidR="00352EB8" w:rsidRPr="00F07EFB" w:rsidRDefault="00545CAE" w:rsidP="00545CAE">
      <w:pPr>
        <w:shd w:val="clear" w:color="auto" w:fill="FFFFFF"/>
        <w:spacing w:line="480" w:lineRule="auto"/>
        <w:ind w:firstLine="720"/>
        <w:rPr>
          <w:rFonts w:ascii="Times New Roman" w:eastAsia="Times New Roman" w:hAnsi="Times New Roman" w:cs="Times New Roman"/>
          <w:color w:val="000000" w:themeColor="text1"/>
          <w:sz w:val="24"/>
          <w:szCs w:val="24"/>
        </w:rPr>
      </w:pPr>
      <w:r w:rsidRPr="00545CAE">
        <w:rPr>
          <w:rFonts w:ascii="Times New Roman" w:eastAsia="Times New Roman" w:hAnsi="Times New Roman" w:cs="Times New Roman"/>
          <w:color w:val="000000" w:themeColor="text1"/>
          <w:sz w:val="24"/>
          <w:szCs w:val="24"/>
          <w:lang w:val="en-US"/>
        </w:rPr>
        <w:t xml:space="preserve">An essential aspect of Lacan’s theory was his assertion that the unconscious </w:t>
      </w:r>
      <w:r w:rsidR="00EA7EBA">
        <w:rPr>
          <w:rFonts w:ascii="Times New Roman" w:eastAsia="Times New Roman" w:hAnsi="Times New Roman" w:cs="Times New Roman"/>
          <w:color w:val="000000" w:themeColor="text1"/>
          <w:sz w:val="24"/>
          <w:szCs w:val="24"/>
          <w:lang w:val="en-US"/>
        </w:rPr>
        <w:t>is</w:t>
      </w:r>
      <w:r w:rsidR="00EA7EBA" w:rsidRPr="00545CAE">
        <w:rPr>
          <w:rFonts w:ascii="Times New Roman" w:eastAsia="Times New Roman" w:hAnsi="Times New Roman" w:cs="Times New Roman"/>
          <w:color w:val="000000" w:themeColor="text1"/>
          <w:sz w:val="24"/>
          <w:szCs w:val="24"/>
          <w:lang w:val="en-US"/>
        </w:rPr>
        <w:t xml:space="preserve"> </w:t>
      </w:r>
      <w:r w:rsidRPr="00545CAE">
        <w:rPr>
          <w:rFonts w:ascii="Times New Roman" w:eastAsia="Times New Roman" w:hAnsi="Times New Roman" w:cs="Times New Roman"/>
          <w:color w:val="000000" w:themeColor="text1"/>
          <w:sz w:val="24"/>
          <w:szCs w:val="24"/>
          <w:lang w:val="en-US"/>
        </w:rPr>
        <w:t xml:space="preserve">“structured like a language” (Lacan, Miller, &amp; Griggs, 1993). Lacan believed that language </w:t>
      </w:r>
      <w:r w:rsidRPr="00545CAE">
        <w:rPr>
          <w:rFonts w:ascii="Times New Roman" w:eastAsia="Times New Roman" w:hAnsi="Times New Roman" w:cs="Times New Roman"/>
          <w:color w:val="000000" w:themeColor="text1"/>
          <w:sz w:val="24"/>
          <w:szCs w:val="24"/>
          <w:lang w:val="en-US"/>
        </w:rPr>
        <w:lastRenderedPageBreak/>
        <w:t xml:space="preserve">structure provided a window into the deepest level of the human psyche. As such, it could reveal truths about underlying pathology that could not be gleaned from the content of speech alone (Schwartz, 2009). This foundational tenet of Lacan’s theories was especially true of NOF. Even the original French term for NOF, </w:t>
      </w:r>
      <w:r w:rsidRPr="00545CAE">
        <w:rPr>
          <w:rFonts w:ascii="Times New Roman" w:eastAsia="Times New Roman" w:hAnsi="Times New Roman" w:cs="Times New Roman"/>
          <w:i/>
          <w:iCs/>
          <w:color w:val="000000" w:themeColor="text1"/>
          <w:sz w:val="24"/>
          <w:szCs w:val="24"/>
          <w:lang w:val="en-US"/>
        </w:rPr>
        <w:t xml:space="preserve">le nom du </w:t>
      </w:r>
      <w:proofErr w:type="spellStart"/>
      <w:r w:rsidRPr="00545CAE">
        <w:rPr>
          <w:rFonts w:ascii="Times New Roman" w:eastAsia="Times New Roman" w:hAnsi="Times New Roman" w:cs="Times New Roman"/>
          <w:i/>
          <w:iCs/>
          <w:color w:val="000000" w:themeColor="text1"/>
          <w:sz w:val="24"/>
          <w:szCs w:val="24"/>
          <w:lang w:val="en-US"/>
        </w:rPr>
        <w:t>père</w:t>
      </w:r>
      <w:proofErr w:type="spellEnd"/>
      <w:r w:rsidRPr="00545CAE">
        <w:rPr>
          <w:rFonts w:ascii="Times New Roman" w:eastAsia="Times New Roman" w:hAnsi="Times New Roman" w:cs="Times New Roman"/>
          <w:color w:val="000000" w:themeColor="text1"/>
          <w:sz w:val="24"/>
          <w:szCs w:val="24"/>
          <w:lang w:val="en-US"/>
        </w:rPr>
        <w:t>, is a play on words for its similarity to</w:t>
      </w:r>
      <w:r w:rsidRPr="00545CAE">
        <w:rPr>
          <w:rFonts w:ascii="Times New Roman" w:eastAsia="Times New Roman" w:hAnsi="Times New Roman" w:cs="Times New Roman"/>
          <w:i/>
          <w:iCs/>
          <w:color w:val="000000" w:themeColor="text1"/>
          <w:sz w:val="24"/>
          <w:szCs w:val="24"/>
          <w:lang w:val="en-US"/>
        </w:rPr>
        <w:t xml:space="preserve"> le non du </w:t>
      </w:r>
      <w:proofErr w:type="spellStart"/>
      <w:r w:rsidRPr="00545CAE">
        <w:rPr>
          <w:rFonts w:ascii="Times New Roman" w:eastAsia="Times New Roman" w:hAnsi="Times New Roman" w:cs="Times New Roman"/>
          <w:i/>
          <w:iCs/>
          <w:color w:val="000000" w:themeColor="text1"/>
          <w:sz w:val="24"/>
          <w:szCs w:val="24"/>
          <w:lang w:val="en-US"/>
        </w:rPr>
        <w:t>père</w:t>
      </w:r>
      <w:proofErr w:type="spellEnd"/>
      <w:r w:rsidRPr="00545CAE">
        <w:rPr>
          <w:rFonts w:ascii="Times New Roman" w:eastAsia="Times New Roman" w:hAnsi="Times New Roman" w:cs="Times New Roman"/>
          <w:color w:val="000000" w:themeColor="text1"/>
          <w:sz w:val="24"/>
          <w:szCs w:val="24"/>
          <w:lang w:val="en-US"/>
        </w:rPr>
        <w:t xml:space="preserve">, or the “no” of the father, emphasizing both the structure and the prohibition inherent in the role of the father figure (Fink, 2009). Further, the Name of the Father function is a symbolic function. The term “father” is a metaphor for any entity </w:t>
      </w:r>
      <w:r w:rsidR="00EA7EBA">
        <w:rPr>
          <w:rFonts w:ascii="Times New Roman" w:eastAsia="Times New Roman" w:hAnsi="Times New Roman" w:cs="Times New Roman"/>
          <w:color w:val="000000" w:themeColor="text1"/>
          <w:sz w:val="24"/>
          <w:szCs w:val="24"/>
          <w:lang w:val="en-US"/>
        </w:rPr>
        <w:t>that interrupts</w:t>
      </w:r>
      <w:r w:rsidRPr="00545CAE">
        <w:rPr>
          <w:rFonts w:ascii="Times New Roman" w:eastAsia="Times New Roman" w:hAnsi="Times New Roman" w:cs="Times New Roman"/>
          <w:color w:val="000000" w:themeColor="text1"/>
          <w:sz w:val="24"/>
          <w:szCs w:val="24"/>
          <w:lang w:val="en-US"/>
        </w:rPr>
        <w:t xml:space="preserve"> the infant’s sense of oneness with the external world. A father does not necessarily fulfill the Name of the Father function, nor does the absence of a father </w:t>
      </w:r>
      <w:r w:rsidR="004943E3">
        <w:rPr>
          <w:rFonts w:ascii="Times New Roman" w:eastAsia="Times New Roman" w:hAnsi="Times New Roman" w:cs="Times New Roman"/>
          <w:color w:val="000000" w:themeColor="text1"/>
          <w:sz w:val="24"/>
          <w:szCs w:val="24"/>
          <w:lang w:val="en-US"/>
        </w:rPr>
        <w:t>necessarily</w:t>
      </w:r>
      <w:r w:rsidR="001508D2" w:rsidRPr="00545CAE">
        <w:rPr>
          <w:rFonts w:ascii="Times New Roman" w:eastAsia="Times New Roman" w:hAnsi="Times New Roman" w:cs="Times New Roman"/>
          <w:color w:val="000000" w:themeColor="text1"/>
          <w:sz w:val="24"/>
          <w:szCs w:val="24"/>
          <w:lang w:val="en-US"/>
        </w:rPr>
        <w:t xml:space="preserve"> </w:t>
      </w:r>
      <w:r w:rsidRPr="00545CAE">
        <w:rPr>
          <w:rFonts w:ascii="Times New Roman" w:eastAsia="Times New Roman" w:hAnsi="Times New Roman" w:cs="Times New Roman"/>
          <w:color w:val="000000" w:themeColor="text1"/>
          <w:sz w:val="24"/>
          <w:szCs w:val="24"/>
          <w:lang w:val="en-US"/>
        </w:rPr>
        <w:t>signal the nonexistence of the Name of the Father function (Fink, 1999; Silverman, 1983).</w:t>
      </w:r>
      <w:r>
        <w:rPr>
          <w:rFonts w:ascii="Times New Roman" w:eastAsia="Times New Roman" w:hAnsi="Times New Roman" w:cs="Times New Roman"/>
          <w:color w:val="000000" w:themeColor="text1"/>
          <w:sz w:val="24"/>
          <w:szCs w:val="24"/>
          <w:lang w:val="en-US"/>
        </w:rPr>
        <w:t xml:space="preserve"> </w:t>
      </w:r>
      <w:r w:rsidR="00976B64" w:rsidRPr="00F07EFB">
        <w:rPr>
          <w:rFonts w:ascii="Times New Roman" w:eastAsia="Times New Roman" w:hAnsi="Times New Roman" w:cs="Times New Roman"/>
          <w:color w:val="000000" w:themeColor="text1"/>
          <w:sz w:val="24"/>
          <w:szCs w:val="24"/>
        </w:rPr>
        <w:t xml:space="preserve">This role could be filled by any man, woman, societal construct, or other entity </w:t>
      </w:r>
      <w:r w:rsidR="004911B7" w:rsidRPr="00F07EFB">
        <w:rPr>
          <w:rFonts w:ascii="Times New Roman" w:eastAsia="Times New Roman" w:hAnsi="Times New Roman" w:cs="Times New Roman"/>
          <w:color w:val="000000" w:themeColor="text1"/>
          <w:sz w:val="24"/>
          <w:szCs w:val="24"/>
        </w:rPr>
        <w:t xml:space="preserve">that </w:t>
      </w:r>
      <w:r w:rsidR="00976B64" w:rsidRPr="00F07EFB">
        <w:rPr>
          <w:rFonts w:ascii="Times New Roman" w:eastAsia="Times New Roman" w:hAnsi="Times New Roman" w:cs="Times New Roman"/>
          <w:color w:val="000000" w:themeColor="text1"/>
          <w:sz w:val="24"/>
          <w:szCs w:val="24"/>
        </w:rPr>
        <w:t>interrupts the child</w:t>
      </w:r>
      <w:r w:rsidR="00CF1F85" w:rsidRPr="00F07EFB">
        <w:rPr>
          <w:rFonts w:ascii="Times New Roman" w:eastAsia="Times New Roman" w:hAnsi="Times New Roman" w:cs="Times New Roman"/>
          <w:color w:val="000000" w:themeColor="text1"/>
          <w:sz w:val="24"/>
          <w:szCs w:val="24"/>
        </w:rPr>
        <w:t>’s</w:t>
      </w:r>
      <w:r w:rsidR="00976B64" w:rsidRPr="00F07EFB">
        <w:rPr>
          <w:rFonts w:ascii="Times New Roman" w:eastAsia="Times New Roman" w:hAnsi="Times New Roman" w:cs="Times New Roman"/>
          <w:color w:val="000000" w:themeColor="text1"/>
          <w:sz w:val="24"/>
          <w:szCs w:val="24"/>
        </w:rPr>
        <w:t xml:space="preserve"> </w:t>
      </w:r>
      <w:r w:rsidR="00D31E42" w:rsidRPr="00F07EFB">
        <w:rPr>
          <w:rFonts w:ascii="Times New Roman" w:eastAsia="Times New Roman" w:hAnsi="Times New Roman" w:cs="Times New Roman"/>
          <w:color w:val="000000" w:themeColor="text1"/>
          <w:sz w:val="24"/>
          <w:szCs w:val="24"/>
        </w:rPr>
        <w:t>experienc</w:t>
      </w:r>
      <w:r w:rsidR="00CF1F85" w:rsidRPr="00F07EFB">
        <w:rPr>
          <w:rFonts w:ascii="Times New Roman" w:eastAsia="Times New Roman" w:hAnsi="Times New Roman" w:cs="Times New Roman"/>
          <w:color w:val="000000" w:themeColor="text1"/>
          <w:sz w:val="24"/>
          <w:szCs w:val="24"/>
        </w:rPr>
        <w:t>e of</w:t>
      </w:r>
      <w:r w:rsidR="00D31E42" w:rsidRPr="00F07EFB">
        <w:rPr>
          <w:rFonts w:ascii="Times New Roman" w:eastAsia="Times New Roman" w:hAnsi="Times New Roman" w:cs="Times New Roman"/>
          <w:color w:val="000000" w:themeColor="text1"/>
          <w:sz w:val="24"/>
          <w:szCs w:val="24"/>
        </w:rPr>
        <w:t xml:space="preserve"> enmeshment with the external</w:t>
      </w:r>
      <w:r w:rsidR="00EC5C8B" w:rsidRPr="00F07EFB">
        <w:rPr>
          <w:rFonts w:ascii="Times New Roman" w:eastAsia="Times New Roman" w:hAnsi="Times New Roman" w:cs="Times New Roman"/>
          <w:color w:val="000000" w:themeColor="text1"/>
          <w:sz w:val="24"/>
          <w:szCs w:val="24"/>
        </w:rPr>
        <w:t xml:space="preserve"> world.</w:t>
      </w:r>
      <w:r w:rsidR="003934A6" w:rsidRPr="00F07EFB">
        <w:rPr>
          <w:rStyle w:val="FootnoteReference"/>
          <w:rFonts w:ascii="Times New Roman" w:eastAsia="Times New Roman" w:hAnsi="Times New Roman" w:cs="Times New Roman"/>
          <w:color w:val="000000" w:themeColor="text1"/>
          <w:sz w:val="24"/>
          <w:szCs w:val="24"/>
        </w:rPr>
        <w:footnoteReference w:id="1"/>
      </w:r>
      <w:r w:rsidR="00EC5C8B" w:rsidRPr="00F07EFB">
        <w:rPr>
          <w:rFonts w:ascii="Times New Roman" w:eastAsia="Times New Roman" w:hAnsi="Times New Roman" w:cs="Times New Roman"/>
          <w:color w:val="000000" w:themeColor="text1"/>
          <w:sz w:val="24"/>
          <w:szCs w:val="24"/>
        </w:rPr>
        <w:t xml:space="preserve"> </w:t>
      </w:r>
    </w:p>
    <w:p w14:paraId="6A4D632A" w14:textId="1F128CB7" w:rsidR="00E74993" w:rsidRDefault="00545CAE" w:rsidP="00F73CCE">
      <w:pPr>
        <w:spacing w:line="480" w:lineRule="auto"/>
        <w:ind w:firstLine="720"/>
        <w:rPr>
          <w:rFonts w:ascii="Times New Roman" w:eastAsia="Times New Roman" w:hAnsi="Times New Roman" w:cs="Times New Roman"/>
          <w:color w:val="000000" w:themeColor="text1"/>
          <w:sz w:val="24"/>
          <w:szCs w:val="24"/>
          <w:lang w:val="en-US"/>
        </w:rPr>
      </w:pPr>
      <w:r w:rsidRPr="00545CAE">
        <w:rPr>
          <w:rFonts w:ascii="Times New Roman" w:eastAsia="Times New Roman" w:hAnsi="Times New Roman" w:cs="Times New Roman"/>
          <w:color w:val="000000" w:themeColor="text1"/>
          <w:sz w:val="24"/>
          <w:szCs w:val="24"/>
          <w:lang w:val="en-US"/>
        </w:rPr>
        <w:t xml:space="preserve">For Lacan, linguistic structure and organization, grammar, and the use of abstraction and metaphor indicated the successful development of the Name of the Father function. Specifically, individuals with successful Name of the Father function will use and comprehend metaphors correctly, and the words they use will align with formal </w:t>
      </w:r>
      <w:r w:rsidR="00E74993" w:rsidRPr="00545CAE">
        <w:rPr>
          <w:rFonts w:ascii="Times New Roman" w:eastAsia="Times New Roman" w:hAnsi="Times New Roman" w:cs="Times New Roman"/>
          <w:color w:val="000000" w:themeColor="text1"/>
          <w:sz w:val="24"/>
          <w:szCs w:val="24"/>
          <w:lang w:val="en-US"/>
        </w:rPr>
        <w:t xml:space="preserve">conventions </w:t>
      </w:r>
      <w:r w:rsidRPr="00545CAE">
        <w:rPr>
          <w:rFonts w:ascii="Times New Roman" w:eastAsia="Times New Roman" w:hAnsi="Times New Roman" w:cs="Times New Roman"/>
          <w:color w:val="000000" w:themeColor="text1"/>
          <w:sz w:val="24"/>
          <w:szCs w:val="24"/>
          <w:lang w:val="en-US"/>
        </w:rPr>
        <w:t>rather than made-up</w:t>
      </w:r>
      <w:r w:rsidR="00E74993" w:rsidRPr="00E74993">
        <w:rPr>
          <w:rFonts w:ascii="Times New Roman" w:eastAsia="Times New Roman" w:hAnsi="Times New Roman" w:cs="Times New Roman"/>
          <w:color w:val="000000" w:themeColor="text1"/>
          <w:sz w:val="24"/>
          <w:szCs w:val="24"/>
          <w:lang w:val="en-US"/>
        </w:rPr>
        <w:t xml:space="preserve"> </w:t>
      </w:r>
      <w:r w:rsidR="00E74993" w:rsidRPr="00545CAE">
        <w:rPr>
          <w:rFonts w:ascii="Times New Roman" w:eastAsia="Times New Roman" w:hAnsi="Times New Roman" w:cs="Times New Roman"/>
          <w:color w:val="000000" w:themeColor="text1"/>
          <w:sz w:val="24"/>
          <w:szCs w:val="24"/>
          <w:lang w:val="en-US"/>
        </w:rPr>
        <w:t>definitions</w:t>
      </w:r>
      <w:r w:rsidRPr="00545CAE">
        <w:rPr>
          <w:rFonts w:ascii="Times New Roman" w:eastAsia="Times New Roman" w:hAnsi="Times New Roman" w:cs="Times New Roman"/>
          <w:color w:val="000000" w:themeColor="text1"/>
          <w:sz w:val="24"/>
          <w:szCs w:val="24"/>
          <w:lang w:val="en-US"/>
        </w:rPr>
        <w:t xml:space="preserve">. These individuals would hear the metaphor, “You’re the apple of my eye,” and understand it to represent an expression of fondness. Conversely, those missing this Name of the Father function struggle to differentiate what exists inside their minds from what is outside, instead relying on concrete language devoid of metaphor and correct grammatical structure. </w:t>
      </w:r>
      <w:r w:rsidRPr="00545CAE">
        <w:rPr>
          <w:rFonts w:ascii="Times New Roman" w:eastAsia="Times New Roman" w:hAnsi="Times New Roman" w:cs="Times New Roman"/>
          <w:color w:val="000000" w:themeColor="text1"/>
          <w:sz w:val="24"/>
          <w:szCs w:val="24"/>
          <w:lang w:val="en-US"/>
        </w:rPr>
        <w:lastRenderedPageBreak/>
        <w:t>Individuals without the Name of the Father function would hear, “You’re the apple of my eye,” and become confused, looking for a piece of fruit somehow present inside the speaker’s eye. </w:t>
      </w:r>
    </w:p>
    <w:p w14:paraId="69D81471" w14:textId="6E0EC708" w:rsidR="00545CAE" w:rsidRPr="00545CAE" w:rsidRDefault="00545CAE" w:rsidP="00D55F8F">
      <w:pPr>
        <w:spacing w:line="480" w:lineRule="auto"/>
        <w:ind w:firstLine="720"/>
        <w:rPr>
          <w:rFonts w:ascii="Times New Roman" w:eastAsia="Times New Roman" w:hAnsi="Times New Roman" w:cs="Times New Roman"/>
          <w:color w:val="000000" w:themeColor="text1"/>
          <w:sz w:val="24"/>
          <w:szCs w:val="24"/>
          <w:lang w:val="en-US"/>
        </w:rPr>
      </w:pPr>
      <w:r w:rsidRPr="00545CAE">
        <w:rPr>
          <w:rFonts w:ascii="Times New Roman" w:eastAsia="Times New Roman" w:hAnsi="Times New Roman" w:cs="Times New Roman"/>
          <w:color w:val="000000" w:themeColor="text1"/>
          <w:sz w:val="24"/>
          <w:szCs w:val="24"/>
          <w:lang w:val="en-US"/>
        </w:rPr>
        <w:t xml:space="preserve">Those without the NOF function also rely on </w:t>
      </w:r>
      <w:r w:rsidRPr="00545CAE">
        <w:rPr>
          <w:rFonts w:ascii="Times New Roman" w:eastAsia="Times New Roman" w:hAnsi="Times New Roman" w:cs="Times New Roman"/>
          <w:i/>
          <w:iCs/>
          <w:color w:val="000000" w:themeColor="text1"/>
          <w:sz w:val="24"/>
          <w:szCs w:val="24"/>
          <w:lang w:val="en-US"/>
        </w:rPr>
        <w:t>neologisms,</w:t>
      </w:r>
      <w:r w:rsidRPr="00545CAE">
        <w:rPr>
          <w:rFonts w:ascii="Times New Roman" w:eastAsia="Times New Roman" w:hAnsi="Times New Roman" w:cs="Times New Roman"/>
          <w:color w:val="000000" w:themeColor="text1"/>
          <w:sz w:val="24"/>
          <w:szCs w:val="24"/>
          <w:lang w:val="en-US"/>
        </w:rPr>
        <w:t xml:space="preserve"> or made-up words, to describe experiences (</w:t>
      </w:r>
      <w:proofErr w:type="spellStart"/>
      <w:r w:rsidRPr="00545CAE">
        <w:rPr>
          <w:rFonts w:ascii="Times New Roman" w:eastAsia="Times New Roman" w:hAnsi="Times New Roman" w:cs="Times New Roman"/>
          <w:color w:val="000000" w:themeColor="text1"/>
          <w:sz w:val="24"/>
          <w:szCs w:val="24"/>
          <w:lang w:val="en-US"/>
        </w:rPr>
        <w:t>Ribolsi</w:t>
      </w:r>
      <w:proofErr w:type="spellEnd"/>
      <w:r w:rsidRPr="00545CAE">
        <w:rPr>
          <w:rFonts w:ascii="Times New Roman" w:eastAsia="Times New Roman" w:hAnsi="Times New Roman" w:cs="Times New Roman"/>
          <w:color w:val="000000" w:themeColor="text1"/>
          <w:sz w:val="24"/>
          <w:szCs w:val="24"/>
          <w:lang w:val="en-US"/>
        </w:rPr>
        <w:t xml:space="preserve">, </w:t>
      </w:r>
      <w:proofErr w:type="spellStart"/>
      <w:r w:rsidRPr="00545CAE">
        <w:rPr>
          <w:rFonts w:ascii="Times New Roman" w:eastAsia="Times New Roman" w:hAnsi="Times New Roman" w:cs="Times New Roman"/>
          <w:color w:val="000000" w:themeColor="text1"/>
          <w:sz w:val="24"/>
          <w:szCs w:val="24"/>
          <w:lang w:val="en-US"/>
        </w:rPr>
        <w:t>Feyaerts</w:t>
      </w:r>
      <w:proofErr w:type="spellEnd"/>
      <w:r w:rsidRPr="00545CAE">
        <w:rPr>
          <w:rFonts w:ascii="Times New Roman" w:eastAsia="Times New Roman" w:hAnsi="Times New Roman" w:cs="Times New Roman"/>
          <w:color w:val="000000" w:themeColor="text1"/>
          <w:sz w:val="24"/>
          <w:szCs w:val="24"/>
          <w:lang w:val="en-US"/>
        </w:rPr>
        <w:t xml:space="preserve">, &amp; </w:t>
      </w:r>
      <w:proofErr w:type="spellStart"/>
      <w:r w:rsidRPr="00545CAE">
        <w:rPr>
          <w:rFonts w:ascii="Times New Roman" w:eastAsia="Times New Roman" w:hAnsi="Times New Roman" w:cs="Times New Roman"/>
          <w:color w:val="000000" w:themeColor="text1"/>
          <w:sz w:val="24"/>
          <w:szCs w:val="24"/>
          <w:lang w:val="en-US"/>
        </w:rPr>
        <w:t>Vanheule</w:t>
      </w:r>
      <w:proofErr w:type="spellEnd"/>
      <w:r w:rsidRPr="00545CAE">
        <w:rPr>
          <w:rFonts w:ascii="Times New Roman" w:eastAsia="Times New Roman" w:hAnsi="Times New Roman" w:cs="Times New Roman"/>
          <w:color w:val="000000" w:themeColor="text1"/>
          <w:sz w:val="24"/>
          <w:szCs w:val="24"/>
          <w:lang w:val="en-US"/>
        </w:rPr>
        <w:t xml:space="preserve">, 2015). The use of concrete language indicates more severe psychopathology. Psychotic individuals experience imaginary (rather than symbolic) relations associated with psychotic thinking (Fink, 1999; </w:t>
      </w:r>
      <w:proofErr w:type="spellStart"/>
      <w:r w:rsidRPr="00545CAE">
        <w:rPr>
          <w:rFonts w:ascii="Times New Roman" w:eastAsia="Times New Roman" w:hAnsi="Times New Roman" w:cs="Times New Roman"/>
          <w:color w:val="000000" w:themeColor="text1"/>
          <w:sz w:val="24"/>
          <w:szCs w:val="24"/>
          <w:lang w:val="en-US"/>
        </w:rPr>
        <w:t>Ribolsi</w:t>
      </w:r>
      <w:proofErr w:type="spellEnd"/>
      <w:r w:rsidRPr="00545CAE">
        <w:rPr>
          <w:rFonts w:ascii="Times New Roman" w:eastAsia="Times New Roman" w:hAnsi="Times New Roman" w:cs="Times New Roman"/>
          <w:color w:val="000000" w:themeColor="text1"/>
          <w:sz w:val="24"/>
          <w:szCs w:val="24"/>
          <w:lang w:val="en-US"/>
        </w:rPr>
        <w:t xml:space="preserve"> et al., 2015; </w:t>
      </w:r>
      <w:proofErr w:type="spellStart"/>
      <w:r w:rsidRPr="00545CAE">
        <w:rPr>
          <w:rFonts w:ascii="Times New Roman" w:eastAsia="Times New Roman" w:hAnsi="Times New Roman" w:cs="Times New Roman"/>
          <w:color w:val="000000" w:themeColor="text1"/>
          <w:sz w:val="24"/>
          <w:szCs w:val="24"/>
          <w:lang w:val="en-US"/>
        </w:rPr>
        <w:t>Vanheule</w:t>
      </w:r>
      <w:proofErr w:type="spellEnd"/>
      <w:r w:rsidRPr="00545CAE">
        <w:rPr>
          <w:rFonts w:ascii="Times New Roman" w:eastAsia="Times New Roman" w:hAnsi="Times New Roman" w:cs="Times New Roman"/>
          <w:color w:val="000000" w:themeColor="text1"/>
          <w:sz w:val="24"/>
          <w:szCs w:val="24"/>
          <w:lang w:val="en-US"/>
        </w:rPr>
        <w:t xml:space="preserve">, 2017). Along with a poor grasp of symbolic language and impoverished linguistic structure comes an equally weak grasp of self-concept and identity (Schwartz, 2009; </w:t>
      </w:r>
      <w:proofErr w:type="spellStart"/>
      <w:r w:rsidRPr="00545CAE">
        <w:rPr>
          <w:rFonts w:ascii="Times New Roman" w:eastAsia="Times New Roman" w:hAnsi="Times New Roman" w:cs="Times New Roman"/>
          <w:color w:val="000000" w:themeColor="text1"/>
          <w:sz w:val="24"/>
          <w:szCs w:val="24"/>
          <w:lang w:val="en-US"/>
        </w:rPr>
        <w:t>Vaneule</w:t>
      </w:r>
      <w:proofErr w:type="spellEnd"/>
      <w:r w:rsidRPr="00545CAE">
        <w:rPr>
          <w:rFonts w:ascii="Times New Roman" w:eastAsia="Times New Roman" w:hAnsi="Times New Roman" w:cs="Times New Roman"/>
          <w:color w:val="000000" w:themeColor="text1"/>
          <w:sz w:val="24"/>
          <w:szCs w:val="24"/>
          <w:lang w:val="en-US"/>
        </w:rPr>
        <w:t>, 2017). This can have severe consequences for functioning across numerous psychological and interpersonal domains</w:t>
      </w:r>
      <w:r w:rsidR="00F73CCE">
        <w:rPr>
          <w:rFonts w:ascii="Times New Roman" w:eastAsia="Times New Roman" w:hAnsi="Times New Roman" w:cs="Times New Roman"/>
          <w:color w:val="000000" w:themeColor="text1"/>
          <w:sz w:val="24"/>
          <w:szCs w:val="24"/>
          <w:lang w:val="en-US"/>
        </w:rPr>
        <w:t xml:space="preserve">. Those who demonstrate poor symbolic functioning may demonstrate a global inability to make sense of the world around them, resulting in an </w:t>
      </w:r>
      <w:r w:rsidR="002B01C0">
        <w:rPr>
          <w:rFonts w:ascii="Times New Roman" w:eastAsia="Times New Roman" w:hAnsi="Times New Roman" w:cs="Times New Roman"/>
          <w:color w:val="000000" w:themeColor="text1"/>
          <w:sz w:val="24"/>
          <w:szCs w:val="24"/>
          <w:lang w:val="en-US"/>
        </w:rPr>
        <w:t xml:space="preserve">incoherent </w:t>
      </w:r>
      <w:r w:rsidR="00F73CCE">
        <w:rPr>
          <w:rFonts w:ascii="Times New Roman" w:eastAsia="Times New Roman" w:hAnsi="Times New Roman" w:cs="Times New Roman"/>
          <w:color w:val="000000" w:themeColor="text1"/>
          <w:sz w:val="24"/>
          <w:szCs w:val="24"/>
          <w:lang w:val="en-US"/>
        </w:rPr>
        <w:t>and unintegrated sense of self. Further, individuals’ abilities to effectively communicate with others may be significantly impaired, negatively affecting the establishment and maintenance of healthy relationships.</w:t>
      </w:r>
    </w:p>
    <w:p w14:paraId="2195349B" w14:textId="77777777" w:rsidR="00545CAE" w:rsidRPr="00545CAE" w:rsidRDefault="00545CAE" w:rsidP="00545CAE">
      <w:pPr>
        <w:spacing w:line="480" w:lineRule="auto"/>
        <w:rPr>
          <w:rFonts w:ascii="Times New Roman" w:eastAsia="Times New Roman" w:hAnsi="Times New Roman" w:cs="Times New Roman"/>
          <w:b/>
          <w:bCs/>
          <w:color w:val="000000" w:themeColor="text1"/>
          <w:sz w:val="24"/>
          <w:szCs w:val="24"/>
          <w:lang w:val="en-US"/>
        </w:rPr>
      </w:pPr>
      <w:r w:rsidRPr="00545CAE">
        <w:rPr>
          <w:rFonts w:ascii="Times New Roman" w:eastAsia="Times New Roman" w:hAnsi="Times New Roman" w:cs="Times New Roman"/>
          <w:b/>
          <w:bCs/>
          <w:color w:val="000000" w:themeColor="text1"/>
          <w:sz w:val="24"/>
          <w:szCs w:val="24"/>
          <w:lang w:val="en-US"/>
        </w:rPr>
        <w:t>The Paternal Introject</w:t>
      </w:r>
    </w:p>
    <w:p w14:paraId="740FD3F4" w14:textId="33763A6D" w:rsidR="00545CAE" w:rsidRPr="00545CAE" w:rsidRDefault="00545CAE" w:rsidP="009D5CBD">
      <w:pPr>
        <w:spacing w:line="480" w:lineRule="auto"/>
        <w:ind w:firstLine="720"/>
        <w:rPr>
          <w:rFonts w:ascii="Times New Roman" w:eastAsia="Times New Roman" w:hAnsi="Times New Roman" w:cs="Times New Roman"/>
          <w:color w:val="000000" w:themeColor="text1"/>
          <w:sz w:val="24"/>
          <w:szCs w:val="24"/>
          <w:lang w:val="en-US"/>
        </w:rPr>
      </w:pPr>
      <w:r w:rsidRPr="00545CAE">
        <w:rPr>
          <w:rFonts w:ascii="Times New Roman" w:eastAsia="Times New Roman" w:hAnsi="Times New Roman" w:cs="Times New Roman"/>
          <w:color w:val="000000" w:themeColor="text1"/>
          <w:sz w:val="24"/>
          <w:szCs w:val="24"/>
          <w:lang w:val="en-US"/>
        </w:rPr>
        <w:t xml:space="preserve">Because the NOF function allows for meaningful separation of self from other, it lays the groundwork for the creation of internal representations of others. Internal representations of others, incorporated into the subject’s understanding of themselves, are termed </w:t>
      </w:r>
      <w:r w:rsidRPr="00545CAE">
        <w:rPr>
          <w:rFonts w:ascii="Times New Roman" w:eastAsia="Times New Roman" w:hAnsi="Times New Roman" w:cs="Times New Roman"/>
          <w:i/>
          <w:iCs/>
          <w:color w:val="000000" w:themeColor="text1"/>
          <w:sz w:val="24"/>
          <w:szCs w:val="24"/>
          <w:lang w:val="en-US"/>
        </w:rPr>
        <w:t>introjections</w:t>
      </w:r>
      <w:r w:rsidRPr="00545CAE">
        <w:rPr>
          <w:rFonts w:ascii="Times New Roman" w:eastAsia="Times New Roman" w:hAnsi="Times New Roman" w:cs="Times New Roman"/>
          <w:color w:val="000000" w:themeColor="text1"/>
          <w:sz w:val="24"/>
          <w:szCs w:val="24"/>
          <w:lang w:val="en-US"/>
        </w:rPr>
        <w:t xml:space="preserve">. </w:t>
      </w:r>
      <w:r w:rsidR="00BB7D03">
        <w:rPr>
          <w:rFonts w:ascii="Times New Roman" w:eastAsia="Times New Roman" w:hAnsi="Times New Roman" w:cs="Times New Roman"/>
          <w:color w:val="000000" w:themeColor="text1"/>
          <w:sz w:val="24"/>
          <w:szCs w:val="24"/>
          <w:lang w:val="en-US"/>
        </w:rPr>
        <w:t>For Lacan, i</w:t>
      </w:r>
      <w:r w:rsidRPr="00545CAE">
        <w:rPr>
          <w:rFonts w:ascii="Times New Roman" w:eastAsia="Times New Roman" w:hAnsi="Times New Roman" w:cs="Times New Roman"/>
          <w:color w:val="000000" w:themeColor="text1"/>
          <w:sz w:val="24"/>
          <w:szCs w:val="24"/>
          <w:lang w:val="en-US"/>
        </w:rPr>
        <w:t xml:space="preserve">ntrojection is rooted in Symbolic functioning. Identifying with another requires prerequisite knowledge that there is </w:t>
      </w:r>
      <w:proofErr w:type="gramStart"/>
      <w:r w:rsidRPr="00545CAE">
        <w:rPr>
          <w:rFonts w:ascii="Times New Roman" w:eastAsia="Times New Roman" w:hAnsi="Times New Roman" w:cs="Times New Roman"/>
          <w:color w:val="000000" w:themeColor="text1"/>
          <w:sz w:val="24"/>
          <w:szCs w:val="24"/>
          <w:lang w:val="en-US"/>
        </w:rPr>
        <w:t>an</w:t>
      </w:r>
      <w:r w:rsidR="00BB7D03">
        <w:rPr>
          <w:rFonts w:ascii="Times New Roman" w:eastAsia="Times New Roman" w:hAnsi="Times New Roman" w:cs="Times New Roman"/>
          <w:color w:val="000000" w:themeColor="text1"/>
          <w:sz w:val="24"/>
          <w:szCs w:val="24"/>
          <w:lang w:val="en-US"/>
        </w:rPr>
        <w:t xml:space="preserve"> </w:t>
      </w:r>
      <w:r w:rsidRPr="00545CAE">
        <w:rPr>
          <w:rFonts w:ascii="Times New Roman" w:eastAsia="Times New Roman" w:hAnsi="Times New Roman" w:cs="Times New Roman"/>
          <w:color w:val="000000" w:themeColor="text1"/>
          <w:sz w:val="24"/>
          <w:szCs w:val="24"/>
          <w:lang w:val="en-US"/>
        </w:rPr>
        <w:t>other</w:t>
      </w:r>
      <w:proofErr w:type="gramEnd"/>
      <w:r w:rsidRPr="00545CAE">
        <w:rPr>
          <w:rFonts w:ascii="Times New Roman" w:eastAsia="Times New Roman" w:hAnsi="Times New Roman" w:cs="Times New Roman"/>
          <w:color w:val="000000" w:themeColor="text1"/>
          <w:sz w:val="24"/>
          <w:szCs w:val="24"/>
          <w:lang w:val="en-US"/>
        </w:rPr>
        <w:t xml:space="preserve"> outside of the self.</w:t>
      </w:r>
    </w:p>
    <w:p w14:paraId="1412A799" w14:textId="66E18F6F" w:rsidR="00545CAE" w:rsidRPr="00545CAE" w:rsidRDefault="00545CAE" w:rsidP="005F4552">
      <w:pPr>
        <w:spacing w:line="480" w:lineRule="auto"/>
        <w:ind w:firstLine="720"/>
        <w:rPr>
          <w:rFonts w:ascii="Times New Roman" w:eastAsia="Times New Roman" w:hAnsi="Times New Roman" w:cs="Times New Roman"/>
          <w:color w:val="000000" w:themeColor="text1"/>
          <w:sz w:val="24"/>
          <w:szCs w:val="24"/>
          <w:lang w:val="en-US"/>
        </w:rPr>
      </w:pPr>
      <w:r w:rsidRPr="00545CAE">
        <w:rPr>
          <w:rFonts w:ascii="Times New Roman" w:eastAsia="Times New Roman" w:hAnsi="Times New Roman" w:cs="Times New Roman"/>
          <w:color w:val="000000" w:themeColor="text1"/>
          <w:sz w:val="24"/>
          <w:szCs w:val="24"/>
          <w:lang w:val="en-US"/>
        </w:rPr>
        <w:t xml:space="preserve">Many psychoanalytic theorists, Freud included, asserted that the primary introject in a child’s internal world is the father figure (Freud, 1975; Hinshelwood, 1995). Freud noted that children’s understanding of social standards, laws, and restrictions is absorbed from their father figures. External commands given to help children understand order and meaning (e.g., “No, you </w:t>
      </w:r>
      <w:r w:rsidRPr="00545CAE">
        <w:rPr>
          <w:rFonts w:ascii="Times New Roman" w:eastAsia="Times New Roman" w:hAnsi="Times New Roman" w:cs="Times New Roman"/>
          <w:color w:val="000000" w:themeColor="text1"/>
          <w:sz w:val="24"/>
          <w:szCs w:val="24"/>
          <w:lang w:val="en-US"/>
        </w:rPr>
        <w:lastRenderedPageBreak/>
        <w:t xml:space="preserve">must not touch the stove”) become internal prohibitions that children carry with them as part of their sense of self (Hinshelwood, 1995). </w:t>
      </w:r>
      <w:r w:rsidR="008A27B0">
        <w:rPr>
          <w:rFonts w:ascii="Times New Roman" w:eastAsia="Times New Roman" w:hAnsi="Times New Roman" w:cs="Times New Roman"/>
          <w:color w:val="000000" w:themeColor="text1"/>
          <w:sz w:val="24"/>
          <w:szCs w:val="24"/>
          <w:lang w:val="en-US"/>
        </w:rPr>
        <w:t>T</w:t>
      </w:r>
      <w:r w:rsidRPr="00545CAE">
        <w:rPr>
          <w:rFonts w:ascii="Times New Roman" w:eastAsia="Times New Roman" w:hAnsi="Times New Roman" w:cs="Times New Roman"/>
          <w:color w:val="000000" w:themeColor="text1"/>
          <w:sz w:val="24"/>
          <w:szCs w:val="24"/>
          <w:lang w:val="en-US"/>
        </w:rPr>
        <w:t>he introjection of the father figure allows for the establishment of empathically connected relationships. The subject, able to recognize and identify with others’ experiences and feelings, is better able to understand their own psychological states and can use this ability to picture the minds of others.</w:t>
      </w:r>
      <w:r w:rsidR="005F4552">
        <w:rPr>
          <w:rFonts w:ascii="Times New Roman" w:eastAsia="Times New Roman" w:hAnsi="Times New Roman" w:cs="Times New Roman"/>
          <w:color w:val="000000" w:themeColor="text1"/>
          <w:sz w:val="24"/>
          <w:szCs w:val="24"/>
          <w:lang w:val="en-US"/>
        </w:rPr>
        <w:t xml:space="preserve"> </w:t>
      </w:r>
      <w:r w:rsidRPr="00545CAE">
        <w:rPr>
          <w:rFonts w:ascii="Times New Roman" w:eastAsia="Times New Roman" w:hAnsi="Times New Roman" w:cs="Times New Roman"/>
          <w:color w:val="000000" w:themeColor="text1"/>
          <w:sz w:val="24"/>
          <w:szCs w:val="24"/>
          <w:lang w:val="en-US"/>
        </w:rPr>
        <w:t xml:space="preserve">Successful primary introjection leads to a more nuanced and accurate understanding of what oneself and others are feeling and how those mental and emotional states affect behavior (aka </w:t>
      </w:r>
      <w:r w:rsidRPr="00545CAE">
        <w:rPr>
          <w:rFonts w:ascii="Times New Roman" w:eastAsia="Times New Roman" w:hAnsi="Times New Roman" w:cs="Times New Roman"/>
          <w:i/>
          <w:iCs/>
          <w:color w:val="000000" w:themeColor="text1"/>
          <w:sz w:val="24"/>
          <w:szCs w:val="24"/>
          <w:lang w:val="en-US"/>
        </w:rPr>
        <w:t>mentalization;</w:t>
      </w:r>
      <w:r w:rsidRPr="00545CAE">
        <w:rPr>
          <w:rFonts w:ascii="Times New Roman" w:eastAsia="Times New Roman" w:hAnsi="Times New Roman" w:cs="Times New Roman"/>
          <w:color w:val="000000" w:themeColor="text1"/>
          <w:sz w:val="24"/>
          <w:szCs w:val="24"/>
          <w:lang w:val="en-US"/>
        </w:rPr>
        <w:t xml:space="preserve"> Fonagy, 1989). </w:t>
      </w:r>
    </w:p>
    <w:p w14:paraId="2AB45247" w14:textId="77777777" w:rsidR="00545CAE" w:rsidRPr="00545CAE" w:rsidRDefault="00545CAE" w:rsidP="00545CAE">
      <w:pPr>
        <w:spacing w:line="480" w:lineRule="auto"/>
        <w:rPr>
          <w:rFonts w:ascii="Times New Roman" w:eastAsia="Times New Roman" w:hAnsi="Times New Roman" w:cs="Times New Roman"/>
          <w:b/>
          <w:bCs/>
          <w:color w:val="000000" w:themeColor="text1"/>
          <w:sz w:val="24"/>
          <w:szCs w:val="24"/>
          <w:lang w:val="en-US"/>
        </w:rPr>
      </w:pPr>
      <w:r w:rsidRPr="00545CAE">
        <w:rPr>
          <w:rFonts w:ascii="Times New Roman" w:eastAsia="Times New Roman" w:hAnsi="Times New Roman" w:cs="Times New Roman"/>
          <w:b/>
          <w:bCs/>
          <w:color w:val="000000" w:themeColor="text1"/>
          <w:sz w:val="24"/>
          <w:szCs w:val="24"/>
          <w:lang w:val="en-US"/>
        </w:rPr>
        <w:t>Mentalization</w:t>
      </w:r>
    </w:p>
    <w:p w14:paraId="62C54263" w14:textId="77777777" w:rsidR="00545CAE" w:rsidRPr="00545CAE" w:rsidRDefault="00545CAE" w:rsidP="00545CAE">
      <w:pPr>
        <w:spacing w:line="480" w:lineRule="auto"/>
        <w:rPr>
          <w:rFonts w:ascii="Times New Roman" w:eastAsia="Times New Roman" w:hAnsi="Times New Roman" w:cs="Times New Roman"/>
          <w:color w:val="000000" w:themeColor="text1"/>
          <w:sz w:val="24"/>
          <w:szCs w:val="24"/>
          <w:lang w:val="en-US"/>
        </w:rPr>
      </w:pPr>
      <w:r w:rsidRPr="00545CAE">
        <w:rPr>
          <w:rFonts w:ascii="Times New Roman" w:eastAsia="Times New Roman" w:hAnsi="Times New Roman" w:cs="Times New Roman"/>
          <w:b/>
          <w:bCs/>
          <w:color w:val="000000" w:themeColor="text1"/>
          <w:sz w:val="24"/>
          <w:szCs w:val="24"/>
          <w:lang w:val="en-US"/>
        </w:rPr>
        <w:t>            </w:t>
      </w:r>
      <w:r w:rsidRPr="00545CAE">
        <w:rPr>
          <w:rFonts w:ascii="Times New Roman" w:eastAsia="Times New Roman" w:hAnsi="Times New Roman" w:cs="Times New Roman"/>
          <w:color w:val="000000" w:themeColor="text1"/>
          <w:sz w:val="24"/>
          <w:szCs w:val="24"/>
          <w:lang w:val="en-US"/>
        </w:rPr>
        <w:t xml:space="preserve">Over time, different psychoanalytic theorists have attempted to uncover the process by which we develop the capacity to understand the thoughts, feelings, and behaviors of others. Unlike other animals, humans consistently and innately attempt to understand their own and others’ minds. This psychological capacity for comprehending mental states is a critical step in emotional development (Bateman &amp; Fonagy, 2010). The cognitive components of this phenomenon have been studied as </w:t>
      </w:r>
      <w:r w:rsidRPr="00545CAE">
        <w:rPr>
          <w:rFonts w:ascii="Times New Roman" w:eastAsia="Times New Roman" w:hAnsi="Times New Roman" w:cs="Times New Roman"/>
          <w:i/>
          <w:iCs/>
          <w:color w:val="000000" w:themeColor="text1"/>
          <w:sz w:val="24"/>
          <w:szCs w:val="24"/>
          <w:lang w:val="en-US"/>
        </w:rPr>
        <w:t>metacognition</w:t>
      </w:r>
      <w:r w:rsidRPr="00545CAE">
        <w:rPr>
          <w:rFonts w:ascii="Times New Roman" w:eastAsia="Times New Roman" w:hAnsi="Times New Roman" w:cs="Times New Roman"/>
          <w:color w:val="000000" w:themeColor="text1"/>
          <w:sz w:val="24"/>
          <w:szCs w:val="24"/>
          <w:lang w:val="en-US"/>
        </w:rPr>
        <w:t xml:space="preserve"> (Flavell, 1976) and </w:t>
      </w:r>
      <w:r w:rsidRPr="00545CAE">
        <w:rPr>
          <w:rFonts w:ascii="Times New Roman" w:eastAsia="Times New Roman" w:hAnsi="Times New Roman" w:cs="Times New Roman"/>
          <w:i/>
          <w:iCs/>
          <w:color w:val="000000" w:themeColor="text1"/>
          <w:sz w:val="24"/>
          <w:szCs w:val="24"/>
          <w:lang w:val="en-US"/>
        </w:rPr>
        <w:t xml:space="preserve">theory of mind </w:t>
      </w:r>
      <w:r w:rsidRPr="00545CAE">
        <w:rPr>
          <w:rFonts w:ascii="Times New Roman" w:eastAsia="Times New Roman" w:hAnsi="Times New Roman" w:cs="Times New Roman"/>
          <w:color w:val="000000" w:themeColor="text1"/>
          <w:sz w:val="24"/>
          <w:szCs w:val="24"/>
          <w:lang w:val="en-US"/>
        </w:rPr>
        <w:t xml:space="preserve">(Baron-Cohen, Leslie, &amp; Frith, 1985). More recently, Fonagy and colleagues offered a socio-emotional account under the heading of </w:t>
      </w:r>
      <w:r w:rsidRPr="00545CAE">
        <w:rPr>
          <w:rFonts w:ascii="Times New Roman" w:eastAsia="Times New Roman" w:hAnsi="Times New Roman" w:cs="Times New Roman"/>
          <w:i/>
          <w:iCs/>
          <w:color w:val="000000" w:themeColor="text1"/>
          <w:sz w:val="24"/>
          <w:szCs w:val="24"/>
          <w:lang w:val="en-US"/>
        </w:rPr>
        <w:t xml:space="preserve">mentalization </w:t>
      </w:r>
      <w:r w:rsidRPr="00545CAE">
        <w:rPr>
          <w:rFonts w:ascii="Times New Roman" w:eastAsia="Times New Roman" w:hAnsi="Times New Roman" w:cs="Times New Roman"/>
          <w:color w:val="000000" w:themeColor="text1"/>
          <w:sz w:val="24"/>
          <w:szCs w:val="24"/>
          <w:lang w:val="en-US"/>
        </w:rPr>
        <w:t>(Fonagy et al., 1991)</w:t>
      </w:r>
      <w:r w:rsidRPr="00545CAE">
        <w:rPr>
          <w:rFonts w:ascii="Times New Roman" w:eastAsia="Times New Roman" w:hAnsi="Times New Roman" w:cs="Times New Roman"/>
          <w:i/>
          <w:iCs/>
          <w:color w:val="000000" w:themeColor="text1"/>
          <w:sz w:val="24"/>
          <w:szCs w:val="24"/>
          <w:lang w:val="en-US"/>
        </w:rPr>
        <w:t>.</w:t>
      </w:r>
    </w:p>
    <w:p w14:paraId="4490AC94" w14:textId="5738E943" w:rsidR="00545CAE" w:rsidRPr="00545CAE" w:rsidRDefault="00545CAE" w:rsidP="009D5CBD">
      <w:pPr>
        <w:spacing w:line="480" w:lineRule="auto"/>
        <w:ind w:firstLine="720"/>
        <w:rPr>
          <w:rFonts w:ascii="Times New Roman" w:eastAsia="Times New Roman" w:hAnsi="Times New Roman" w:cs="Times New Roman"/>
          <w:color w:val="000000" w:themeColor="text1"/>
          <w:sz w:val="24"/>
          <w:szCs w:val="24"/>
          <w:lang w:val="en-US"/>
        </w:rPr>
      </w:pPr>
      <w:r w:rsidRPr="00545CAE">
        <w:rPr>
          <w:rFonts w:ascii="Times New Roman" w:eastAsia="Times New Roman" w:hAnsi="Times New Roman" w:cs="Times New Roman"/>
          <w:color w:val="000000" w:themeColor="text1"/>
          <w:sz w:val="24"/>
          <w:szCs w:val="24"/>
          <w:lang w:val="en-US"/>
        </w:rPr>
        <w:t xml:space="preserve">Mentalization is the capacity to understand </w:t>
      </w:r>
      <w:r w:rsidR="008A27B0">
        <w:rPr>
          <w:rFonts w:ascii="Times New Roman" w:eastAsia="Times New Roman" w:hAnsi="Times New Roman" w:cs="Times New Roman"/>
          <w:color w:val="000000" w:themeColor="text1"/>
          <w:sz w:val="24"/>
          <w:szCs w:val="24"/>
          <w:lang w:val="en-US"/>
        </w:rPr>
        <w:t xml:space="preserve">the </w:t>
      </w:r>
      <w:r w:rsidRPr="00545CAE">
        <w:rPr>
          <w:rFonts w:ascii="Times New Roman" w:eastAsia="Times New Roman" w:hAnsi="Times New Roman" w:cs="Times New Roman"/>
          <w:color w:val="000000" w:themeColor="text1"/>
          <w:sz w:val="24"/>
          <w:szCs w:val="24"/>
          <w:lang w:val="en-US"/>
        </w:rPr>
        <w:t xml:space="preserve">underlying mental states and intentions </w:t>
      </w:r>
      <w:r w:rsidR="008A27B0">
        <w:rPr>
          <w:rFonts w:ascii="Times New Roman" w:eastAsia="Times New Roman" w:hAnsi="Times New Roman" w:cs="Times New Roman"/>
          <w:color w:val="000000" w:themeColor="text1"/>
          <w:sz w:val="24"/>
          <w:szCs w:val="24"/>
          <w:lang w:val="en-US"/>
        </w:rPr>
        <w:t xml:space="preserve">of both </w:t>
      </w:r>
      <w:r w:rsidR="005F4552">
        <w:rPr>
          <w:rFonts w:ascii="Times New Roman" w:eastAsia="Times New Roman" w:hAnsi="Times New Roman" w:cs="Times New Roman"/>
          <w:color w:val="000000" w:themeColor="text1"/>
          <w:sz w:val="24"/>
          <w:szCs w:val="24"/>
          <w:lang w:val="en-US"/>
        </w:rPr>
        <w:t>oneself</w:t>
      </w:r>
      <w:r w:rsidR="008A27B0">
        <w:rPr>
          <w:rFonts w:ascii="Times New Roman" w:eastAsia="Times New Roman" w:hAnsi="Times New Roman" w:cs="Times New Roman"/>
          <w:color w:val="000000" w:themeColor="text1"/>
          <w:sz w:val="24"/>
          <w:szCs w:val="24"/>
          <w:lang w:val="en-US"/>
        </w:rPr>
        <w:t xml:space="preserve"> and others </w:t>
      </w:r>
      <w:r w:rsidRPr="00545CAE">
        <w:rPr>
          <w:rFonts w:ascii="Times New Roman" w:eastAsia="Times New Roman" w:hAnsi="Times New Roman" w:cs="Times New Roman"/>
          <w:color w:val="000000" w:themeColor="text1"/>
          <w:sz w:val="24"/>
          <w:szCs w:val="24"/>
          <w:lang w:val="en-US"/>
        </w:rPr>
        <w:t>(Fonagy et al., 1991). It is a crucial human capacity intrinsic to intrapsychic mood regulation as well as the formation of healthy social relationships (Slade et al., 2005). Since its emergence in psychoanalytic theory, mentalization has become a cornerstone of attachment literature (e.g., Fonagy et al., 1998; Slade, 2005) and the understanding and treatment of borderline pathology (Bateman &amp; Fonagy, 2010).</w:t>
      </w:r>
    </w:p>
    <w:p w14:paraId="7D3970B8" w14:textId="023A87DC" w:rsidR="00545CAE" w:rsidRPr="00545CAE" w:rsidRDefault="00545CAE" w:rsidP="009D5CBD">
      <w:pPr>
        <w:spacing w:line="480" w:lineRule="auto"/>
        <w:ind w:firstLine="720"/>
        <w:rPr>
          <w:rFonts w:ascii="Times New Roman" w:eastAsia="Times New Roman" w:hAnsi="Times New Roman" w:cs="Times New Roman"/>
          <w:color w:val="000000" w:themeColor="text1"/>
          <w:sz w:val="24"/>
          <w:szCs w:val="24"/>
          <w:lang w:val="en-US"/>
        </w:rPr>
      </w:pPr>
      <w:r w:rsidRPr="00545CAE">
        <w:rPr>
          <w:rFonts w:ascii="Times New Roman" w:eastAsia="Times New Roman" w:hAnsi="Times New Roman" w:cs="Times New Roman"/>
          <w:color w:val="000000" w:themeColor="text1"/>
          <w:sz w:val="24"/>
          <w:szCs w:val="24"/>
          <w:lang w:val="en-US"/>
        </w:rPr>
        <w:lastRenderedPageBreak/>
        <w:t xml:space="preserve">For individuals to develop the ability to mentalize, there must first be a primary differentiation between what is occurring inside versus outside of the self and a capacity for relational introjection. In healthy development, caregivers mirror and affectively mark infants’ internal experiences in a fashion that shows the infant what is happening inside them while demonstrating a fundamental difference between the caregiver’s experience and the infant’s experience (Weinberg, 2006). For example, mothers who see their infants crying may make a “sad face” and verbalize their child is “feeling sad” to teach the infant the name for that experience. </w:t>
      </w:r>
      <w:r w:rsidR="008A27B0">
        <w:rPr>
          <w:rFonts w:ascii="Times New Roman" w:eastAsia="Times New Roman" w:hAnsi="Times New Roman" w:cs="Times New Roman"/>
          <w:color w:val="000000" w:themeColor="text1"/>
          <w:sz w:val="24"/>
          <w:szCs w:val="24"/>
          <w:lang w:val="en-US"/>
        </w:rPr>
        <w:t>I</w:t>
      </w:r>
      <w:r w:rsidRPr="00545CAE">
        <w:rPr>
          <w:rFonts w:ascii="Times New Roman" w:eastAsia="Times New Roman" w:hAnsi="Times New Roman" w:cs="Times New Roman"/>
          <w:color w:val="000000" w:themeColor="text1"/>
          <w:sz w:val="24"/>
          <w:szCs w:val="24"/>
          <w:lang w:val="en-US"/>
        </w:rPr>
        <w:t xml:space="preserve">deally, </w:t>
      </w:r>
      <w:r w:rsidR="008A27B0">
        <w:rPr>
          <w:rFonts w:ascii="Times New Roman" w:eastAsia="Times New Roman" w:hAnsi="Times New Roman" w:cs="Times New Roman"/>
          <w:color w:val="000000" w:themeColor="text1"/>
          <w:sz w:val="24"/>
          <w:szCs w:val="24"/>
          <w:lang w:val="en-US"/>
        </w:rPr>
        <w:t xml:space="preserve">however, </w:t>
      </w:r>
      <w:r w:rsidRPr="00545CAE">
        <w:rPr>
          <w:rFonts w:ascii="Times New Roman" w:eastAsia="Times New Roman" w:hAnsi="Times New Roman" w:cs="Times New Roman"/>
          <w:color w:val="000000" w:themeColor="text1"/>
          <w:sz w:val="24"/>
          <w:szCs w:val="24"/>
          <w:lang w:val="en-US"/>
        </w:rPr>
        <w:t>the mother does not start crying or demonstrate a level of distress equivalent to her infant’s; instead, she “marks” the infant’s expression by expressing a level of sadness that is less than that of her child. In so doing, the mother differentiates her mind from her infant’s (Fonagy et al., 2003). As the mother mirror</w:t>
      </w:r>
      <w:r w:rsidR="008A27B0">
        <w:rPr>
          <w:rFonts w:ascii="Times New Roman" w:eastAsia="Times New Roman" w:hAnsi="Times New Roman" w:cs="Times New Roman"/>
          <w:color w:val="000000" w:themeColor="text1"/>
          <w:sz w:val="24"/>
          <w:szCs w:val="24"/>
          <w:lang w:val="en-US"/>
        </w:rPr>
        <w:t>s</w:t>
      </w:r>
      <w:r w:rsidRPr="00545CAE">
        <w:rPr>
          <w:rFonts w:ascii="Times New Roman" w:eastAsia="Times New Roman" w:hAnsi="Times New Roman" w:cs="Times New Roman"/>
          <w:color w:val="000000" w:themeColor="text1"/>
          <w:sz w:val="24"/>
          <w:szCs w:val="24"/>
          <w:lang w:val="en-US"/>
        </w:rPr>
        <w:t xml:space="preserve"> the infant’s internal world, the</w:t>
      </w:r>
      <w:r w:rsidR="008A27B0">
        <w:rPr>
          <w:rFonts w:ascii="Times New Roman" w:eastAsia="Times New Roman" w:hAnsi="Times New Roman" w:cs="Times New Roman"/>
          <w:color w:val="000000" w:themeColor="text1"/>
          <w:sz w:val="24"/>
          <w:szCs w:val="24"/>
          <w:lang w:val="en-US"/>
        </w:rPr>
        <w:t xml:space="preserve"> infant</w:t>
      </w:r>
      <w:r w:rsidRPr="00545CAE">
        <w:rPr>
          <w:rFonts w:ascii="Times New Roman" w:eastAsia="Times New Roman" w:hAnsi="Times New Roman" w:cs="Times New Roman"/>
          <w:color w:val="000000" w:themeColor="text1"/>
          <w:sz w:val="24"/>
          <w:szCs w:val="24"/>
          <w:lang w:val="en-US"/>
        </w:rPr>
        <w:t xml:space="preserve"> learn</w:t>
      </w:r>
      <w:r w:rsidR="008A27B0">
        <w:rPr>
          <w:rFonts w:ascii="Times New Roman" w:eastAsia="Times New Roman" w:hAnsi="Times New Roman" w:cs="Times New Roman"/>
          <w:color w:val="000000" w:themeColor="text1"/>
          <w:sz w:val="24"/>
          <w:szCs w:val="24"/>
          <w:lang w:val="en-US"/>
        </w:rPr>
        <w:t>s</w:t>
      </w:r>
      <w:r w:rsidRPr="00545CAE">
        <w:rPr>
          <w:rFonts w:ascii="Times New Roman" w:eastAsia="Times New Roman" w:hAnsi="Times New Roman" w:cs="Times New Roman"/>
          <w:color w:val="000000" w:themeColor="text1"/>
          <w:sz w:val="24"/>
          <w:szCs w:val="24"/>
          <w:lang w:val="en-US"/>
        </w:rPr>
        <w:t xml:space="preserve"> to perform this function for themselves and imagine this process in the minds of others, setting the scene for appropriate self- and other-focused mentalization (Weinberg, 2006). </w:t>
      </w:r>
    </w:p>
    <w:p w14:paraId="1FA64393" w14:textId="6C92EB34" w:rsidR="00545CAE" w:rsidRPr="00545CAE" w:rsidRDefault="00DC26ED" w:rsidP="009D5CBD">
      <w:pPr>
        <w:spacing w:line="480" w:lineRule="auto"/>
        <w:ind w:firstLine="720"/>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A</w:t>
      </w:r>
      <w:r w:rsidRPr="00545CAE">
        <w:rPr>
          <w:rFonts w:ascii="Times New Roman" w:eastAsia="Times New Roman" w:hAnsi="Times New Roman" w:cs="Times New Roman"/>
          <w:color w:val="000000" w:themeColor="text1"/>
          <w:sz w:val="24"/>
          <w:szCs w:val="24"/>
          <w:lang w:val="en-US"/>
        </w:rPr>
        <w:t xml:space="preserve">ppropriate certainty and uncertainty about others’ mental states </w:t>
      </w:r>
      <w:r>
        <w:rPr>
          <w:rFonts w:ascii="Times New Roman" w:eastAsia="Times New Roman" w:hAnsi="Times New Roman" w:cs="Times New Roman"/>
          <w:color w:val="000000" w:themeColor="text1"/>
          <w:sz w:val="24"/>
          <w:szCs w:val="24"/>
          <w:lang w:val="en-US"/>
        </w:rPr>
        <w:t>is a</w:t>
      </w:r>
      <w:r w:rsidR="00545CAE" w:rsidRPr="00545CAE">
        <w:rPr>
          <w:rFonts w:ascii="Times New Roman" w:eastAsia="Times New Roman" w:hAnsi="Times New Roman" w:cs="Times New Roman"/>
          <w:color w:val="000000" w:themeColor="text1"/>
          <w:sz w:val="24"/>
          <w:szCs w:val="24"/>
          <w:lang w:val="en-US"/>
        </w:rPr>
        <w:t xml:space="preserve">n essential aspect of mentalization that reinforces the self/other boundary. </w:t>
      </w:r>
      <w:r>
        <w:rPr>
          <w:rFonts w:ascii="Times New Roman" w:eastAsia="Times New Roman" w:hAnsi="Times New Roman" w:cs="Times New Roman"/>
          <w:color w:val="000000" w:themeColor="text1"/>
          <w:sz w:val="24"/>
          <w:szCs w:val="24"/>
          <w:lang w:val="en-US"/>
        </w:rPr>
        <w:t>M</w:t>
      </w:r>
      <w:r w:rsidR="00545CAE" w:rsidRPr="00545CAE">
        <w:rPr>
          <w:rFonts w:ascii="Times New Roman" w:eastAsia="Times New Roman" w:hAnsi="Times New Roman" w:cs="Times New Roman"/>
          <w:color w:val="000000" w:themeColor="text1"/>
          <w:sz w:val="24"/>
          <w:szCs w:val="24"/>
          <w:lang w:val="en-US"/>
        </w:rPr>
        <w:t xml:space="preserve">entalization </w:t>
      </w:r>
      <w:r>
        <w:rPr>
          <w:rFonts w:ascii="Times New Roman" w:eastAsia="Times New Roman" w:hAnsi="Times New Roman" w:cs="Times New Roman"/>
          <w:color w:val="000000" w:themeColor="text1"/>
          <w:sz w:val="24"/>
          <w:szCs w:val="24"/>
          <w:lang w:val="en-US"/>
        </w:rPr>
        <w:t xml:space="preserve">of other’s minds and intentions </w:t>
      </w:r>
      <w:r w:rsidR="00545CAE" w:rsidRPr="00545CAE">
        <w:rPr>
          <w:rFonts w:ascii="Times New Roman" w:eastAsia="Times New Roman" w:hAnsi="Times New Roman" w:cs="Times New Roman"/>
          <w:color w:val="000000" w:themeColor="text1"/>
          <w:sz w:val="24"/>
          <w:szCs w:val="24"/>
          <w:lang w:val="en-US"/>
        </w:rPr>
        <w:t xml:space="preserve">must </w:t>
      </w:r>
      <w:r>
        <w:rPr>
          <w:rFonts w:ascii="Times New Roman" w:eastAsia="Times New Roman" w:hAnsi="Times New Roman" w:cs="Times New Roman"/>
          <w:color w:val="000000" w:themeColor="text1"/>
          <w:sz w:val="24"/>
          <w:szCs w:val="24"/>
          <w:lang w:val="en-US"/>
        </w:rPr>
        <w:t xml:space="preserve">always </w:t>
      </w:r>
      <w:r w:rsidR="00545CAE" w:rsidRPr="00545CAE">
        <w:rPr>
          <w:rFonts w:ascii="Times New Roman" w:eastAsia="Times New Roman" w:hAnsi="Times New Roman" w:cs="Times New Roman"/>
          <w:color w:val="000000" w:themeColor="text1"/>
          <w:sz w:val="24"/>
          <w:szCs w:val="24"/>
          <w:lang w:val="en-US"/>
        </w:rPr>
        <w:t xml:space="preserve">involve an element of uncertainty. Despite our best attempts at understanding </w:t>
      </w:r>
      <w:r>
        <w:rPr>
          <w:rFonts w:ascii="Times New Roman" w:eastAsia="Times New Roman" w:hAnsi="Times New Roman" w:cs="Times New Roman"/>
          <w:color w:val="000000" w:themeColor="text1"/>
          <w:sz w:val="24"/>
          <w:szCs w:val="24"/>
          <w:lang w:val="en-US"/>
        </w:rPr>
        <w:t xml:space="preserve">other’s </w:t>
      </w:r>
      <w:r w:rsidR="00545CAE" w:rsidRPr="00545CAE">
        <w:rPr>
          <w:rFonts w:ascii="Times New Roman" w:eastAsia="Times New Roman" w:hAnsi="Times New Roman" w:cs="Times New Roman"/>
          <w:color w:val="000000" w:themeColor="text1"/>
          <w:sz w:val="24"/>
          <w:szCs w:val="24"/>
          <w:lang w:val="en-US"/>
        </w:rPr>
        <w:t xml:space="preserve">mental states, it is impossible to know </w:t>
      </w:r>
      <w:r>
        <w:rPr>
          <w:rFonts w:ascii="Times New Roman" w:eastAsia="Times New Roman" w:hAnsi="Times New Roman" w:cs="Times New Roman"/>
          <w:color w:val="000000" w:themeColor="text1"/>
          <w:sz w:val="24"/>
          <w:szCs w:val="24"/>
          <w:lang w:val="en-US"/>
        </w:rPr>
        <w:t xml:space="preserve">exactly </w:t>
      </w:r>
      <w:r w:rsidR="00545CAE" w:rsidRPr="00545CAE">
        <w:rPr>
          <w:rFonts w:ascii="Times New Roman" w:eastAsia="Times New Roman" w:hAnsi="Times New Roman" w:cs="Times New Roman"/>
          <w:color w:val="000000" w:themeColor="text1"/>
          <w:sz w:val="24"/>
          <w:szCs w:val="24"/>
          <w:lang w:val="en-US"/>
        </w:rPr>
        <w:t xml:space="preserve">what is going on in </w:t>
      </w:r>
      <w:r w:rsidR="005F4552">
        <w:rPr>
          <w:rFonts w:ascii="Times New Roman" w:eastAsia="Times New Roman" w:hAnsi="Times New Roman" w:cs="Times New Roman"/>
          <w:color w:val="000000" w:themeColor="text1"/>
          <w:sz w:val="24"/>
          <w:szCs w:val="24"/>
          <w:lang w:val="en-US"/>
        </w:rPr>
        <w:t>someone</w:t>
      </w:r>
      <w:r>
        <w:rPr>
          <w:rFonts w:ascii="Times New Roman" w:eastAsia="Times New Roman" w:hAnsi="Times New Roman" w:cs="Times New Roman"/>
          <w:color w:val="000000" w:themeColor="text1"/>
          <w:sz w:val="24"/>
          <w:szCs w:val="24"/>
          <w:lang w:val="en-US"/>
        </w:rPr>
        <w:t xml:space="preserve"> else’s</w:t>
      </w:r>
      <w:r w:rsidRPr="00545CAE">
        <w:rPr>
          <w:rFonts w:ascii="Times New Roman" w:eastAsia="Times New Roman" w:hAnsi="Times New Roman" w:cs="Times New Roman"/>
          <w:color w:val="000000" w:themeColor="text1"/>
          <w:sz w:val="24"/>
          <w:szCs w:val="24"/>
          <w:lang w:val="en-US"/>
        </w:rPr>
        <w:t xml:space="preserve"> </w:t>
      </w:r>
      <w:r w:rsidR="00545CAE" w:rsidRPr="00545CAE">
        <w:rPr>
          <w:rFonts w:ascii="Times New Roman" w:eastAsia="Times New Roman" w:hAnsi="Times New Roman" w:cs="Times New Roman"/>
          <w:color w:val="000000" w:themeColor="text1"/>
          <w:sz w:val="24"/>
          <w:szCs w:val="24"/>
          <w:lang w:val="en-US"/>
        </w:rPr>
        <w:t xml:space="preserve">mind unequivocally. Insisting that we know what others are experiencing implies a </w:t>
      </w:r>
      <w:r>
        <w:rPr>
          <w:rFonts w:ascii="Times New Roman" w:eastAsia="Times New Roman" w:hAnsi="Times New Roman" w:cs="Times New Roman"/>
          <w:color w:val="000000" w:themeColor="text1"/>
          <w:sz w:val="24"/>
          <w:szCs w:val="24"/>
          <w:lang w:val="en-US"/>
        </w:rPr>
        <w:t>degree</w:t>
      </w:r>
      <w:r w:rsidRPr="00545CAE">
        <w:rPr>
          <w:rFonts w:ascii="Times New Roman" w:eastAsia="Times New Roman" w:hAnsi="Times New Roman" w:cs="Times New Roman"/>
          <w:color w:val="000000" w:themeColor="text1"/>
          <w:sz w:val="24"/>
          <w:szCs w:val="24"/>
          <w:lang w:val="en-US"/>
        </w:rPr>
        <w:t xml:space="preserve"> </w:t>
      </w:r>
      <w:r w:rsidR="00545CAE" w:rsidRPr="00545CAE">
        <w:rPr>
          <w:rFonts w:ascii="Times New Roman" w:eastAsia="Times New Roman" w:hAnsi="Times New Roman" w:cs="Times New Roman"/>
          <w:color w:val="000000" w:themeColor="text1"/>
          <w:sz w:val="24"/>
          <w:szCs w:val="24"/>
          <w:lang w:val="en-US"/>
        </w:rPr>
        <w:t xml:space="preserve">of psychopathology (i.e., “reading others’ thoughts,” which is common in psychotic phenomena and individuals with severe personality pathology), just as </w:t>
      </w:r>
      <w:r>
        <w:rPr>
          <w:rFonts w:ascii="Times New Roman" w:eastAsia="Times New Roman" w:hAnsi="Times New Roman" w:cs="Times New Roman"/>
          <w:color w:val="000000" w:themeColor="text1"/>
          <w:sz w:val="24"/>
          <w:szCs w:val="24"/>
          <w:lang w:val="en-US"/>
        </w:rPr>
        <w:t>finding others</w:t>
      </w:r>
      <w:r w:rsidR="00545CAE" w:rsidRPr="00545CAE">
        <w:rPr>
          <w:rFonts w:ascii="Times New Roman" w:eastAsia="Times New Roman" w:hAnsi="Times New Roman" w:cs="Times New Roman"/>
          <w:color w:val="000000" w:themeColor="text1"/>
          <w:sz w:val="24"/>
          <w:szCs w:val="24"/>
          <w:lang w:val="en-US"/>
        </w:rPr>
        <w:t xml:space="preserve"> impossible to understand or approach also indicates pathological experiences (i.e., individuals on the autism spectrum). Fonagy and colleagues (1995) found that both too much and too little certainty are associated with higher levels of psychopathology. The current study, therefore, utilizes a </w:t>
      </w:r>
      <w:r w:rsidR="00545CAE" w:rsidRPr="00545CAE">
        <w:rPr>
          <w:rFonts w:ascii="Times New Roman" w:eastAsia="Times New Roman" w:hAnsi="Times New Roman" w:cs="Times New Roman"/>
          <w:color w:val="000000" w:themeColor="text1"/>
          <w:sz w:val="24"/>
          <w:szCs w:val="24"/>
          <w:lang w:val="en-US"/>
        </w:rPr>
        <w:lastRenderedPageBreak/>
        <w:t>mentalization measure that focuses specifically on certainty and uncertainty (Fonagy et al., 2016). </w:t>
      </w:r>
    </w:p>
    <w:p w14:paraId="487B1447" w14:textId="77777777" w:rsidR="00545CAE" w:rsidRPr="00545CAE" w:rsidRDefault="00545CAE" w:rsidP="009D5CBD">
      <w:pPr>
        <w:spacing w:line="480" w:lineRule="auto"/>
        <w:ind w:firstLine="720"/>
        <w:rPr>
          <w:rFonts w:ascii="Times New Roman" w:eastAsia="Times New Roman" w:hAnsi="Times New Roman" w:cs="Times New Roman"/>
          <w:color w:val="000000" w:themeColor="text1"/>
          <w:sz w:val="24"/>
          <w:szCs w:val="24"/>
          <w:lang w:val="en-US"/>
        </w:rPr>
      </w:pPr>
      <w:r w:rsidRPr="00545CAE">
        <w:rPr>
          <w:rFonts w:ascii="Times New Roman" w:eastAsia="Times New Roman" w:hAnsi="Times New Roman" w:cs="Times New Roman"/>
          <w:color w:val="000000" w:themeColor="text1"/>
          <w:sz w:val="24"/>
          <w:szCs w:val="24"/>
          <w:lang w:val="en-US"/>
        </w:rPr>
        <w:t xml:space="preserve">Despite its importance in human psychology, mentalization capacity is often lacking in those with poorer levels of personality functioning (e.g., </w:t>
      </w:r>
      <w:proofErr w:type="spellStart"/>
      <w:r w:rsidRPr="00545CAE">
        <w:rPr>
          <w:rFonts w:ascii="Times New Roman" w:eastAsia="Times New Roman" w:hAnsi="Times New Roman" w:cs="Times New Roman"/>
          <w:color w:val="000000" w:themeColor="text1"/>
          <w:sz w:val="24"/>
          <w:szCs w:val="24"/>
          <w:lang w:val="en-US"/>
        </w:rPr>
        <w:t>Debbane</w:t>
      </w:r>
      <w:proofErr w:type="spellEnd"/>
      <w:r w:rsidRPr="00545CAE">
        <w:rPr>
          <w:rFonts w:ascii="Times New Roman" w:eastAsia="Times New Roman" w:hAnsi="Times New Roman" w:cs="Times New Roman"/>
          <w:color w:val="000000" w:themeColor="text1"/>
          <w:sz w:val="24"/>
          <w:szCs w:val="24"/>
          <w:lang w:val="en-US"/>
        </w:rPr>
        <w:t xml:space="preserve"> et al., 2016). Mentalization cannot be established without a stable sense of the difference between others and the self (primarily established through NOF presence; Fonagy &amp; Target, 1996). This requires sophisticated psychological faculties. The cognitive, relational, and emotional processes necessary to understand and correctly attribute others’ behaviors to corresponding mental states represent significant developmental achievements. Thus, greater mentalization abilities correlate with higher levels of psychological functioning. </w:t>
      </w:r>
    </w:p>
    <w:p w14:paraId="34C5B246" w14:textId="77777777" w:rsidR="00545CAE" w:rsidRPr="00545CAE" w:rsidRDefault="00545CAE" w:rsidP="00545CAE">
      <w:pPr>
        <w:spacing w:line="480" w:lineRule="auto"/>
        <w:rPr>
          <w:rFonts w:ascii="Times New Roman" w:eastAsia="Times New Roman" w:hAnsi="Times New Roman" w:cs="Times New Roman"/>
          <w:b/>
          <w:bCs/>
          <w:color w:val="000000" w:themeColor="text1"/>
          <w:sz w:val="24"/>
          <w:szCs w:val="24"/>
          <w:lang w:val="en-US"/>
        </w:rPr>
      </w:pPr>
      <w:r w:rsidRPr="00545CAE">
        <w:rPr>
          <w:rFonts w:ascii="Times New Roman" w:eastAsia="Times New Roman" w:hAnsi="Times New Roman" w:cs="Times New Roman"/>
          <w:b/>
          <w:bCs/>
          <w:color w:val="000000" w:themeColor="text1"/>
          <w:sz w:val="24"/>
          <w:szCs w:val="24"/>
          <w:lang w:val="en-US"/>
        </w:rPr>
        <w:t>Personality Functioning</w:t>
      </w:r>
    </w:p>
    <w:p w14:paraId="1F54F00A" w14:textId="77777777" w:rsidR="00545CAE" w:rsidRPr="00545CAE" w:rsidRDefault="00545CAE" w:rsidP="009D5CBD">
      <w:pPr>
        <w:spacing w:line="480" w:lineRule="auto"/>
        <w:ind w:firstLine="720"/>
        <w:rPr>
          <w:rFonts w:ascii="Times New Roman" w:eastAsia="Times New Roman" w:hAnsi="Times New Roman" w:cs="Times New Roman"/>
          <w:color w:val="000000" w:themeColor="text1"/>
          <w:sz w:val="24"/>
          <w:szCs w:val="24"/>
          <w:lang w:val="en-US"/>
        </w:rPr>
      </w:pPr>
      <w:r w:rsidRPr="00545CAE">
        <w:rPr>
          <w:rFonts w:ascii="Times New Roman" w:eastAsia="Times New Roman" w:hAnsi="Times New Roman" w:cs="Times New Roman"/>
          <w:color w:val="000000" w:themeColor="text1"/>
          <w:sz w:val="24"/>
          <w:szCs w:val="24"/>
          <w:lang w:val="en-US"/>
        </w:rPr>
        <w:t>Since the 1970s, personality functioning has been defined by Kernberg’s (1984; 1996; 2004) levels of personality organization. Kernberg’s model consists of three categories: Neurotic, Borderline, and Psychotic. In Neurotic level functioning (the healthiest category), individuals demonstrate appropriate understandings of psychological boundaries between self and other. In the Borderline level of personality functioning, individuals struggle to recognize psychological boundaries and often confuse the emotions and cognitive processes of others for their own and vice versa. In psychotic personality organization, boundaries between self and others are virtually nonexistent. While boundary difficulties are present to varying degrees in all levels of organization, individuals in the Borderline and Psychotic levels demonstrate the most difficulty establishing and maintaining psychological boundaries between themselves and others (Fonagy &amp; Target, 1996; Fonagy &amp; Bateman, 2006; Kernberg, 1984; Kernberg, 2004).</w:t>
      </w:r>
    </w:p>
    <w:p w14:paraId="5B2E59D8" w14:textId="77777777" w:rsidR="002C0A07" w:rsidRDefault="00545CAE" w:rsidP="009D5CBD">
      <w:pPr>
        <w:spacing w:line="480" w:lineRule="auto"/>
        <w:rPr>
          <w:rFonts w:ascii="Times New Roman" w:eastAsia="Times New Roman" w:hAnsi="Times New Roman" w:cs="Times New Roman"/>
          <w:color w:val="000000" w:themeColor="text1"/>
          <w:sz w:val="24"/>
          <w:szCs w:val="24"/>
          <w:lang w:val="en-US"/>
        </w:rPr>
      </w:pPr>
      <w:r w:rsidRPr="00545CAE">
        <w:rPr>
          <w:rFonts w:ascii="Times New Roman" w:eastAsia="Times New Roman" w:hAnsi="Times New Roman" w:cs="Times New Roman"/>
          <w:color w:val="000000" w:themeColor="text1"/>
          <w:sz w:val="24"/>
          <w:szCs w:val="24"/>
          <w:lang w:val="en-US"/>
        </w:rPr>
        <w:lastRenderedPageBreak/>
        <w:t xml:space="preserve">            Another common psychoanalytic term for this boundary is “ego strength” (Gutmann, 1965). Freud developed the concept of the ego over several years, arriving at a definition of ego as the organization of mental processes which ultimately comprise the “self” (1926). This sense of self constantly mediates between an individual’s animalistic and often selfish desires (id) and their understanding of others’/society’s demands of them (superego; Freud, 1926). Stronger </w:t>
      </w:r>
      <w:r w:rsidR="005F4552">
        <w:rPr>
          <w:rFonts w:ascii="Times New Roman" w:eastAsia="Times New Roman" w:hAnsi="Times New Roman" w:cs="Times New Roman"/>
          <w:color w:val="000000" w:themeColor="text1"/>
          <w:sz w:val="24"/>
          <w:szCs w:val="24"/>
          <w:lang w:val="en-US"/>
        </w:rPr>
        <w:t>abilities to mediate between the desires of the id and the superego</w:t>
      </w:r>
      <w:r w:rsidRPr="00545CAE">
        <w:rPr>
          <w:rFonts w:ascii="Times New Roman" w:eastAsia="Times New Roman" w:hAnsi="Times New Roman" w:cs="Times New Roman"/>
          <w:color w:val="000000" w:themeColor="text1"/>
          <w:sz w:val="24"/>
          <w:szCs w:val="24"/>
          <w:lang w:val="en-US"/>
        </w:rPr>
        <w:t xml:space="preserve"> indicate ego strength, resulting in greater psychological resilience and lower levels of psychopathology. </w:t>
      </w:r>
      <w:r w:rsidR="003566FD">
        <w:rPr>
          <w:rFonts w:ascii="Times New Roman" w:eastAsia="Times New Roman" w:hAnsi="Times New Roman" w:cs="Times New Roman"/>
          <w:color w:val="000000" w:themeColor="text1"/>
          <w:sz w:val="24"/>
          <w:szCs w:val="24"/>
          <w:lang w:val="en-US"/>
        </w:rPr>
        <w:t>By c</w:t>
      </w:r>
      <w:r w:rsidRPr="00545CAE">
        <w:rPr>
          <w:rFonts w:ascii="Times New Roman" w:eastAsia="Times New Roman" w:hAnsi="Times New Roman" w:cs="Times New Roman"/>
          <w:color w:val="000000" w:themeColor="text1"/>
          <w:sz w:val="24"/>
          <w:szCs w:val="24"/>
          <w:lang w:val="en-US"/>
        </w:rPr>
        <w:t xml:space="preserve">ontrast, more fragile, disorganized self-experiences indicate ego weakness and signal impaired psychological health. </w:t>
      </w:r>
    </w:p>
    <w:p w14:paraId="6A25000E" w14:textId="2189BE08" w:rsidR="009D5CBD" w:rsidRDefault="00545CAE" w:rsidP="00D665A2">
      <w:pPr>
        <w:spacing w:line="480" w:lineRule="auto"/>
        <w:ind w:firstLine="720"/>
        <w:rPr>
          <w:rFonts w:ascii="Times New Roman" w:eastAsia="Times New Roman" w:hAnsi="Times New Roman" w:cs="Times New Roman"/>
          <w:color w:val="000000" w:themeColor="text1"/>
          <w:sz w:val="24"/>
          <w:szCs w:val="24"/>
          <w:lang w:val="en-US"/>
        </w:rPr>
      </w:pPr>
      <w:r w:rsidRPr="00545CAE">
        <w:rPr>
          <w:rFonts w:ascii="Times New Roman" w:eastAsia="Times New Roman" w:hAnsi="Times New Roman" w:cs="Times New Roman"/>
          <w:color w:val="000000" w:themeColor="text1"/>
          <w:sz w:val="24"/>
          <w:szCs w:val="24"/>
          <w:lang w:val="en-US"/>
        </w:rPr>
        <w:t>Individuals with high levels of ego strength are typically classified a</w:t>
      </w:r>
      <w:r w:rsidR="003A68E7">
        <w:rPr>
          <w:rFonts w:ascii="Times New Roman" w:eastAsia="Times New Roman" w:hAnsi="Times New Roman" w:cs="Times New Roman"/>
          <w:color w:val="000000" w:themeColor="text1"/>
          <w:sz w:val="24"/>
          <w:szCs w:val="24"/>
          <w:lang w:val="en-US"/>
        </w:rPr>
        <w:t>t the</w:t>
      </w:r>
      <w:r w:rsidRPr="00545CAE">
        <w:rPr>
          <w:rFonts w:ascii="Times New Roman" w:eastAsia="Times New Roman" w:hAnsi="Times New Roman" w:cs="Times New Roman"/>
          <w:color w:val="000000" w:themeColor="text1"/>
          <w:sz w:val="24"/>
          <w:szCs w:val="24"/>
          <w:lang w:val="en-US"/>
        </w:rPr>
        <w:t xml:space="preserve"> neurotic level functioning</w:t>
      </w:r>
      <w:r w:rsidR="003A68E7">
        <w:rPr>
          <w:rFonts w:ascii="Times New Roman" w:eastAsia="Times New Roman" w:hAnsi="Times New Roman" w:cs="Times New Roman"/>
          <w:color w:val="000000" w:themeColor="text1"/>
          <w:sz w:val="24"/>
          <w:szCs w:val="24"/>
          <w:lang w:val="en-US"/>
        </w:rPr>
        <w:t>.</w:t>
      </w:r>
      <w:r w:rsidRPr="00545CAE">
        <w:rPr>
          <w:rFonts w:ascii="Times New Roman" w:eastAsia="Times New Roman" w:hAnsi="Times New Roman" w:cs="Times New Roman"/>
          <w:color w:val="000000" w:themeColor="text1"/>
          <w:sz w:val="24"/>
          <w:szCs w:val="24"/>
          <w:lang w:val="en-US"/>
        </w:rPr>
        <w:t xml:space="preserve"> </w:t>
      </w:r>
      <w:r w:rsidR="003A68E7">
        <w:rPr>
          <w:rFonts w:ascii="Times New Roman" w:eastAsia="Times New Roman" w:hAnsi="Times New Roman" w:cs="Times New Roman"/>
          <w:color w:val="000000" w:themeColor="text1"/>
          <w:sz w:val="24"/>
          <w:szCs w:val="24"/>
          <w:lang w:val="en-US"/>
        </w:rPr>
        <w:t>They</w:t>
      </w:r>
      <w:r w:rsidR="003A68E7" w:rsidRPr="00545CAE">
        <w:rPr>
          <w:rFonts w:ascii="Times New Roman" w:eastAsia="Times New Roman" w:hAnsi="Times New Roman" w:cs="Times New Roman"/>
          <w:color w:val="000000" w:themeColor="text1"/>
          <w:sz w:val="24"/>
          <w:szCs w:val="24"/>
          <w:lang w:val="en-US"/>
        </w:rPr>
        <w:t xml:space="preserve"> </w:t>
      </w:r>
      <w:r w:rsidRPr="00545CAE">
        <w:rPr>
          <w:rFonts w:ascii="Times New Roman" w:eastAsia="Times New Roman" w:hAnsi="Times New Roman" w:cs="Times New Roman"/>
          <w:color w:val="000000" w:themeColor="text1"/>
          <w:sz w:val="24"/>
          <w:szCs w:val="24"/>
          <w:lang w:val="en-US"/>
        </w:rPr>
        <w:t>demonstrate facility with self-other boundaries</w:t>
      </w:r>
      <w:r w:rsidR="003A68E7">
        <w:rPr>
          <w:rFonts w:ascii="Times New Roman" w:eastAsia="Times New Roman" w:hAnsi="Times New Roman" w:cs="Times New Roman"/>
          <w:color w:val="000000" w:themeColor="text1"/>
          <w:sz w:val="24"/>
          <w:szCs w:val="24"/>
          <w:lang w:val="en-US"/>
        </w:rPr>
        <w:t>.</w:t>
      </w:r>
      <w:r w:rsidRPr="00545CAE">
        <w:rPr>
          <w:rFonts w:ascii="Times New Roman" w:eastAsia="Times New Roman" w:hAnsi="Times New Roman" w:cs="Times New Roman"/>
          <w:color w:val="000000" w:themeColor="text1"/>
          <w:sz w:val="24"/>
          <w:szCs w:val="24"/>
          <w:lang w:val="en-US"/>
        </w:rPr>
        <w:t xml:space="preserve"> </w:t>
      </w:r>
      <w:r w:rsidR="003A68E7">
        <w:rPr>
          <w:rFonts w:ascii="Times New Roman" w:eastAsia="Times New Roman" w:hAnsi="Times New Roman" w:cs="Times New Roman"/>
          <w:color w:val="000000" w:themeColor="text1"/>
          <w:sz w:val="24"/>
          <w:szCs w:val="24"/>
          <w:lang w:val="en-US"/>
        </w:rPr>
        <w:t>I</w:t>
      </w:r>
      <w:r w:rsidRPr="00545CAE">
        <w:rPr>
          <w:rFonts w:ascii="Times New Roman" w:eastAsia="Times New Roman" w:hAnsi="Times New Roman" w:cs="Times New Roman"/>
          <w:color w:val="000000" w:themeColor="text1"/>
          <w:sz w:val="24"/>
          <w:szCs w:val="24"/>
          <w:lang w:val="en-US"/>
        </w:rPr>
        <w:t>ndividuals at borderline or psychotic levels tend to demonstrate ego impairment, precipitating personality-based psychological difficulties. Ego strength allows for thinking that maintains the psychological boundary between self and other (Schafer, 1954). Various scales and instruments have been developed to measure ego strength. Ego impairment, or the disruption in the ability to differentiate between self and other, is associated with poorer overall functioning, such that individuals with high levels of ego impairment also demonstrate lower levels of personality functioning (Weissman &amp; Ritter, 1970).</w:t>
      </w:r>
      <w:r w:rsidR="009D5CBD">
        <w:rPr>
          <w:rFonts w:ascii="Times New Roman" w:eastAsia="Times New Roman" w:hAnsi="Times New Roman" w:cs="Times New Roman"/>
          <w:color w:val="000000" w:themeColor="text1"/>
          <w:sz w:val="24"/>
          <w:szCs w:val="24"/>
          <w:lang w:val="en-US"/>
        </w:rPr>
        <w:t xml:space="preserve"> </w:t>
      </w:r>
    </w:p>
    <w:p w14:paraId="5FEFDD28" w14:textId="77777777" w:rsidR="003566FD" w:rsidRDefault="00545CAE" w:rsidP="009D5CBD">
      <w:pPr>
        <w:spacing w:line="480" w:lineRule="auto"/>
        <w:ind w:firstLine="720"/>
        <w:rPr>
          <w:rFonts w:ascii="Times New Roman" w:eastAsia="Times New Roman" w:hAnsi="Times New Roman" w:cs="Times New Roman"/>
          <w:color w:val="000000" w:themeColor="text1"/>
          <w:sz w:val="24"/>
          <w:szCs w:val="24"/>
          <w:lang w:val="en-US"/>
        </w:rPr>
      </w:pPr>
      <w:r w:rsidRPr="00545CAE">
        <w:rPr>
          <w:rFonts w:ascii="Times New Roman" w:eastAsia="Times New Roman" w:hAnsi="Times New Roman" w:cs="Times New Roman"/>
          <w:color w:val="000000" w:themeColor="text1"/>
          <w:sz w:val="24"/>
          <w:szCs w:val="24"/>
          <w:lang w:val="en-US"/>
        </w:rPr>
        <w:t xml:space="preserve">One instrument used to measure ego </w:t>
      </w:r>
      <w:r w:rsidR="009D5CBD">
        <w:rPr>
          <w:rFonts w:ascii="Times New Roman" w:eastAsia="Times New Roman" w:hAnsi="Times New Roman" w:cs="Times New Roman"/>
          <w:color w:val="000000" w:themeColor="text1"/>
          <w:sz w:val="24"/>
          <w:szCs w:val="24"/>
          <w:lang w:val="en-US"/>
        </w:rPr>
        <w:t>impairment</w:t>
      </w:r>
      <w:r w:rsidRPr="00545CAE">
        <w:rPr>
          <w:rFonts w:ascii="Times New Roman" w:eastAsia="Times New Roman" w:hAnsi="Times New Roman" w:cs="Times New Roman"/>
          <w:color w:val="000000" w:themeColor="text1"/>
          <w:sz w:val="24"/>
          <w:szCs w:val="24"/>
          <w:lang w:val="en-US"/>
        </w:rPr>
        <w:t xml:space="preserve"> is the Ego </w:t>
      </w:r>
      <w:r w:rsidR="009D5CBD">
        <w:rPr>
          <w:rFonts w:ascii="Times New Roman" w:eastAsia="Times New Roman" w:hAnsi="Times New Roman" w:cs="Times New Roman"/>
          <w:color w:val="000000" w:themeColor="text1"/>
          <w:sz w:val="24"/>
          <w:szCs w:val="24"/>
          <w:lang w:val="en-US"/>
        </w:rPr>
        <w:t xml:space="preserve">Impairment </w:t>
      </w:r>
      <w:r w:rsidRPr="00545CAE">
        <w:rPr>
          <w:rFonts w:ascii="Times New Roman" w:eastAsia="Times New Roman" w:hAnsi="Times New Roman" w:cs="Times New Roman"/>
          <w:color w:val="000000" w:themeColor="text1"/>
          <w:sz w:val="24"/>
          <w:szCs w:val="24"/>
          <w:lang w:val="en-US"/>
        </w:rPr>
        <w:t xml:space="preserve">Index (EII-3) of the Rorschach Inkblot Test. This scale measures the ability to accurately perceive others, the presence of cognitive processing mistakes, problematic vs. adaptive representations of others, and tendencies to perceive problematic imagery in the world (poor form quality, WSum6, Human representation variables, critical content of human representations, respectively; </w:t>
      </w:r>
      <w:proofErr w:type="spellStart"/>
      <w:r w:rsidRPr="00545CAE">
        <w:rPr>
          <w:rFonts w:ascii="Times New Roman" w:eastAsia="Times New Roman" w:hAnsi="Times New Roman" w:cs="Times New Roman"/>
          <w:color w:val="000000" w:themeColor="text1"/>
          <w:sz w:val="24"/>
          <w:szCs w:val="24"/>
          <w:lang w:val="en-US"/>
        </w:rPr>
        <w:t>Viglione</w:t>
      </w:r>
      <w:proofErr w:type="spellEnd"/>
      <w:r w:rsidRPr="00545CAE">
        <w:rPr>
          <w:rFonts w:ascii="Times New Roman" w:eastAsia="Times New Roman" w:hAnsi="Times New Roman" w:cs="Times New Roman"/>
          <w:color w:val="000000" w:themeColor="text1"/>
          <w:sz w:val="24"/>
          <w:szCs w:val="24"/>
          <w:lang w:val="en-US"/>
        </w:rPr>
        <w:t xml:space="preserve"> </w:t>
      </w:r>
      <w:r w:rsidRPr="00545CAE">
        <w:rPr>
          <w:rFonts w:ascii="Times New Roman" w:eastAsia="Times New Roman" w:hAnsi="Times New Roman" w:cs="Times New Roman"/>
          <w:color w:val="000000" w:themeColor="text1"/>
          <w:sz w:val="24"/>
          <w:szCs w:val="24"/>
          <w:lang w:val="en-US"/>
        </w:rPr>
        <w:lastRenderedPageBreak/>
        <w:t>et al., 2011).</w:t>
      </w:r>
      <w:r w:rsidR="009D5CBD">
        <w:rPr>
          <w:rFonts w:ascii="Times New Roman" w:eastAsia="Times New Roman" w:hAnsi="Times New Roman" w:cs="Times New Roman"/>
          <w:color w:val="000000" w:themeColor="text1"/>
          <w:sz w:val="24"/>
          <w:szCs w:val="24"/>
          <w:lang w:val="en-US"/>
        </w:rPr>
        <w:t xml:space="preserve"> </w:t>
      </w:r>
      <w:r w:rsidRPr="00545CAE">
        <w:rPr>
          <w:rFonts w:ascii="Times New Roman" w:eastAsia="Times New Roman" w:hAnsi="Times New Roman" w:cs="Times New Roman"/>
          <w:color w:val="000000" w:themeColor="text1"/>
          <w:sz w:val="24"/>
          <w:szCs w:val="24"/>
          <w:lang w:val="en-US"/>
        </w:rPr>
        <w:t xml:space="preserve">We aim to use the Rorschach Inkblot Test to reveal unconscious personality organization and pathology indices related to NOF functioning, introjection, and mentalization. </w:t>
      </w:r>
    </w:p>
    <w:p w14:paraId="2D231B50" w14:textId="386DA8CA" w:rsidR="00545CAE" w:rsidRPr="00545CAE" w:rsidRDefault="00545CAE" w:rsidP="009D5CBD">
      <w:pPr>
        <w:spacing w:line="480" w:lineRule="auto"/>
        <w:ind w:firstLine="720"/>
        <w:rPr>
          <w:rFonts w:ascii="Times New Roman" w:eastAsia="Times New Roman" w:hAnsi="Times New Roman" w:cs="Times New Roman"/>
          <w:color w:val="000000" w:themeColor="text1"/>
          <w:sz w:val="24"/>
          <w:szCs w:val="24"/>
          <w:lang w:val="en-US"/>
        </w:rPr>
      </w:pPr>
      <w:r w:rsidRPr="00545CAE">
        <w:rPr>
          <w:rFonts w:ascii="Times New Roman" w:eastAsia="Times New Roman" w:hAnsi="Times New Roman" w:cs="Times New Roman"/>
          <w:color w:val="000000" w:themeColor="text1"/>
          <w:sz w:val="24"/>
          <w:szCs w:val="24"/>
          <w:lang w:val="en-US"/>
        </w:rPr>
        <w:t xml:space="preserve">The Rorschach is particularly </w:t>
      </w:r>
      <w:r w:rsidR="003566FD">
        <w:rPr>
          <w:rFonts w:ascii="Times New Roman" w:eastAsia="Times New Roman" w:hAnsi="Times New Roman" w:cs="Times New Roman"/>
          <w:color w:val="000000" w:themeColor="text1"/>
          <w:sz w:val="24"/>
          <w:szCs w:val="24"/>
          <w:lang w:val="en-US"/>
        </w:rPr>
        <w:t>useful in</w:t>
      </w:r>
      <w:r w:rsidRPr="00545CAE">
        <w:rPr>
          <w:rFonts w:ascii="Times New Roman" w:eastAsia="Times New Roman" w:hAnsi="Times New Roman" w:cs="Times New Roman"/>
          <w:color w:val="000000" w:themeColor="text1"/>
          <w:sz w:val="24"/>
          <w:szCs w:val="24"/>
          <w:lang w:val="en-US"/>
        </w:rPr>
        <w:t xml:space="preserve"> measuring unconscious processes because it is not a self-report measure; rather, it is a projective psychological test. The Rorschach test utilizes purposefully vague stimuli onto which participants must “project” and locate aspects of their internal experience onto the cards, helping assessors to understand their psychological worlds (Wagner, 1999). For example, an individual who sees the inkblots as threatening or aggressive is likely to experience the world and other people as persecutory, whereas someone who sees comforting and loving interactions between individuals in the same blots may have a much more trusting and psychologically healthy worldview. While the Rorschach has demonstrated validity, reliability, norms, and standardization comparable to objective personality measures (Weiner, 2001), we believe its projective nature and low face validity offer unique insight into unconscious personality structures. Further, the quality of the Name of the Father construct holds implications for interpersonal relationships, representations of others, reactivity to stress, and perceptual or thinking problems—constructs that are easily measured using the Rorschach.</w:t>
      </w:r>
    </w:p>
    <w:p w14:paraId="36DB9C29" w14:textId="77777777" w:rsidR="00545CAE" w:rsidRPr="00545CAE" w:rsidRDefault="00545CAE" w:rsidP="00545CAE">
      <w:pPr>
        <w:spacing w:line="480" w:lineRule="auto"/>
        <w:rPr>
          <w:rFonts w:ascii="Times New Roman" w:eastAsia="Times New Roman" w:hAnsi="Times New Roman" w:cs="Times New Roman"/>
          <w:b/>
          <w:bCs/>
          <w:color w:val="000000" w:themeColor="text1"/>
          <w:sz w:val="24"/>
          <w:szCs w:val="24"/>
          <w:lang w:val="en-US"/>
        </w:rPr>
      </w:pPr>
      <w:r w:rsidRPr="00545CAE">
        <w:rPr>
          <w:rFonts w:ascii="Times New Roman" w:eastAsia="Times New Roman" w:hAnsi="Times New Roman" w:cs="Times New Roman"/>
          <w:b/>
          <w:bCs/>
          <w:color w:val="000000" w:themeColor="text1"/>
          <w:sz w:val="24"/>
          <w:szCs w:val="24"/>
          <w:lang w:val="en-US"/>
        </w:rPr>
        <w:t>Proposed Model</w:t>
      </w:r>
    </w:p>
    <w:p w14:paraId="2202B168" w14:textId="7BD4F10A" w:rsidR="00545CAE" w:rsidRPr="00545CAE" w:rsidRDefault="00545CAE" w:rsidP="009D5CBD">
      <w:pPr>
        <w:spacing w:line="480" w:lineRule="auto"/>
        <w:ind w:firstLine="720"/>
        <w:rPr>
          <w:rFonts w:ascii="Times New Roman" w:eastAsia="Times New Roman" w:hAnsi="Times New Roman" w:cs="Times New Roman"/>
          <w:color w:val="000000" w:themeColor="text1"/>
          <w:sz w:val="24"/>
          <w:szCs w:val="24"/>
          <w:lang w:val="en-US"/>
        </w:rPr>
      </w:pPr>
      <w:r w:rsidRPr="00545CAE">
        <w:rPr>
          <w:rFonts w:ascii="Times New Roman" w:eastAsia="Times New Roman" w:hAnsi="Times New Roman" w:cs="Times New Roman"/>
          <w:color w:val="000000" w:themeColor="text1"/>
          <w:sz w:val="24"/>
          <w:szCs w:val="24"/>
          <w:lang w:val="en-US"/>
        </w:rPr>
        <w:t xml:space="preserve">The current study examines the role of the self/other boundary in facilitating psychological organization and protecting against psychopathology. Few psychoanalytic theories have detailed the importance of father representations in early development, and fewer have focused on the self/other distinction as indicated by the Name of the Father construct. We aim to establish an empirical methodology for measuring Name of the Father (NOF) </w:t>
      </w:r>
      <w:r w:rsidR="00E41A4C">
        <w:rPr>
          <w:rFonts w:ascii="Times New Roman" w:eastAsia="Times New Roman" w:hAnsi="Times New Roman" w:cs="Times New Roman"/>
          <w:color w:val="000000" w:themeColor="text1"/>
          <w:sz w:val="24"/>
          <w:szCs w:val="24"/>
          <w:lang w:val="en-US"/>
        </w:rPr>
        <w:t>construct</w:t>
      </w:r>
      <w:r w:rsidRPr="00545CAE">
        <w:rPr>
          <w:rFonts w:ascii="Times New Roman" w:eastAsia="Times New Roman" w:hAnsi="Times New Roman" w:cs="Times New Roman"/>
          <w:color w:val="000000" w:themeColor="text1"/>
          <w:sz w:val="24"/>
          <w:szCs w:val="24"/>
          <w:lang w:val="en-US"/>
        </w:rPr>
        <w:t>.</w:t>
      </w:r>
      <w:r w:rsidR="00BE323D">
        <w:rPr>
          <w:rFonts w:ascii="Times New Roman" w:eastAsia="Times New Roman" w:hAnsi="Times New Roman" w:cs="Times New Roman"/>
          <w:color w:val="000000" w:themeColor="text1"/>
          <w:sz w:val="24"/>
          <w:szCs w:val="24"/>
          <w:lang w:val="en-US"/>
        </w:rPr>
        <w:t xml:space="preserve"> </w:t>
      </w:r>
      <w:r w:rsidR="0045121B">
        <w:rPr>
          <w:rFonts w:ascii="Times New Roman" w:eastAsia="Times New Roman" w:hAnsi="Times New Roman" w:cs="Times New Roman"/>
          <w:color w:val="000000" w:themeColor="text1"/>
          <w:sz w:val="24"/>
          <w:szCs w:val="24"/>
          <w:lang w:val="en-US"/>
        </w:rPr>
        <w:t xml:space="preserve">Due to NOF’s abstract nature, it is impossible to observe directly. Because of this, we have </w:t>
      </w:r>
      <w:r w:rsidR="008253E1">
        <w:rPr>
          <w:rFonts w:ascii="Times New Roman" w:eastAsia="Times New Roman" w:hAnsi="Times New Roman" w:cs="Times New Roman"/>
          <w:color w:val="000000" w:themeColor="text1"/>
          <w:sz w:val="24"/>
          <w:szCs w:val="24"/>
          <w:lang w:val="en-US"/>
        </w:rPr>
        <w:lastRenderedPageBreak/>
        <w:t>approximated</w:t>
      </w:r>
      <w:r w:rsidR="0045121B">
        <w:rPr>
          <w:rFonts w:ascii="Times New Roman" w:eastAsia="Times New Roman" w:hAnsi="Times New Roman" w:cs="Times New Roman"/>
          <w:color w:val="000000" w:themeColor="text1"/>
          <w:sz w:val="24"/>
          <w:szCs w:val="24"/>
          <w:lang w:val="en-US"/>
        </w:rPr>
        <w:t xml:space="preserve"> the NOF function</w:t>
      </w:r>
      <w:r w:rsidR="008253E1">
        <w:rPr>
          <w:rFonts w:ascii="Times New Roman" w:eastAsia="Times New Roman" w:hAnsi="Times New Roman" w:cs="Times New Roman"/>
          <w:color w:val="000000" w:themeColor="text1"/>
          <w:sz w:val="24"/>
          <w:szCs w:val="24"/>
          <w:lang w:val="en-US"/>
        </w:rPr>
        <w:t xml:space="preserve"> using</w:t>
      </w:r>
      <w:r w:rsidR="0045121B">
        <w:rPr>
          <w:rFonts w:ascii="Times New Roman" w:eastAsia="Times New Roman" w:hAnsi="Times New Roman" w:cs="Times New Roman"/>
          <w:color w:val="000000" w:themeColor="text1"/>
          <w:sz w:val="24"/>
          <w:szCs w:val="24"/>
          <w:lang w:val="en-US"/>
        </w:rPr>
        <w:t xml:space="preserve"> a</w:t>
      </w:r>
      <w:r w:rsidR="008253E1">
        <w:rPr>
          <w:rFonts w:ascii="Times New Roman" w:eastAsia="Times New Roman" w:hAnsi="Times New Roman" w:cs="Times New Roman"/>
          <w:color w:val="000000" w:themeColor="text1"/>
          <w:sz w:val="24"/>
          <w:szCs w:val="24"/>
          <w:lang w:val="en-US"/>
        </w:rPr>
        <w:t xml:space="preserve"> group </w:t>
      </w:r>
      <w:r w:rsidR="0045121B">
        <w:rPr>
          <w:rFonts w:ascii="Times New Roman" w:eastAsia="Times New Roman" w:hAnsi="Times New Roman" w:cs="Times New Roman"/>
          <w:color w:val="000000" w:themeColor="text1"/>
          <w:sz w:val="24"/>
          <w:szCs w:val="24"/>
          <w:lang w:val="en-US"/>
        </w:rPr>
        <w:t xml:space="preserve">of variables </w:t>
      </w:r>
      <w:r w:rsidR="00E41A4C">
        <w:rPr>
          <w:rFonts w:ascii="Times New Roman" w:eastAsia="Times New Roman" w:hAnsi="Times New Roman" w:cs="Times New Roman"/>
          <w:color w:val="000000" w:themeColor="text1"/>
          <w:sz w:val="24"/>
          <w:szCs w:val="24"/>
          <w:lang w:val="en-US"/>
        </w:rPr>
        <w:t xml:space="preserve">that </w:t>
      </w:r>
      <w:r w:rsidR="0045121B">
        <w:rPr>
          <w:rFonts w:ascii="Times New Roman" w:eastAsia="Times New Roman" w:hAnsi="Times New Roman" w:cs="Times New Roman"/>
          <w:color w:val="000000" w:themeColor="text1"/>
          <w:sz w:val="24"/>
          <w:szCs w:val="24"/>
          <w:lang w:val="en-US"/>
        </w:rPr>
        <w:t xml:space="preserve">we believe serve as appropriate measures of </w:t>
      </w:r>
      <w:r w:rsidR="008253E1">
        <w:rPr>
          <w:rFonts w:ascii="Times New Roman" w:eastAsia="Times New Roman" w:hAnsi="Times New Roman" w:cs="Times New Roman"/>
          <w:color w:val="000000" w:themeColor="text1"/>
          <w:sz w:val="24"/>
          <w:szCs w:val="24"/>
          <w:lang w:val="en-US"/>
        </w:rPr>
        <w:t>its</w:t>
      </w:r>
      <w:r w:rsidR="0045121B">
        <w:rPr>
          <w:rFonts w:ascii="Times New Roman" w:eastAsia="Times New Roman" w:hAnsi="Times New Roman" w:cs="Times New Roman"/>
          <w:color w:val="000000" w:themeColor="text1"/>
          <w:sz w:val="24"/>
          <w:szCs w:val="24"/>
          <w:lang w:val="en-US"/>
        </w:rPr>
        <w:t xml:space="preserve"> function; this method is known in statistics as a </w:t>
      </w:r>
      <w:r w:rsidR="0045121B" w:rsidRPr="0045121B">
        <w:rPr>
          <w:rFonts w:ascii="Times New Roman" w:eastAsia="Times New Roman" w:hAnsi="Times New Roman" w:cs="Times New Roman"/>
          <w:i/>
          <w:iCs/>
          <w:color w:val="000000" w:themeColor="text1"/>
          <w:sz w:val="24"/>
          <w:szCs w:val="24"/>
          <w:lang w:val="en-US"/>
        </w:rPr>
        <w:t>latent construct</w:t>
      </w:r>
      <w:r w:rsidR="0045121B">
        <w:rPr>
          <w:rFonts w:ascii="Times New Roman" w:eastAsia="Times New Roman" w:hAnsi="Times New Roman" w:cs="Times New Roman"/>
          <w:color w:val="000000" w:themeColor="text1"/>
          <w:sz w:val="24"/>
          <w:szCs w:val="24"/>
          <w:lang w:val="en-US"/>
        </w:rPr>
        <w:t>.</w:t>
      </w:r>
    </w:p>
    <w:p w14:paraId="5C5C9475" w14:textId="77777777" w:rsidR="00545CAE" w:rsidRPr="00545CAE" w:rsidRDefault="00545CAE" w:rsidP="009D5CBD">
      <w:pPr>
        <w:spacing w:line="480" w:lineRule="auto"/>
        <w:ind w:firstLine="720"/>
        <w:rPr>
          <w:rFonts w:ascii="Times New Roman" w:eastAsia="Times New Roman" w:hAnsi="Times New Roman" w:cs="Times New Roman"/>
          <w:color w:val="000000" w:themeColor="text1"/>
          <w:sz w:val="24"/>
          <w:szCs w:val="24"/>
          <w:lang w:val="en-US"/>
        </w:rPr>
      </w:pPr>
      <w:r w:rsidRPr="00545CAE">
        <w:rPr>
          <w:rFonts w:ascii="Times New Roman" w:eastAsia="Times New Roman" w:hAnsi="Times New Roman" w:cs="Times New Roman"/>
          <w:color w:val="000000" w:themeColor="text1"/>
          <w:sz w:val="24"/>
          <w:szCs w:val="24"/>
          <w:lang w:val="en-US"/>
        </w:rPr>
        <w:t>To our knowledge, this would be the first study to introduce empirical and statistically testable methodology in examining Lacanian theoretical constructs. Our study is also one of the first to utilize virtual administration of the Rorschach Inkblot Test. Results would establish a novel connection among Lacan’s, Freud’s, and Fonagy’s theories and determine how they relate to ego functioning.</w:t>
      </w:r>
    </w:p>
    <w:p w14:paraId="66B836C0" w14:textId="46DD494F" w:rsidR="00545CAE" w:rsidRPr="00545CAE" w:rsidRDefault="001A2B0F" w:rsidP="009D5CBD">
      <w:pPr>
        <w:spacing w:line="480" w:lineRule="auto"/>
        <w:ind w:firstLine="720"/>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W</w:t>
      </w:r>
      <w:r w:rsidR="00545CAE" w:rsidRPr="00545CAE">
        <w:rPr>
          <w:rFonts w:ascii="Times New Roman" w:eastAsia="Times New Roman" w:hAnsi="Times New Roman" w:cs="Times New Roman"/>
          <w:color w:val="000000" w:themeColor="text1"/>
          <w:sz w:val="24"/>
          <w:szCs w:val="24"/>
          <w:lang w:val="en-US"/>
        </w:rPr>
        <w:t xml:space="preserve">e hope to determine whether the Name of the Father construct, understood as the </w:t>
      </w:r>
      <w:r w:rsidR="0092382D">
        <w:rPr>
          <w:rFonts w:ascii="Times New Roman" w:eastAsia="Times New Roman" w:hAnsi="Times New Roman" w:cs="Times New Roman"/>
          <w:color w:val="000000" w:themeColor="text1"/>
          <w:sz w:val="24"/>
          <w:szCs w:val="24"/>
          <w:lang w:val="en-US"/>
        </w:rPr>
        <w:t>way</w:t>
      </w:r>
      <w:r w:rsidR="00545CAE" w:rsidRPr="00545CAE">
        <w:rPr>
          <w:rFonts w:ascii="Times New Roman" w:eastAsia="Times New Roman" w:hAnsi="Times New Roman" w:cs="Times New Roman"/>
          <w:color w:val="000000" w:themeColor="text1"/>
          <w:sz w:val="24"/>
          <w:szCs w:val="24"/>
          <w:lang w:val="en-US"/>
        </w:rPr>
        <w:t xml:space="preserve"> an individual uses language</w:t>
      </w:r>
      <w:r>
        <w:rPr>
          <w:rFonts w:ascii="Times New Roman" w:eastAsia="Times New Roman" w:hAnsi="Times New Roman" w:cs="Times New Roman"/>
          <w:color w:val="000000" w:themeColor="text1"/>
          <w:sz w:val="24"/>
          <w:szCs w:val="24"/>
          <w:lang w:val="en-US"/>
        </w:rPr>
        <w:t xml:space="preserve"> in response to metaphorical and existential questions</w:t>
      </w:r>
      <w:r w:rsidR="00545CAE" w:rsidRPr="00545CAE">
        <w:rPr>
          <w:rFonts w:ascii="Times New Roman" w:eastAsia="Times New Roman" w:hAnsi="Times New Roman" w:cs="Times New Roman"/>
          <w:color w:val="000000" w:themeColor="text1"/>
          <w:sz w:val="24"/>
          <w:szCs w:val="24"/>
          <w:lang w:val="en-US"/>
        </w:rPr>
        <w:t xml:space="preserve">, is </w:t>
      </w:r>
      <w:r>
        <w:rPr>
          <w:rFonts w:ascii="Times New Roman" w:eastAsia="Times New Roman" w:hAnsi="Times New Roman" w:cs="Times New Roman"/>
          <w:color w:val="000000" w:themeColor="text1"/>
          <w:sz w:val="24"/>
          <w:szCs w:val="24"/>
          <w:lang w:val="en-US"/>
        </w:rPr>
        <w:t xml:space="preserve">related to ego functioning. We believe that the relationship between NOF and ego functioning will be explained through </w:t>
      </w:r>
      <w:r w:rsidR="005F4552">
        <w:rPr>
          <w:rFonts w:ascii="Times New Roman" w:eastAsia="Times New Roman" w:hAnsi="Times New Roman" w:cs="Times New Roman"/>
          <w:color w:val="000000" w:themeColor="text1"/>
          <w:sz w:val="24"/>
          <w:szCs w:val="24"/>
          <w:lang w:val="en-US"/>
        </w:rPr>
        <w:t>a double mediational model through paternal introjection and mentalization</w:t>
      </w:r>
      <w:r w:rsidR="003E65A0">
        <w:rPr>
          <w:rFonts w:ascii="Times New Roman" w:eastAsia="Times New Roman" w:hAnsi="Times New Roman" w:cs="Times New Roman"/>
          <w:color w:val="000000" w:themeColor="text1"/>
          <w:sz w:val="24"/>
          <w:szCs w:val="24"/>
          <w:lang w:val="en-US"/>
        </w:rPr>
        <w:t>.</w:t>
      </w:r>
      <w:r w:rsidR="005F4552">
        <w:rPr>
          <w:rFonts w:ascii="Times New Roman" w:eastAsia="Times New Roman" w:hAnsi="Times New Roman" w:cs="Times New Roman"/>
          <w:color w:val="000000" w:themeColor="text1"/>
          <w:sz w:val="24"/>
          <w:szCs w:val="24"/>
          <w:lang w:val="en-US"/>
        </w:rPr>
        <w:t xml:space="preserve"> </w:t>
      </w:r>
      <w:r w:rsidR="003E65A0">
        <w:rPr>
          <w:rFonts w:ascii="Times New Roman" w:eastAsia="Times New Roman" w:hAnsi="Times New Roman" w:cs="Times New Roman"/>
          <w:color w:val="000000" w:themeColor="text1"/>
          <w:sz w:val="24"/>
          <w:szCs w:val="24"/>
          <w:lang w:val="en-US"/>
        </w:rPr>
        <w:t>In plainer language</w:t>
      </w:r>
      <w:r w:rsidR="005F4552">
        <w:rPr>
          <w:rFonts w:ascii="Times New Roman" w:eastAsia="Times New Roman" w:hAnsi="Times New Roman" w:cs="Times New Roman"/>
          <w:color w:val="000000" w:themeColor="text1"/>
          <w:sz w:val="24"/>
          <w:szCs w:val="24"/>
          <w:lang w:val="en-US"/>
        </w:rPr>
        <w:t xml:space="preserve">, </w:t>
      </w:r>
      <w:r w:rsidR="00545CAE" w:rsidRPr="00545CAE">
        <w:rPr>
          <w:rFonts w:ascii="Times New Roman" w:eastAsia="Times New Roman" w:hAnsi="Times New Roman" w:cs="Times New Roman"/>
          <w:color w:val="000000" w:themeColor="text1"/>
          <w:sz w:val="24"/>
          <w:szCs w:val="24"/>
          <w:lang w:val="en-US"/>
        </w:rPr>
        <w:t>mental representations of the other (paternal introjection)</w:t>
      </w:r>
      <w:r w:rsidR="008253E1">
        <w:rPr>
          <w:rFonts w:ascii="Times New Roman" w:eastAsia="Times New Roman" w:hAnsi="Times New Roman" w:cs="Times New Roman"/>
          <w:color w:val="000000" w:themeColor="text1"/>
          <w:sz w:val="24"/>
          <w:szCs w:val="24"/>
          <w:lang w:val="en-US"/>
        </w:rPr>
        <w:t xml:space="preserve"> and</w:t>
      </w:r>
      <w:r w:rsidR="00545CAE" w:rsidRPr="00545CAE">
        <w:rPr>
          <w:rFonts w:ascii="Times New Roman" w:eastAsia="Times New Roman" w:hAnsi="Times New Roman" w:cs="Times New Roman"/>
          <w:color w:val="000000" w:themeColor="text1"/>
          <w:sz w:val="24"/>
          <w:szCs w:val="24"/>
          <w:lang w:val="en-US"/>
        </w:rPr>
        <w:t xml:space="preserve"> </w:t>
      </w:r>
      <w:r w:rsidR="005F4552">
        <w:rPr>
          <w:rFonts w:ascii="Times New Roman" w:eastAsia="Times New Roman" w:hAnsi="Times New Roman" w:cs="Times New Roman"/>
          <w:color w:val="000000" w:themeColor="text1"/>
          <w:sz w:val="24"/>
          <w:szCs w:val="24"/>
          <w:lang w:val="en-US"/>
        </w:rPr>
        <w:t xml:space="preserve">the </w:t>
      </w:r>
      <w:r w:rsidR="00545CAE" w:rsidRPr="00545CAE">
        <w:rPr>
          <w:rFonts w:ascii="Times New Roman" w:eastAsia="Times New Roman" w:hAnsi="Times New Roman" w:cs="Times New Roman"/>
          <w:color w:val="000000" w:themeColor="text1"/>
          <w:sz w:val="24"/>
          <w:szCs w:val="24"/>
          <w:lang w:val="en-US"/>
        </w:rPr>
        <w:t xml:space="preserve">understanding of others’ states of mind (mentalization) </w:t>
      </w:r>
      <w:r w:rsidR="005F4552">
        <w:rPr>
          <w:rFonts w:ascii="Times New Roman" w:eastAsia="Times New Roman" w:hAnsi="Times New Roman" w:cs="Times New Roman"/>
          <w:color w:val="000000" w:themeColor="text1"/>
          <w:sz w:val="24"/>
          <w:szCs w:val="24"/>
          <w:lang w:val="en-US"/>
        </w:rPr>
        <w:t xml:space="preserve">will </w:t>
      </w:r>
      <w:r w:rsidR="00847D12">
        <w:rPr>
          <w:rFonts w:ascii="Times New Roman" w:eastAsia="Times New Roman" w:hAnsi="Times New Roman" w:cs="Times New Roman"/>
          <w:color w:val="000000" w:themeColor="text1"/>
          <w:sz w:val="24"/>
          <w:szCs w:val="24"/>
          <w:lang w:val="en-US"/>
        </w:rPr>
        <w:t>explain</w:t>
      </w:r>
      <w:r w:rsidR="005F4552">
        <w:rPr>
          <w:rFonts w:ascii="Times New Roman" w:eastAsia="Times New Roman" w:hAnsi="Times New Roman" w:cs="Times New Roman"/>
          <w:color w:val="000000" w:themeColor="text1"/>
          <w:sz w:val="24"/>
          <w:szCs w:val="24"/>
          <w:lang w:val="en-US"/>
        </w:rPr>
        <w:t xml:space="preserve"> </w:t>
      </w:r>
      <w:r w:rsidR="00847D12">
        <w:rPr>
          <w:rFonts w:ascii="Times New Roman" w:eastAsia="Times New Roman" w:hAnsi="Times New Roman" w:cs="Times New Roman"/>
          <w:color w:val="000000" w:themeColor="text1"/>
          <w:sz w:val="24"/>
          <w:szCs w:val="24"/>
          <w:lang w:val="en-US"/>
        </w:rPr>
        <w:t xml:space="preserve">a significant amount of </w:t>
      </w:r>
      <w:r w:rsidR="0092382D">
        <w:rPr>
          <w:rFonts w:ascii="Times New Roman" w:eastAsia="Times New Roman" w:hAnsi="Times New Roman" w:cs="Times New Roman"/>
          <w:color w:val="000000" w:themeColor="text1"/>
          <w:sz w:val="24"/>
          <w:szCs w:val="24"/>
          <w:lang w:val="en-US"/>
        </w:rPr>
        <w:t xml:space="preserve">variance in the </w:t>
      </w:r>
      <w:r w:rsidR="005F4552">
        <w:rPr>
          <w:rFonts w:ascii="Times New Roman" w:eastAsia="Times New Roman" w:hAnsi="Times New Roman" w:cs="Times New Roman"/>
          <w:color w:val="000000" w:themeColor="text1"/>
          <w:sz w:val="24"/>
          <w:szCs w:val="24"/>
          <w:lang w:val="en-US"/>
        </w:rPr>
        <w:t>relationship between NOF and ego functioning</w:t>
      </w:r>
      <w:r>
        <w:rPr>
          <w:rFonts w:ascii="Times New Roman" w:eastAsia="Times New Roman" w:hAnsi="Times New Roman" w:cs="Times New Roman"/>
          <w:color w:val="000000" w:themeColor="text1"/>
          <w:sz w:val="24"/>
          <w:szCs w:val="24"/>
          <w:lang w:val="en-US"/>
        </w:rPr>
        <w:t>.</w:t>
      </w:r>
      <w:r w:rsidR="00545CAE" w:rsidRPr="00545CAE">
        <w:rPr>
          <w:rFonts w:ascii="Times New Roman" w:eastAsia="Times New Roman" w:hAnsi="Times New Roman" w:cs="Times New Roman"/>
          <w:color w:val="000000" w:themeColor="text1"/>
          <w:sz w:val="24"/>
          <w:szCs w:val="24"/>
          <w:lang w:val="en-US"/>
        </w:rPr>
        <w:t xml:space="preserve"> Understanding how language use may </w:t>
      </w:r>
      <w:r w:rsidR="006233CA">
        <w:rPr>
          <w:rFonts w:ascii="Times New Roman" w:eastAsia="Times New Roman" w:hAnsi="Times New Roman" w:cs="Times New Roman"/>
          <w:color w:val="000000" w:themeColor="text1"/>
          <w:sz w:val="24"/>
          <w:szCs w:val="24"/>
          <w:lang w:val="en-US"/>
        </w:rPr>
        <w:t>reflect both</w:t>
      </w:r>
      <w:r w:rsidR="00545CAE" w:rsidRPr="00545CAE">
        <w:rPr>
          <w:rFonts w:ascii="Times New Roman" w:eastAsia="Times New Roman" w:hAnsi="Times New Roman" w:cs="Times New Roman"/>
          <w:color w:val="000000" w:themeColor="text1"/>
          <w:sz w:val="24"/>
          <w:szCs w:val="24"/>
          <w:lang w:val="en-US"/>
        </w:rPr>
        <w:t xml:space="preserve"> internalized relational models and overall psychological functioning may provide accessible and practical explanations of commonly observed clinical phenomena.</w:t>
      </w:r>
    </w:p>
    <w:p w14:paraId="44195351" w14:textId="77777777" w:rsidR="00545CAE" w:rsidRPr="00545CAE" w:rsidRDefault="00545CAE" w:rsidP="00545CAE">
      <w:pPr>
        <w:spacing w:line="480" w:lineRule="auto"/>
        <w:rPr>
          <w:rFonts w:ascii="Times New Roman" w:eastAsia="Times New Roman" w:hAnsi="Times New Roman" w:cs="Times New Roman"/>
          <w:b/>
          <w:bCs/>
          <w:color w:val="000000" w:themeColor="text1"/>
          <w:sz w:val="24"/>
          <w:szCs w:val="24"/>
          <w:lang w:val="en-US"/>
        </w:rPr>
      </w:pPr>
      <w:r w:rsidRPr="00545CAE">
        <w:rPr>
          <w:rFonts w:ascii="Times New Roman" w:eastAsia="Times New Roman" w:hAnsi="Times New Roman" w:cs="Times New Roman"/>
          <w:b/>
          <w:bCs/>
          <w:color w:val="000000" w:themeColor="text1"/>
          <w:sz w:val="24"/>
          <w:szCs w:val="24"/>
          <w:lang w:val="en-US"/>
        </w:rPr>
        <w:t>Study Aims and Hypotheses</w:t>
      </w:r>
    </w:p>
    <w:p w14:paraId="5ADEAB14" w14:textId="3810B30A" w:rsidR="009D5CBD" w:rsidRDefault="00545CAE" w:rsidP="009D5CBD">
      <w:pPr>
        <w:spacing w:line="480" w:lineRule="auto"/>
        <w:ind w:firstLine="720"/>
        <w:rPr>
          <w:rFonts w:ascii="Times New Roman" w:eastAsia="Times New Roman" w:hAnsi="Times New Roman" w:cs="Times New Roman"/>
          <w:color w:val="000000" w:themeColor="text1"/>
          <w:sz w:val="24"/>
          <w:szCs w:val="24"/>
          <w:lang w:val="en-US"/>
        </w:rPr>
      </w:pPr>
      <w:r w:rsidRPr="00545CAE">
        <w:rPr>
          <w:rFonts w:ascii="Times New Roman" w:eastAsia="Times New Roman" w:hAnsi="Times New Roman" w:cs="Times New Roman"/>
          <w:color w:val="000000" w:themeColor="text1"/>
          <w:sz w:val="24"/>
          <w:szCs w:val="24"/>
          <w:lang w:val="en-US"/>
        </w:rPr>
        <w:t xml:space="preserve">Although Lacan asserted that the unconscious is structured by and expressed through language </w:t>
      </w:r>
      <w:r w:rsidR="006233CA">
        <w:rPr>
          <w:rFonts w:ascii="Times New Roman" w:eastAsia="Times New Roman" w:hAnsi="Times New Roman" w:cs="Times New Roman"/>
          <w:color w:val="000000" w:themeColor="text1"/>
          <w:sz w:val="24"/>
          <w:szCs w:val="24"/>
          <w:lang w:val="en-US"/>
        </w:rPr>
        <w:t>(</w:t>
      </w:r>
      <w:r w:rsidRPr="00545CAE">
        <w:rPr>
          <w:rFonts w:ascii="Times New Roman" w:eastAsia="Times New Roman" w:hAnsi="Times New Roman" w:cs="Times New Roman"/>
          <w:color w:val="000000" w:themeColor="text1"/>
          <w:sz w:val="24"/>
          <w:szCs w:val="24"/>
          <w:lang w:val="en-US"/>
        </w:rPr>
        <w:t>and specific linguistic signifiers</w:t>
      </w:r>
      <w:r w:rsidR="006233CA">
        <w:rPr>
          <w:rFonts w:ascii="Times New Roman" w:eastAsia="Times New Roman" w:hAnsi="Times New Roman" w:cs="Times New Roman"/>
          <w:color w:val="000000" w:themeColor="text1"/>
          <w:sz w:val="24"/>
          <w:szCs w:val="24"/>
          <w:lang w:val="en-US"/>
        </w:rPr>
        <w:t>)</w:t>
      </w:r>
      <w:r w:rsidRPr="00545CAE">
        <w:rPr>
          <w:rFonts w:ascii="Times New Roman" w:eastAsia="Times New Roman" w:hAnsi="Times New Roman" w:cs="Times New Roman"/>
          <w:color w:val="000000" w:themeColor="text1"/>
          <w:sz w:val="24"/>
          <w:szCs w:val="24"/>
          <w:lang w:val="en-US"/>
        </w:rPr>
        <w:t>, no studies to date have attempted to operationally define and measure the Name of the Father construct through language use</w:t>
      </w:r>
      <w:r w:rsidR="009D5CBD">
        <w:rPr>
          <w:rFonts w:ascii="Times New Roman" w:eastAsia="Times New Roman" w:hAnsi="Times New Roman" w:cs="Times New Roman"/>
          <w:color w:val="000000" w:themeColor="text1"/>
          <w:sz w:val="24"/>
          <w:szCs w:val="24"/>
          <w:lang w:val="en-US"/>
        </w:rPr>
        <w:t xml:space="preserve">, nor </w:t>
      </w:r>
      <w:r w:rsidRPr="00545CAE">
        <w:rPr>
          <w:rFonts w:ascii="Times New Roman" w:eastAsia="Times New Roman" w:hAnsi="Times New Roman" w:cs="Times New Roman"/>
          <w:color w:val="000000" w:themeColor="text1"/>
          <w:sz w:val="24"/>
          <w:szCs w:val="24"/>
          <w:lang w:val="en-US"/>
        </w:rPr>
        <w:t xml:space="preserve">have any studies sought to link the Name of the Father construct to adult ego functioning. We aimed to demonstrate that NOF functioning indirectly predicts ego functioning via the capacity for object introjection and mentalization. </w:t>
      </w:r>
    </w:p>
    <w:p w14:paraId="1A9E3607" w14:textId="59D4D587" w:rsidR="00545CAE" w:rsidRPr="00545CAE" w:rsidRDefault="00545CAE" w:rsidP="009D5CBD">
      <w:pPr>
        <w:spacing w:line="480" w:lineRule="auto"/>
        <w:ind w:firstLine="720"/>
        <w:rPr>
          <w:rFonts w:ascii="Times New Roman" w:eastAsia="Times New Roman" w:hAnsi="Times New Roman" w:cs="Times New Roman"/>
          <w:color w:val="000000" w:themeColor="text1"/>
          <w:sz w:val="24"/>
          <w:szCs w:val="24"/>
          <w:lang w:val="en-US"/>
        </w:rPr>
      </w:pPr>
      <w:r w:rsidRPr="00545CAE">
        <w:rPr>
          <w:rFonts w:ascii="Times New Roman" w:eastAsia="Times New Roman" w:hAnsi="Times New Roman" w:cs="Times New Roman"/>
          <w:color w:val="000000" w:themeColor="text1"/>
          <w:sz w:val="24"/>
          <w:szCs w:val="24"/>
          <w:lang w:val="en-US"/>
        </w:rPr>
        <w:lastRenderedPageBreak/>
        <w:t xml:space="preserve">We hypothesized that Name of the Father functioning would be </w:t>
      </w:r>
      <w:r w:rsidR="00A84B7D">
        <w:rPr>
          <w:rFonts w:ascii="Times New Roman" w:eastAsia="Times New Roman" w:hAnsi="Times New Roman" w:cs="Times New Roman"/>
          <w:color w:val="000000" w:themeColor="text1"/>
          <w:sz w:val="24"/>
          <w:szCs w:val="24"/>
          <w:lang w:val="en-US"/>
        </w:rPr>
        <w:t>identifiable</w:t>
      </w:r>
      <w:r w:rsidR="00A84B7D" w:rsidRPr="00545CAE">
        <w:rPr>
          <w:rFonts w:ascii="Times New Roman" w:eastAsia="Times New Roman" w:hAnsi="Times New Roman" w:cs="Times New Roman"/>
          <w:color w:val="000000" w:themeColor="text1"/>
          <w:sz w:val="24"/>
          <w:szCs w:val="24"/>
          <w:lang w:val="en-US"/>
        </w:rPr>
        <w:t xml:space="preserve"> </w:t>
      </w:r>
      <w:r w:rsidRPr="00545CAE">
        <w:rPr>
          <w:rFonts w:ascii="Times New Roman" w:eastAsia="Times New Roman" w:hAnsi="Times New Roman" w:cs="Times New Roman"/>
          <w:color w:val="000000" w:themeColor="text1"/>
          <w:sz w:val="24"/>
          <w:szCs w:val="24"/>
          <w:lang w:val="en-US"/>
        </w:rPr>
        <w:t xml:space="preserve">in natural language use as a latent construct comprised of verbal immediacy </w:t>
      </w:r>
      <w:r w:rsidR="00E141CA">
        <w:rPr>
          <w:rFonts w:ascii="Times New Roman" w:eastAsia="Times New Roman" w:hAnsi="Times New Roman" w:cs="Times New Roman"/>
          <w:color w:val="000000" w:themeColor="text1"/>
          <w:sz w:val="24"/>
          <w:szCs w:val="24"/>
          <w:lang w:val="en-US"/>
        </w:rPr>
        <w:t>in response to metaphorical and existential questions</w:t>
      </w:r>
      <w:r w:rsidRPr="00545CAE">
        <w:rPr>
          <w:rFonts w:ascii="Times New Roman" w:eastAsia="Times New Roman" w:hAnsi="Times New Roman" w:cs="Times New Roman"/>
          <w:color w:val="000000" w:themeColor="text1"/>
          <w:sz w:val="24"/>
          <w:szCs w:val="24"/>
          <w:lang w:val="en-US"/>
        </w:rPr>
        <w:t xml:space="preserve"> (Hypothesis 1). </w:t>
      </w:r>
      <w:r w:rsidR="008253E1">
        <w:rPr>
          <w:rFonts w:ascii="Times New Roman" w:eastAsia="Times New Roman" w:hAnsi="Times New Roman" w:cs="Times New Roman"/>
          <w:color w:val="000000" w:themeColor="text1"/>
          <w:sz w:val="24"/>
          <w:szCs w:val="24"/>
          <w:lang w:val="en-US"/>
        </w:rPr>
        <w:t xml:space="preserve"> </w:t>
      </w:r>
      <w:r w:rsidRPr="00545CAE">
        <w:rPr>
          <w:rFonts w:ascii="Times New Roman" w:eastAsia="Times New Roman" w:hAnsi="Times New Roman" w:cs="Times New Roman"/>
          <w:color w:val="000000" w:themeColor="text1"/>
          <w:sz w:val="24"/>
          <w:szCs w:val="24"/>
          <w:lang w:val="en-US"/>
        </w:rPr>
        <w:t>We predicted that NOF would not be directly observable, as this construct is complex</w:t>
      </w:r>
      <w:r w:rsidR="006E7E51">
        <w:rPr>
          <w:rFonts w:ascii="Times New Roman" w:eastAsia="Times New Roman" w:hAnsi="Times New Roman" w:cs="Times New Roman"/>
          <w:color w:val="000000" w:themeColor="text1"/>
          <w:sz w:val="24"/>
          <w:szCs w:val="24"/>
          <w:lang w:val="en-US"/>
        </w:rPr>
        <w:t xml:space="preserve"> </w:t>
      </w:r>
      <w:r w:rsidRPr="00545CAE">
        <w:rPr>
          <w:rFonts w:ascii="Times New Roman" w:eastAsia="Times New Roman" w:hAnsi="Times New Roman" w:cs="Times New Roman"/>
          <w:color w:val="000000" w:themeColor="text1"/>
          <w:sz w:val="24"/>
          <w:szCs w:val="24"/>
          <w:lang w:val="en-US"/>
        </w:rPr>
        <w:t xml:space="preserve">and </w:t>
      </w:r>
      <w:r w:rsidR="006E7E51">
        <w:rPr>
          <w:rFonts w:ascii="Times New Roman" w:eastAsia="Times New Roman" w:hAnsi="Times New Roman" w:cs="Times New Roman"/>
          <w:color w:val="000000" w:themeColor="text1"/>
          <w:sz w:val="24"/>
          <w:szCs w:val="24"/>
          <w:lang w:val="en-US"/>
        </w:rPr>
        <w:t>operates at the level of the</w:t>
      </w:r>
      <w:r w:rsidR="006E7E51" w:rsidRPr="00545CAE">
        <w:rPr>
          <w:rFonts w:ascii="Times New Roman" w:eastAsia="Times New Roman" w:hAnsi="Times New Roman" w:cs="Times New Roman"/>
          <w:color w:val="000000" w:themeColor="text1"/>
          <w:sz w:val="24"/>
          <w:szCs w:val="24"/>
          <w:lang w:val="en-US"/>
        </w:rPr>
        <w:t xml:space="preserve"> </w:t>
      </w:r>
      <w:r w:rsidRPr="00545CAE">
        <w:rPr>
          <w:rFonts w:ascii="Times New Roman" w:eastAsia="Times New Roman" w:hAnsi="Times New Roman" w:cs="Times New Roman"/>
          <w:color w:val="000000" w:themeColor="text1"/>
          <w:sz w:val="24"/>
          <w:szCs w:val="24"/>
          <w:lang w:val="en-US"/>
        </w:rPr>
        <w:t xml:space="preserve">unconscious. Instead, we can infer its presence by approximation via linguistic indicators. We also predicted that the latent NOF construct would predict the capacity to introject relationships with others </w:t>
      </w:r>
      <w:r w:rsidR="00E141CA">
        <w:rPr>
          <w:rFonts w:ascii="Times New Roman" w:eastAsia="Times New Roman" w:hAnsi="Times New Roman" w:cs="Times New Roman"/>
          <w:color w:val="000000" w:themeColor="text1"/>
          <w:sz w:val="24"/>
          <w:szCs w:val="24"/>
          <w:lang w:val="en-US"/>
        </w:rPr>
        <w:t xml:space="preserve">(the paternal introject) </w:t>
      </w:r>
      <w:r w:rsidRPr="00545CAE">
        <w:rPr>
          <w:rFonts w:ascii="Times New Roman" w:eastAsia="Times New Roman" w:hAnsi="Times New Roman" w:cs="Times New Roman"/>
          <w:color w:val="000000" w:themeColor="text1"/>
          <w:sz w:val="24"/>
          <w:szCs w:val="24"/>
          <w:lang w:val="en-US"/>
        </w:rPr>
        <w:t xml:space="preserve">as measured by the Father Presence Questionnaire (FPQ). In response to contextual interpretations of NOF, the current study conceptualized “fathers” as any intervening presence in the subject’s early enmeshed relationships, regardless of gender identity or expression. We </w:t>
      </w:r>
      <w:r w:rsidR="00E141CA">
        <w:rPr>
          <w:rFonts w:ascii="Times New Roman" w:eastAsia="Times New Roman" w:hAnsi="Times New Roman" w:cs="Times New Roman"/>
          <w:color w:val="000000" w:themeColor="text1"/>
          <w:sz w:val="24"/>
          <w:szCs w:val="24"/>
          <w:lang w:val="en-US"/>
        </w:rPr>
        <w:t xml:space="preserve">therefore </w:t>
      </w:r>
      <w:r w:rsidRPr="00545CAE">
        <w:rPr>
          <w:rFonts w:ascii="Times New Roman" w:eastAsia="Times New Roman" w:hAnsi="Times New Roman" w:cs="Times New Roman"/>
          <w:color w:val="000000" w:themeColor="text1"/>
          <w:sz w:val="24"/>
          <w:szCs w:val="24"/>
          <w:lang w:val="en-US"/>
        </w:rPr>
        <w:t>hypothesized that individuals with higher NOF functioning would demonstrate higher scores on the FPQ (Hypothesis 2). After examining the link between NOF functioning and introjection, we further hypothesized that the</w:t>
      </w:r>
      <w:r w:rsidR="00E141CA">
        <w:rPr>
          <w:rFonts w:ascii="Times New Roman" w:eastAsia="Times New Roman" w:hAnsi="Times New Roman" w:cs="Times New Roman"/>
          <w:color w:val="000000" w:themeColor="text1"/>
          <w:sz w:val="24"/>
          <w:szCs w:val="24"/>
          <w:lang w:val="en-US"/>
        </w:rPr>
        <w:t xml:space="preserve"> paternal introject</w:t>
      </w:r>
      <w:r w:rsidRPr="00545CAE">
        <w:rPr>
          <w:rFonts w:ascii="Times New Roman" w:eastAsia="Times New Roman" w:hAnsi="Times New Roman" w:cs="Times New Roman"/>
          <w:color w:val="000000" w:themeColor="text1"/>
          <w:sz w:val="24"/>
          <w:szCs w:val="24"/>
          <w:lang w:val="en-US"/>
        </w:rPr>
        <w:t xml:space="preserve"> (FPQ) would predict mentalization abilities as measured by the Reflective Functioning Questionnaire (RFQ), such that individuals with greater capacity for introjection would also demonstrate a greater capacity to mentalize (Hypothesis 3). Finally, we asserted that mentalization (RFQ) would predict Rorschach Performance Assessment System (R-PAS) scores reflecting stronger ego functioning, such that individuals with greater capacities to mentalize would score lower on measures of ego impairment, indicating more robust psychological health (Hypothesis 4).  </w:t>
      </w:r>
    </w:p>
    <w:p w14:paraId="428B57BA" w14:textId="77777777" w:rsidR="00545CAE" w:rsidRPr="00545CAE" w:rsidRDefault="00545CAE" w:rsidP="00545CAE">
      <w:pPr>
        <w:rPr>
          <w:rFonts w:ascii="Times New Roman" w:eastAsia="Times New Roman" w:hAnsi="Times New Roman" w:cs="Times New Roman"/>
          <w:color w:val="000000" w:themeColor="text1"/>
          <w:sz w:val="24"/>
          <w:szCs w:val="24"/>
          <w:lang w:val="en-US"/>
        </w:rPr>
      </w:pPr>
    </w:p>
    <w:p w14:paraId="76B14259" w14:textId="77777777" w:rsidR="00545CAE" w:rsidRPr="00545CAE" w:rsidRDefault="00545CAE" w:rsidP="00545CAE">
      <w:pPr>
        <w:rPr>
          <w:rFonts w:ascii="Times New Roman" w:eastAsia="Times New Roman" w:hAnsi="Times New Roman" w:cs="Times New Roman"/>
          <w:color w:val="000000" w:themeColor="text1"/>
          <w:sz w:val="24"/>
          <w:szCs w:val="24"/>
          <w:lang w:val="en-US"/>
        </w:rPr>
      </w:pPr>
    </w:p>
    <w:p w14:paraId="424E0282" w14:textId="77777777" w:rsidR="004A6CA2" w:rsidRPr="00F07EFB" w:rsidRDefault="004A6CA2">
      <w:pPr>
        <w:rPr>
          <w:rFonts w:ascii="Times New Roman" w:eastAsia="Times New Roman" w:hAnsi="Times New Roman" w:cs="Times New Roman"/>
          <w:b/>
          <w:color w:val="000000" w:themeColor="text1"/>
          <w:sz w:val="24"/>
          <w:szCs w:val="24"/>
        </w:rPr>
      </w:pPr>
      <w:r w:rsidRPr="00F07EFB">
        <w:rPr>
          <w:rFonts w:ascii="Times New Roman" w:eastAsia="Times New Roman" w:hAnsi="Times New Roman" w:cs="Times New Roman"/>
          <w:b/>
          <w:color w:val="000000" w:themeColor="text1"/>
          <w:sz w:val="24"/>
          <w:szCs w:val="24"/>
        </w:rPr>
        <w:br w:type="page"/>
      </w:r>
    </w:p>
    <w:p w14:paraId="45C31F53" w14:textId="420B42A5" w:rsidR="004A6CA2" w:rsidRPr="00F07EFB" w:rsidRDefault="004A6CA2" w:rsidP="004A6CA2">
      <w:pPr>
        <w:pStyle w:val="Heading1"/>
        <w:jc w:val="center"/>
        <w:rPr>
          <w:rFonts w:ascii="Times New Roman" w:eastAsia="Times New Roman" w:hAnsi="Times New Roman" w:cs="Times New Roman"/>
          <w:b/>
          <w:color w:val="000000" w:themeColor="text1"/>
          <w:sz w:val="32"/>
          <w:szCs w:val="32"/>
          <w:highlight w:val="white"/>
        </w:rPr>
      </w:pPr>
      <w:bookmarkStart w:id="2" w:name="_Toc118662525"/>
      <w:r w:rsidRPr="00F07EFB">
        <w:rPr>
          <w:rFonts w:ascii="Times New Roman" w:eastAsia="Times New Roman" w:hAnsi="Times New Roman" w:cs="Times New Roman"/>
          <w:b/>
          <w:color w:val="000000" w:themeColor="text1"/>
          <w:sz w:val="32"/>
          <w:szCs w:val="32"/>
          <w:highlight w:val="white"/>
        </w:rPr>
        <w:lastRenderedPageBreak/>
        <w:t>C</w:t>
      </w:r>
      <w:r w:rsidRPr="00F07EFB">
        <w:rPr>
          <w:rFonts w:ascii="Times New Roman" w:eastAsia="Times New Roman" w:hAnsi="Times New Roman" w:cs="Times New Roman"/>
          <w:b/>
          <w:color w:val="000000" w:themeColor="text1"/>
          <w:sz w:val="24"/>
          <w:szCs w:val="24"/>
          <w:highlight w:val="white"/>
        </w:rPr>
        <w:t>HAPTER</w:t>
      </w:r>
      <w:r w:rsidRPr="00F07EFB">
        <w:rPr>
          <w:rFonts w:ascii="Times New Roman" w:eastAsia="Times New Roman" w:hAnsi="Times New Roman" w:cs="Times New Roman"/>
          <w:b/>
          <w:color w:val="000000" w:themeColor="text1"/>
          <w:sz w:val="32"/>
          <w:szCs w:val="32"/>
          <w:highlight w:val="white"/>
        </w:rPr>
        <w:t xml:space="preserve"> 2 – M</w:t>
      </w:r>
      <w:r w:rsidRPr="00F07EFB">
        <w:rPr>
          <w:rFonts w:ascii="Times New Roman" w:eastAsia="Times New Roman" w:hAnsi="Times New Roman" w:cs="Times New Roman"/>
          <w:b/>
          <w:color w:val="000000" w:themeColor="text1"/>
          <w:sz w:val="24"/>
          <w:szCs w:val="24"/>
          <w:highlight w:val="white"/>
        </w:rPr>
        <w:t>ETHOD</w:t>
      </w:r>
      <w:bookmarkEnd w:id="2"/>
    </w:p>
    <w:p w14:paraId="0000001C" w14:textId="77777777" w:rsidR="00352EB8" w:rsidRPr="00F07EFB" w:rsidRDefault="008D2C0B" w:rsidP="00C03425">
      <w:pPr>
        <w:pStyle w:val="Heading2"/>
        <w:rPr>
          <w:rFonts w:ascii="Times New Roman" w:eastAsia="Times New Roman" w:hAnsi="Times New Roman" w:cs="Times New Roman"/>
          <w:b/>
          <w:color w:val="000000" w:themeColor="text1"/>
          <w:sz w:val="24"/>
          <w:szCs w:val="24"/>
        </w:rPr>
      </w:pPr>
      <w:bookmarkStart w:id="3" w:name="_Toc118662526"/>
      <w:r w:rsidRPr="00F07EFB">
        <w:rPr>
          <w:rFonts w:ascii="Times New Roman" w:eastAsia="Times New Roman" w:hAnsi="Times New Roman" w:cs="Times New Roman"/>
          <w:b/>
          <w:color w:val="000000" w:themeColor="text1"/>
          <w:sz w:val="24"/>
          <w:szCs w:val="24"/>
        </w:rPr>
        <w:t>Participants</w:t>
      </w:r>
      <w:bookmarkEnd w:id="3"/>
    </w:p>
    <w:p w14:paraId="72B49826" w14:textId="10C68018" w:rsidR="00452861" w:rsidRPr="00452861" w:rsidRDefault="00452861" w:rsidP="00452861">
      <w:pPr>
        <w:shd w:val="clear" w:color="auto" w:fill="FFFFFF"/>
        <w:spacing w:line="480" w:lineRule="auto"/>
        <w:ind w:firstLine="720"/>
        <w:rPr>
          <w:rFonts w:ascii="Times New Roman" w:eastAsia="Times New Roman" w:hAnsi="Times New Roman" w:cs="Times New Roman"/>
          <w:color w:val="000000"/>
          <w:sz w:val="24"/>
          <w:szCs w:val="24"/>
          <w:lang w:val="en-US"/>
        </w:rPr>
      </w:pPr>
      <w:r w:rsidRPr="00452861">
        <w:rPr>
          <w:rFonts w:ascii="Times New Roman" w:eastAsia="Times New Roman" w:hAnsi="Times New Roman" w:cs="Times New Roman"/>
          <w:color w:val="000000"/>
          <w:sz w:val="24"/>
          <w:szCs w:val="24"/>
          <w:lang w:val="en-US"/>
        </w:rPr>
        <w:t xml:space="preserve">We recruited 54 participants from psychology courses at a large public university in the Southeastern United States. Individuals were eligible to participate if they were at least 18 years of age and fluent in English. Data were excluded from four participants due to severe problems with internet connectivity that may have influenced responses and instances of noncompliance with study protocols, leaving a total of </w:t>
      </w:r>
      <w:r w:rsidRPr="00452861">
        <w:rPr>
          <w:rFonts w:ascii="Times New Roman" w:eastAsia="Times New Roman" w:hAnsi="Times New Roman" w:cs="Times New Roman"/>
          <w:i/>
          <w:iCs/>
          <w:color w:val="000000"/>
          <w:sz w:val="24"/>
          <w:szCs w:val="24"/>
          <w:lang w:val="en-US"/>
        </w:rPr>
        <w:t xml:space="preserve">N </w:t>
      </w:r>
      <w:r w:rsidRPr="00452861">
        <w:rPr>
          <w:rFonts w:ascii="Times New Roman" w:eastAsia="Times New Roman" w:hAnsi="Times New Roman" w:cs="Times New Roman"/>
          <w:color w:val="000000"/>
          <w:sz w:val="24"/>
          <w:szCs w:val="24"/>
          <w:lang w:val="en-US"/>
        </w:rPr>
        <w:t xml:space="preserve">= 50 for the current study. Participants demonstrated a mean age of </w:t>
      </w:r>
      <w:r w:rsidRPr="00452861">
        <w:rPr>
          <w:rFonts w:ascii="Times New Roman" w:eastAsia="Times New Roman" w:hAnsi="Times New Roman" w:cs="Times New Roman"/>
          <w:i/>
          <w:iCs/>
          <w:color w:val="000000"/>
          <w:sz w:val="24"/>
          <w:szCs w:val="24"/>
          <w:lang w:val="en-US"/>
        </w:rPr>
        <w:t>M</w:t>
      </w:r>
      <w:r w:rsidRPr="00452861">
        <w:rPr>
          <w:rFonts w:ascii="Times New Roman" w:eastAsia="Times New Roman" w:hAnsi="Times New Roman" w:cs="Times New Roman"/>
          <w:color w:val="000000"/>
          <w:sz w:val="14"/>
          <w:szCs w:val="14"/>
          <w:vertAlign w:val="subscript"/>
          <w:lang w:val="en-US"/>
        </w:rPr>
        <w:t>age</w:t>
      </w:r>
      <w:r w:rsidRPr="00452861">
        <w:rPr>
          <w:rFonts w:ascii="Times New Roman" w:eastAsia="Times New Roman" w:hAnsi="Times New Roman" w:cs="Times New Roman"/>
          <w:i/>
          <w:iCs/>
          <w:color w:val="000000"/>
          <w:sz w:val="24"/>
          <w:szCs w:val="24"/>
          <w:lang w:val="en-US"/>
        </w:rPr>
        <w:t xml:space="preserve"> = </w:t>
      </w:r>
      <w:r w:rsidRPr="00452861">
        <w:rPr>
          <w:rFonts w:ascii="Times New Roman" w:eastAsia="Times New Roman" w:hAnsi="Times New Roman" w:cs="Times New Roman"/>
          <w:color w:val="000000"/>
          <w:sz w:val="24"/>
          <w:szCs w:val="24"/>
          <w:lang w:val="en-US"/>
        </w:rPr>
        <w:t xml:space="preserve">19.18, </w:t>
      </w:r>
      <w:proofErr w:type="spellStart"/>
      <w:r w:rsidRPr="00452861">
        <w:rPr>
          <w:rFonts w:ascii="Times New Roman" w:eastAsia="Times New Roman" w:hAnsi="Times New Roman" w:cs="Times New Roman"/>
          <w:i/>
          <w:iCs/>
          <w:color w:val="000000"/>
          <w:sz w:val="24"/>
          <w:szCs w:val="24"/>
          <w:lang w:val="en-US"/>
        </w:rPr>
        <w:t>SD</w:t>
      </w:r>
      <w:r w:rsidRPr="00452861">
        <w:rPr>
          <w:rFonts w:ascii="Times New Roman" w:eastAsia="Times New Roman" w:hAnsi="Times New Roman" w:cs="Times New Roman"/>
          <w:color w:val="000000"/>
          <w:sz w:val="14"/>
          <w:szCs w:val="14"/>
          <w:vertAlign w:val="subscript"/>
          <w:lang w:val="en-US"/>
        </w:rPr>
        <w:t>age</w:t>
      </w:r>
      <w:proofErr w:type="spellEnd"/>
      <w:r w:rsidRPr="00452861">
        <w:rPr>
          <w:rFonts w:ascii="Times New Roman" w:eastAsia="Times New Roman" w:hAnsi="Times New Roman" w:cs="Times New Roman"/>
          <w:color w:val="000000"/>
          <w:sz w:val="24"/>
          <w:szCs w:val="24"/>
          <w:lang w:val="en-US"/>
        </w:rPr>
        <w:t xml:space="preserve"> = 2.396; 86% (</w:t>
      </w:r>
      <w:r w:rsidRPr="00452861">
        <w:rPr>
          <w:rFonts w:ascii="Times New Roman" w:eastAsia="Times New Roman" w:hAnsi="Times New Roman" w:cs="Times New Roman"/>
          <w:i/>
          <w:iCs/>
          <w:color w:val="000000"/>
          <w:sz w:val="24"/>
          <w:szCs w:val="24"/>
          <w:lang w:val="en-US"/>
        </w:rPr>
        <w:t xml:space="preserve">n </w:t>
      </w:r>
      <w:r w:rsidRPr="00452861">
        <w:rPr>
          <w:rFonts w:ascii="Times New Roman" w:eastAsia="Times New Roman" w:hAnsi="Times New Roman" w:cs="Times New Roman"/>
          <w:color w:val="000000"/>
          <w:sz w:val="24"/>
          <w:szCs w:val="24"/>
          <w:lang w:val="en-US"/>
        </w:rPr>
        <w:t>= 43) of study participants identified as Caucasian, 8% (</w:t>
      </w:r>
      <w:r w:rsidRPr="00452861">
        <w:rPr>
          <w:rFonts w:ascii="Times New Roman" w:eastAsia="Times New Roman" w:hAnsi="Times New Roman" w:cs="Times New Roman"/>
          <w:i/>
          <w:iCs/>
          <w:color w:val="000000"/>
          <w:sz w:val="24"/>
          <w:szCs w:val="24"/>
          <w:lang w:val="en-US"/>
        </w:rPr>
        <w:t xml:space="preserve">n = </w:t>
      </w:r>
      <w:r w:rsidRPr="00452861">
        <w:rPr>
          <w:rFonts w:ascii="Times New Roman" w:eastAsia="Times New Roman" w:hAnsi="Times New Roman" w:cs="Times New Roman"/>
          <w:color w:val="000000"/>
          <w:sz w:val="24"/>
          <w:szCs w:val="24"/>
          <w:lang w:val="en-US"/>
        </w:rPr>
        <w:t>4) identified as African American, 8% (</w:t>
      </w:r>
      <w:r w:rsidRPr="00452861">
        <w:rPr>
          <w:rFonts w:ascii="Times New Roman" w:eastAsia="Times New Roman" w:hAnsi="Times New Roman" w:cs="Times New Roman"/>
          <w:i/>
          <w:iCs/>
          <w:color w:val="000000"/>
          <w:sz w:val="24"/>
          <w:szCs w:val="24"/>
          <w:lang w:val="en-US"/>
        </w:rPr>
        <w:t xml:space="preserve">n = </w:t>
      </w:r>
      <w:r w:rsidRPr="00452861">
        <w:rPr>
          <w:rFonts w:ascii="Times New Roman" w:eastAsia="Times New Roman" w:hAnsi="Times New Roman" w:cs="Times New Roman"/>
          <w:color w:val="000000"/>
          <w:sz w:val="24"/>
          <w:szCs w:val="24"/>
          <w:lang w:val="en-US"/>
        </w:rPr>
        <w:t>4) identified as Asian American, and 4% (</w:t>
      </w:r>
      <w:r w:rsidRPr="00452861">
        <w:rPr>
          <w:rFonts w:ascii="Times New Roman" w:eastAsia="Times New Roman" w:hAnsi="Times New Roman" w:cs="Times New Roman"/>
          <w:i/>
          <w:iCs/>
          <w:color w:val="000000"/>
          <w:sz w:val="24"/>
          <w:szCs w:val="24"/>
          <w:lang w:val="en-US"/>
        </w:rPr>
        <w:t xml:space="preserve">n = </w:t>
      </w:r>
      <w:r w:rsidRPr="00452861">
        <w:rPr>
          <w:rFonts w:ascii="Times New Roman" w:eastAsia="Times New Roman" w:hAnsi="Times New Roman" w:cs="Times New Roman"/>
          <w:color w:val="000000"/>
          <w:sz w:val="24"/>
          <w:szCs w:val="24"/>
          <w:lang w:val="en-US"/>
        </w:rPr>
        <w:t>2) identified as Hispanic. Regarding gender identity, 76% (</w:t>
      </w:r>
      <w:r w:rsidRPr="00452861">
        <w:rPr>
          <w:rFonts w:ascii="Times New Roman" w:eastAsia="Times New Roman" w:hAnsi="Times New Roman" w:cs="Times New Roman"/>
          <w:i/>
          <w:iCs/>
          <w:color w:val="000000"/>
          <w:sz w:val="24"/>
          <w:szCs w:val="24"/>
          <w:lang w:val="en-US"/>
        </w:rPr>
        <w:t xml:space="preserve">n </w:t>
      </w:r>
      <w:r w:rsidRPr="00452861">
        <w:rPr>
          <w:rFonts w:ascii="Times New Roman" w:eastAsia="Times New Roman" w:hAnsi="Times New Roman" w:cs="Times New Roman"/>
          <w:color w:val="000000"/>
          <w:sz w:val="24"/>
          <w:szCs w:val="24"/>
          <w:lang w:val="en-US"/>
        </w:rPr>
        <w:t xml:space="preserve">= 38) of participants identified as Female, </w:t>
      </w:r>
      <w:r w:rsidR="00F91296">
        <w:rPr>
          <w:rFonts w:ascii="Times New Roman" w:eastAsia="Times New Roman" w:hAnsi="Times New Roman" w:cs="Times New Roman"/>
          <w:color w:val="000000"/>
          <w:sz w:val="24"/>
          <w:szCs w:val="24"/>
          <w:lang w:val="en-US"/>
        </w:rPr>
        <w:t xml:space="preserve">22% </w:t>
      </w:r>
      <w:r w:rsidRPr="00452861">
        <w:rPr>
          <w:rFonts w:ascii="Times New Roman" w:eastAsia="Times New Roman" w:hAnsi="Times New Roman" w:cs="Times New Roman"/>
          <w:color w:val="000000"/>
          <w:sz w:val="24"/>
          <w:szCs w:val="24"/>
          <w:lang w:val="en-US"/>
        </w:rPr>
        <w:t>(</w:t>
      </w:r>
      <w:r w:rsidRPr="00452861">
        <w:rPr>
          <w:rFonts w:ascii="Times New Roman" w:eastAsia="Times New Roman" w:hAnsi="Times New Roman" w:cs="Times New Roman"/>
          <w:i/>
          <w:iCs/>
          <w:color w:val="000000"/>
          <w:sz w:val="24"/>
          <w:szCs w:val="24"/>
          <w:lang w:val="en-US"/>
        </w:rPr>
        <w:t xml:space="preserve">n = </w:t>
      </w:r>
      <w:r w:rsidRPr="00452861">
        <w:rPr>
          <w:rFonts w:ascii="Times New Roman" w:eastAsia="Times New Roman" w:hAnsi="Times New Roman" w:cs="Times New Roman"/>
          <w:color w:val="000000"/>
          <w:sz w:val="24"/>
          <w:szCs w:val="24"/>
          <w:lang w:val="en-US"/>
        </w:rPr>
        <w:t>11) identified as Male, and 2% (</w:t>
      </w:r>
      <w:r w:rsidRPr="00452861">
        <w:rPr>
          <w:rFonts w:ascii="Times New Roman" w:eastAsia="Times New Roman" w:hAnsi="Times New Roman" w:cs="Times New Roman"/>
          <w:i/>
          <w:iCs/>
          <w:color w:val="000000"/>
          <w:sz w:val="24"/>
          <w:szCs w:val="24"/>
          <w:lang w:val="en-US"/>
        </w:rPr>
        <w:t xml:space="preserve">n = </w:t>
      </w:r>
      <w:r w:rsidRPr="00452861">
        <w:rPr>
          <w:rFonts w:ascii="Times New Roman" w:eastAsia="Times New Roman" w:hAnsi="Times New Roman" w:cs="Times New Roman"/>
          <w:color w:val="000000"/>
          <w:sz w:val="24"/>
          <w:szCs w:val="24"/>
          <w:lang w:val="en-US"/>
        </w:rPr>
        <w:t>1) identified as gender non-binary. In observance of social distancing recommendations and COVID-19 restrictions, all data was collected via HIPAA-compliant Zoom and online questionnaires. The university’s Institutional Review Board approved all study procedures.</w:t>
      </w:r>
    </w:p>
    <w:p w14:paraId="0000001E" w14:textId="77777777" w:rsidR="00352EB8" w:rsidRPr="00F07EFB" w:rsidRDefault="008D2C0B" w:rsidP="00C03425">
      <w:pPr>
        <w:pStyle w:val="Heading2"/>
        <w:rPr>
          <w:rFonts w:ascii="Times New Roman" w:eastAsia="Times New Roman" w:hAnsi="Times New Roman" w:cs="Times New Roman"/>
          <w:b/>
          <w:color w:val="000000" w:themeColor="text1"/>
          <w:sz w:val="24"/>
          <w:szCs w:val="24"/>
        </w:rPr>
      </w:pPr>
      <w:bookmarkStart w:id="4" w:name="_Toc118662527"/>
      <w:r w:rsidRPr="00F07EFB">
        <w:rPr>
          <w:rFonts w:ascii="Times New Roman" w:eastAsia="Times New Roman" w:hAnsi="Times New Roman" w:cs="Times New Roman"/>
          <w:b/>
          <w:color w:val="000000" w:themeColor="text1"/>
          <w:sz w:val="24"/>
          <w:szCs w:val="24"/>
        </w:rPr>
        <w:t>Measures</w:t>
      </w:r>
      <w:bookmarkEnd w:id="4"/>
    </w:p>
    <w:p w14:paraId="0000001F" w14:textId="77777777" w:rsidR="00352EB8" w:rsidRPr="00F07EFB" w:rsidRDefault="008D2C0B" w:rsidP="00C03425">
      <w:pPr>
        <w:pStyle w:val="Heading3"/>
        <w:rPr>
          <w:rFonts w:ascii="Times New Roman" w:eastAsia="Times New Roman" w:hAnsi="Times New Roman" w:cs="Times New Roman"/>
          <w:b/>
          <w:i/>
          <w:color w:val="000000" w:themeColor="text1"/>
          <w:sz w:val="24"/>
          <w:szCs w:val="24"/>
        </w:rPr>
      </w:pPr>
      <w:bookmarkStart w:id="5" w:name="_Toc118662528"/>
      <w:r w:rsidRPr="00F07EFB">
        <w:rPr>
          <w:rFonts w:ascii="Times New Roman" w:eastAsia="Times New Roman" w:hAnsi="Times New Roman" w:cs="Times New Roman"/>
          <w:b/>
          <w:i/>
          <w:color w:val="000000" w:themeColor="text1"/>
          <w:sz w:val="24"/>
          <w:szCs w:val="24"/>
        </w:rPr>
        <w:t>Name of the Father</w:t>
      </w:r>
      <w:bookmarkEnd w:id="5"/>
    </w:p>
    <w:p w14:paraId="6550C942" w14:textId="77777777" w:rsidR="004943E3" w:rsidRDefault="004943E3" w:rsidP="004943E3">
      <w:pPr>
        <w:pStyle w:val="NormalWeb"/>
        <w:shd w:val="clear" w:color="auto" w:fill="FFFFFF"/>
        <w:spacing w:before="0" w:beforeAutospacing="0" w:after="0" w:afterAutospacing="0" w:line="480" w:lineRule="auto"/>
        <w:ind w:firstLine="720"/>
        <w:rPr>
          <w:color w:val="000000"/>
        </w:rPr>
      </w:pPr>
      <w:r>
        <w:rPr>
          <w:color w:val="000000"/>
        </w:rPr>
        <w:t xml:space="preserve">The Name of the Father Linguistic Questionnaire (NOFQ) is a four-item measure designed for the current study to examine verbal-linguistic ability. Researchers selected two existential questions (i.e., “Who are you?” and “What do you want?”) in line with ideas posited by </w:t>
      </w:r>
      <w:proofErr w:type="spellStart"/>
      <w:r>
        <w:rPr>
          <w:color w:val="000000"/>
        </w:rPr>
        <w:t>Ribolsi</w:t>
      </w:r>
      <w:proofErr w:type="spellEnd"/>
      <w:r>
        <w:rPr>
          <w:color w:val="000000"/>
        </w:rPr>
        <w:t xml:space="preserve">, </w:t>
      </w:r>
      <w:proofErr w:type="spellStart"/>
      <w:r>
        <w:rPr>
          <w:color w:val="000000"/>
        </w:rPr>
        <w:t>Feyaerts</w:t>
      </w:r>
      <w:proofErr w:type="spellEnd"/>
      <w:r>
        <w:rPr>
          <w:color w:val="000000"/>
        </w:rPr>
        <w:t xml:space="preserve">, and </w:t>
      </w:r>
      <w:proofErr w:type="spellStart"/>
      <w:r>
        <w:rPr>
          <w:color w:val="000000"/>
        </w:rPr>
        <w:t>Vanheule</w:t>
      </w:r>
      <w:proofErr w:type="spellEnd"/>
      <w:r>
        <w:rPr>
          <w:color w:val="000000"/>
        </w:rPr>
        <w:t xml:space="preserve"> (2015), who suggested that individuals who lack the NOF function become psychotically disorganized upon the presentation of these questions due to an overall inability to symbolize the self. This disorganization is reflected in verbal indices such as </w:t>
      </w:r>
      <w:r>
        <w:rPr>
          <w:color w:val="000000"/>
        </w:rPr>
        <w:lastRenderedPageBreak/>
        <w:t>the use of neologisms, using words or phrases outside of commonly acknowledged definitions, and other “autonymic” speech patterns. </w:t>
      </w:r>
    </w:p>
    <w:p w14:paraId="6745DED6" w14:textId="77777777" w:rsidR="004943E3" w:rsidRDefault="004943E3" w:rsidP="004943E3">
      <w:pPr>
        <w:pStyle w:val="NormalWeb"/>
        <w:shd w:val="clear" w:color="auto" w:fill="FFFFFF"/>
        <w:spacing w:before="0" w:beforeAutospacing="0" w:after="0" w:afterAutospacing="0" w:line="480" w:lineRule="auto"/>
        <w:rPr>
          <w:color w:val="000000"/>
        </w:rPr>
      </w:pPr>
      <w:r>
        <w:rPr>
          <w:color w:val="000000"/>
        </w:rPr>
        <w:t xml:space="preserve">            The second two questions (“What comes to mind when someone says things are looking up for them?” and “What comes to mind when someone says they are down in the dumps?”) were informed by Downing’s (2018), Fink‘s (2009), </w:t>
      </w:r>
      <w:proofErr w:type="spellStart"/>
      <w:r>
        <w:rPr>
          <w:color w:val="000000"/>
        </w:rPr>
        <w:t>Ribolsi</w:t>
      </w:r>
      <w:proofErr w:type="spellEnd"/>
      <w:r>
        <w:rPr>
          <w:color w:val="000000"/>
        </w:rPr>
        <w:t xml:space="preserve">, </w:t>
      </w:r>
      <w:proofErr w:type="spellStart"/>
      <w:r>
        <w:rPr>
          <w:color w:val="000000"/>
        </w:rPr>
        <w:t>Feyaerts</w:t>
      </w:r>
      <w:proofErr w:type="spellEnd"/>
      <w:r>
        <w:rPr>
          <w:color w:val="000000"/>
        </w:rPr>
        <w:t xml:space="preserve">, and </w:t>
      </w:r>
      <w:proofErr w:type="spellStart"/>
      <w:r>
        <w:rPr>
          <w:color w:val="000000"/>
        </w:rPr>
        <w:t>Vanheule’s</w:t>
      </w:r>
      <w:proofErr w:type="spellEnd"/>
      <w:r>
        <w:rPr>
          <w:color w:val="000000"/>
        </w:rPr>
        <w:t xml:space="preserve"> (2015), and </w:t>
      </w:r>
      <w:proofErr w:type="spellStart"/>
      <w:r>
        <w:rPr>
          <w:color w:val="000000"/>
        </w:rPr>
        <w:t>Voruz’s</w:t>
      </w:r>
      <w:proofErr w:type="spellEnd"/>
      <w:r>
        <w:rPr>
          <w:color w:val="000000"/>
        </w:rPr>
        <w:t xml:space="preserve"> (2000) work, which proposed that NOF function, or a symbolic understanding of reality, may be tested via understanding and proper use of metaphor in speech. As noted above, decreased understanding of and facility with metaphor indicates increased psychotic and non-reality-based internal experiences.</w:t>
      </w:r>
    </w:p>
    <w:p w14:paraId="7E82AD3A" w14:textId="77777777" w:rsidR="004943E3" w:rsidRDefault="004943E3" w:rsidP="004943E3">
      <w:pPr>
        <w:pStyle w:val="NormalWeb"/>
        <w:shd w:val="clear" w:color="auto" w:fill="FFFFFF"/>
        <w:spacing w:before="0" w:beforeAutospacing="0" w:after="0" w:afterAutospacing="0" w:line="480" w:lineRule="auto"/>
        <w:ind w:firstLine="720"/>
        <w:rPr>
          <w:color w:val="000000"/>
        </w:rPr>
      </w:pPr>
      <w:r>
        <w:rPr>
          <w:color w:val="000000"/>
        </w:rPr>
        <w:t xml:space="preserve">Participants’ responses to the NOFQ were transcribed and analyzed using Linguistic Inquiry and Word Count (LIWC; Pennebaker &amp; Francis, 1996, 1999) software. LIWC allows for the examination of language use in samples of spoken and written text by counting words in different structural and content-based categories (e.g., first-person pronouns, adverbs, negative/positive emotion words, etc.). Studies utilizing LIWC have demonstrated links between the use of emotion and insight words and physiological health after traumatic experiences (e.g., Pennebaker, 1993; Pennebaker &amp; Francis, 1996), while others have shown that overall word count and negating words were predictive of adult attachment representations (Cassidy, Sherman, &amp; Jones, 2012). The present study examined </w:t>
      </w:r>
      <w:r>
        <w:rPr>
          <w:i/>
          <w:iCs/>
          <w:color w:val="000000"/>
        </w:rPr>
        <w:t>verbal immediacy</w:t>
      </w:r>
      <w:r>
        <w:rPr>
          <w:color w:val="000000"/>
        </w:rPr>
        <w:t xml:space="preserve">, a linguistic metric connected to stress responses, attachment, and psychological health, as an indicator of NOF functioning (Lee et al., 2011). Verbal immediacy is a composite variable consisting of frequency counts of </w:t>
      </w:r>
      <w:r w:rsidRPr="00D6016A">
        <w:rPr>
          <w:color w:val="000000"/>
        </w:rPr>
        <w:t xml:space="preserve">first-person singular pronouns (I, me, my), discrepancy words (e.g., </w:t>
      </w:r>
      <w:r>
        <w:rPr>
          <w:color w:val="000000"/>
        </w:rPr>
        <w:t>would, could, should</w:t>
      </w:r>
      <w:r w:rsidRPr="00D6016A">
        <w:rPr>
          <w:color w:val="000000"/>
        </w:rPr>
        <w:t xml:space="preserve">), </w:t>
      </w:r>
      <w:r>
        <w:rPr>
          <w:color w:val="000000"/>
        </w:rPr>
        <w:t xml:space="preserve">and </w:t>
      </w:r>
      <w:r w:rsidRPr="00D6016A">
        <w:rPr>
          <w:color w:val="000000"/>
        </w:rPr>
        <w:t>present tense verbs</w:t>
      </w:r>
      <w:r>
        <w:rPr>
          <w:color w:val="000000"/>
        </w:rPr>
        <w:t>,</w:t>
      </w:r>
      <w:r w:rsidRPr="00D6016A">
        <w:rPr>
          <w:color w:val="000000"/>
        </w:rPr>
        <w:t xml:space="preserve"> </w:t>
      </w:r>
      <w:r>
        <w:rPr>
          <w:color w:val="000000"/>
        </w:rPr>
        <w:t>as well as</w:t>
      </w:r>
      <w:r w:rsidRPr="00D6016A">
        <w:rPr>
          <w:color w:val="000000"/>
        </w:rPr>
        <w:t xml:space="preserve"> inverse</w:t>
      </w:r>
      <w:r>
        <w:rPr>
          <w:color w:val="000000"/>
        </w:rPr>
        <w:t>d</w:t>
      </w:r>
      <w:r w:rsidRPr="00D6016A">
        <w:rPr>
          <w:color w:val="000000"/>
        </w:rPr>
        <w:t xml:space="preserve"> </w:t>
      </w:r>
      <w:r>
        <w:rPr>
          <w:color w:val="000000"/>
        </w:rPr>
        <w:t>frequencies</w:t>
      </w:r>
      <w:r w:rsidRPr="00D6016A">
        <w:rPr>
          <w:color w:val="000000"/>
        </w:rPr>
        <w:t xml:space="preserve"> for articles (a, the), and words </w:t>
      </w:r>
      <w:r>
        <w:rPr>
          <w:color w:val="000000"/>
        </w:rPr>
        <w:t>with</w:t>
      </w:r>
      <w:r w:rsidRPr="00D6016A">
        <w:rPr>
          <w:color w:val="000000"/>
        </w:rPr>
        <w:t xml:space="preserve"> more than six letters (Pennebaker &amp; King, 1999)</w:t>
      </w:r>
      <w:r>
        <w:rPr>
          <w:color w:val="000000"/>
        </w:rPr>
        <w:t>.</w:t>
      </w:r>
    </w:p>
    <w:p w14:paraId="40577321" w14:textId="31413A8C" w:rsidR="00452861" w:rsidRPr="00452861" w:rsidRDefault="009E69BA" w:rsidP="00652E1E">
      <w:pPr>
        <w:pStyle w:val="Heading3"/>
        <w:spacing w:before="0" w:after="0" w:line="480" w:lineRule="auto"/>
        <w:rPr>
          <w:rFonts w:ascii="Times New Roman" w:hAnsi="Times New Roman" w:cs="Times New Roman"/>
          <w:b/>
          <w:bCs/>
          <w:color w:val="000000"/>
        </w:rPr>
      </w:pPr>
      <w:bookmarkStart w:id="6" w:name="_Toc118662529"/>
      <w:r>
        <w:rPr>
          <w:rFonts w:ascii="Times New Roman" w:hAnsi="Times New Roman" w:cs="Times New Roman"/>
          <w:b/>
          <w:bCs/>
          <w:i/>
          <w:iCs/>
          <w:color w:val="000000"/>
          <w:sz w:val="24"/>
          <w:szCs w:val="24"/>
        </w:rPr>
        <w:lastRenderedPageBreak/>
        <w:t>Paternal</w:t>
      </w:r>
      <w:r w:rsidR="00452861" w:rsidRPr="00452861">
        <w:rPr>
          <w:rFonts w:ascii="Times New Roman" w:hAnsi="Times New Roman" w:cs="Times New Roman"/>
          <w:b/>
          <w:bCs/>
          <w:i/>
          <w:iCs/>
          <w:color w:val="000000"/>
          <w:sz w:val="24"/>
          <w:szCs w:val="24"/>
        </w:rPr>
        <w:t xml:space="preserve"> Introjection</w:t>
      </w:r>
      <w:bookmarkEnd w:id="6"/>
    </w:p>
    <w:p w14:paraId="75E87DD8" w14:textId="77777777" w:rsidR="00452861" w:rsidRDefault="00452861" w:rsidP="00452861">
      <w:pPr>
        <w:pStyle w:val="NormalWeb"/>
        <w:shd w:val="clear" w:color="auto" w:fill="FFFFFF"/>
        <w:spacing w:before="0" w:beforeAutospacing="0" w:after="0" w:afterAutospacing="0" w:line="480" w:lineRule="auto"/>
        <w:ind w:firstLine="720"/>
        <w:rPr>
          <w:color w:val="000000"/>
        </w:rPr>
      </w:pPr>
      <w:r>
        <w:rPr>
          <w:color w:val="000000"/>
        </w:rPr>
        <w:t>The Father Presence Questionnaire</w:t>
      </w:r>
      <w:r>
        <w:rPr>
          <w:i/>
          <w:iCs/>
          <w:color w:val="000000"/>
        </w:rPr>
        <w:t xml:space="preserve"> </w:t>
      </w:r>
      <w:r>
        <w:rPr>
          <w:color w:val="000000"/>
        </w:rPr>
        <w:t xml:space="preserve">(FPQ; </w:t>
      </w:r>
      <w:proofErr w:type="spellStart"/>
      <w:r>
        <w:rPr>
          <w:color w:val="000000"/>
        </w:rPr>
        <w:t>Krampe</w:t>
      </w:r>
      <w:proofErr w:type="spellEnd"/>
      <w:r>
        <w:rPr>
          <w:color w:val="000000"/>
        </w:rPr>
        <w:t>, 2003) is a 134-item self-report scale designed to measure individuals’ perceptions of relationships with father figures, rated on a five-point Likert scale from “never” to “always.” The items in this questionnaire are grouped into ten subscales (Feelings about the Father, Mother’s Support for Relationship with Father, Perception of the Father’s Involvement, Physical Relationship with the Father, Father-Mother Relationship, Conceptions of God as Father, Conceptions of Father’s Influence, Mother’s Relationship with Her Father (positively slanted items), Mother’s Relationship with Her Father (negatively slanted items), and Father’s Relationship with His Father). These ten subscales are then combined into three higher-order variables: Relationship with the Father (Feelings about the Father, Mother’s Support for Relationship with Father, Perception of Father’s Involvement, Physical Relationship with Father, and Father-Mother Relationship), Beliefs About the Father (Conceptions of God as Father and Conceptions of Father’s Influence), and Intergenerational Family Influences (Mother’s Relationship with Her Father [positive and negative scales] and Father’s Relationship with His Father). </w:t>
      </w:r>
    </w:p>
    <w:p w14:paraId="7330C4E5" w14:textId="77777777" w:rsidR="00452861" w:rsidRDefault="00452861" w:rsidP="00452861">
      <w:pPr>
        <w:pStyle w:val="NormalWeb"/>
        <w:shd w:val="clear" w:color="auto" w:fill="FFFFFF"/>
        <w:spacing w:before="0" w:beforeAutospacing="0" w:after="0" w:afterAutospacing="0" w:line="480" w:lineRule="auto"/>
        <w:ind w:firstLine="720"/>
        <w:rPr>
          <w:color w:val="000000"/>
        </w:rPr>
      </w:pPr>
      <w:r>
        <w:rPr>
          <w:color w:val="000000"/>
        </w:rPr>
        <w:t xml:space="preserve">The present study utilized the Feelings about the Father, Perceptions of Father’s Involvement, and Conceptions of Father’s Influence subscales, as these represent the highest loading factors in the FPQ (loadings at λ = .92, .98, and .82, respectively) and because the items of these scales most accurately represent individuals’ feelings about a dyadic and symbolic relationship with a father figure. The Feelings about the Father subscale includes items like “I feel/felt close to my father” and “I want to be like my father.” The Perceptions of Father’s Involvement subscale includes items such as “My father helped me learn new things” and “My father taught me right from wrong.” The Conceptions of Father subscale includes items like </w:t>
      </w:r>
      <w:r>
        <w:rPr>
          <w:color w:val="000000"/>
        </w:rPr>
        <w:lastRenderedPageBreak/>
        <w:t>“Girls/boys need their father” and “Fathers affect their sons’ and daughters’ moral values or behavior.” With these three subscales, the revised questionnaire is a 14-item scale. All subscales demonstrate excellent reliability (all λ &gt; .90).</w:t>
      </w:r>
    </w:p>
    <w:p w14:paraId="30FE8818" w14:textId="77777777" w:rsidR="00452861" w:rsidRPr="00452861" w:rsidRDefault="00452861" w:rsidP="00452861">
      <w:pPr>
        <w:pStyle w:val="Heading3"/>
        <w:rPr>
          <w:rFonts w:ascii="Times New Roman" w:hAnsi="Times New Roman" w:cs="Times New Roman"/>
          <w:b/>
          <w:bCs/>
          <w:color w:val="000000"/>
        </w:rPr>
      </w:pPr>
      <w:bookmarkStart w:id="7" w:name="_Toc118662530"/>
      <w:r w:rsidRPr="00452861">
        <w:rPr>
          <w:rFonts w:ascii="Times New Roman" w:hAnsi="Times New Roman" w:cs="Times New Roman"/>
          <w:b/>
          <w:bCs/>
          <w:i/>
          <w:iCs/>
          <w:color w:val="000000"/>
          <w:sz w:val="24"/>
          <w:szCs w:val="24"/>
        </w:rPr>
        <w:t>Mentalization</w:t>
      </w:r>
      <w:bookmarkEnd w:id="7"/>
    </w:p>
    <w:p w14:paraId="2FB7C0C9" w14:textId="77777777" w:rsidR="00452861" w:rsidRDefault="00452861" w:rsidP="00452861">
      <w:pPr>
        <w:pStyle w:val="NormalWeb"/>
        <w:shd w:val="clear" w:color="auto" w:fill="FFFFFF"/>
        <w:spacing w:before="0" w:beforeAutospacing="0" w:after="0" w:afterAutospacing="0" w:line="480" w:lineRule="auto"/>
        <w:ind w:firstLine="720"/>
        <w:rPr>
          <w:color w:val="000000"/>
        </w:rPr>
      </w:pPr>
      <w:r>
        <w:rPr>
          <w:color w:val="000000"/>
        </w:rPr>
        <w:t>The Reflective Functioning Questionnaire (RFQ; Fonagy et al., 2016) is a 46-item questionnaire designed to indicate individuals’ capacities for understanding their emotional states and those of others (known as reflective functioning or mentalization). Items are rated on a six-point Likert scale from 0, “Strongly disagree,” to 5, “Strongly agree.” Items on this scale include, “I realize that I can sometimes misunderstand my best friends’ reactions” and “I usually know exactly what other people are thinking.” This scale demonstrates acceptable reliability (α = .75). </w:t>
      </w:r>
    </w:p>
    <w:p w14:paraId="376B9E1C" w14:textId="77777777" w:rsidR="00452861" w:rsidRDefault="00452861" w:rsidP="00452861">
      <w:pPr>
        <w:pStyle w:val="NormalWeb"/>
        <w:shd w:val="clear" w:color="auto" w:fill="FFFFFF"/>
        <w:spacing w:before="0" w:beforeAutospacing="0" w:after="0" w:afterAutospacing="0" w:line="480" w:lineRule="auto"/>
        <w:rPr>
          <w:color w:val="000000"/>
        </w:rPr>
      </w:pPr>
      <w:r>
        <w:rPr>
          <w:color w:val="000000"/>
        </w:rPr>
        <w:t>The RFQ yields scores on two different subscales of mentalization: certainty and uncertainty. High scores on the certainty subscale indicate that an individual is excessively thinking about their own or others’ mental states such that they may feel overly certain without supporting evidence. In contrast, high scores on the uncertainty subscale suggest an incapacity to understand the complexity of the mental states of self and other (Fonagy et al., 2016).</w:t>
      </w:r>
    </w:p>
    <w:p w14:paraId="369D6FC4" w14:textId="77777777" w:rsidR="00452861" w:rsidRPr="00452861" w:rsidRDefault="00452861" w:rsidP="00652E1E">
      <w:pPr>
        <w:pStyle w:val="Heading3"/>
        <w:spacing w:before="0" w:after="0" w:line="480" w:lineRule="auto"/>
        <w:rPr>
          <w:rFonts w:ascii="Times New Roman" w:hAnsi="Times New Roman" w:cs="Times New Roman"/>
          <w:b/>
          <w:bCs/>
          <w:color w:val="000000"/>
        </w:rPr>
      </w:pPr>
      <w:bookmarkStart w:id="8" w:name="_Toc118662531"/>
      <w:r w:rsidRPr="00452861">
        <w:rPr>
          <w:rFonts w:ascii="Times New Roman" w:hAnsi="Times New Roman" w:cs="Times New Roman"/>
          <w:b/>
          <w:bCs/>
          <w:i/>
          <w:iCs/>
          <w:color w:val="000000"/>
          <w:sz w:val="24"/>
          <w:szCs w:val="24"/>
        </w:rPr>
        <w:t>Personality Functioning</w:t>
      </w:r>
      <w:bookmarkEnd w:id="8"/>
    </w:p>
    <w:p w14:paraId="50D572A4" w14:textId="77777777" w:rsidR="00452861" w:rsidRDefault="00452861" w:rsidP="00452861">
      <w:pPr>
        <w:pStyle w:val="NormalWeb"/>
        <w:shd w:val="clear" w:color="auto" w:fill="FFFFFF"/>
        <w:spacing w:before="0" w:beforeAutospacing="0" w:after="0" w:afterAutospacing="0" w:line="480" w:lineRule="auto"/>
        <w:ind w:firstLine="720"/>
        <w:rPr>
          <w:color w:val="000000"/>
        </w:rPr>
      </w:pPr>
      <w:r>
        <w:rPr>
          <w:color w:val="000000"/>
        </w:rPr>
        <w:t>The Rorschach Inkblot Test</w:t>
      </w:r>
      <w:r>
        <w:rPr>
          <w:i/>
          <w:iCs/>
          <w:color w:val="000000"/>
        </w:rPr>
        <w:t xml:space="preserve"> </w:t>
      </w:r>
      <w:r>
        <w:rPr>
          <w:color w:val="000000"/>
        </w:rPr>
        <w:t xml:space="preserve">(Rorschach, 1921; Beck, 1944; </w:t>
      </w:r>
      <w:r>
        <w:rPr>
          <w:color w:val="000000"/>
          <w:shd w:val="clear" w:color="auto" w:fill="FCFCFC"/>
        </w:rPr>
        <w:t xml:space="preserve">R-PAS; Meyer et al., 2011) is a projective assessment instrument designed to examine an individual’s affective, cognitive, and interpersonal functioning. The assessment consists of two phases. In the first phase, the assessor presents the participant with ten ambiguous inkblots, one at a time, asking the participant to give two to three responses to the question, “What might this be?” In the second phase, responses are reviewed with the participant for the assessor to understand where they saw their response and what about the inkblot that made it look this way to them. The assessor transcribes the </w:t>
      </w:r>
      <w:r>
        <w:rPr>
          <w:color w:val="000000"/>
          <w:shd w:val="clear" w:color="auto" w:fill="FCFCFC"/>
        </w:rPr>
        <w:lastRenderedPageBreak/>
        <w:t>participant’s responses verbatim as they speak and then codes each transcription using the Rorschach Performance Assessment System (R-PAS). The Rorschach is especially useful in measuring Engagement and Cognitive Processing, Perception and Thinking Problems, Stress and Distress, and Self and Other Representations. </w:t>
      </w:r>
    </w:p>
    <w:p w14:paraId="279BDF83" w14:textId="77777777" w:rsidR="00452861" w:rsidRDefault="00452861" w:rsidP="00452861">
      <w:pPr>
        <w:pStyle w:val="NormalWeb"/>
        <w:shd w:val="clear" w:color="auto" w:fill="FFFFFF"/>
        <w:spacing w:before="0" w:beforeAutospacing="0" w:after="0" w:afterAutospacing="0" w:line="480" w:lineRule="auto"/>
        <w:ind w:firstLine="720"/>
        <w:rPr>
          <w:color w:val="000000"/>
        </w:rPr>
      </w:pPr>
      <w:r>
        <w:rPr>
          <w:color w:val="000000"/>
          <w:shd w:val="clear" w:color="auto" w:fill="FCFCFC"/>
        </w:rPr>
        <w:t xml:space="preserve">The present study focused on one R-PAS variable, the Ego Impairment Index (EII-3; </w:t>
      </w:r>
      <w:proofErr w:type="spellStart"/>
      <w:r>
        <w:rPr>
          <w:color w:val="000000"/>
          <w:shd w:val="clear" w:color="auto" w:fill="FCFCFC"/>
        </w:rPr>
        <w:t>Viglione</w:t>
      </w:r>
      <w:proofErr w:type="spellEnd"/>
      <w:r>
        <w:rPr>
          <w:color w:val="000000"/>
          <w:shd w:val="clear" w:color="auto" w:fill="FCFCFC"/>
        </w:rPr>
        <w:t xml:space="preserve"> et al., 2003a), as the dependent variable. Stokes and colleagues (2003) demonstrated that this subscale of the RPAS has considerable validity in adults and children. It is considered a representation of thought disturbances or perception and thinking problems, and it contains five Rorschach constructs that load onto the same item (Perry &amp; </w:t>
      </w:r>
      <w:proofErr w:type="spellStart"/>
      <w:r>
        <w:rPr>
          <w:color w:val="000000"/>
          <w:shd w:val="clear" w:color="auto" w:fill="FCFCFC"/>
        </w:rPr>
        <w:t>Viglione</w:t>
      </w:r>
      <w:proofErr w:type="spellEnd"/>
      <w:r>
        <w:rPr>
          <w:color w:val="000000"/>
          <w:shd w:val="clear" w:color="auto" w:fill="FCFCFC"/>
        </w:rPr>
        <w:t xml:space="preserve">, 1991; Perry, </w:t>
      </w:r>
      <w:proofErr w:type="spellStart"/>
      <w:r>
        <w:rPr>
          <w:color w:val="000000"/>
          <w:shd w:val="clear" w:color="auto" w:fill="FCFCFC"/>
        </w:rPr>
        <w:t>Viglione</w:t>
      </w:r>
      <w:proofErr w:type="spellEnd"/>
      <w:r>
        <w:rPr>
          <w:color w:val="000000"/>
          <w:shd w:val="clear" w:color="auto" w:fill="FCFCFC"/>
        </w:rPr>
        <w:t>, &amp; Braff, 1992): distortions in perception (FQ-), cognitive processing errors (WSum6), tendencies toward maladaptive representations of others (Good and Poor Human Representation variables: HRV), problematic imagery (e.g., aggressive movement, anatomy, blood, fire, morbid content), and distorted understandings of human action (M-). Since the EII-3 scale considers five different elements of ego functioning, we believe this may be the best representation of the Rorschach’s Perception and Thinking Problems section.</w:t>
      </w:r>
    </w:p>
    <w:p w14:paraId="21DA6794" w14:textId="77777777" w:rsidR="00452861" w:rsidRPr="00452861" w:rsidRDefault="00452861" w:rsidP="00652E1E">
      <w:pPr>
        <w:pStyle w:val="Heading2"/>
        <w:spacing w:before="0" w:after="0" w:line="480" w:lineRule="auto"/>
        <w:rPr>
          <w:rFonts w:ascii="Times New Roman" w:hAnsi="Times New Roman" w:cs="Times New Roman"/>
          <w:b/>
          <w:bCs/>
          <w:color w:val="000000"/>
        </w:rPr>
      </w:pPr>
      <w:bookmarkStart w:id="9" w:name="_Toc118662532"/>
      <w:r w:rsidRPr="00452861">
        <w:rPr>
          <w:rFonts w:ascii="Times New Roman" w:hAnsi="Times New Roman" w:cs="Times New Roman"/>
          <w:b/>
          <w:bCs/>
          <w:color w:val="000000"/>
          <w:sz w:val="24"/>
          <w:szCs w:val="24"/>
        </w:rPr>
        <w:t>Study Procedures</w:t>
      </w:r>
      <w:bookmarkEnd w:id="9"/>
    </w:p>
    <w:p w14:paraId="52C45B14" w14:textId="77777777" w:rsidR="00452861" w:rsidRDefault="00452861" w:rsidP="00452861">
      <w:pPr>
        <w:pStyle w:val="NormalWeb"/>
        <w:shd w:val="clear" w:color="auto" w:fill="FFFFFF"/>
        <w:spacing w:before="0" w:beforeAutospacing="0" w:after="0" w:afterAutospacing="0" w:line="480" w:lineRule="auto"/>
        <w:ind w:firstLine="720"/>
        <w:rPr>
          <w:color w:val="000000"/>
        </w:rPr>
      </w:pPr>
      <w:r>
        <w:rPr>
          <w:color w:val="000000"/>
        </w:rPr>
        <w:t xml:space="preserve">Participants completed all study procedures via a HIPAA-compliant Zoom room/platform. To obtain an accurate speech sample for linguistic analysis, we voice-recorded participants as they responded to prompts related to the differentiation between self and other. Language samples were transcribed and analyzed for verbal immediacy using Linguistic Inquiry and Word Count (LIWC; Pennebaker, Booth, &amp; Francis, 2007). Researchers then provided a link through the Zoom “chat” function to the study questionnaires via a HIPAA-compliant survey </w:t>
      </w:r>
      <w:r>
        <w:rPr>
          <w:color w:val="000000"/>
        </w:rPr>
        <w:lastRenderedPageBreak/>
        <w:t>platform (Qualtrics). Participants completed the Father Presence Questionnaire (FPQ) and answered questions about demographic information online. </w:t>
      </w:r>
    </w:p>
    <w:p w14:paraId="51E6DE97" w14:textId="77777777" w:rsidR="00452861" w:rsidRDefault="00452861" w:rsidP="00063EF2">
      <w:pPr>
        <w:pStyle w:val="NormalWeb"/>
        <w:shd w:val="clear" w:color="auto" w:fill="FFFFFF"/>
        <w:spacing w:before="0" w:beforeAutospacing="0" w:after="0" w:afterAutospacing="0" w:line="480" w:lineRule="auto"/>
        <w:ind w:firstLine="720"/>
        <w:rPr>
          <w:color w:val="000000"/>
        </w:rPr>
      </w:pPr>
      <w:r>
        <w:rPr>
          <w:color w:val="000000"/>
        </w:rPr>
        <w:t>Participants then completed the Rorschach Performance Assessment System to measure personality functioning. Participants completed the Rorschach face-to-face over Zoom with the researcher, following R-PAS remote administration guidelines (Meyer et al., 2020). We asked each participant to describe what they saw in each of 10 inkblot images and explain what aspects of the inkblots made up the image they perceived. Participants’ interpretations of these images allowed researchers to understand how they view themselves and their relationships, which the current study examines as an outcome variable. Preliminary data suggested no differences in participant engagement and scoring outcomes when comparing in-person and remote R-PAS administration (Ales et al., 2022). Rorschach protocols were double-coded by an author certified in R-PAS administration, coding, and interpretation to ensure the validity of study results.</w:t>
      </w:r>
    </w:p>
    <w:p w14:paraId="20F615E8" w14:textId="77777777" w:rsidR="00452861" w:rsidRPr="00452861" w:rsidRDefault="00452861" w:rsidP="00652E1E">
      <w:pPr>
        <w:pStyle w:val="Heading1"/>
        <w:spacing w:before="0" w:after="0" w:line="480" w:lineRule="auto"/>
        <w:rPr>
          <w:rFonts w:ascii="Times New Roman" w:hAnsi="Times New Roman" w:cs="Times New Roman"/>
          <w:b/>
          <w:bCs/>
          <w:color w:val="000000"/>
        </w:rPr>
      </w:pPr>
      <w:bookmarkStart w:id="10" w:name="_Toc118662533"/>
      <w:r w:rsidRPr="00452861">
        <w:rPr>
          <w:rFonts w:ascii="Times New Roman" w:hAnsi="Times New Roman" w:cs="Times New Roman"/>
          <w:b/>
          <w:bCs/>
          <w:color w:val="000000"/>
          <w:sz w:val="24"/>
          <w:szCs w:val="24"/>
        </w:rPr>
        <w:t>Data Analytic Strategy</w:t>
      </w:r>
      <w:bookmarkEnd w:id="10"/>
    </w:p>
    <w:p w14:paraId="1BB330F6" w14:textId="366A7DC4" w:rsidR="00452861" w:rsidRDefault="00452861" w:rsidP="00452861">
      <w:pPr>
        <w:pStyle w:val="NormalWeb"/>
        <w:shd w:val="clear" w:color="auto" w:fill="FFFFFF"/>
        <w:spacing w:before="0" w:beforeAutospacing="0" w:after="0" w:afterAutospacing="0" w:line="480" w:lineRule="auto"/>
        <w:ind w:firstLine="720"/>
        <w:rPr>
          <w:color w:val="000000"/>
        </w:rPr>
      </w:pPr>
      <w:r>
        <w:rPr>
          <w:color w:val="000000"/>
        </w:rPr>
        <w:t xml:space="preserve">Data were cleaned to ensure that all participants were over 18 and fluent in English and that any cases with major methodological discrepancies (e.g., researchers not following protocol or poor internet connection) were excluded from final data analyses. In addition, </w:t>
      </w:r>
      <w:r w:rsidR="00EC4DEF">
        <w:rPr>
          <w:color w:val="000000"/>
        </w:rPr>
        <w:t xml:space="preserve">we evaluated </w:t>
      </w:r>
      <w:r>
        <w:rPr>
          <w:color w:val="000000"/>
        </w:rPr>
        <w:t xml:space="preserve">correlational matrices between key study variables using SPSS. After data collection, </w:t>
      </w:r>
      <w:r w:rsidR="00EC4DEF">
        <w:rPr>
          <w:color w:val="000000"/>
        </w:rPr>
        <w:t xml:space="preserve">we transcribed </w:t>
      </w:r>
      <w:r>
        <w:rPr>
          <w:color w:val="000000"/>
        </w:rPr>
        <w:t xml:space="preserve">NOF responses from Zoom recordings and analyzed </w:t>
      </w:r>
      <w:r w:rsidR="00EC4DEF">
        <w:rPr>
          <w:color w:val="000000"/>
        </w:rPr>
        <w:t>the transcriptions using</w:t>
      </w:r>
      <w:r>
        <w:rPr>
          <w:color w:val="000000"/>
        </w:rPr>
        <w:t xml:space="preserve"> Linguistic Inquiry Word Count (LIWC; Pennebaker, Booth, &amp; Francis, 2007). We utilized LIWC to examine speech samples for verbal immediacy (percentage of simple sentences, frequency of first-person singular pronoun use, discrepancy words like should or could, article use, and inverse scores of words with more than six letters). Recent research has demonstrated that more </w:t>
      </w:r>
      <w:r>
        <w:rPr>
          <w:color w:val="000000"/>
        </w:rPr>
        <w:lastRenderedPageBreak/>
        <w:t>frequent use of these aspects of speech is associated with higher severity of psychopathology (</w:t>
      </w:r>
      <w:proofErr w:type="spellStart"/>
      <w:r>
        <w:rPr>
          <w:color w:val="000000"/>
        </w:rPr>
        <w:t>Biber</w:t>
      </w:r>
      <w:proofErr w:type="spellEnd"/>
      <w:r>
        <w:rPr>
          <w:color w:val="000000"/>
        </w:rPr>
        <w:t xml:space="preserve">, 1988; Lee et al., 2011; </w:t>
      </w:r>
      <w:proofErr w:type="spellStart"/>
      <w:r>
        <w:rPr>
          <w:color w:val="000000"/>
        </w:rPr>
        <w:t>Hitczenko</w:t>
      </w:r>
      <w:proofErr w:type="spellEnd"/>
      <w:r>
        <w:rPr>
          <w:color w:val="000000"/>
        </w:rPr>
        <w:t xml:space="preserve">, Mittal, and </w:t>
      </w:r>
      <w:proofErr w:type="spellStart"/>
      <w:r>
        <w:rPr>
          <w:color w:val="000000"/>
        </w:rPr>
        <w:t>Goldrick</w:t>
      </w:r>
      <w:proofErr w:type="spellEnd"/>
      <w:r>
        <w:rPr>
          <w:color w:val="000000"/>
        </w:rPr>
        <w:t>, 2021).</w:t>
      </w:r>
    </w:p>
    <w:p w14:paraId="446A1260" w14:textId="77777777" w:rsidR="00452861" w:rsidRDefault="00452861" w:rsidP="00452861">
      <w:pPr>
        <w:pStyle w:val="NormalWeb"/>
        <w:shd w:val="clear" w:color="auto" w:fill="FFFFFF"/>
        <w:spacing w:before="0" w:beforeAutospacing="0" w:after="0" w:afterAutospacing="0" w:line="480" w:lineRule="auto"/>
        <w:ind w:firstLine="720"/>
        <w:rPr>
          <w:color w:val="000000"/>
        </w:rPr>
      </w:pPr>
      <w:r>
        <w:rPr>
          <w:color w:val="000000"/>
        </w:rPr>
        <w:t xml:space="preserve">Initial data analyses on each of the four speech samples (per participant) produced frequency counts for each question; we performed Cronbach’s alpha tests for each linguistic category among questions of the NOFQ to determine whether the NOFQ items were internally valid and therefore constituted a concise scale. We also conducted between-samples t-tests to determine whether there were differences in LIWC frequencies between questions. Our estimation of the effect of NOF functioning was then identified in </w:t>
      </w:r>
      <w:proofErr w:type="spellStart"/>
      <w:r>
        <w:rPr>
          <w:color w:val="000000"/>
        </w:rPr>
        <w:t>Mplus</w:t>
      </w:r>
      <w:proofErr w:type="spellEnd"/>
      <w:r>
        <w:rPr>
          <w:color w:val="000000"/>
        </w:rPr>
        <w:t xml:space="preserve"> as a latent construct by verbal immediacy. The paternal introject, constituted of three subscales, and mentalization, which is constituted of two subscales, were each identified in </w:t>
      </w:r>
      <w:proofErr w:type="spellStart"/>
      <w:r>
        <w:rPr>
          <w:color w:val="000000"/>
        </w:rPr>
        <w:t>Mplus</w:t>
      </w:r>
      <w:proofErr w:type="spellEnd"/>
      <w:r>
        <w:rPr>
          <w:color w:val="000000"/>
        </w:rPr>
        <w:t xml:space="preserve"> as latent constructs within the double mediational model.</w:t>
      </w:r>
    </w:p>
    <w:p w14:paraId="344FD1E1" w14:textId="7CC6181B" w:rsidR="00452861" w:rsidRDefault="008E2A12" w:rsidP="00452861">
      <w:pPr>
        <w:pStyle w:val="NormalWeb"/>
        <w:shd w:val="clear" w:color="auto" w:fill="FFFFFF"/>
        <w:spacing w:before="0" w:beforeAutospacing="0" w:after="0" w:afterAutospacing="0" w:line="480" w:lineRule="auto"/>
        <w:ind w:firstLine="720"/>
        <w:rPr>
          <w:color w:val="000000"/>
        </w:rPr>
      </w:pPr>
      <w:r>
        <w:rPr>
          <w:color w:val="000000"/>
        </w:rPr>
        <w:t>We conducted t</w:t>
      </w:r>
      <w:r w:rsidR="00452861">
        <w:rPr>
          <w:color w:val="000000"/>
        </w:rPr>
        <w:t xml:space="preserve">he first analysis of the study in </w:t>
      </w:r>
      <w:proofErr w:type="spellStart"/>
      <w:r w:rsidR="00452861">
        <w:rPr>
          <w:color w:val="000000"/>
        </w:rPr>
        <w:t>Mplus</w:t>
      </w:r>
      <w:proofErr w:type="spellEnd"/>
      <w:r>
        <w:rPr>
          <w:color w:val="000000"/>
        </w:rPr>
        <w:t xml:space="preserve">; it consisted </w:t>
      </w:r>
      <w:r w:rsidR="00452861">
        <w:rPr>
          <w:color w:val="000000"/>
        </w:rPr>
        <w:t xml:space="preserve">of a one-way ANOVA, utilizing the Name of the Father concept as the independent variable and ego impairment (as measured by the Rorschach) as the dependent variable. We </w:t>
      </w:r>
      <w:r>
        <w:rPr>
          <w:color w:val="000000"/>
        </w:rPr>
        <w:t>tested</w:t>
      </w:r>
      <w:r w:rsidR="00452861">
        <w:rPr>
          <w:color w:val="000000"/>
        </w:rPr>
        <w:t xml:space="preserve"> for </w:t>
      </w:r>
      <w:r w:rsidR="00063EF2">
        <w:rPr>
          <w:color w:val="000000"/>
        </w:rPr>
        <w:t>mediations</w:t>
      </w:r>
      <w:r w:rsidR="00452861">
        <w:rPr>
          <w:color w:val="000000"/>
        </w:rPr>
        <w:t xml:space="preserve"> between NOF and ego impairment by the paternal introject and mentalization (see Figure 1). We hypothesized that there would be a partial mediation effect of the paternal introject and mentalization in the relation between NOF and ego impairment. </w:t>
      </w:r>
    </w:p>
    <w:p w14:paraId="753378E1" w14:textId="77777777" w:rsidR="00452861" w:rsidRDefault="00452861" w:rsidP="00452861">
      <w:pPr>
        <w:spacing w:after="240"/>
      </w:pPr>
    </w:p>
    <w:p w14:paraId="52B14F44" w14:textId="77777777" w:rsidR="00452861" w:rsidRDefault="00452861" w:rsidP="00452861"/>
    <w:p w14:paraId="305B1D9B" w14:textId="77777777" w:rsidR="009D2313" w:rsidRPr="00F07EFB" w:rsidRDefault="009D2313">
      <w:pPr>
        <w:rPr>
          <w:rFonts w:ascii="Times New Roman" w:eastAsia="Times New Roman" w:hAnsi="Times New Roman" w:cs="Times New Roman"/>
          <w:b/>
          <w:color w:val="000000" w:themeColor="text1"/>
          <w:sz w:val="32"/>
          <w:szCs w:val="32"/>
          <w:highlight w:val="white"/>
        </w:rPr>
      </w:pPr>
      <w:r w:rsidRPr="00F07EFB">
        <w:rPr>
          <w:rFonts w:ascii="Times New Roman" w:eastAsia="Times New Roman" w:hAnsi="Times New Roman" w:cs="Times New Roman"/>
          <w:b/>
          <w:color w:val="000000" w:themeColor="text1"/>
          <w:sz w:val="32"/>
          <w:szCs w:val="32"/>
          <w:highlight w:val="white"/>
        </w:rPr>
        <w:br w:type="page"/>
      </w:r>
    </w:p>
    <w:p w14:paraId="022359E9" w14:textId="389E6A27" w:rsidR="00931F77" w:rsidRPr="00F07EFB" w:rsidRDefault="00931F77" w:rsidP="00931F77">
      <w:pPr>
        <w:pStyle w:val="Heading1"/>
        <w:jc w:val="center"/>
        <w:rPr>
          <w:rFonts w:ascii="Times New Roman" w:eastAsia="Times New Roman" w:hAnsi="Times New Roman" w:cs="Times New Roman"/>
          <w:b/>
          <w:color w:val="000000" w:themeColor="text1"/>
          <w:sz w:val="32"/>
          <w:szCs w:val="32"/>
          <w:highlight w:val="white"/>
        </w:rPr>
      </w:pPr>
      <w:bookmarkStart w:id="11" w:name="_Toc118662534"/>
      <w:r w:rsidRPr="00F07EFB">
        <w:rPr>
          <w:rFonts w:ascii="Times New Roman" w:eastAsia="Times New Roman" w:hAnsi="Times New Roman" w:cs="Times New Roman"/>
          <w:b/>
          <w:color w:val="000000" w:themeColor="text1"/>
          <w:sz w:val="32"/>
          <w:szCs w:val="32"/>
          <w:highlight w:val="white"/>
        </w:rPr>
        <w:lastRenderedPageBreak/>
        <w:t>C</w:t>
      </w:r>
      <w:r w:rsidRPr="00F07EFB">
        <w:rPr>
          <w:rFonts w:ascii="Times New Roman" w:eastAsia="Times New Roman" w:hAnsi="Times New Roman" w:cs="Times New Roman"/>
          <w:b/>
          <w:color w:val="000000" w:themeColor="text1"/>
          <w:sz w:val="24"/>
          <w:szCs w:val="24"/>
          <w:highlight w:val="white"/>
        </w:rPr>
        <w:t>HAPTER</w:t>
      </w:r>
      <w:r w:rsidRPr="00F07EFB">
        <w:rPr>
          <w:rFonts w:ascii="Times New Roman" w:eastAsia="Times New Roman" w:hAnsi="Times New Roman" w:cs="Times New Roman"/>
          <w:b/>
          <w:color w:val="000000" w:themeColor="text1"/>
          <w:sz w:val="32"/>
          <w:szCs w:val="32"/>
          <w:highlight w:val="white"/>
        </w:rPr>
        <w:t xml:space="preserve"> 3 – R</w:t>
      </w:r>
      <w:r w:rsidRPr="00F07EFB">
        <w:rPr>
          <w:rFonts w:ascii="Times New Roman" w:eastAsia="Times New Roman" w:hAnsi="Times New Roman" w:cs="Times New Roman"/>
          <w:b/>
          <w:color w:val="000000" w:themeColor="text1"/>
          <w:sz w:val="24"/>
          <w:szCs w:val="24"/>
          <w:highlight w:val="white"/>
        </w:rPr>
        <w:t>ESULTS</w:t>
      </w:r>
      <w:bookmarkEnd w:id="11"/>
    </w:p>
    <w:p w14:paraId="47871BB6" w14:textId="77777777" w:rsidR="009955FA" w:rsidRPr="009955FA" w:rsidRDefault="009955FA" w:rsidP="009955FA">
      <w:pPr>
        <w:spacing w:line="480" w:lineRule="auto"/>
        <w:ind w:firstLine="720"/>
        <w:rPr>
          <w:rFonts w:ascii="Times New Roman" w:eastAsia="Times New Roman" w:hAnsi="Times New Roman" w:cs="Times New Roman"/>
          <w:color w:val="000000"/>
          <w:sz w:val="24"/>
          <w:szCs w:val="24"/>
          <w:lang w:val="en-US"/>
        </w:rPr>
      </w:pPr>
      <w:r w:rsidRPr="009955FA">
        <w:rPr>
          <w:rFonts w:ascii="Times New Roman" w:eastAsia="Times New Roman" w:hAnsi="Times New Roman" w:cs="Times New Roman"/>
          <w:color w:val="000000"/>
          <w:sz w:val="24"/>
          <w:szCs w:val="24"/>
          <w:lang w:val="en-US"/>
        </w:rPr>
        <w:t>We analyzed responses from 50 individuals to test the proposed hypotheses.</w:t>
      </w:r>
      <w:r w:rsidRPr="009955FA">
        <w:rPr>
          <w:rFonts w:ascii="Times New Roman" w:eastAsia="Times New Roman" w:hAnsi="Times New Roman" w:cs="Times New Roman"/>
          <w:b/>
          <w:bCs/>
          <w:color w:val="000000"/>
          <w:sz w:val="24"/>
          <w:szCs w:val="24"/>
          <w:lang w:val="en-US"/>
        </w:rPr>
        <w:t xml:space="preserve"> </w:t>
      </w:r>
      <w:r w:rsidRPr="009955FA">
        <w:rPr>
          <w:rFonts w:ascii="Times New Roman" w:eastAsia="Times New Roman" w:hAnsi="Times New Roman" w:cs="Times New Roman"/>
          <w:color w:val="000000"/>
          <w:sz w:val="24"/>
          <w:szCs w:val="24"/>
          <w:lang w:val="en-US"/>
        </w:rPr>
        <w:t>Readers can find average scores and standard deviations in Table 1. All variables fell within acceptable ranges for skewness and kurtosis. Table 1 reflects the means and standard deviations of key study variables. We used Pearson correlations to assess associations between key study variables and to identify relevant covariates. Significant correlations are noted in Table 2.</w:t>
      </w:r>
    </w:p>
    <w:p w14:paraId="253EEC7C" w14:textId="77777777" w:rsidR="009955FA" w:rsidRPr="009955FA" w:rsidRDefault="009955FA" w:rsidP="009955FA">
      <w:pPr>
        <w:spacing w:line="480" w:lineRule="auto"/>
        <w:ind w:firstLine="720"/>
        <w:rPr>
          <w:rFonts w:ascii="Times New Roman" w:eastAsia="Times New Roman" w:hAnsi="Times New Roman" w:cs="Times New Roman"/>
          <w:color w:val="000000"/>
          <w:sz w:val="24"/>
          <w:szCs w:val="24"/>
          <w:lang w:val="en-US"/>
        </w:rPr>
      </w:pPr>
      <w:r w:rsidRPr="009955FA">
        <w:rPr>
          <w:rFonts w:ascii="Times New Roman" w:eastAsia="Times New Roman" w:hAnsi="Times New Roman" w:cs="Times New Roman"/>
          <w:color w:val="000000"/>
          <w:sz w:val="24"/>
          <w:szCs w:val="24"/>
          <w:lang w:val="en-US"/>
        </w:rPr>
        <w:t xml:space="preserve">Hypothesis 1 proposed that Name of the Father as a latent construct would be identified in verbal immediacy in the four questions posed to participants. We conducted Cronbach’s alpha tests to examine the reliability of each NOFQ question’s verbal immediacy scores. The reliability for all four NOF questions together was poor (Cronbach’s </w:t>
      </w:r>
      <w:r w:rsidRPr="009955FA">
        <w:rPr>
          <w:rFonts w:ascii="Times New Roman" w:eastAsia="Times New Roman" w:hAnsi="Times New Roman" w:cs="Times New Roman"/>
          <w:i/>
          <w:iCs/>
          <w:color w:val="000000"/>
          <w:sz w:val="24"/>
          <w:szCs w:val="24"/>
          <w:lang w:val="en-US"/>
        </w:rPr>
        <w:t>α</w:t>
      </w:r>
      <w:r w:rsidRPr="009955FA">
        <w:rPr>
          <w:rFonts w:ascii="Times New Roman" w:eastAsia="Times New Roman" w:hAnsi="Times New Roman" w:cs="Times New Roman"/>
          <w:color w:val="000000"/>
          <w:sz w:val="24"/>
          <w:szCs w:val="24"/>
          <w:lang w:val="en-US"/>
        </w:rPr>
        <w:t xml:space="preserve"> = .396). However, the measure demonstrated acceptable reliability between the two metaphor questions by themselves (Cronbach’s </w:t>
      </w:r>
      <w:r w:rsidRPr="009955FA">
        <w:rPr>
          <w:rFonts w:ascii="Times New Roman" w:eastAsia="Times New Roman" w:hAnsi="Times New Roman" w:cs="Times New Roman"/>
          <w:i/>
          <w:iCs/>
          <w:color w:val="000000"/>
          <w:sz w:val="24"/>
          <w:szCs w:val="24"/>
          <w:lang w:val="en-US"/>
        </w:rPr>
        <w:t>α</w:t>
      </w:r>
      <w:r w:rsidRPr="009955FA">
        <w:rPr>
          <w:rFonts w:ascii="Times New Roman" w:eastAsia="Times New Roman" w:hAnsi="Times New Roman" w:cs="Times New Roman"/>
          <w:color w:val="000000"/>
          <w:sz w:val="24"/>
          <w:szCs w:val="24"/>
          <w:lang w:val="en-US"/>
        </w:rPr>
        <w:t xml:space="preserve"> = .667) and the two existential questions by themselves (Cronbach’s </w:t>
      </w:r>
      <w:r w:rsidRPr="009955FA">
        <w:rPr>
          <w:rFonts w:ascii="Times New Roman" w:eastAsia="Times New Roman" w:hAnsi="Times New Roman" w:cs="Times New Roman"/>
          <w:i/>
          <w:iCs/>
          <w:color w:val="000000"/>
          <w:sz w:val="24"/>
          <w:szCs w:val="24"/>
          <w:lang w:val="en-US"/>
        </w:rPr>
        <w:t>α</w:t>
      </w:r>
      <w:r w:rsidRPr="009955FA">
        <w:rPr>
          <w:rFonts w:ascii="Times New Roman" w:eastAsia="Times New Roman" w:hAnsi="Times New Roman" w:cs="Times New Roman"/>
          <w:color w:val="000000"/>
          <w:sz w:val="24"/>
          <w:szCs w:val="24"/>
          <w:lang w:val="en-US"/>
        </w:rPr>
        <w:t xml:space="preserve"> = .666). </w:t>
      </w:r>
    </w:p>
    <w:p w14:paraId="29953E6E" w14:textId="2932A324" w:rsidR="00C37A67" w:rsidRDefault="009955FA" w:rsidP="00FF4B95">
      <w:pPr>
        <w:spacing w:line="480" w:lineRule="auto"/>
        <w:ind w:firstLine="720"/>
        <w:rPr>
          <w:rFonts w:ascii="Times New Roman" w:hAnsi="Times New Roman" w:cs="Times New Roman"/>
          <w:color w:val="000000" w:themeColor="text1"/>
          <w:sz w:val="24"/>
          <w:szCs w:val="24"/>
        </w:rPr>
      </w:pPr>
      <w:r w:rsidRPr="009955FA">
        <w:rPr>
          <w:rFonts w:ascii="Times New Roman" w:eastAsia="Times New Roman" w:hAnsi="Times New Roman" w:cs="Times New Roman"/>
          <w:color w:val="000000"/>
          <w:sz w:val="24"/>
          <w:szCs w:val="24"/>
          <w:lang w:val="en-US"/>
        </w:rPr>
        <w:t>Next, we examined latent constructs in key study variables, including the Name of the Father (metaphor and existential verbal immediacy scores), the paternal introject (defined by three subscales of the Father Presence Questionnaire), and mentalization (defined by certainty and uncertainty subscales of the Reflective Functioning Questionnaire). As a latent construct, only the metaphor questions loaded onto NOF</w:t>
      </w:r>
      <w:r w:rsidR="008173F0" w:rsidRPr="00F07EFB">
        <w:rPr>
          <w:rFonts w:ascii="Times New Roman" w:hAnsi="Times New Roman" w:cs="Times New Roman"/>
          <w:color w:val="000000" w:themeColor="text1"/>
          <w:sz w:val="24"/>
          <w:szCs w:val="24"/>
        </w:rPr>
        <w:t xml:space="preserve"> (</w:t>
      </w:r>
      <w:r w:rsidR="008173F0" w:rsidRPr="00F07EFB">
        <w:rPr>
          <w:rFonts w:ascii="Times New Roman" w:hAnsi="Times New Roman" w:cs="Times New Roman"/>
          <w:i/>
          <w:iCs/>
          <w:color w:val="000000" w:themeColor="text1"/>
          <w:sz w:val="24"/>
          <w:szCs w:val="24"/>
        </w:rPr>
        <w:sym w:font="Symbol" w:char="F06C"/>
      </w:r>
      <w:r w:rsidR="008173F0" w:rsidRPr="00F07EFB">
        <w:rPr>
          <w:rFonts w:ascii="Times New Roman" w:hAnsi="Times New Roman" w:cs="Times New Roman"/>
          <w:color w:val="000000" w:themeColor="text1"/>
          <w:sz w:val="24"/>
          <w:szCs w:val="24"/>
          <w:vertAlign w:val="subscript"/>
        </w:rPr>
        <w:t>Q1</w:t>
      </w:r>
      <w:r w:rsidR="008173F0" w:rsidRPr="00F07EFB">
        <w:rPr>
          <w:rFonts w:ascii="Times New Roman" w:hAnsi="Times New Roman" w:cs="Times New Roman"/>
          <w:color w:val="000000" w:themeColor="text1"/>
          <w:sz w:val="24"/>
          <w:szCs w:val="24"/>
        </w:rPr>
        <w:t xml:space="preserve"> = .128, </w:t>
      </w:r>
      <w:r w:rsidR="008173F0" w:rsidRPr="00F07EFB">
        <w:rPr>
          <w:rFonts w:ascii="Times New Roman" w:hAnsi="Times New Roman" w:cs="Times New Roman"/>
          <w:i/>
          <w:iCs/>
          <w:color w:val="000000" w:themeColor="text1"/>
          <w:sz w:val="24"/>
          <w:szCs w:val="24"/>
        </w:rPr>
        <w:t>SE</w:t>
      </w:r>
      <w:r w:rsidR="008173F0" w:rsidRPr="00F07EFB">
        <w:rPr>
          <w:rFonts w:ascii="Times New Roman" w:hAnsi="Times New Roman" w:cs="Times New Roman"/>
          <w:color w:val="000000" w:themeColor="text1"/>
          <w:sz w:val="24"/>
          <w:szCs w:val="24"/>
          <w:vertAlign w:val="subscript"/>
        </w:rPr>
        <w:t>Q1</w:t>
      </w:r>
      <w:r w:rsidR="008173F0" w:rsidRPr="00F07EFB">
        <w:rPr>
          <w:rFonts w:ascii="Times New Roman" w:hAnsi="Times New Roman" w:cs="Times New Roman"/>
          <w:color w:val="000000" w:themeColor="text1"/>
          <w:sz w:val="24"/>
          <w:szCs w:val="24"/>
        </w:rPr>
        <w:t xml:space="preserve"> = .293, </w:t>
      </w:r>
      <w:r w:rsidR="008173F0" w:rsidRPr="00F07EFB">
        <w:rPr>
          <w:rFonts w:ascii="Times New Roman" w:hAnsi="Times New Roman" w:cs="Times New Roman"/>
          <w:i/>
          <w:iCs/>
          <w:color w:val="000000" w:themeColor="text1"/>
          <w:sz w:val="24"/>
          <w:szCs w:val="24"/>
        </w:rPr>
        <w:t>p</w:t>
      </w:r>
      <w:r w:rsidR="008173F0" w:rsidRPr="00F07EFB">
        <w:rPr>
          <w:rFonts w:ascii="Times New Roman" w:hAnsi="Times New Roman" w:cs="Times New Roman"/>
          <w:color w:val="000000" w:themeColor="text1"/>
          <w:sz w:val="24"/>
          <w:szCs w:val="24"/>
        </w:rPr>
        <w:t xml:space="preserve"> &gt; .05; </w:t>
      </w:r>
      <w:r w:rsidR="008173F0" w:rsidRPr="00F07EFB">
        <w:rPr>
          <w:rFonts w:ascii="Times New Roman" w:hAnsi="Times New Roman" w:cs="Times New Roman"/>
          <w:i/>
          <w:iCs/>
          <w:color w:val="000000" w:themeColor="text1"/>
          <w:sz w:val="24"/>
          <w:szCs w:val="24"/>
        </w:rPr>
        <w:sym w:font="Symbol" w:char="F06C"/>
      </w:r>
      <w:r w:rsidR="008173F0" w:rsidRPr="00F07EFB">
        <w:rPr>
          <w:rFonts w:ascii="Times New Roman" w:hAnsi="Times New Roman" w:cs="Times New Roman"/>
          <w:color w:val="000000" w:themeColor="text1"/>
          <w:sz w:val="24"/>
          <w:szCs w:val="24"/>
          <w:vertAlign w:val="subscript"/>
        </w:rPr>
        <w:t>Q2</w:t>
      </w:r>
      <w:r w:rsidR="008173F0" w:rsidRPr="00F07EFB">
        <w:rPr>
          <w:rFonts w:ascii="Times New Roman" w:hAnsi="Times New Roman" w:cs="Times New Roman"/>
          <w:color w:val="000000" w:themeColor="text1"/>
          <w:sz w:val="24"/>
          <w:szCs w:val="24"/>
        </w:rPr>
        <w:t xml:space="preserve"> = .189, </w:t>
      </w:r>
      <w:r w:rsidR="008173F0" w:rsidRPr="00F07EFB">
        <w:rPr>
          <w:rFonts w:ascii="Times New Roman" w:hAnsi="Times New Roman" w:cs="Times New Roman"/>
          <w:i/>
          <w:iCs/>
          <w:color w:val="000000" w:themeColor="text1"/>
          <w:sz w:val="24"/>
          <w:szCs w:val="24"/>
        </w:rPr>
        <w:t>SE</w:t>
      </w:r>
      <w:r w:rsidR="008173F0" w:rsidRPr="00F07EFB">
        <w:rPr>
          <w:rFonts w:ascii="Times New Roman" w:hAnsi="Times New Roman" w:cs="Times New Roman"/>
          <w:color w:val="000000" w:themeColor="text1"/>
          <w:sz w:val="24"/>
          <w:szCs w:val="24"/>
          <w:vertAlign w:val="subscript"/>
        </w:rPr>
        <w:t>Q2</w:t>
      </w:r>
      <w:r w:rsidR="008173F0" w:rsidRPr="00F07EFB">
        <w:rPr>
          <w:rFonts w:ascii="Times New Roman" w:hAnsi="Times New Roman" w:cs="Times New Roman"/>
          <w:color w:val="000000" w:themeColor="text1"/>
          <w:sz w:val="24"/>
          <w:szCs w:val="24"/>
        </w:rPr>
        <w:t xml:space="preserve"> = 0.248, </w:t>
      </w:r>
      <w:r w:rsidR="008173F0" w:rsidRPr="00F07EFB">
        <w:rPr>
          <w:rFonts w:ascii="Times New Roman" w:hAnsi="Times New Roman" w:cs="Times New Roman"/>
          <w:i/>
          <w:iCs/>
          <w:color w:val="000000" w:themeColor="text1"/>
          <w:sz w:val="24"/>
          <w:szCs w:val="24"/>
        </w:rPr>
        <w:t>p</w:t>
      </w:r>
      <w:r w:rsidR="008173F0" w:rsidRPr="00F07EFB">
        <w:rPr>
          <w:rFonts w:ascii="Times New Roman" w:hAnsi="Times New Roman" w:cs="Times New Roman"/>
          <w:color w:val="000000" w:themeColor="text1"/>
          <w:sz w:val="24"/>
          <w:szCs w:val="24"/>
        </w:rPr>
        <w:t xml:space="preserve"> &gt; .05; </w:t>
      </w:r>
      <w:r w:rsidR="008173F0" w:rsidRPr="00F07EFB">
        <w:rPr>
          <w:rFonts w:ascii="Times New Roman" w:hAnsi="Times New Roman" w:cs="Times New Roman"/>
          <w:i/>
          <w:iCs/>
          <w:color w:val="000000" w:themeColor="text1"/>
          <w:sz w:val="24"/>
          <w:szCs w:val="24"/>
        </w:rPr>
        <w:sym w:font="Symbol" w:char="F06C"/>
      </w:r>
      <w:r w:rsidR="008173F0" w:rsidRPr="00F07EFB">
        <w:rPr>
          <w:rFonts w:ascii="Times New Roman" w:hAnsi="Times New Roman" w:cs="Times New Roman"/>
          <w:color w:val="000000" w:themeColor="text1"/>
          <w:sz w:val="24"/>
          <w:szCs w:val="24"/>
          <w:vertAlign w:val="subscript"/>
        </w:rPr>
        <w:t>Q3</w:t>
      </w:r>
      <w:r w:rsidR="008173F0" w:rsidRPr="00F07EFB">
        <w:rPr>
          <w:rFonts w:ascii="Times New Roman" w:hAnsi="Times New Roman" w:cs="Times New Roman"/>
          <w:color w:val="000000" w:themeColor="text1"/>
          <w:sz w:val="24"/>
          <w:szCs w:val="24"/>
        </w:rPr>
        <w:t xml:space="preserve"> = 0.776, </w:t>
      </w:r>
      <w:r w:rsidR="008173F0" w:rsidRPr="00F07EFB">
        <w:rPr>
          <w:rFonts w:ascii="Times New Roman" w:hAnsi="Times New Roman" w:cs="Times New Roman"/>
          <w:i/>
          <w:iCs/>
          <w:color w:val="000000" w:themeColor="text1"/>
          <w:sz w:val="24"/>
          <w:szCs w:val="24"/>
        </w:rPr>
        <w:t>SE</w:t>
      </w:r>
      <w:r w:rsidR="008173F0" w:rsidRPr="00F07EFB">
        <w:rPr>
          <w:rFonts w:ascii="Times New Roman" w:hAnsi="Times New Roman" w:cs="Times New Roman"/>
          <w:color w:val="000000" w:themeColor="text1"/>
          <w:sz w:val="24"/>
          <w:szCs w:val="24"/>
          <w:vertAlign w:val="subscript"/>
        </w:rPr>
        <w:t>Q3</w:t>
      </w:r>
      <w:r w:rsidR="008173F0" w:rsidRPr="00F07EFB">
        <w:rPr>
          <w:rFonts w:ascii="Times New Roman" w:hAnsi="Times New Roman" w:cs="Times New Roman"/>
          <w:color w:val="000000" w:themeColor="text1"/>
          <w:sz w:val="24"/>
          <w:szCs w:val="24"/>
        </w:rPr>
        <w:t xml:space="preserve"> = 0.328, </w:t>
      </w:r>
      <w:r w:rsidR="008173F0" w:rsidRPr="00F07EFB">
        <w:rPr>
          <w:rFonts w:ascii="Times New Roman" w:hAnsi="Times New Roman" w:cs="Times New Roman"/>
          <w:i/>
          <w:iCs/>
          <w:color w:val="000000" w:themeColor="text1"/>
          <w:sz w:val="24"/>
          <w:szCs w:val="24"/>
        </w:rPr>
        <w:t>p</w:t>
      </w:r>
      <w:r w:rsidR="008173F0" w:rsidRPr="00F07EFB">
        <w:rPr>
          <w:rFonts w:ascii="Times New Roman" w:hAnsi="Times New Roman" w:cs="Times New Roman"/>
          <w:color w:val="000000" w:themeColor="text1"/>
          <w:sz w:val="24"/>
          <w:szCs w:val="24"/>
        </w:rPr>
        <w:t xml:space="preserve"> &lt; .05; </w:t>
      </w:r>
      <w:r w:rsidR="008173F0" w:rsidRPr="00F07EFB">
        <w:rPr>
          <w:rFonts w:ascii="Times New Roman" w:hAnsi="Times New Roman" w:cs="Times New Roman"/>
          <w:i/>
          <w:iCs/>
          <w:color w:val="000000" w:themeColor="text1"/>
          <w:sz w:val="24"/>
          <w:szCs w:val="24"/>
        </w:rPr>
        <w:sym w:font="Symbol" w:char="F06C"/>
      </w:r>
      <w:r w:rsidR="008173F0" w:rsidRPr="00F07EFB">
        <w:rPr>
          <w:rFonts w:ascii="Times New Roman" w:hAnsi="Times New Roman" w:cs="Times New Roman"/>
          <w:color w:val="000000" w:themeColor="text1"/>
          <w:sz w:val="24"/>
          <w:szCs w:val="24"/>
          <w:vertAlign w:val="subscript"/>
        </w:rPr>
        <w:t>Q4</w:t>
      </w:r>
      <w:r w:rsidR="008173F0" w:rsidRPr="00F07EFB">
        <w:rPr>
          <w:rFonts w:ascii="Times New Roman" w:hAnsi="Times New Roman" w:cs="Times New Roman"/>
          <w:color w:val="000000" w:themeColor="text1"/>
          <w:sz w:val="24"/>
          <w:szCs w:val="24"/>
        </w:rPr>
        <w:t xml:space="preserve"> = 0.427, </w:t>
      </w:r>
      <w:r w:rsidR="008173F0" w:rsidRPr="00F07EFB">
        <w:rPr>
          <w:rFonts w:ascii="Times New Roman" w:hAnsi="Times New Roman" w:cs="Times New Roman"/>
          <w:i/>
          <w:iCs/>
          <w:color w:val="000000" w:themeColor="text1"/>
          <w:sz w:val="24"/>
          <w:szCs w:val="24"/>
        </w:rPr>
        <w:t>SE</w:t>
      </w:r>
      <w:r w:rsidR="008173F0" w:rsidRPr="00F07EFB">
        <w:rPr>
          <w:rFonts w:ascii="Times New Roman" w:hAnsi="Times New Roman" w:cs="Times New Roman"/>
          <w:color w:val="000000" w:themeColor="text1"/>
          <w:sz w:val="24"/>
          <w:szCs w:val="24"/>
          <w:vertAlign w:val="subscript"/>
        </w:rPr>
        <w:t>Q4</w:t>
      </w:r>
      <w:r w:rsidR="008173F0" w:rsidRPr="00F07EFB">
        <w:rPr>
          <w:rFonts w:ascii="Times New Roman" w:hAnsi="Times New Roman" w:cs="Times New Roman"/>
          <w:i/>
          <w:iCs/>
          <w:color w:val="000000" w:themeColor="text1"/>
          <w:sz w:val="24"/>
          <w:szCs w:val="24"/>
        </w:rPr>
        <w:t xml:space="preserve"> </w:t>
      </w:r>
      <w:r w:rsidR="008173F0" w:rsidRPr="00F07EFB">
        <w:rPr>
          <w:rFonts w:ascii="Times New Roman" w:hAnsi="Times New Roman" w:cs="Times New Roman"/>
          <w:color w:val="000000" w:themeColor="text1"/>
          <w:sz w:val="24"/>
          <w:szCs w:val="24"/>
        </w:rPr>
        <w:t xml:space="preserve">= 0.208, </w:t>
      </w:r>
      <w:r w:rsidR="008173F0" w:rsidRPr="00F07EFB">
        <w:rPr>
          <w:rFonts w:ascii="Times New Roman" w:hAnsi="Times New Roman" w:cs="Times New Roman"/>
          <w:i/>
          <w:iCs/>
          <w:color w:val="000000" w:themeColor="text1"/>
          <w:sz w:val="24"/>
          <w:szCs w:val="24"/>
        </w:rPr>
        <w:t>p</w:t>
      </w:r>
      <w:r w:rsidR="008173F0" w:rsidRPr="00F07EFB">
        <w:rPr>
          <w:rFonts w:ascii="Times New Roman" w:hAnsi="Times New Roman" w:cs="Times New Roman"/>
          <w:color w:val="000000" w:themeColor="text1"/>
          <w:sz w:val="24"/>
          <w:szCs w:val="24"/>
        </w:rPr>
        <w:t xml:space="preserve"> &lt; .05). </w:t>
      </w:r>
      <w:r w:rsidRPr="009955FA">
        <w:rPr>
          <w:rFonts w:ascii="Times New Roman" w:hAnsi="Times New Roman" w:cs="Times New Roman"/>
          <w:color w:val="000000" w:themeColor="text1"/>
          <w:sz w:val="24"/>
          <w:szCs w:val="24"/>
        </w:rPr>
        <w:t xml:space="preserve">When examining the paternal introject latent construct, the Feelings about the Father subscale and the Perceptions of the Father’s Involvement subscale loaded significantly onto the Father Presence Questionnaire </w:t>
      </w:r>
      <w:r w:rsidR="008173F0" w:rsidRPr="00F07EFB">
        <w:rPr>
          <w:rFonts w:ascii="Times New Roman" w:hAnsi="Times New Roman" w:cs="Times New Roman"/>
          <w:color w:val="000000" w:themeColor="text1"/>
          <w:sz w:val="24"/>
          <w:szCs w:val="24"/>
        </w:rPr>
        <w:t>(</w:t>
      </w:r>
      <w:r w:rsidR="008173F0" w:rsidRPr="00F07EFB">
        <w:rPr>
          <w:rFonts w:ascii="Times New Roman" w:hAnsi="Times New Roman" w:cs="Times New Roman"/>
          <w:i/>
          <w:iCs/>
          <w:color w:val="000000" w:themeColor="text1"/>
          <w:sz w:val="24"/>
          <w:szCs w:val="24"/>
        </w:rPr>
        <w:sym w:font="Symbol" w:char="F06C"/>
      </w:r>
      <w:r w:rsidR="008173F0" w:rsidRPr="00F07EFB">
        <w:rPr>
          <w:rFonts w:ascii="Times New Roman" w:hAnsi="Times New Roman" w:cs="Times New Roman"/>
          <w:color w:val="000000" w:themeColor="text1"/>
          <w:sz w:val="24"/>
          <w:szCs w:val="24"/>
          <w:vertAlign w:val="subscript"/>
        </w:rPr>
        <w:t>FAF</w:t>
      </w:r>
      <w:r w:rsidR="008173F0" w:rsidRPr="00F07EFB">
        <w:rPr>
          <w:rFonts w:ascii="Times New Roman" w:hAnsi="Times New Roman" w:cs="Times New Roman"/>
          <w:color w:val="000000" w:themeColor="text1"/>
          <w:sz w:val="24"/>
          <w:szCs w:val="24"/>
        </w:rPr>
        <w:t xml:space="preserve"> = 1.587, </w:t>
      </w:r>
      <w:r w:rsidR="008173F0" w:rsidRPr="00F07EFB">
        <w:rPr>
          <w:rFonts w:ascii="Times New Roman" w:hAnsi="Times New Roman" w:cs="Times New Roman"/>
          <w:i/>
          <w:iCs/>
          <w:color w:val="000000" w:themeColor="text1"/>
          <w:sz w:val="24"/>
          <w:szCs w:val="24"/>
        </w:rPr>
        <w:t>SE</w:t>
      </w:r>
      <w:r w:rsidR="008173F0" w:rsidRPr="00F07EFB">
        <w:rPr>
          <w:rFonts w:ascii="Times New Roman" w:hAnsi="Times New Roman" w:cs="Times New Roman"/>
          <w:color w:val="000000" w:themeColor="text1"/>
          <w:sz w:val="24"/>
          <w:szCs w:val="24"/>
          <w:vertAlign w:val="subscript"/>
        </w:rPr>
        <w:t>FAF</w:t>
      </w:r>
      <w:r w:rsidR="008173F0" w:rsidRPr="00F07EFB">
        <w:rPr>
          <w:rFonts w:ascii="Times New Roman" w:hAnsi="Times New Roman" w:cs="Times New Roman"/>
          <w:color w:val="000000" w:themeColor="text1"/>
          <w:sz w:val="24"/>
          <w:szCs w:val="24"/>
        </w:rPr>
        <w:t xml:space="preserve"> = 0.434 </w:t>
      </w:r>
      <w:r w:rsidR="008173F0" w:rsidRPr="00F07EFB">
        <w:rPr>
          <w:rFonts w:ascii="Times New Roman" w:hAnsi="Times New Roman" w:cs="Times New Roman"/>
          <w:i/>
          <w:iCs/>
          <w:color w:val="000000" w:themeColor="text1"/>
          <w:sz w:val="24"/>
          <w:szCs w:val="24"/>
        </w:rPr>
        <w:t>p</w:t>
      </w:r>
      <w:r w:rsidR="008173F0" w:rsidRPr="00F07EFB">
        <w:rPr>
          <w:rFonts w:ascii="Times New Roman" w:hAnsi="Times New Roman" w:cs="Times New Roman"/>
          <w:color w:val="000000" w:themeColor="text1"/>
          <w:sz w:val="24"/>
          <w:szCs w:val="24"/>
        </w:rPr>
        <w:t xml:space="preserve"> &lt; .01; </w:t>
      </w:r>
      <w:r w:rsidR="008173F0" w:rsidRPr="00F07EFB">
        <w:rPr>
          <w:rFonts w:ascii="Times New Roman" w:hAnsi="Times New Roman" w:cs="Times New Roman"/>
          <w:i/>
          <w:iCs/>
          <w:color w:val="000000" w:themeColor="text1"/>
          <w:sz w:val="24"/>
          <w:szCs w:val="24"/>
        </w:rPr>
        <w:sym w:font="Symbol" w:char="F06C"/>
      </w:r>
      <w:r w:rsidR="008173F0" w:rsidRPr="00F07EFB">
        <w:rPr>
          <w:rFonts w:ascii="Times New Roman" w:hAnsi="Times New Roman" w:cs="Times New Roman"/>
          <w:color w:val="000000" w:themeColor="text1"/>
          <w:sz w:val="24"/>
          <w:szCs w:val="24"/>
          <w:vertAlign w:val="subscript"/>
        </w:rPr>
        <w:t>POF</w:t>
      </w:r>
      <w:r w:rsidR="008173F0" w:rsidRPr="00F07EFB">
        <w:rPr>
          <w:rFonts w:ascii="Times New Roman" w:hAnsi="Times New Roman" w:cs="Times New Roman"/>
          <w:color w:val="000000" w:themeColor="text1"/>
          <w:sz w:val="24"/>
          <w:szCs w:val="24"/>
        </w:rPr>
        <w:t xml:space="preserve"> = .563 </w:t>
      </w:r>
      <w:r w:rsidR="008173F0" w:rsidRPr="00F07EFB">
        <w:rPr>
          <w:rFonts w:ascii="Times New Roman" w:hAnsi="Times New Roman" w:cs="Times New Roman"/>
          <w:i/>
          <w:iCs/>
          <w:color w:val="000000" w:themeColor="text1"/>
          <w:sz w:val="24"/>
          <w:szCs w:val="24"/>
        </w:rPr>
        <w:t>SE</w:t>
      </w:r>
      <w:r w:rsidR="008173F0" w:rsidRPr="00F07EFB">
        <w:rPr>
          <w:rFonts w:ascii="Times New Roman" w:hAnsi="Times New Roman" w:cs="Times New Roman"/>
          <w:color w:val="000000" w:themeColor="text1"/>
          <w:sz w:val="24"/>
          <w:szCs w:val="24"/>
          <w:vertAlign w:val="subscript"/>
        </w:rPr>
        <w:t>POF</w:t>
      </w:r>
      <w:r w:rsidR="008173F0" w:rsidRPr="00F07EFB">
        <w:rPr>
          <w:rFonts w:ascii="Times New Roman" w:hAnsi="Times New Roman" w:cs="Times New Roman"/>
          <w:color w:val="000000" w:themeColor="text1"/>
          <w:sz w:val="24"/>
          <w:szCs w:val="24"/>
        </w:rPr>
        <w:t xml:space="preserve"> = 0.197, </w:t>
      </w:r>
      <w:r w:rsidR="008173F0" w:rsidRPr="00F07EFB">
        <w:rPr>
          <w:rFonts w:ascii="Times New Roman" w:hAnsi="Times New Roman" w:cs="Times New Roman"/>
          <w:i/>
          <w:iCs/>
          <w:color w:val="000000" w:themeColor="text1"/>
          <w:sz w:val="24"/>
          <w:szCs w:val="24"/>
        </w:rPr>
        <w:t>p</w:t>
      </w:r>
      <w:r w:rsidR="008173F0" w:rsidRPr="00F07EFB">
        <w:rPr>
          <w:rFonts w:ascii="Times New Roman" w:hAnsi="Times New Roman" w:cs="Times New Roman"/>
          <w:color w:val="000000" w:themeColor="text1"/>
          <w:sz w:val="24"/>
          <w:szCs w:val="24"/>
        </w:rPr>
        <w:t xml:space="preserve"> &lt; .01). The Conceptions of Father’s Influence subscale did not load significantly onto the Father Presence Questionnaire (</w:t>
      </w:r>
      <w:r w:rsidR="008173F0" w:rsidRPr="00F07EFB">
        <w:rPr>
          <w:rFonts w:ascii="Times New Roman" w:hAnsi="Times New Roman" w:cs="Times New Roman"/>
          <w:i/>
          <w:iCs/>
          <w:color w:val="000000" w:themeColor="text1"/>
          <w:sz w:val="24"/>
          <w:szCs w:val="24"/>
        </w:rPr>
        <w:sym w:font="Symbol" w:char="F06C"/>
      </w:r>
      <w:r w:rsidR="008173F0" w:rsidRPr="00F07EFB">
        <w:rPr>
          <w:rFonts w:ascii="Times New Roman" w:hAnsi="Times New Roman" w:cs="Times New Roman"/>
          <w:color w:val="000000" w:themeColor="text1"/>
          <w:sz w:val="24"/>
          <w:szCs w:val="24"/>
          <w:vertAlign w:val="subscript"/>
        </w:rPr>
        <w:t>COF</w:t>
      </w:r>
      <w:r w:rsidR="008173F0" w:rsidRPr="00F07EFB">
        <w:rPr>
          <w:rFonts w:ascii="Times New Roman" w:hAnsi="Times New Roman" w:cs="Times New Roman"/>
          <w:color w:val="000000" w:themeColor="text1"/>
          <w:sz w:val="24"/>
          <w:szCs w:val="24"/>
        </w:rPr>
        <w:t xml:space="preserve"> = -0.068, </w:t>
      </w:r>
      <w:r w:rsidR="008173F0" w:rsidRPr="00F07EFB">
        <w:rPr>
          <w:rFonts w:ascii="Times New Roman" w:hAnsi="Times New Roman" w:cs="Times New Roman"/>
          <w:i/>
          <w:iCs/>
          <w:color w:val="000000" w:themeColor="text1"/>
          <w:sz w:val="24"/>
          <w:szCs w:val="24"/>
        </w:rPr>
        <w:t>SE</w:t>
      </w:r>
      <w:r w:rsidR="008173F0" w:rsidRPr="00F07EFB">
        <w:rPr>
          <w:rFonts w:ascii="Times New Roman" w:hAnsi="Times New Roman" w:cs="Times New Roman"/>
          <w:color w:val="000000" w:themeColor="text1"/>
          <w:sz w:val="24"/>
          <w:szCs w:val="24"/>
          <w:vertAlign w:val="subscript"/>
        </w:rPr>
        <w:t>COF</w:t>
      </w:r>
      <w:r w:rsidR="008173F0" w:rsidRPr="00F07EFB">
        <w:rPr>
          <w:rFonts w:ascii="Times New Roman" w:hAnsi="Times New Roman" w:cs="Times New Roman"/>
          <w:color w:val="000000" w:themeColor="text1"/>
          <w:sz w:val="24"/>
          <w:szCs w:val="24"/>
        </w:rPr>
        <w:t xml:space="preserve"> = 0.139, </w:t>
      </w:r>
      <w:r w:rsidR="008173F0" w:rsidRPr="00F07EFB">
        <w:rPr>
          <w:rFonts w:ascii="Times New Roman" w:hAnsi="Times New Roman" w:cs="Times New Roman"/>
          <w:i/>
          <w:iCs/>
          <w:color w:val="000000" w:themeColor="text1"/>
          <w:sz w:val="24"/>
          <w:szCs w:val="24"/>
        </w:rPr>
        <w:t>p</w:t>
      </w:r>
      <w:r w:rsidR="008173F0" w:rsidRPr="00F07EFB">
        <w:rPr>
          <w:rFonts w:ascii="Times New Roman" w:hAnsi="Times New Roman" w:cs="Times New Roman"/>
          <w:color w:val="000000" w:themeColor="text1"/>
          <w:sz w:val="24"/>
          <w:szCs w:val="24"/>
        </w:rPr>
        <w:t xml:space="preserve"> &gt; .05). Concerning the </w:t>
      </w:r>
      <w:r>
        <w:rPr>
          <w:rFonts w:ascii="Times New Roman" w:hAnsi="Times New Roman" w:cs="Times New Roman"/>
          <w:color w:val="000000" w:themeColor="text1"/>
          <w:sz w:val="24"/>
          <w:szCs w:val="24"/>
        </w:rPr>
        <w:t>mentalization</w:t>
      </w:r>
      <w:r w:rsidR="008173F0" w:rsidRPr="00F07EFB">
        <w:rPr>
          <w:rFonts w:ascii="Times New Roman" w:hAnsi="Times New Roman" w:cs="Times New Roman"/>
          <w:color w:val="000000" w:themeColor="text1"/>
          <w:sz w:val="24"/>
          <w:szCs w:val="24"/>
        </w:rPr>
        <w:t xml:space="preserve"> construct, </w:t>
      </w:r>
      <w:r w:rsidR="008173F0" w:rsidRPr="00F07EFB">
        <w:rPr>
          <w:rFonts w:ascii="Times New Roman" w:hAnsi="Times New Roman" w:cs="Times New Roman"/>
          <w:color w:val="000000" w:themeColor="text1"/>
          <w:sz w:val="24"/>
          <w:szCs w:val="24"/>
        </w:rPr>
        <w:lastRenderedPageBreak/>
        <w:t>both the Certainty (</w:t>
      </w:r>
      <w:r w:rsidR="008173F0" w:rsidRPr="00F07EFB">
        <w:rPr>
          <w:rFonts w:ascii="Times New Roman" w:hAnsi="Times New Roman" w:cs="Times New Roman"/>
          <w:i/>
          <w:iCs/>
          <w:color w:val="000000" w:themeColor="text1"/>
          <w:sz w:val="24"/>
          <w:szCs w:val="24"/>
        </w:rPr>
        <w:sym w:font="Symbol" w:char="F06C"/>
      </w:r>
      <w:proofErr w:type="spellStart"/>
      <w:r w:rsidR="008173F0" w:rsidRPr="00F07EFB">
        <w:rPr>
          <w:rFonts w:ascii="Times New Roman" w:hAnsi="Times New Roman" w:cs="Times New Roman"/>
          <w:color w:val="000000" w:themeColor="text1"/>
          <w:sz w:val="24"/>
          <w:szCs w:val="24"/>
          <w:vertAlign w:val="subscript"/>
        </w:rPr>
        <w:t>RF</w:t>
      </w:r>
      <w:r w:rsidR="00C835EE">
        <w:rPr>
          <w:rFonts w:ascii="Times New Roman" w:hAnsi="Times New Roman" w:cs="Times New Roman"/>
          <w:color w:val="000000" w:themeColor="text1"/>
          <w:sz w:val="24"/>
          <w:szCs w:val="24"/>
          <w:vertAlign w:val="subscript"/>
        </w:rPr>
        <w:t>c</w:t>
      </w:r>
      <w:proofErr w:type="spellEnd"/>
      <w:r w:rsidR="008173F0" w:rsidRPr="00F07EFB">
        <w:rPr>
          <w:rFonts w:ascii="Times New Roman" w:hAnsi="Times New Roman" w:cs="Times New Roman"/>
          <w:color w:val="000000" w:themeColor="text1"/>
          <w:sz w:val="24"/>
          <w:szCs w:val="24"/>
        </w:rPr>
        <w:t xml:space="preserve"> = 1.025, </w:t>
      </w:r>
      <w:proofErr w:type="spellStart"/>
      <w:r w:rsidR="008173F0" w:rsidRPr="00F07EFB">
        <w:rPr>
          <w:rFonts w:ascii="Times New Roman" w:hAnsi="Times New Roman" w:cs="Times New Roman"/>
          <w:i/>
          <w:iCs/>
          <w:color w:val="000000" w:themeColor="text1"/>
          <w:sz w:val="24"/>
          <w:szCs w:val="24"/>
        </w:rPr>
        <w:t>SE</w:t>
      </w:r>
      <w:r w:rsidR="008173F0" w:rsidRPr="00F07EFB">
        <w:rPr>
          <w:rFonts w:ascii="Times New Roman" w:hAnsi="Times New Roman" w:cs="Times New Roman"/>
          <w:color w:val="000000" w:themeColor="text1"/>
          <w:sz w:val="24"/>
          <w:szCs w:val="24"/>
          <w:vertAlign w:val="subscript"/>
        </w:rPr>
        <w:t>RF</w:t>
      </w:r>
      <w:r w:rsidR="00C835EE">
        <w:rPr>
          <w:rFonts w:ascii="Times New Roman" w:hAnsi="Times New Roman" w:cs="Times New Roman"/>
          <w:color w:val="000000" w:themeColor="text1"/>
          <w:sz w:val="24"/>
          <w:szCs w:val="24"/>
          <w:vertAlign w:val="subscript"/>
        </w:rPr>
        <w:t>c</w:t>
      </w:r>
      <w:proofErr w:type="spellEnd"/>
      <w:r w:rsidR="008173F0" w:rsidRPr="00F07EFB">
        <w:rPr>
          <w:rFonts w:ascii="Times New Roman" w:hAnsi="Times New Roman" w:cs="Times New Roman"/>
          <w:color w:val="000000" w:themeColor="text1"/>
          <w:sz w:val="24"/>
          <w:szCs w:val="24"/>
        </w:rPr>
        <w:t xml:space="preserve"> = 0.429, </w:t>
      </w:r>
      <w:r w:rsidR="008173F0" w:rsidRPr="00F07EFB">
        <w:rPr>
          <w:rFonts w:ascii="Times New Roman" w:hAnsi="Times New Roman" w:cs="Times New Roman"/>
          <w:i/>
          <w:iCs/>
          <w:color w:val="000000" w:themeColor="text1"/>
          <w:sz w:val="24"/>
          <w:szCs w:val="24"/>
        </w:rPr>
        <w:t>p</w:t>
      </w:r>
      <w:r w:rsidR="008173F0" w:rsidRPr="00F07EFB">
        <w:rPr>
          <w:rFonts w:ascii="Times New Roman" w:hAnsi="Times New Roman" w:cs="Times New Roman"/>
          <w:color w:val="000000" w:themeColor="text1"/>
          <w:sz w:val="24"/>
          <w:szCs w:val="24"/>
        </w:rPr>
        <w:t xml:space="preserve"> &lt; .05) and Uncertainty subscales loaded significantly onto </w:t>
      </w:r>
      <w:r>
        <w:rPr>
          <w:rFonts w:ascii="Times New Roman" w:hAnsi="Times New Roman" w:cs="Times New Roman"/>
          <w:color w:val="000000" w:themeColor="text1"/>
          <w:sz w:val="24"/>
          <w:szCs w:val="24"/>
        </w:rPr>
        <w:t>mentalization</w:t>
      </w:r>
      <w:r w:rsidR="008173F0" w:rsidRPr="00F07EFB">
        <w:rPr>
          <w:rFonts w:ascii="Times New Roman" w:hAnsi="Times New Roman" w:cs="Times New Roman"/>
          <w:color w:val="000000" w:themeColor="text1"/>
          <w:sz w:val="24"/>
          <w:szCs w:val="24"/>
        </w:rPr>
        <w:t xml:space="preserve"> as a latent variable (</w:t>
      </w:r>
      <w:r w:rsidR="008173F0" w:rsidRPr="00F07EFB">
        <w:rPr>
          <w:rFonts w:ascii="Times New Roman" w:hAnsi="Times New Roman" w:cs="Times New Roman"/>
          <w:i/>
          <w:iCs/>
          <w:color w:val="000000" w:themeColor="text1"/>
          <w:sz w:val="24"/>
          <w:szCs w:val="24"/>
        </w:rPr>
        <w:sym w:font="Symbol" w:char="F06C"/>
      </w:r>
      <w:proofErr w:type="spellStart"/>
      <w:r w:rsidR="008173F0" w:rsidRPr="00F07EFB">
        <w:rPr>
          <w:rFonts w:ascii="Times New Roman" w:hAnsi="Times New Roman" w:cs="Times New Roman"/>
          <w:color w:val="000000" w:themeColor="text1"/>
          <w:sz w:val="24"/>
          <w:szCs w:val="24"/>
          <w:vertAlign w:val="subscript"/>
        </w:rPr>
        <w:t>RF</w:t>
      </w:r>
      <w:r w:rsidR="00C835EE">
        <w:rPr>
          <w:rFonts w:ascii="Times New Roman" w:hAnsi="Times New Roman" w:cs="Times New Roman"/>
          <w:color w:val="000000" w:themeColor="text1"/>
          <w:sz w:val="24"/>
          <w:szCs w:val="24"/>
          <w:vertAlign w:val="subscript"/>
        </w:rPr>
        <w:t>u</w:t>
      </w:r>
      <w:proofErr w:type="spellEnd"/>
      <w:r w:rsidR="008173F0" w:rsidRPr="00F07EFB">
        <w:rPr>
          <w:rFonts w:ascii="Times New Roman" w:hAnsi="Times New Roman" w:cs="Times New Roman"/>
          <w:color w:val="000000" w:themeColor="text1"/>
          <w:sz w:val="24"/>
          <w:szCs w:val="24"/>
        </w:rPr>
        <w:t xml:space="preserve"> = -0.724, </w:t>
      </w:r>
      <w:proofErr w:type="spellStart"/>
      <w:r w:rsidR="008173F0" w:rsidRPr="00F07EFB">
        <w:rPr>
          <w:rFonts w:ascii="Times New Roman" w:hAnsi="Times New Roman" w:cs="Times New Roman"/>
          <w:i/>
          <w:iCs/>
          <w:color w:val="000000" w:themeColor="text1"/>
          <w:sz w:val="24"/>
          <w:szCs w:val="24"/>
        </w:rPr>
        <w:t>SE</w:t>
      </w:r>
      <w:r w:rsidR="008173F0" w:rsidRPr="00F07EFB">
        <w:rPr>
          <w:rFonts w:ascii="Times New Roman" w:hAnsi="Times New Roman" w:cs="Times New Roman"/>
          <w:color w:val="000000" w:themeColor="text1"/>
          <w:sz w:val="24"/>
          <w:szCs w:val="24"/>
          <w:vertAlign w:val="subscript"/>
        </w:rPr>
        <w:t>RF</w:t>
      </w:r>
      <w:r w:rsidR="00C835EE">
        <w:rPr>
          <w:rFonts w:ascii="Times New Roman" w:hAnsi="Times New Roman" w:cs="Times New Roman"/>
          <w:color w:val="000000" w:themeColor="text1"/>
          <w:sz w:val="24"/>
          <w:szCs w:val="24"/>
          <w:vertAlign w:val="subscript"/>
        </w:rPr>
        <w:t>u</w:t>
      </w:r>
      <w:proofErr w:type="spellEnd"/>
      <w:r w:rsidR="008173F0" w:rsidRPr="00F07EFB">
        <w:rPr>
          <w:rFonts w:ascii="Times New Roman" w:hAnsi="Times New Roman" w:cs="Times New Roman"/>
          <w:color w:val="000000" w:themeColor="text1"/>
          <w:sz w:val="24"/>
          <w:szCs w:val="24"/>
        </w:rPr>
        <w:t xml:space="preserve"> = 0.210, </w:t>
      </w:r>
      <w:r w:rsidR="008173F0" w:rsidRPr="00F07EFB">
        <w:rPr>
          <w:rFonts w:ascii="Times New Roman" w:hAnsi="Times New Roman" w:cs="Times New Roman"/>
          <w:i/>
          <w:iCs/>
          <w:color w:val="000000" w:themeColor="text1"/>
          <w:sz w:val="24"/>
          <w:szCs w:val="24"/>
        </w:rPr>
        <w:t>p</w:t>
      </w:r>
      <w:r w:rsidR="008173F0" w:rsidRPr="00F07EFB">
        <w:rPr>
          <w:rFonts w:ascii="Times New Roman" w:hAnsi="Times New Roman" w:cs="Times New Roman"/>
          <w:color w:val="000000" w:themeColor="text1"/>
          <w:sz w:val="24"/>
          <w:szCs w:val="24"/>
        </w:rPr>
        <w:t xml:space="preserve"> &lt; .01). See </w:t>
      </w:r>
      <w:r w:rsidR="0005722D">
        <w:rPr>
          <w:rFonts w:ascii="Times New Roman" w:hAnsi="Times New Roman" w:cs="Times New Roman"/>
          <w:color w:val="000000" w:themeColor="text1"/>
          <w:sz w:val="24"/>
          <w:szCs w:val="24"/>
        </w:rPr>
        <w:t xml:space="preserve">Figure 1 </w:t>
      </w:r>
      <w:r w:rsidR="008173F0" w:rsidRPr="00F07EFB">
        <w:rPr>
          <w:rFonts w:ascii="Times New Roman" w:hAnsi="Times New Roman" w:cs="Times New Roman"/>
          <w:color w:val="000000" w:themeColor="text1"/>
          <w:sz w:val="24"/>
          <w:szCs w:val="24"/>
        </w:rPr>
        <w:t>for a visual representation of the proposed model.</w:t>
      </w:r>
    </w:p>
    <w:p w14:paraId="2A004B9A" w14:textId="401CBD41" w:rsidR="008173F0" w:rsidRPr="00F07EFB" w:rsidRDefault="009955FA" w:rsidP="008173F0">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w:t>
      </w:r>
      <w:r w:rsidRPr="009955FA">
        <w:rPr>
          <w:rFonts w:ascii="Times New Roman" w:hAnsi="Times New Roman" w:cs="Times New Roman"/>
          <w:color w:val="000000" w:themeColor="text1"/>
          <w:sz w:val="24"/>
          <w:szCs w:val="24"/>
        </w:rPr>
        <w:t xml:space="preserve">o test the proposed double mediation, we constructed the model via </w:t>
      </w:r>
      <w:proofErr w:type="spellStart"/>
      <w:r w:rsidRPr="009955FA">
        <w:rPr>
          <w:rFonts w:ascii="Times New Roman" w:hAnsi="Times New Roman" w:cs="Times New Roman"/>
          <w:color w:val="000000" w:themeColor="text1"/>
          <w:sz w:val="24"/>
          <w:szCs w:val="24"/>
        </w:rPr>
        <w:t>Mplus</w:t>
      </w:r>
      <w:proofErr w:type="spellEnd"/>
      <w:r w:rsidRPr="009955FA">
        <w:rPr>
          <w:rFonts w:ascii="Times New Roman" w:hAnsi="Times New Roman" w:cs="Times New Roman"/>
          <w:color w:val="000000" w:themeColor="text1"/>
          <w:sz w:val="24"/>
          <w:szCs w:val="24"/>
        </w:rPr>
        <w:t xml:space="preserve"> (</w:t>
      </w:r>
      <w:proofErr w:type="spellStart"/>
      <w:r w:rsidRPr="009955FA">
        <w:rPr>
          <w:rFonts w:ascii="Times New Roman" w:hAnsi="Times New Roman" w:cs="Times New Roman"/>
          <w:color w:val="000000" w:themeColor="text1"/>
          <w:sz w:val="24"/>
          <w:szCs w:val="24"/>
        </w:rPr>
        <w:t>Muthen</w:t>
      </w:r>
      <w:proofErr w:type="spellEnd"/>
      <w:r w:rsidRPr="009955FA">
        <w:rPr>
          <w:rFonts w:ascii="Times New Roman" w:hAnsi="Times New Roman" w:cs="Times New Roman"/>
          <w:color w:val="000000" w:themeColor="text1"/>
          <w:sz w:val="24"/>
          <w:szCs w:val="24"/>
        </w:rPr>
        <w:t xml:space="preserve"> &amp; </w:t>
      </w:r>
      <w:proofErr w:type="spellStart"/>
      <w:r w:rsidRPr="009955FA">
        <w:rPr>
          <w:rFonts w:ascii="Times New Roman" w:hAnsi="Times New Roman" w:cs="Times New Roman"/>
          <w:color w:val="000000" w:themeColor="text1"/>
          <w:sz w:val="24"/>
          <w:szCs w:val="24"/>
        </w:rPr>
        <w:t>Muthen</w:t>
      </w:r>
      <w:proofErr w:type="spellEnd"/>
      <w:r w:rsidRPr="009955FA">
        <w:rPr>
          <w:rFonts w:ascii="Times New Roman" w:hAnsi="Times New Roman" w:cs="Times New Roman"/>
          <w:color w:val="000000" w:themeColor="text1"/>
          <w:sz w:val="24"/>
          <w:szCs w:val="24"/>
        </w:rPr>
        <w:t xml:space="preserve">, 1998-2011). We utilized a bootstrapping technique at this stage to generate a 10,000 resample estimation. Hayes and Preacher (2010) have demonstrated this bootstrapping method as an appropriate measure of mediation effects. We utilized family income as a covariate due to its high correlation with all key variables. Results did not indicate a significant mediation between verbal immediacy scores for metaphor questions, latent paternal introject, mentalization as a latent construct, and the Ego Impairment Scale of the Rorschach. Specifically, verbal immediacy was not related to the paternal introject as a latent construct </w:t>
      </w:r>
      <w:r w:rsidR="008173F0" w:rsidRPr="00F07EFB">
        <w:rPr>
          <w:rFonts w:ascii="Times New Roman" w:hAnsi="Times New Roman" w:cs="Times New Roman"/>
          <w:color w:val="000000" w:themeColor="text1"/>
          <w:sz w:val="24"/>
          <w:szCs w:val="24"/>
        </w:rPr>
        <w:t>(</w:t>
      </w:r>
      <w:r w:rsidR="008173F0" w:rsidRPr="00F07EFB">
        <w:rPr>
          <w:rFonts w:ascii="Times New Roman" w:hAnsi="Times New Roman" w:cs="Times New Roman"/>
          <w:i/>
          <w:iCs/>
          <w:color w:val="000000" w:themeColor="text1"/>
          <w:sz w:val="24"/>
          <w:szCs w:val="24"/>
        </w:rPr>
        <w:t>a</w:t>
      </w:r>
      <w:r w:rsidR="008173F0" w:rsidRPr="00F07EFB">
        <w:rPr>
          <w:rFonts w:ascii="Times New Roman" w:hAnsi="Times New Roman" w:cs="Times New Roman"/>
          <w:color w:val="000000" w:themeColor="text1"/>
          <w:sz w:val="24"/>
          <w:szCs w:val="24"/>
        </w:rPr>
        <w:t xml:space="preserve"> path; </w:t>
      </w:r>
      <w:r w:rsidR="008173F0" w:rsidRPr="00F07EFB">
        <w:rPr>
          <w:rFonts w:ascii="Times New Roman" w:hAnsi="Times New Roman" w:cs="Times New Roman"/>
          <w:i/>
          <w:iCs/>
          <w:color w:val="000000" w:themeColor="text1"/>
          <w:sz w:val="24"/>
          <w:szCs w:val="24"/>
        </w:rPr>
        <w:t>ß</w:t>
      </w:r>
      <w:r w:rsidR="008173F0" w:rsidRPr="00F07EFB">
        <w:rPr>
          <w:rFonts w:ascii="Times New Roman" w:hAnsi="Times New Roman" w:cs="Times New Roman"/>
          <w:color w:val="000000" w:themeColor="text1"/>
          <w:sz w:val="24"/>
          <w:szCs w:val="24"/>
        </w:rPr>
        <w:t xml:space="preserve"> = -0.164, </w:t>
      </w:r>
      <w:r w:rsidR="008173F0" w:rsidRPr="00F07EFB">
        <w:rPr>
          <w:rFonts w:ascii="Times New Roman" w:hAnsi="Times New Roman" w:cs="Times New Roman"/>
          <w:i/>
          <w:iCs/>
          <w:color w:val="000000" w:themeColor="text1"/>
          <w:sz w:val="24"/>
          <w:szCs w:val="24"/>
        </w:rPr>
        <w:t>SE</w:t>
      </w:r>
      <w:r w:rsidR="008173F0" w:rsidRPr="00F07EFB">
        <w:rPr>
          <w:rFonts w:ascii="Times New Roman" w:hAnsi="Times New Roman" w:cs="Times New Roman"/>
          <w:color w:val="000000" w:themeColor="text1"/>
          <w:sz w:val="24"/>
          <w:szCs w:val="24"/>
        </w:rPr>
        <w:t xml:space="preserve"> = 0.184, </w:t>
      </w:r>
      <w:r w:rsidR="008173F0" w:rsidRPr="00F07EFB">
        <w:rPr>
          <w:rFonts w:ascii="Times New Roman" w:hAnsi="Times New Roman" w:cs="Times New Roman"/>
          <w:i/>
          <w:iCs/>
          <w:color w:val="000000" w:themeColor="text1"/>
          <w:sz w:val="24"/>
          <w:szCs w:val="24"/>
        </w:rPr>
        <w:t>p</w:t>
      </w:r>
      <w:r w:rsidR="008173F0" w:rsidRPr="00F07EFB">
        <w:rPr>
          <w:rFonts w:ascii="Times New Roman" w:hAnsi="Times New Roman" w:cs="Times New Roman"/>
          <w:color w:val="000000" w:themeColor="text1"/>
          <w:sz w:val="24"/>
          <w:szCs w:val="24"/>
        </w:rPr>
        <w:t xml:space="preserve"> &gt; .05). </w:t>
      </w:r>
      <w:r w:rsidR="00B52A32">
        <w:rPr>
          <w:rFonts w:ascii="Times New Roman" w:hAnsi="Times New Roman" w:cs="Times New Roman"/>
          <w:color w:val="000000" w:themeColor="text1"/>
          <w:sz w:val="24"/>
          <w:szCs w:val="24"/>
        </w:rPr>
        <w:t>The paternal introject</w:t>
      </w:r>
      <w:r w:rsidR="008173F0" w:rsidRPr="00F07EFB">
        <w:rPr>
          <w:rFonts w:ascii="Times New Roman" w:hAnsi="Times New Roman" w:cs="Times New Roman"/>
          <w:color w:val="000000" w:themeColor="text1"/>
          <w:sz w:val="24"/>
          <w:szCs w:val="24"/>
        </w:rPr>
        <w:t xml:space="preserve"> was not significantly associated with </w:t>
      </w:r>
      <w:r w:rsidR="00B52A32">
        <w:rPr>
          <w:rFonts w:ascii="Times New Roman" w:hAnsi="Times New Roman" w:cs="Times New Roman"/>
          <w:color w:val="000000" w:themeColor="text1"/>
          <w:sz w:val="24"/>
          <w:szCs w:val="24"/>
        </w:rPr>
        <w:t xml:space="preserve">the mentalization latent variable </w:t>
      </w:r>
      <w:r w:rsidR="008173F0" w:rsidRPr="00F07EFB">
        <w:rPr>
          <w:rFonts w:ascii="Times New Roman" w:hAnsi="Times New Roman" w:cs="Times New Roman"/>
          <w:color w:val="000000" w:themeColor="text1"/>
          <w:sz w:val="24"/>
          <w:szCs w:val="24"/>
        </w:rPr>
        <w:t>(</w:t>
      </w:r>
      <w:r w:rsidR="008173F0" w:rsidRPr="00F07EFB">
        <w:rPr>
          <w:rFonts w:ascii="Times New Roman" w:hAnsi="Times New Roman" w:cs="Times New Roman"/>
          <w:i/>
          <w:iCs/>
          <w:color w:val="000000" w:themeColor="text1"/>
          <w:sz w:val="24"/>
          <w:szCs w:val="24"/>
        </w:rPr>
        <w:t>d</w:t>
      </w:r>
      <w:r w:rsidR="008173F0" w:rsidRPr="00F07EFB">
        <w:rPr>
          <w:rFonts w:ascii="Times New Roman" w:hAnsi="Times New Roman" w:cs="Times New Roman"/>
          <w:color w:val="000000" w:themeColor="text1"/>
          <w:sz w:val="24"/>
          <w:szCs w:val="24"/>
        </w:rPr>
        <w:t xml:space="preserve"> path; </w:t>
      </w:r>
      <w:r w:rsidR="008173F0" w:rsidRPr="00F07EFB">
        <w:rPr>
          <w:rFonts w:ascii="Times New Roman" w:hAnsi="Times New Roman" w:cs="Times New Roman"/>
          <w:i/>
          <w:iCs/>
          <w:color w:val="000000" w:themeColor="text1"/>
          <w:sz w:val="24"/>
          <w:szCs w:val="24"/>
        </w:rPr>
        <w:t>ß</w:t>
      </w:r>
      <w:r w:rsidR="008173F0" w:rsidRPr="00F07EFB">
        <w:rPr>
          <w:rFonts w:ascii="Times New Roman" w:hAnsi="Times New Roman" w:cs="Times New Roman"/>
          <w:color w:val="000000" w:themeColor="text1"/>
          <w:sz w:val="24"/>
          <w:szCs w:val="24"/>
        </w:rPr>
        <w:t xml:space="preserve"> = 0.016, </w:t>
      </w:r>
      <w:r w:rsidR="008173F0" w:rsidRPr="00F07EFB">
        <w:rPr>
          <w:rFonts w:ascii="Times New Roman" w:hAnsi="Times New Roman" w:cs="Times New Roman"/>
          <w:i/>
          <w:iCs/>
          <w:color w:val="000000" w:themeColor="text1"/>
          <w:sz w:val="24"/>
          <w:szCs w:val="24"/>
        </w:rPr>
        <w:t>SE</w:t>
      </w:r>
      <w:r w:rsidR="008173F0" w:rsidRPr="00F07EFB">
        <w:rPr>
          <w:rFonts w:ascii="Times New Roman" w:hAnsi="Times New Roman" w:cs="Times New Roman"/>
          <w:color w:val="000000" w:themeColor="text1"/>
          <w:sz w:val="24"/>
          <w:szCs w:val="24"/>
        </w:rPr>
        <w:t xml:space="preserve"> = 0.190, </w:t>
      </w:r>
      <w:r w:rsidR="008173F0" w:rsidRPr="00F07EFB">
        <w:rPr>
          <w:rFonts w:ascii="Times New Roman" w:hAnsi="Times New Roman" w:cs="Times New Roman"/>
          <w:i/>
          <w:iCs/>
          <w:color w:val="000000" w:themeColor="text1"/>
          <w:sz w:val="24"/>
          <w:szCs w:val="24"/>
        </w:rPr>
        <w:t>p</w:t>
      </w:r>
      <w:r w:rsidR="008173F0" w:rsidRPr="00F07EFB">
        <w:rPr>
          <w:rFonts w:ascii="Times New Roman" w:hAnsi="Times New Roman" w:cs="Times New Roman"/>
          <w:color w:val="000000" w:themeColor="text1"/>
          <w:sz w:val="24"/>
          <w:szCs w:val="24"/>
        </w:rPr>
        <w:t xml:space="preserve"> &gt; .05), and </w:t>
      </w:r>
      <w:r>
        <w:rPr>
          <w:rFonts w:ascii="Times New Roman" w:hAnsi="Times New Roman" w:cs="Times New Roman"/>
          <w:color w:val="000000" w:themeColor="text1"/>
          <w:sz w:val="24"/>
          <w:szCs w:val="24"/>
        </w:rPr>
        <w:t>mentalization</w:t>
      </w:r>
      <w:r w:rsidR="008173F0" w:rsidRPr="00F07EFB">
        <w:rPr>
          <w:rFonts w:ascii="Times New Roman" w:hAnsi="Times New Roman" w:cs="Times New Roman"/>
          <w:color w:val="000000" w:themeColor="text1"/>
          <w:sz w:val="24"/>
          <w:szCs w:val="24"/>
        </w:rPr>
        <w:t xml:space="preserve"> as a latent construct was not associated with the Ego Impairment Index of the Rorschach (</w:t>
      </w:r>
      <w:r w:rsidR="008173F0" w:rsidRPr="00F07EFB">
        <w:rPr>
          <w:rFonts w:ascii="Times New Roman" w:hAnsi="Times New Roman" w:cs="Times New Roman"/>
          <w:i/>
          <w:iCs/>
          <w:color w:val="000000" w:themeColor="text1"/>
          <w:sz w:val="24"/>
          <w:szCs w:val="24"/>
        </w:rPr>
        <w:t>b</w:t>
      </w:r>
      <w:r w:rsidR="008173F0" w:rsidRPr="00F07EFB">
        <w:rPr>
          <w:rFonts w:ascii="Times New Roman" w:hAnsi="Times New Roman" w:cs="Times New Roman"/>
          <w:color w:val="000000" w:themeColor="text1"/>
          <w:sz w:val="24"/>
          <w:szCs w:val="24"/>
        </w:rPr>
        <w:t xml:space="preserve"> path; </w:t>
      </w:r>
      <w:r w:rsidR="008173F0" w:rsidRPr="00F07EFB">
        <w:rPr>
          <w:rFonts w:ascii="Times New Roman" w:hAnsi="Times New Roman" w:cs="Times New Roman"/>
          <w:i/>
          <w:iCs/>
          <w:color w:val="000000" w:themeColor="text1"/>
          <w:sz w:val="24"/>
          <w:szCs w:val="24"/>
        </w:rPr>
        <w:t>ß</w:t>
      </w:r>
      <w:r w:rsidR="008173F0" w:rsidRPr="00F07EFB">
        <w:rPr>
          <w:rFonts w:ascii="Times New Roman" w:hAnsi="Times New Roman" w:cs="Times New Roman"/>
          <w:color w:val="000000" w:themeColor="text1"/>
          <w:sz w:val="24"/>
          <w:szCs w:val="24"/>
        </w:rPr>
        <w:t xml:space="preserve"> = -0.203, </w:t>
      </w:r>
      <w:r w:rsidR="008173F0" w:rsidRPr="00F07EFB">
        <w:rPr>
          <w:rFonts w:ascii="Times New Roman" w:hAnsi="Times New Roman" w:cs="Times New Roman"/>
          <w:i/>
          <w:iCs/>
          <w:color w:val="000000" w:themeColor="text1"/>
          <w:sz w:val="24"/>
          <w:szCs w:val="24"/>
        </w:rPr>
        <w:t>SE</w:t>
      </w:r>
      <w:r w:rsidR="008173F0" w:rsidRPr="00F07EFB">
        <w:rPr>
          <w:rFonts w:ascii="Times New Roman" w:hAnsi="Times New Roman" w:cs="Times New Roman"/>
          <w:color w:val="000000" w:themeColor="text1"/>
          <w:sz w:val="24"/>
          <w:szCs w:val="24"/>
        </w:rPr>
        <w:t xml:space="preserve"> = 0.683, </w:t>
      </w:r>
      <w:r w:rsidR="008173F0" w:rsidRPr="00F07EFB">
        <w:rPr>
          <w:rFonts w:ascii="Times New Roman" w:hAnsi="Times New Roman" w:cs="Times New Roman"/>
          <w:i/>
          <w:iCs/>
          <w:color w:val="000000" w:themeColor="text1"/>
          <w:sz w:val="24"/>
          <w:szCs w:val="24"/>
        </w:rPr>
        <w:t>p</w:t>
      </w:r>
      <w:r w:rsidR="008173F0" w:rsidRPr="00F07EFB">
        <w:rPr>
          <w:rFonts w:ascii="Times New Roman" w:hAnsi="Times New Roman" w:cs="Times New Roman"/>
          <w:color w:val="000000" w:themeColor="text1"/>
          <w:sz w:val="24"/>
          <w:szCs w:val="24"/>
        </w:rPr>
        <w:t xml:space="preserve"> &gt; .05). Results also did not indicate a significant direct association between Name of the Father as a latent construct and Ego Impairment Index (</w:t>
      </w:r>
      <w:r w:rsidR="008173F0" w:rsidRPr="00F07EFB">
        <w:rPr>
          <w:rFonts w:ascii="Times New Roman" w:hAnsi="Times New Roman" w:cs="Times New Roman"/>
          <w:i/>
          <w:iCs/>
          <w:color w:val="000000" w:themeColor="text1"/>
          <w:sz w:val="24"/>
          <w:szCs w:val="24"/>
        </w:rPr>
        <w:t>c’</w:t>
      </w:r>
      <w:r w:rsidR="008173F0" w:rsidRPr="00F07EFB">
        <w:rPr>
          <w:rFonts w:ascii="Times New Roman" w:hAnsi="Times New Roman" w:cs="Times New Roman"/>
          <w:color w:val="000000" w:themeColor="text1"/>
          <w:sz w:val="24"/>
          <w:szCs w:val="24"/>
        </w:rPr>
        <w:t xml:space="preserve"> path; </w:t>
      </w:r>
      <w:r w:rsidR="008173F0" w:rsidRPr="00F07EFB">
        <w:rPr>
          <w:rFonts w:ascii="Times New Roman" w:hAnsi="Times New Roman" w:cs="Times New Roman"/>
          <w:i/>
          <w:iCs/>
          <w:color w:val="000000" w:themeColor="text1"/>
          <w:sz w:val="24"/>
          <w:szCs w:val="24"/>
        </w:rPr>
        <w:t>ß</w:t>
      </w:r>
      <w:r w:rsidR="008173F0" w:rsidRPr="00F07EFB">
        <w:rPr>
          <w:rFonts w:ascii="Times New Roman" w:hAnsi="Times New Roman" w:cs="Times New Roman"/>
          <w:color w:val="000000" w:themeColor="text1"/>
          <w:sz w:val="24"/>
          <w:szCs w:val="24"/>
        </w:rPr>
        <w:t xml:space="preserve"> = 0.496, </w:t>
      </w:r>
      <w:r w:rsidR="008173F0" w:rsidRPr="00F07EFB">
        <w:rPr>
          <w:rFonts w:ascii="Times New Roman" w:hAnsi="Times New Roman" w:cs="Times New Roman"/>
          <w:i/>
          <w:iCs/>
          <w:color w:val="000000" w:themeColor="text1"/>
          <w:sz w:val="24"/>
          <w:szCs w:val="24"/>
        </w:rPr>
        <w:t>SE</w:t>
      </w:r>
      <w:r w:rsidR="008173F0" w:rsidRPr="00F07EFB">
        <w:rPr>
          <w:rFonts w:ascii="Times New Roman" w:hAnsi="Times New Roman" w:cs="Times New Roman"/>
          <w:color w:val="000000" w:themeColor="text1"/>
          <w:sz w:val="24"/>
          <w:szCs w:val="24"/>
        </w:rPr>
        <w:t xml:space="preserve"> = 0.812, </w:t>
      </w:r>
      <w:r w:rsidR="008173F0" w:rsidRPr="00F07EFB">
        <w:rPr>
          <w:rFonts w:ascii="Times New Roman" w:hAnsi="Times New Roman" w:cs="Times New Roman"/>
          <w:i/>
          <w:iCs/>
          <w:color w:val="000000" w:themeColor="text1"/>
          <w:sz w:val="24"/>
          <w:szCs w:val="24"/>
        </w:rPr>
        <w:t>p</w:t>
      </w:r>
      <w:r w:rsidR="008173F0" w:rsidRPr="00F07EFB">
        <w:rPr>
          <w:rFonts w:ascii="Times New Roman" w:hAnsi="Times New Roman" w:cs="Times New Roman"/>
          <w:color w:val="000000" w:themeColor="text1"/>
          <w:sz w:val="24"/>
          <w:szCs w:val="24"/>
        </w:rPr>
        <w:t xml:space="preserve"> &gt; .05). Findings are detailed in Table 3. </w:t>
      </w:r>
    </w:p>
    <w:p w14:paraId="073E856D" w14:textId="436412E6" w:rsidR="009D2313" w:rsidRPr="00F07EFB" w:rsidRDefault="009D2313" w:rsidP="009E69BA">
      <w:pPr>
        <w:pStyle w:val="Heading2"/>
        <w:spacing w:before="120"/>
        <w:rPr>
          <w:rFonts w:ascii="Times New Roman" w:hAnsi="Times New Roman" w:cs="Times New Roman"/>
          <w:b/>
          <w:bCs/>
          <w:color w:val="000000" w:themeColor="text1"/>
          <w:sz w:val="24"/>
          <w:szCs w:val="24"/>
        </w:rPr>
      </w:pPr>
      <w:bookmarkStart w:id="12" w:name="_Toc118662535"/>
      <w:r w:rsidRPr="00F07EFB">
        <w:rPr>
          <w:rFonts w:ascii="Times New Roman" w:hAnsi="Times New Roman" w:cs="Times New Roman"/>
          <w:b/>
          <w:bCs/>
          <w:color w:val="000000" w:themeColor="text1"/>
          <w:sz w:val="24"/>
          <w:szCs w:val="24"/>
        </w:rPr>
        <w:t>Exploratory Analyses</w:t>
      </w:r>
      <w:bookmarkEnd w:id="12"/>
    </w:p>
    <w:p w14:paraId="3A839EE1" w14:textId="3996ADF1" w:rsidR="00C37A67" w:rsidRPr="00FF4B95" w:rsidRDefault="009955FA" w:rsidP="00FF4B95">
      <w:pPr>
        <w:spacing w:line="480" w:lineRule="auto"/>
        <w:ind w:firstLine="720"/>
        <w:rPr>
          <w:rFonts w:ascii="Times New Roman" w:eastAsia="Times New Roman" w:hAnsi="Times New Roman" w:cs="Times New Roman"/>
          <w:color w:val="000000"/>
          <w:sz w:val="24"/>
          <w:szCs w:val="24"/>
          <w:lang w:val="en-US"/>
        </w:rPr>
      </w:pPr>
      <w:r w:rsidRPr="009955FA">
        <w:rPr>
          <w:rFonts w:ascii="Times New Roman" w:eastAsia="Times New Roman" w:hAnsi="Times New Roman" w:cs="Times New Roman"/>
          <w:color w:val="000000"/>
          <w:sz w:val="24"/>
          <w:szCs w:val="24"/>
          <w:lang w:val="en-US"/>
        </w:rPr>
        <w:t xml:space="preserve">Because the existential questions did not load onto NOF and Father Presence was not supported by the model, we ran a simple mediation analysis using the Process (Hayes &amp; Little, 2018) macro for Statistical Package for the Social Sciences (SPSS; IBM Corp, 2017). Verbal immediacy for the metaphor questions served as the independent variable; we entered the certainty and uncertainty constructs of the mentalization measure as mediator variables in the </w:t>
      </w:r>
      <w:r w:rsidRPr="009955FA">
        <w:rPr>
          <w:rFonts w:ascii="Times New Roman" w:eastAsia="Times New Roman" w:hAnsi="Times New Roman" w:cs="Times New Roman"/>
          <w:color w:val="000000"/>
          <w:sz w:val="24"/>
          <w:szCs w:val="24"/>
          <w:lang w:val="en-US"/>
        </w:rPr>
        <w:lastRenderedPageBreak/>
        <w:t xml:space="preserve">model and the Ego Impairment Index as the dependent variable. See Figure 2 for a visual representation of this model. </w:t>
      </w:r>
    </w:p>
    <w:p w14:paraId="2584E986" w14:textId="41085DD3" w:rsidR="00C37A67" w:rsidRDefault="009955FA" w:rsidP="00C37A67">
      <w:pPr>
        <w:spacing w:line="480" w:lineRule="auto"/>
        <w:ind w:firstLine="720"/>
        <w:rPr>
          <w:rFonts w:ascii="Times New Roman" w:eastAsia="Times New Roman" w:hAnsi="Times New Roman" w:cs="Times New Roman"/>
          <w:color w:val="000000"/>
          <w:sz w:val="24"/>
          <w:szCs w:val="24"/>
          <w:lang w:val="en-US"/>
        </w:rPr>
      </w:pPr>
      <w:r w:rsidRPr="009955FA">
        <w:rPr>
          <w:rFonts w:ascii="Times New Roman" w:eastAsia="Times New Roman" w:hAnsi="Times New Roman" w:cs="Times New Roman"/>
          <w:color w:val="000000"/>
          <w:sz w:val="24"/>
          <w:szCs w:val="24"/>
          <w:lang w:val="en-US"/>
        </w:rPr>
        <w:t>Due to its high correlation with all key study variables, we used family income as a covariate. While results did not indicate a</w:t>
      </w:r>
      <w:r w:rsidR="00063EF2">
        <w:rPr>
          <w:rFonts w:ascii="Times New Roman" w:eastAsia="Times New Roman" w:hAnsi="Times New Roman" w:cs="Times New Roman"/>
          <w:color w:val="000000"/>
          <w:sz w:val="24"/>
          <w:szCs w:val="24"/>
          <w:lang w:val="en-US"/>
        </w:rPr>
        <w:t xml:space="preserve"> mediation </w:t>
      </w:r>
      <w:r w:rsidRPr="009955FA">
        <w:rPr>
          <w:rFonts w:ascii="Times New Roman" w:eastAsia="Times New Roman" w:hAnsi="Times New Roman" w:cs="Times New Roman"/>
          <w:color w:val="000000"/>
          <w:sz w:val="24"/>
          <w:szCs w:val="24"/>
          <w:lang w:val="en-US"/>
        </w:rPr>
        <w:t>between the variables for certainty (</w:t>
      </w:r>
      <w:r w:rsidRPr="009955FA">
        <w:rPr>
          <w:rFonts w:ascii="Times New Roman" w:eastAsia="Times New Roman" w:hAnsi="Times New Roman" w:cs="Times New Roman"/>
          <w:i/>
          <w:iCs/>
          <w:color w:val="000000"/>
          <w:sz w:val="24"/>
          <w:szCs w:val="24"/>
          <w:lang w:val="en-US"/>
        </w:rPr>
        <w:t>ab</w:t>
      </w:r>
      <w:r w:rsidRPr="009955FA">
        <w:rPr>
          <w:rFonts w:ascii="Times New Roman" w:eastAsia="Times New Roman" w:hAnsi="Times New Roman" w:cs="Times New Roman"/>
          <w:color w:val="000000"/>
          <w:sz w:val="24"/>
          <w:szCs w:val="24"/>
          <w:lang w:val="en-US"/>
        </w:rPr>
        <w:t xml:space="preserve"> path; </w:t>
      </w:r>
      <w:r w:rsidRPr="009955FA">
        <w:rPr>
          <w:rFonts w:ascii="Times New Roman" w:eastAsia="Times New Roman" w:hAnsi="Times New Roman" w:cs="Times New Roman"/>
          <w:i/>
          <w:iCs/>
          <w:color w:val="000000"/>
          <w:sz w:val="24"/>
          <w:szCs w:val="24"/>
          <w:lang w:val="en-US"/>
        </w:rPr>
        <w:t>ß</w:t>
      </w:r>
      <w:r w:rsidRPr="009955FA">
        <w:rPr>
          <w:rFonts w:ascii="Times New Roman" w:eastAsia="Times New Roman" w:hAnsi="Times New Roman" w:cs="Times New Roman"/>
          <w:color w:val="000000"/>
          <w:sz w:val="24"/>
          <w:szCs w:val="24"/>
          <w:lang w:val="en-US"/>
        </w:rPr>
        <w:t xml:space="preserve"> = -0.012, </w:t>
      </w:r>
      <w:r w:rsidRPr="009955FA">
        <w:rPr>
          <w:rFonts w:ascii="Times New Roman" w:eastAsia="Times New Roman" w:hAnsi="Times New Roman" w:cs="Times New Roman"/>
          <w:i/>
          <w:iCs/>
          <w:color w:val="000000"/>
          <w:sz w:val="24"/>
          <w:szCs w:val="24"/>
          <w:lang w:val="en-US"/>
        </w:rPr>
        <w:t>SE</w:t>
      </w:r>
      <w:r w:rsidRPr="009955FA">
        <w:rPr>
          <w:rFonts w:ascii="Times New Roman" w:eastAsia="Times New Roman" w:hAnsi="Times New Roman" w:cs="Times New Roman"/>
          <w:color w:val="000000"/>
          <w:sz w:val="24"/>
          <w:szCs w:val="24"/>
          <w:lang w:val="en-US"/>
        </w:rPr>
        <w:t xml:space="preserve"> = 0.012, </w:t>
      </w:r>
      <w:r w:rsidRPr="009955FA">
        <w:rPr>
          <w:rFonts w:ascii="Times New Roman" w:eastAsia="Times New Roman" w:hAnsi="Times New Roman" w:cs="Times New Roman"/>
          <w:i/>
          <w:iCs/>
          <w:color w:val="000000"/>
          <w:sz w:val="24"/>
          <w:szCs w:val="24"/>
          <w:lang w:val="en-US"/>
        </w:rPr>
        <w:t>p</w:t>
      </w:r>
      <w:r w:rsidRPr="009955FA">
        <w:rPr>
          <w:rFonts w:ascii="Times New Roman" w:eastAsia="Times New Roman" w:hAnsi="Times New Roman" w:cs="Times New Roman"/>
          <w:color w:val="000000"/>
          <w:sz w:val="24"/>
          <w:szCs w:val="24"/>
          <w:lang w:val="en-US"/>
        </w:rPr>
        <w:t xml:space="preserve"> &gt; .05) or uncertainty (</w:t>
      </w:r>
      <w:r w:rsidRPr="009955FA">
        <w:rPr>
          <w:rFonts w:ascii="Times New Roman" w:eastAsia="Times New Roman" w:hAnsi="Times New Roman" w:cs="Times New Roman"/>
          <w:i/>
          <w:iCs/>
          <w:color w:val="000000"/>
          <w:sz w:val="24"/>
          <w:szCs w:val="24"/>
          <w:lang w:val="en-US"/>
        </w:rPr>
        <w:t>ab</w:t>
      </w:r>
      <w:r>
        <w:rPr>
          <w:rFonts w:ascii="Times New Roman" w:eastAsia="Times New Roman" w:hAnsi="Times New Roman" w:cs="Times New Roman"/>
          <w:i/>
          <w:iCs/>
          <w:color w:val="000000"/>
          <w:sz w:val="24"/>
          <w:szCs w:val="24"/>
          <w:lang w:val="en-US"/>
        </w:rPr>
        <w:t xml:space="preserve"> </w:t>
      </w:r>
      <w:r w:rsidRPr="009955FA">
        <w:rPr>
          <w:rFonts w:ascii="Times New Roman" w:eastAsia="Times New Roman" w:hAnsi="Times New Roman" w:cs="Times New Roman"/>
          <w:color w:val="000000"/>
          <w:sz w:val="24"/>
          <w:szCs w:val="24"/>
          <w:lang w:val="en-US"/>
        </w:rPr>
        <w:t xml:space="preserve">path; </w:t>
      </w:r>
      <w:r w:rsidRPr="009955FA">
        <w:rPr>
          <w:rFonts w:ascii="Times New Roman" w:eastAsia="Times New Roman" w:hAnsi="Times New Roman" w:cs="Times New Roman"/>
          <w:i/>
          <w:iCs/>
          <w:color w:val="000000"/>
          <w:sz w:val="24"/>
          <w:szCs w:val="24"/>
          <w:lang w:val="en-US"/>
        </w:rPr>
        <w:t>ß</w:t>
      </w:r>
      <w:r w:rsidRPr="009955FA">
        <w:rPr>
          <w:rFonts w:ascii="Times New Roman" w:eastAsia="Times New Roman" w:hAnsi="Times New Roman" w:cs="Times New Roman"/>
          <w:color w:val="000000"/>
          <w:sz w:val="24"/>
          <w:szCs w:val="24"/>
          <w:lang w:val="en-US"/>
        </w:rPr>
        <w:t xml:space="preserve"> = -0.007, SE = 0.018, </w:t>
      </w:r>
      <w:r w:rsidRPr="009955FA">
        <w:rPr>
          <w:rFonts w:ascii="Times New Roman" w:eastAsia="Times New Roman" w:hAnsi="Times New Roman" w:cs="Times New Roman"/>
          <w:i/>
          <w:iCs/>
          <w:color w:val="000000"/>
          <w:sz w:val="24"/>
          <w:szCs w:val="24"/>
          <w:lang w:val="en-US"/>
        </w:rPr>
        <w:t>p</w:t>
      </w:r>
      <w:r w:rsidRPr="009955FA">
        <w:rPr>
          <w:rFonts w:ascii="Times New Roman" w:eastAsia="Times New Roman" w:hAnsi="Times New Roman" w:cs="Times New Roman"/>
          <w:color w:val="000000"/>
          <w:sz w:val="24"/>
          <w:szCs w:val="24"/>
          <w:lang w:val="en-US"/>
        </w:rPr>
        <w:t xml:space="preserve"> &gt; .05) results did indicate that verbal immediacy, elicited through understanding of metaphor, predicted certainty (</w:t>
      </w:r>
      <w:r w:rsidRPr="009955FA">
        <w:rPr>
          <w:rFonts w:ascii="Times New Roman" w:eastAsia="Times New Roman" w:hAnsi="Times New Roman" w:cs="Times New Roman"/>
          <w:i/>
          <w:iCs/>
          <w:color w:val="000000"/>
          <w:sz w:val="24"/>
          <w:szCs w:val="24"/>
          <w:lang w:val="en-US"/>
        </w:rPr>
        <w:t>a</w:t>
      </w:r>
      <w:r w:rsidRPr="009955FA">
        <w:rPr>
          <w:rFonts w:ascii="Times New Roman" w:eastAsia="Times New Roman" w:hAnsi="Times New Roman" w:cs="Times New Roman"/>
          <w:color w:val="000000"/>
          <w:sz w:val="24"/>
          <w:szCs w:val="24"/>
          <w:lang w:val="en-US"/>
        </w:rPr>
        <w:t xml:space="preserve"> path; </w:t>
      </w:r>
      <w:r w:rsidRPr="009955FA">
        <w:rPr>
          <w:rFonts w:ascii="Times New Roman" w:eastAsia="Times New Roman" w:hAnsi="Times New Roman" w:cs="Times New Roman"/>
          <w:i/>
          <w:iCs/>
          <w:color w:val="000000"/>
          <w:sz w:val="24"/>
          <w:szCs w:val="24"/>
          <w:lang w:val="en-US"/>
        </w:rPr>
        <w:t>ß</w:t>
      </w:r>
      <w:r w:rsidRPr="009955FA">
        <w:rPr>
          <w:rFonts w:ascii="Times New Roman" w:eastAsia="Times New Roman" w:hAnsi="Times New Roman" w:cs="Times New Roman"/>
          <w:color w:val="000000"/>
          <w:sz w:val="24"/>
          <w:szCs w:val="24"/>
          <w:lang w:val="en-US"/>
        </w:rPr>
        <w:t xml:space="preserve"> = 0.864, </w:t>
      </w:r>
      <w:r w:rsidRPr="009955FA">
        <w:rPr>
          <w:rFonts w:ascii="Times New Roman" w:eastAsia="Times New Roman" w:hAnsi="Times New Roman" w:cs="Times New Roman"/>
          <w:i/>
          <w:iCs/>
          <w:color w:val="000000"/>
          <w:sz w:val="24"/>
          <w:szCs w:val="24"/>
          <w:lang w:val="en-US"/>
        </w:rPr>
        <w:t>SE</w:t>
      </w:r>
      <w:r w:rsidRPr="009955FA">
        <w:rPr>
          <w:rFonts w:ascii="Times New Roman" w:eastAsia="Times New Roman" w:hAnsi="Times New Roman" w:cs="Times New Roman"/>
          <w:color w:val="000000"/>
          <w:sz w:val="24"/>
          <w:szCs w:val="24"/>
          <w:lang w:val="en-US"/>
        </w:rPr>
        <w:t xml:space="preserve"> = 0.259, </w:t>
      </w:r>
      <w:r w:rsidRPr="009955FA">
        <w:rPr>
          <w:rFonts w:ascii="Times New Roman" w:eastAsia="Times New Roman" w:hAnsi="Times New Roman" w:cs="Times New Roman"/>
          <w:i/>
          <w:iCs/>
          <w:color w:val="000000"/>
          <w:sz w:val="24"/>
          <w:szCs w:val="24"/>
          <w:lang w:val="en-US"/>
        </w:rPr>
        <w:t xml:space="preserve">p </w:t>
      </w:r>
      <w:r w:rsidRPr="009955FA">
        <w:rPr>
          <w:rFonts w:ascii="Times New Roman" w:eastAsia="Times New Roman" w:hAnsi="Times New Roman" w:cs="Times New Roman"/>
          <w:color w:val="000000"/>
          <w:sz w:val="24"/>
          <w:szCs w:val="24"/>
          <w:lang w:val="en-US"/>
        </w:rPr>
        <w:t>= .0018) and Ego Impairment (</w:t>
      </w:r>
      <w:r w:rsidRPr="009955FA">
        <w:rPr>
          <w:rFonts w:ascii="Times New Roman" w:eastAsia="Times New Roman" w:hAnsi="Times New Roman" w:cs="Times New Roman"/>
          <w:i/>
          <w:iCs/>
          <w:color w:val="000000"/>
          <w:sz w:val="24"/>
          <w:szCs w:val="24"/>
          <w:lang w:val="en-US"/>
        </w:rPr>
        <w:t>c’</w:t>
      </w:r>
      <w:r w:rsidRPr="009955FA">
        <w:rPr>
          <w:rFonts w:ascii="Times New Roman" w:eastAsia="Times New Roman" w:hAnsi="Times New Roman" w:cs="Times New Roman"/>
          <w:color w:val="000000"/>
          <w:sz w:val="24"/>
          <w:szCs w:val="24"/>
          <w:lang w:val="en-US"/>
        </w:rPr>
        <w:t xml:space="preserve"> path; </w:t>
      </w:r>
      <w:r w:rsidRPr="009955FA">
        <w:rPr>
          <w:rFonts w:ascii="Times New Roman" w:eastAsia="Times New Roman" w:hAnsi="Times New Roman" w:cs="Times New Roman"/>
          <w:i/>
          <w:iCs/>
          <w:color w:val="000000"/>
          <w:sz w:val="24"/>
          <w:szCs w:val="24"/>
          <w:lang w:val="en-US"/>
        </w:rPr>
        <w:t>ß</w:t>
      </w:r>
      <w:r w:rsidRPr="009955FA">
        <w:rPr>
          <w:rFonts w:ascii="Times New Roman" w:eastAsia="Times New Roman" w:hAnsi="Times New Roman" w:cs="Times New Roman"/>
          <w:color w:val="000000"/>
          <w:sz w:val="24"/>
          <w:szCs w:val="24"/>
          <w:lang w:val="en-US"/>
        </w:rPr>
        <w:t xml:space="preserve"> = 0.046, </w:t>
      </w:r>
      <w:r w:rsidRPr="009955FA">
        <w:rPr>
          <w:rFonts w:ascii="Times New Roman" w:eastAsia="Times New Roman" w:hAnsi="Times New Roman" w:cs="Times New Roman"/>
          <w:i/>
          <w:iCs/>
          <w:color w:val="000000"/>
          <w:sz w:val="24"/>
          <w:szCs w:val="24"/>
          <w:lang w:val="en-US"/>
        </w:rPr>
        <w:t>SE</w:t>
      </w:r>
      <w:r w:rsidRPr="009955FA">
        <w:rPr>
          <w:rFonts w:ascii="Times New Roman" w:eastAsia="Times New Roman" w:hAnsi="Times New Roman" w:cs="Times New Roman"/>
          <w:color w:val="000000"/>
          <w:sz w:val="24"/>
          <w:szCs w:val="24"/>
          <w:lang w:val="en-US"/>
        </w:rPr>
        <w:t xml:space="preserve"> = 0.022, p = .045). Tables 4 and 5 detail these findings, and a visual representation can be found in Figure 3.</w:t>
      </w:r>
    </w:p>
    <w:p w14:paraId="79042FCE" w14:textId="5EF2C2F3" w:rsidR="00C37A67" w:rsidRDefault="00C37A67" w:rsidP="00C37A67">
      <w:pPr>
        <w:spacing w:line="480" w:lineRule="auto"/>
        <w:ind w:firstLine="720"/>
        <w:rPr>
          <w:rFonts w:ascii="Times New Roman" w:eastAsia="Times New Roman" w:hAnsi="Times New Roman" w:cs="Times New Roman"/>
          <w:color w:val="000000"/>
          <w:sz w:val="24"/>
          <w:szCs w:val="24"/>
          <w:lang w:val="en-US"/>
        </w:rPr>
      </w:pPr>
    </w:p>
    <w:p w14:paraId="222DC144" w14:textId="77777777" w:rsidR="00C37A67" w:rsidRPr="00C37A67" w:rsidRDefault="00C37A67" w:rsidP="00C37A67">
      <w:pPr>
        <w:spacing w:line="480" w:lineRule="auto"/>
        <w:ind w:firstLine="720"/>
        <w:rPr>
          <w:rFonts w:ascii="Times New Roman" w:eastAsia="Times New Roman" w:hAnsi="Times New Roman" w:cs="Times New Roman"/>
          <w:color w:val="000000"/>
          <w:sz w:val="24"/>
          <w:szCs w:val="24"/>
          <w:lang w:val="en-US"/>
        </w:rPr>
      </w:pPr>
    </w:p>
    <w:p w14:paraId="71837323" w14:textId="77777777" w:rsidR="00C37A67" w:rsidRDefault="00C37A67" w:rsidP="00C37A67">
      <w:pPr>
        <w:spacing w:line="480" w:lineRule="auto"/>
        <w:rPr>
          <w:rFonts w:ascii="Times New Roman" w:eastAsia="Times New Roman" w:hAnsi="Times New Roman" w:cs="Times New Roman"/>
          <w:color w:val="000000"/>
          <w:sz w:val="24"/>
          <w:szCs w:val="24"/>
          <w:lang w:val="en-US"/>
        </w:rPr>
      </w:pPr>
    </w:p>
    <w:p w14:paraId="2DC868FF" w14:textId="77777777" w:rsidR="00C37A67" w:rsidRPr="009955FA" w:rsidRDefault="00C37A67" w:rsidP="009955FA">
      <w:pPr>
        <w:spacing w:line="480" w:lineRule="auto"/>
        <w:ind w:firstLine="720"/>
        <w:rPr>
          <w:rFonts w:ascii="Times New Roman" w:eastAsia="Times New Roman" w:hAnsi="Times New Roman" w:cs="Times New Roman"/>
          <w:color w:val="000000"/>
          <w:sz w:val="24"/>
          <w:szCs w:val="24"/>
          <w:lang w:val="en-US"/>
        </w:rPr>
      </w:pPr>
    </w:p>
    <w:p w14:paraId="3F703EDA" w14:textId="77777777" w:rsidR="009955FA" w:rsidRPr="009955FA" w:rsidRDefault="009955FA" w:rsidP="009955FA">
      <w:pPr>
        <w:spacing w:after="240" w:line="240" w:lineRule="auto"/>
        <w:rPr>
          <w:rFonts w:ascii="Times New Roman" w:eastAsia="Times New Roman" w:hAnsi="Times New Roman" w:cs="Times New Roman"/>
          <w:sz w:val="24"/>
          <w:szCs w:val="24"/>
          <w:lang w:val="en-US"/>
        </w:rPr>
      </w:pPr>
    </w:p>
    <w:p w14:paraId="5027F5E7" w14:textId="77777777" w:rsidR="009955FA" w:rsidRPr="009955FA" w:rsidRDefault="009955FA" w:rsidP="009955FA">
      <w:pPr>
        <w:spacing w:line="240" w:lineRule="auto"/>
        <w:rPr>
          <w:rFonts w:ascii="Times New Roman" w:eastAsia="Times New Roman" w:hAnsi="Times New Roman" w:cs="Times New Roman"/>
          <w:sz w:val="24"/>
          <w:szCs w:val="24"/>
          <w:lang w:val="en-US"/>
        </w:rPr>
      </w:pPr>
    </w:p>
    <w:p w14:paraId="1CE72E51" w14:textId="77777777" w:rsidR="0002622A" w:rsidRPr="00F07EFB" w:rsidRDefault="0002622A">
      <w:pPr>
        <w:rPr>
          <w:rFonts w:ascii="Times New Roman" w:eastAsia="Times New Roman" w:hAnsi="Times New Roman" w:cs="Times New Roman"/>
          <w:b/>
          <w:color w:val="000000" w:themeColor="text1"/>
          <w:sz w:val="24"/>
          <w:szCs w:val="24"/>
        </w:rPr>
      </w:pPr>
      <w:r w:rsidRPr="00F07EFB">
        <w:rPr>
          <w:rFonts w:ascii="Times New Roman" w:eastAsia="Times New Roman" w:hAnsi="Times New Roman" w:cs="Times New Roman"/>
          <w:b/>
          <w:color w:val="000000" w:themeColor="text1"/>
          <w:sz w:val="24"/>
          <w:szCs w:val="24"/>
        </w:rPr>
        <w:br w:type="page"/>
      </w:r>
    </w:p>
    <w:p w14:paraId="6D06D089" w14:textId="06AFABDD" w:rsidR="0002622A" w:rsidRPr="00F07EFB" w:rsidRDefault="0002622A" w:rsidP="0002622A">
      <w:pPr>
        <w:pStyle w:val="Heading1"/>
        <w:jc w:val="center"/>
        <w:rPr>
          <w:rFonts w:ascii="Times New Roman" w:eastAsia="Times New Roman" w:hAnsi="Times New Roman" w:cs="Times New Roman"/>
          <w:b/>
          <w:color w:val="000000" w:themeColor="text1"/>
          <w:sz w:val="32"/>
          <w:szCs w:val="32"/>
          <w:highlight w:val="white"/>
        </w:rPr>
      </w:pPr>
      <w:bookmarkStart w:id="13" w:name="_Toc118662536"/>
      <w:r w:rsidRPr="00F07EFB">
        <w:rPr>
          <w:rFonts w:ascii="Times New Roman" w:eastAsia="Times New Roman" w:hAnsi="Times New Roman" w:cs="Times New Roman"/>
          <w:b/>
          <w:color w:val="000000" w:themeColor="text1"/>
          <w:sz w:val="32"/>
          <w:szCs w:val="32"/>
          <w:highlight w:val="white"/>
        </w:rPr>
        <w:lastRenderedPageBreak/>
        <w:t>C</w:t>
      </w:r>
      <w:r w:rsidRPr="00F07EFB">
        <w:rPr>
          <w:rFonts w:ascii="Times New Roman" w:eastAsia="Times New Roman" w:hAnsi="Times New Roman" w:cs="Times New Roman"/>
          <w:b/>
          <w:color w:val="000000" w:themeColor="text1"/>
          <w:sz w:val="24"/>
          <w:szCs w:val="24"/>
          <w:highlight w:val="white"/>
        </w:rPr>
        <w:t>HAPTER</w:t>
      </w:r>
      <w:r w:rsidRPr="00F07EFB">
        <w:rPr>
          <w:rFonts w:ascii="Times New Roman" w:eastAsia="Times New Roman" w:hAnsi="Times New Roman" w:cs="Times New Roman"/>
          <w:b/>
          <w:color w:val="000000" w:themeColor="text1"/>
          <w:sz w:val="32"/>
          <w:szCs w:val="32"/>
          <w:highlight w:val="white"/>
        </w:rPr>
        <w:t xml:space="preserve"> 4 – D</w:t>
      </w:r>
      <w:r w:rsidRPr="00F07EFB">
        <w:rPr>
          <w:rFonts w:ascii="Times New Roman" w:eastAsia="Times New Roman" w:hAnsi="Times New Roman" w:cs="Times New Roman"/>
          <w:b/>
          <w:color w:val="000000" w:themeColor="text1"/>
          <w:sz w:val="24"/>
          <w:szCs w:val="24"/>
          <w:highlight w:val="white"/>
        </w:rPr>
        <w:t>ISCUSSION</w:t>
      </w:r>
      <w:bookmarkEnd w:id="13"/>
    </w:p>
    <w:p w14:paraId="1BF458DF" w14:textId="343F0791" w:rsidR="00545CAE" w:rsidRPr="00545CAE" w:rsidRDefault="00545CAE" w:rsidP="00545CAE">
      <w:pPr>
        <w:pStyle w:val="NormalWeb"/>
        <w:spacing w:before="0" w:beforeAutospacing="0" w:after="0" w:afterAutospacing="0" w:line="480" w:lineRule="auto"/>
        <w:ind w:firstLine="720"/>
        <w:rPr>
          <w:color w:val="000000"/>
        </w:rPr>
      </w:pPr>
      <w:r w:rsidRPr="00545CAE">
        <w:rPr>
          <w:color w:val="000000"/>
        </w:rPr>
        <w:t>Generations of psychoanalytic psychologists have attempted to explain the processes by which human beings develop psychological structure</w:t>
      </w:r>
      <w:r w:rsidR="00AC3C10">
        <w:rPr>
          <w:color w:val="000000"/>
        </w:rPr>
        <w:t>s</w:t>
      </w:r>
      <w:r w:rsidRPr="00545CAE">
        <w:rPr>
          <w:color w:val="000000"/>
        </w:rPr>
        <w:t>. However, many theories remain abstrac</w:t>
      </w:r>
      <w:r w:rsidR="00AC3C10">
        <w:rPr>
          <w:color w:val="000000"/>
        </w:rPr>
        <w:t>t</w:t>
      </w:r>
      <w:r w:rsidRPr="00545CAE">
        <w:rPr>
          <w:color w:val="000000"/>
        </w:rPr>
        <w:t xml:space="preserve"> without any attempts at empirical validation. The present study attempted to </w:t>
      </w:r>
      <w:r w:rsidR="00AC3C10">
        <w:rPr>
          <w:color w:val="000000"/>
        </w:rPr>
        <w:t>measure</w:t>
      </w:r>
      <w:r w:rsidR="00AC3C10" w:rsidRPr="00545CAE">
        <w:rPr>
          <w:color w:val="000000"/>
        </w:rPr>
        <w:t xml:space="preserve"> </w:t>
      </w:r>
      <w:r w:rsidRPr="00545CAE">
        <w:rPr>
          <w:color w:val="000000"/>
        </w:rPr>
        <w:t>one such theory, Jacques Lacan’s “Name of the Father” function, through the lens of linguistic analysis</w:t>
      </w:r>
      <w:r w:rsidR="00AC3C10">
        <w:rPr>
          <w:color w:val="000000"/>
        </w:rPr>
        <w:t>.</w:t>
      </w:r>
      <w:r w:rsidRPr="00545CAE">
        <w:rPr>
          <w:color w:val="000000"/>
        </w:rPr>
        <w:t xml:space="preserve"> </w:t>
      </w:r>
      <w:r w:rsidR="00AC3C10">
        <w:rPr>
          <w:color w:val="000000"/>
        </w:rPr>
        <w:t xml:space="preserve">We then sought to determine its relation </w:t>
      </w:r>
      <w:r w:rsidRPr="00545CAE">
        <w:rPr>
          <w:color w:val="000000"/>
        </w:rPr>
        <w:t xml:space="preserve">to psychological introjection, mentalization, and ego functioning in a double mediational model. Results supported the linguistic </w:t>
      </w:r>
      <w:r w:rsidR="005930D8">
        <w:rPr>
          <w:color w:val="000000"/>
        </w:rPr>
        <w:t>definition</w:t>
      </w:r>
      <w:r w:rsidR="005930D8" w:rsidRPr="00545CAE">
        <w:rPr>
          <w:color w:val="000000"/>
        </w:rPr>
        <w:t xml:space="preserve"> </w:t>
      </w:r>
      <w:r w:rsidRPr="00545CAE">
        <w:rPr>
          <w:color w:val="000000"/>
        </w:rPr>
        <w:t xml:space="preserve">of NOF through responses to metaphor. </w:t>
      </w:r>
      <w:r w:rsidR="008565C9">
        <w:rPr>
          <w:color w:val="000000"/>
        </w:rPr>
        <w:t>We also</w:t>
      </w:r>
      <w:r w:rsidRPr="00545CAE">
        <w:rPr>
          <w:color w:val="000000"/>
        </w:rPr>
        <w:t xml:space="preserve"> found a direct effect between NOF and certainty about the mental states of self and other (mentalization) and a direct effect between NOF and ego impairment.</w:t>
      </w:r>
    </w:p>
    <w:p w14:paraId="74A4B057" w14:textId="33977DD5" w:rsidR="00D55F8F" w:rsidRDefault="00545CAE" w:rsidP="00545CAE">
      <w:pPr>
        <w:spacing w:line="480" w:lineRule="auto"/>
        <w:rPr>
          <w:rFonts w:ascii="Times New Roman" w:eastAsia="Times New Roman" w:hAnsi="Times New Roman" w:cs="Times New Roman"/>
          <w:color w:val="000000"/>
          <w:sz w:val="24"/>
          <w:szCs w:val="24"/>
          <w:lang w:val="en-US"/>
        </w:rPr>
      </w:pPr>
      <w:r w:rsidRPr="00545CAE">
        <w:rPr>
          <w:rFonts w:ascii="Times New Roman" w:eastAsia="Times New Roman" w:hAnsi="Times New Roman" w:cs="Times New Roman"/>
          <w:color w:val="000000"/>
          <w:sz w:val="24"/>
          <w:szCs w:val="24"/>
          <w:lang w:val="en-US"/>
        </w:rPr>
        <w:t>            </w:t>
      </w:r>
      <w:r w:rsidR="00C52BC7">
        <w:rPr>
          <w:rFonts w:ascii="Times New Roman" w:eastAsia="Times New Roman" w:hAnsi="Times New Roman" w:cs="Times New Roman"/>
          <w:color w:val="000000"/>
          <w:sz w:val="24"/>
          <w:szCs w:val="24"/>
          <w:lang w:val="en-US"/>
        </w:rPr>
        <w:t>Our</w:t>
      </w:r>
      <w:r w:rsidRPr="00545CAE">
        <w:rPr>
          <w:rFonts w:ascii="Times New Roman" w:eastAsia="Times New Roman" w:hAnsi="Times New Roman" w:cs="Times New Roman"/>
          <w:color w:val="000000"/>
          <w:sz w:val="24"/>
          <w:szCs w:val="24"/>
          <w:lang w:val="en-US"/>
        </w:rPr>
        <w:t xml:space="preserve"> primary finding </w:t>
      </w:r>
      <w:r w:rsidR="002301C7">
        <w:rPr>
          <w:rFonts w:ascii="Times New Roman" w:eastAsia="Times New Roman" w:hAnsi="Times New Roman" w:cs="Times New Roman"/>
          <w:color w:val="000000"/>
          <w:sz w:val="24"/>
          <w:szCs w:val="24"/>
          <w:lang w:val="en-US"/>
        </w:rPr>
        <w:t>was</w:t>
      </w:r>
      <w:r w:rsidR="002301C7" w:rsidRPr="00545CAE">
        <w:rPr>
          <w:rFonts w:ascii="Times New Roman" w:eastAsia="Times New Roman" w:hAnsi="Times New Roman" w:cs="Times New Roman"/>
          <w:color w:val="000000"/>
          <w:sz w:val="24"/>
          <w:szCs w:val="24"/>
          <w:lang w:val="en-US"/>
        </w:rPr>
        <w:t xml:space="preserve"> </w:t>
      </w:r>
      <w:r w:rsidRPr="00545CAE">
        <w:rPr>
          <w:rFonts w:ascii="Times New Roman" w:eastAsia="Times New Roman" w:hAnsi="Times New Roman" w:cs="Times New Roman"/>
          <w:color w:val="000000"/>
          <w:sz w:val="24"/>
          <w:szCs w:val="24"/>
          <w:lang w:val="en-US"/>
        </w:rPr>
        <w:t xml:space="preserve">that the Name of the Father function </w:t>
      </w:r>
      <w:r w:rsidR="002301C7">
        <w:rPr>
          <w:rFonts w:ascii="Times New Roman" w:eastAsia="Times New Roman" w:hAnsi="Times New Roman" w:cs="Times New Roman"/>
          <w:color w:val="000000"/>
          <w:sz w:val="24"/>
          <w:szCs w:val="24"/>
          <w:lang w:val="en-US"/>
        </w:rPr>
        <w:t>can be</w:t>
      </w:r>
      <w:r w:rsidR="002301C7" w:rsidRPr="00545CAE">
        <w:rPr>
          <w:rFonts w:ascii="Times New Roman" w:eastAsia="Times New Roman" w:hAnsi="Times New Roman" w:cs="Times New Roman"/>
          <w:color w:val="000000"/>
          <w:sz w:val="24"/>
          <w:szCs w:val="24"/>
          <w:lang w:val="en-US"/>
        </w:rPr>
        <w:t xml:space="preserve"> </w:t>
      </w:r>
      <w:r w:rsidRPr="00545CAE">
        <w:rPr>
          <w:rFonts w:ascii="Times New Roman" w:eastAsia="Times New Roman" w:hAnsi="Times New Roman" w:cs="Times New Roman"/>
          <w:color w:val="000000"/>
          <w:sz w:val="24"/>
          <w:szCs w:val="24"/>
          <w:lang w:val="en-US"/>
        </w:rPr>
        <w:t xml:space="preserve">identified by verbal immediacy in response to metaphorical questions. Existential questions, however, did not </w:t>
      </w:r>
      <w:r w:rsidR="004943E3">
        <w:rPr>
          <w:rFonts w:ascii="Times New Roman" w:eastAsia="Times New Roman" w:hAnsi="Times New Roman" w:cs="Times New Roman"/>
          <w:color w:val="000000"/>
          <w:sz w:val="24"/>
          <w:szCs w:val="24"/>
          <w:lang w:val="en-US"/>
        </w:rPr>
        <w:t>explain a significant amount of the variance</w:t>
      </w:r>
      <w:r w:rsidR="00B04AE7">
        <w:rPr>
          <w:rFonts w:ascii="Times New Roman" w:eastAsia="Times New Roman" w:hAnsi="Times New Roman" w:cs="Times New Roman"/>
          <w:color w:val="000000"/>
          <w:sz w:val="24"/>
          <w:szCs w:val="24"/>
          <w:lang w:val="en-US"/>
        </w:rPr>
        <w:t xml:space="preserve">; </w:t>
      </w:r>
      <w:r w:rsidR="00732984">
        <w:rPr>
          <w:rFonts w:ascii="Times New Roman" w:eastAsia="Times New Roman" w:hAnsi="Times New Roman" w:cs="Times New Roman"/>
          <w:color w:val="000000"/>
          <w:sz w:val="24"/>
          <w:szCs w:val="24"/>
          <w:lang w:val="en-US"/>
        </w:rPr>
        <w:t xml:space="preserve">that is, </w:t>
      </w:r>
      <w:r w:rsidR="00B04AE7">
        <w:rPr>
          <w:rFonts w:ascii="Times New Roman" w:eastAsia="Times New Roman" w:hAnsi="Times New Roman" w:cs="Times New Roman"/>
          <w:color w:val="000000"/>
          <w:sz w:val="24"/>
          <w:szCs w:val="24"/>
          <w:lang w:val="en-US"/>
        </w:rPr>
        <w:t xml:space="preserve">participants’ </w:t>
      </w:r>
      <w:r w:rsidR="002D6CAB">
        <w:rPr>
          <w:rFonts w:ascii="Times New Roman" w:eastAsia="Times New Roman" w:hAnsi="Times New Roman" w:cs="Times New Roman"/>
          <w:color w:val="000000"/>
          <w:sz w:val="24"/>
          <w:szCs w:val="24"/>
          <w:lang w:val="en-US"/>
        </w:rPr>
        <w:t xml:space="preserve">verbal immediacy scores across the existential questions were not similar enough </w:t>
      </w:r>
      <w:r w:rsidR="00A21D02">
        <w:rPr>
          <w:rFonts w:ascii="Times New Roman" w:eastAsia="Times New Roman" w:hAnsi="Times New Roman" w:cs="Times New Roman"/>
          <w:color w:val="000000"/>
          <w:sz w:val="24"/>
          <w:szCs w:val="24"/>
          <w:lang w:val="en-US"/>
        </w:rPr>
        <w:t>to create a coherent</w:t>
      </w:r>
      <w:r w:rsidR="002D6CAB">
        <w:rPr>
          <w:rFonts w:ascii="Times New Roman" w:eastAsia="Times New Roman" w:hAnsi="Times New Roman" w:cs="Times New Roman"/>
          <w:color w:val="000000"/>
          <w:sz w:val="24"/>
          <w:szCs w:val="24"/>
          <w:lang w:val="en-US"/>
        </w:rPr>
        <w:t xml:space="preserve"> </w:t>
      </w:r>
      <w:r w:rsidR="003C1031">
        <w:rPr>
          <w:rFonts w:ascii="Times New Roman" w:eastAsia="Times New Roman" w:hAnsi="Times New Roman" w:cs="Times New Roman"/>
          <w:color w:val="000000"/>
          <w:sz w:val="24"/>
          <w:szCs w:val="24"/>
          <w:lang w:val="en-US"/>
        </w:rPr>
        <w:t>variable</w:t>
      </w:r>
      <w:r w:rsidRPr="00545CAE">
        <w:rPr>
          <w:rFonts w:ascii="Times New Roman" w:eastAsia="Times New Roman" w:hAnsi="Times New Roman" w:cs="Times New Roman"/>
          <w:color w:val="000000"/>
          <w:sz w:val="24"/>
          <w:szCs w:val="24"/>
          <w:lang w:val="en-US"/>
        </w:rPr>
        <w:t>.</w:t>
      </w:r>
      <w:r w:rsidR="00732984">
        <w:rPr>
          <w:rFonts w:ascii="Times New Roman" w:eastAsia="Times New Roman" w:hAnsi="Times New Roman" w:cs="Times New Roman"/>
          <w:color w:val="000000"/>
          <w:sz w:val="24"/>
          <w:szCs w:val="24"/>
          <w:lang w:val="en-US"/>
        </w:rPr>
        <w:t xml:space="preserve"> Verbal immediacy in response to metaphorical questions, however, </w:t>
      </w:r>
      <w:r w:rsidR="00A21D02">
        <w:rPr>
          <w:rFonts w:ascii="Times New Roman" w:eastAsia="Times New Roman" w:hAnsi="Times New Roman" w:cs="Times New Roman"/>
          <w:color w:val="000000"/>
          <w:sz w:val="24"/>
          <w:szCs w:val="24"/>
          <w:lang w:val="en-US"/>
        </w:rPr>
        <w:t>did</w:t>
      </w:r>
      <w:r w:rsidR="00732984">
        <w:rPr>
          <w:rFonts w:ascii="Times New Roman" w:eastAsia="Times New Roman" w:hAnsi="Times New Roman" w:cs="Times New Roman"/>
          <w:color w:val="000000"/>
          <w:sz w:val="24"/>
          <w:szCs w:val="24"/>
          <w:lang w:val="en-US"/>
        </w:rPr>
        <w:t xml:space="preserve">. </w:t>
      </w:r>
      <w:r w:rsidR="005F5B33">
        <w:rPr>
          <w:rFonts w:ascii="Times New Roman" w:eastAsia="Times New Roman" w:hAnsi="Times New Roman" w:cs="Times New Roman"/>
          <w:color w:val="000000"/>
          <w:sz w:val="24"/>
          <w:szCs w:val="24"/>
          <w:lang w:val="en-US"/>
        </w:rPr>
        <w:t>Theorists</w:t>
      </w:r>
      <w:r w:rsidR="00B70386">
        <w:rPr>
          <w:rFonts w:ascii="Times New Roman" w:eastAsia="Times New Roman" w:hAnsi="Times New Roman" w:cs="Times New Roman"/>
          <w:color w:val="000000"/>
          <w:sz w:val="24"/>
          <w:szCs w:val="24"/>
          <w:lang w:val="en-US"/>
        </w:rPr>
        <w:t xml:space="preserve"> have asserted that existential questions may bring linguistic indications of psychotic functioning to the fore </w:t>
      </w:r>
      <w:r w:rsidR="005F5B33">
        <w:rPr>
          <w:rFonts w:ascii="Times New Roman" w:eastAsia="Times New Roman" w:hAnsi="Times New Roman" w:cs="Times New Roman"/>
          <w:color w:val="000000"/>
          <w:sz w:val="24"/>
          <w:szCs w:val="24"/>
          <w:lang w:val="en-US"/>
        </w:rPr>
        <w:t xml:space="preserve">because of poor Name of the Father functioning </w:t>
      </w:r>
      <w:r w:rsidR="00B70386">
        <w:rPr>
          <w:rFonts w:ascii="Times New Roman" w:eastAsia="Times New Roman" w:hAnsi="Times New Roman" w:cs="Times New Roman"/>
          <w:color w:val="000000"/>
          <w:sz w:val="24"/>
          <w:szCs w:val="24"/>
          <w:lang w:val="en-US"/>
        </w:rPr>
        <w:t>(</w:t>
      </w:r>
      <w:r w:rsidR="005F5B33">
        <w:rPr>
          <w:rFonts w:ascii="Times New Roman" w:eastAsia="Times New Roman" w:hAnsi="Times New Roman" w:cs="Times New Roman"/>
          <w:color w:val="000000"/>
          <w:sz w:val="24"/>
          <w:szCs w:val="24"/>
          <w:lang w:val="en-US"/>
        </w:rPr>
        <w:t xml:space="preserve">e.g., </w:t>
      </w:r>
      <w:proofErr w:type="spellStart"/>
      <w:r w:rsidR="00B70386">
        <w:rPr>
          <w:rFonts w:ascii="Times New Roman" w:eastAsia="Times New Roman" w:hAnsi="Times New Roman" w:cs="Times New Roman"/>
          <w:color w:val="000000"/>
          <w:sz w:val="24"/>
          <w:szCs w:val="24"/>
          <w:lang w:val="en-US"/>
        </w:rPr>
        <w:t>Ribolsi</w:t>
      </w:r>
      <w:proofErr w:type="spellEnd"/>
      <w:r w:rsidR="005F5B33">
        <w:rPr>
          <w:rFonts w:ascii="Times New Roman" w:eastAsia="Times New Roman" w:hAnsi="Times New Roman" w:cs="Times New Roman"/>
          <w:color w:val="000000"/>
          <w:sz w:val="24"/>
          <w:szCs w:val="24"/>
          <w:lang w:val="en-US"/>
        </w:rPr>
        <w:t xml:space="preserve"> et al., 2015). The current findings, however, suggest that may not be the case. </w:t>
      </w:r>
      <w:r w:rsidR="00732984">
        <w:rPr>
          <w:rFonts w:ascii="Times New Roman" w:eastAsia="Times New Roman" w:hAnsi="Times New Roman" w:cs="Times New Roman"/>
          <w:color w:val="000000"/>
          <w:sz w:val="24"/>
          <w:szCs w:val="24"/>
          <w:lang w:val="en-US"/>
        </w:rPr>
        <w:t xml:space="preserve">We believe this finding </w:t>
      </w:r>
      <w:r w:rsidR="00A86373">
        <w:rPr>
          <w:rFonts w:ascii="Times New Roman" w:eastAsia="Times New Roman" w:hAnsi="Times New Roman" w:cs="Times New Roman"/>
          <w:color w:val="000000"/>
          <w:sz w:val="24"/>
          <w:szCs w:val="24"/>
          <w:lang w:val="en-US"/>
        </w:rPr>
        <w:t xml:space="preserve">establishes </w:t>
      </w:r>
      <w:r w:rsidRPr="00545CAE">
        <w:rPr>
          <w:rFonts w:ascii="Times New Roman" w:eastAsia="Times New Roman" w:hAnsi="Times New Roman" w:cs="Times New Roman"/>
          <w:color w:val="000000"/>
          <w:sz w:val="24"/>
          <w:szCs w:val="24"/>
          <w:lang w:val="en-US"/>
        </w:rPr>
        <w:t xml:space="preserve">metaphor </w:t>
      </w:r>
      <w:r w:rsidR="00732984">
        <w:rPr>
          <w:rFonts w:ascii="Times New Roman" w:eastAsia="Times New Roman" w:hAnsi="Times New Roman" w:cs="Times New Roman"/>
          <w:color w:val="000000"/>
          <w:sz w:val="24"/>
          <w:szCs w:val="24"/>
          <w:lang w:val="en-US"/>
        </w:rPr>
        <w:t>as</w:t>
      </w:r>
      <w:r w:rsidRPr="00545CAE">
        <w:rPr>
          <w:rFonts w:ascii="Times New Roman" w:eastAsia="Times New Roman" w:hAnsi="Times New Roman" w:cs="Times New Roman"/>
          <w:color w:val="000000"/>
          <w:sz w:val="24"/>
          <w:szCs w:val="24"/>
          <w:lang w:val="en-US"/>
        </w:rPr>
        <w:t xml:space="preserve"> </w:t>
      </w:r>
      <w:r w:rsidR="00732984">
        <w:rPr>
          <w:rFonts w:ascii="Times New Roman" w:eastAsia="Times New Roman" w:hAnsi="Times New Roman" w:cs="Times New Roman"/>
          <w:color w:val="000000"/>
          <w:sz w:val="24"/>
          <w:szCs w:val="24"/>
          <w:lang w:val="en-US"/>
        </w:rPr>
        <w:t>a</w:t>
      </w:r>
      <w:r w:rsidRPr="00545CAE">
        <w:rPr>
          <w:rFonts w:ascii="Times New Roman" w:eastAsia="Times New Roman" w:hAnsi="Times New Roman" w:cs="Times New Roman"/>
          <w:color w:val="000000"/>
          <w:sz w:val="24"/>
          <w:szCs w:val="24"/>
          <w:lang w:val="en-US"/>
        </w:rPr>
        <w:t xml:space="preserve"> more robust indicator of Lacan’s Name of the Father </w:t>
      </w:r>
      <w:r w:rsidR="005F5B33">
        <w:rPr>
          <w:rFonts w:ascii="Times New Roman" w:eastAsia="Times New Roman" w:hAnsi="Times New Roman" w:cs="Times New Roman"/>
          <w:color w:val="000000"/>
          <w:sz w:val="24"/>
          <w:szCs w:val="24"/>
          <w:lang w:val="en-US"/>
        </w:rPr>
        <w:t>theory</w:t>
      </w:r>
      <w:r w:rsidRPr="00545CAE">
        <w:rPr>
          <w:rFonts w:ascii="Times New Roman" w:eastAsia="Times New Roman" w:hAnsi="Times New Roman" w:cs="Times New Roman"/>
          <w:color w:val="000000"/>
          <w:sz w:val="24"/>
          <w:szCs w:val="24"/>
          <w:lang w:val="en-US"/>
        </w:rPr>
        <w:t xml:space="preserve">. </w:t>
      </w:r>
    </w:p>
    <w:p w14:paraId="08022088" w14:textId="60BCAA71" w:rsidR="00545CAE" w:rsidRPr="00545CAE" w:rsidRDefault="00545CAE" w:rsidP="00652E1E">
      <w:pPr>
        <w:spacing w:line="480" w:lineRule="auto"/>
        <w:ind w:firstLine="720"/>
        <w:rPr>
          <w:rFonts w:ascii="Times New Roman" w:eastAsia="Times New Roman" w:hAnsi="Times New Roman" w:cs="Times New Roman"/>
          <w:color w:val="000000"/>
          <w:sz w:val="24"/>
          <w:szCs w:val="24"/>
          <w:lang w:val="en-US"/>
        </w:rPr>
      </w:pPr>
      <w:r w:rsidRPr="00545CAE">
        <w:rPr>
          <w:rFonts w:ascii="Times New Roman" w:eastAsia="Times New Roman" w:hAnsi="Times New Roman" w:cs="Times New Roman"/>
          <w:color w:val="000000"/>
          <w:sz w:val="24"/>
          <w:szCs w:val="24"/>
          <w:lang w:val="en-US"/>
        </w:rPr>
        <w:t xml:space="preserve">Lacan oriented NOF as the function </w:t>
      </w:r>
      <w:r w:rsidR="00D55F8F">
        <w:rPr>
          <w:rFonts w:ascii="Times New Roman" w:eastAsia="Times New Roman" w:hAnsi="Times New Roman" w:cs="Times New Roman"/>
          <w:color w:val="000000"/>
          <w:sz w:val="24"/>
          <w:szCs w:val="24"/>
          <w:lang w:val="en-US"/>
        </w:rPr>
        <w:t>that</w:t>
      </w:r>
      <w:r w:rsidR="00D55F8F" w:rsidRPr="00545CAE">
        <w:rPr>
          <w:rFonts w:ascii="Times New Roman" w:eastAsia="Times New Roman" w:hAnsi="Times New Roman" w:cs="Times New Roman"/>
          <w:color w:val="000000"/>
          <w:sz w:val="24"/>
          <w:szCs w:val="24"/>
          <w:lang w:val="en-US"/>
        </w:rPr>
        <w:t xml:space="preserve"> </w:t>
      </w:r>
      <w:r w:rsidRPr="00545CAE">
        <w:rPr>
          <w:rFonts w:ascii="Times New Roman" w:eastAsia="Times New Roman" w:hAnsi="Times New Roman" w:cs="Times New Roman"/>
          <w:color w:val="000000"/>
          <w:sz w:val="24"/>
          <w:szCs w:val="24"/>
          <w:lang w:val="en-US"/>
        </w:rPr>
        <w:t xml:space="preserve">allows individuals to engage with all symbolic material. Fink (1999) noted that even the idea of the “father” in the NOF function is a symbol for the entity which impedes the child’s sense of complete enmeshment with the external world. This separation of self and other allows us to understand the world symbolically rather than </w:t>
      </w:r>
      <w:r w:rsidR="001F4FB7">
        <w:rPr>
          <w:rFonts w:ascii="Times New Roman" w:eastAsia="Times New Roman" w:hAnsi="Times New Roman" w:cs="Times New Roman"/>
          <w:color w:val="000000"/>
          <w:sz w:val="24"/>
          <w:szCs w:val="24"/>
          <w:lang w:val="en-US"/>
        </w:rPr>
        <w:lastRenderedPageBreak/>
        <w:t xml:space="preserve">literally </w:t>
      </w:r>
      <w:r w:rsidRPr="00545CAE">
        <w:rPr>
          <w:rFonts w:ascii="Times New Roman" w:eastAsia="Times New Roman" w:hAnsi="Times New Roman" w:cs="Times New Roman"/>
          <w:color w:val="000000"/>
          <w:sz w:val="24"/>
          <w:szCs w:val="24"/>
          <w:lang w:val="en-US"/>
        </w:rPr>
        <w:t xml:space="preserve">(Fink, 1999). It is, therefore, </w:t>
      </w:r>
      <w:r w:rsidR="006133C7">
        <w:rPr>
          <w:rFonts w:ascii="Times New Roman" w:eastAsia="Times New Roman" w:hAnsi="Times New Roman" w:cs="Times New Roman"/>
          <w:color w:val="000000"/>
          <w:sz w:val="24"/>
          <w:szCs w:val="24"/>
          <w:lang w:val="en-US"/>
        </w:rPr>
        <w:t>likely</w:t>
      </w:r>
      <w:r w:rsidR="006133C7" w:rsidRPr="00545CAE">
        <w:rPr>
          <w:rFonts w:ascii="Times New Roman" w:eastAsia="Times New Roman" w:hAnsi="Times New Roman" w:cs="Times New Roman"/>
          <w:color w:val="000000"/>
          <w:sz w:val="24"/>
          <w:szCs w:val="24"/>
          <w:lang w:val="en-US"/>
        </w:rPr>
        <w:t xml:space="preserve"> </w:t>
      </w:r>
      <w:r w:rsidRPr="00545CAE">
        <w:rPr>
          <w:rFonts w:ascii="Times New Roman" w:eastAsia="Times New Roman" w:hAnsi="Times New Roman" w:cs="Times New Roman"/>
          <w:color w:val="000000"/>
          <w:sz w:val="24"/>
          <w:szCs w:val="24"/>
          <w:lang w:val="en-US"/>
        </w:rPr>
        <w:t>that participants’ verbal responses to metaphorical questions indicate their level of NOF functioning. We believe the current study captured one potential empirical method to assess NOF.</w:t>
      </w:r>
    </w:p>
    <w:p w14:paraId="77D8741B" w14:textId="762F7917" w:rsidR="006133C7" w:rsidRDefault="00545CAE" w:rsidP="00545CAE">
      <w:pPr>
        <w:spacing w:line="480" w:lineRule="auto"/>
        <w:rPr>
          <w:rFonts w:ascii="Times New Roman" w:eastAsia="Times New Roman" w:hAnsi="Times New Roman" w:cs="Times New Roman"/>
          <w:color w:val="000000"/>
          <w:sz w:val="24"/>
          <w:szCs w:val="24"/>
          <w:lang w:val="en-US"/>
        </w:rPr>
      </w:pPr>
      <w:r w:rsidRPr="00545CAE">
        <w:rPr>
          <w:rFonts w:ascii="Times New Roman" w:eastAsia="Times New Roman" w:hAnsi="Times New Roman" w:cs="Times New Roman"/>
          <w:color w:val="000000"/>
          <w:sz w:val="24"/>
          <w:szCs w:val="24"/>
          <w:lang w:val="en-US"/>
        </w:rPr>
        <w:t>            </w:t>
      </w:r>
      <w:r w:rsidR="006133C7">
        <w:rPr>
          <w:rFonts w:ascii="Times New Roman" w:eastAsia="Times New Roman" w:hAnsi="Times New Roman" w:cs="Times New Roman"/>
          <w:color w:val="000000"/>
          <w:sz w:val="24"/>
          <w:szCs w:val="24"/>
          <w:lang w:val="en-US"/>
        </w:rPr>
        <w:t>We</w:t>
      </w:r>
      <w:r w:rsidR="006133C7" w:rsidRPr="00545CAE">
        <w:rPr>
          <w:rFonts w:ascii="Times New Roman" w:eastAsia="Times New Roman" w:hAnsi="Times New Roman" w:cs="Times New Roman"/>
          <w:color w:val="000000"/>
          <w:sz w:val="24"/>
          <w:szCs w:val="24"/>
          <w:lang w:val="en-US"/>
        </w:rPr>
        <w:t xml:space="preserve"> </w:t>
      </w:r>
      <w:r w:rsidR="006133C7">
        <w:rPr>
          <w:rFonts w:ascii="Times New Roman" w:eastAsia="Times New Roman" w:hAnsi="Times New Roman" w:cs="Times New Roman"/>
          <w:color w:val="000000"/>
          <w:sz w:val="24"/>
          <w:szCs w:val="24"/>
          <w:lang w:val="en-US"/>
        </w:rPr>
        <w:t>hypothesized</w:t>
      </w:r>
      <w:r w:rsidR="006133C7" w:rsidRPr="00545CAE">
        <w:rPr>
          <w:rFonts w:ascii="Times New Roman" w:eastAsia="Times New Roman" w:hAnsi="Times New Roman" w:cs="Times New Roman"/>
          <w:color w:val="000000"/>
          <w:sz w:val="24"/>
          <w:szCs w:val="24"/>
          <w:lang w:val="en-US"/>
        </w:rPr>
        <w:t xml:space="preserve"> </w:t>
      </w:r>
      <w:r w:rsidRPr="00545CAE">
        <w:rPr>
          <w:rFonts w:ascii="Times New Roman" w:eastAsia="Times New Roman" w:hAnsi="Times New Roman" w:cs="Times New Roman"/>
          <w:color w:val="000000"/>
          <w:sz w:val="24"/>
          <w:szCs w:val="24"/>
          <w:lang w:val="en-US"/>
        </w:rPr>
        <w:t xml:space="preserve">that the paternal introject and mentalization would mediate the path between NOF and ego functioning. However, our results did not support </w:t>
      </w:r>
      <w:r w:rsidR="000436A3">
        <w:rPr>
          <w:rFonts w:ascii="Times New Roman" w:eastAsia="Times New Roman" w:hAnsi="Times New Roman" w:cs="Times New Roman"/>
          <w:color w:val="000000"/>
          <w:sz w:val="24"/>
          <w:szCs w:val="24"/>
          <w:lang w:val="en-US"/>
        </w:rPr>
        <w:t>this hypothesis</w:t>
      </w:r>
      <w:r w:rsidR="006133C7">
        <w:rPr>
          <w:rFonts w:ascii="Times New Roman" w:eastAsia="Times New Roman" w:hAnsi="Times New Roman" w:cs="Times New Roman"/>
          <w:color w:val="000000"/>
          <w:sz w:val="24"/>
          <w:szCs w:val="24"/>
          <w:lang w:val="en-US"/>
        </w:rPr>
        <w:t>. I</w:t>
      </w:r>
      <w:r w:rsidRPr="00545CAE">
        <w:rPr>
          <w:rFonts w:ascii="Times New Roman" w:eastAsia="Times New Roman" w:hAnsi="Times New Roman" w:cs="Times New Roman"/>
          <w:color w:val="000000"/>
          <w:sz w:val="24"/>
          <w:szCs w:val="24"/>
          <w:lang w:val="en-US"/>
        </w:rPr>
        <w:t xml:space="preserve">n addition, </w:t>
      </w:r>
      <w:r w:rsidR="007A27F0">
        <w:rPr>
          <w:rFonts w:ascii="Times New Roman" w:eastAsia="Times New Roman" w:hAnsi="Times New Roman" w:cs="Times New Roman"/>
          <w:color w:val="000000"/>
          <w:sz w:val="24"/>
          <w:szCs w:val="24"/>
          <w:lang w:val="en-US"/>
        </w:rPr>
        <w:t>p</w:t>
      </w:r>
      <w:r w:rsidR="007A27F0" w:rsidRPr="007A27F0">
        <w:rPr>
          <w:rFonts w:ascii="Times New Roman" w:eastAsia="Times New Roman" w:hAnsi="Times New Roman" w:cs="Times New Roman"/>
          <w:color w:val="000000"/>
          <w:sz w:val="24"/>
          <w:szCs w:val="24"/>
          <w:lang w:val="en-US"/>
        </w:rPr>
        <w:t xml:space="preserve">articipants’ responses </w:t>
      </w:r>
      <w:r w:rsidR="007A27F0">
        <w:rPr>
          <w:rFonts w:ascii="Times New Roman" w:eastAsia="Times New Roman" w:hAnsi="Times New Roman" w:cs="Times New Roman"/>
          <w:color w:val="000000"/>
          <w:sz w:val="24"/>
          <w:szCs w:val="24"/>
          <w:lang w:val="en-US"/>
        </w:rPr>
        <w:t>across the three subscales of</w:t>
      </w:r>
      <w:r w:rsidR="007A27F0" w:rsidRPr="007A27F0">
        <w:rPr>
          <w:rFonts w:ascii="Times New Roman" w:eastAsia="Times New Roman" w:hAnsi="Times New Roman" w:cs="Times New Roman"/>
          <w:color w:val="000000"/>
          <w:sz w:val="24"/>
          <w:szCs w:val="24"/>
          <w:lang w:val="en-US"/>
        </w:rPr>
        <w:t xml:space="preserve"> the F</w:t>
      </w:r>
      <w:r w:rsidR="007A27F0">
        <w:rPr>
          <w:rFonts w:ascii="Times New Roman" w:eastAsia="Times New Roman" w:hAnsi="Times New Roman" w:cs="Times New Roman"/>
          <w:color w:val="000000"/>
          <w:sz w:val="24"/>
          <w:szCs w:val="24"/>
          <w:lang w:val="en-US"/>
        </w:rPr>
        <w:t>ather Presence Questionnaire</w:t>
      </w:r>
      <w:r w:rsidR="007A27F0" w:rsidRPr="007A27F0">
        <w:rPr>
          <w:rFonts w:ascii="Times New Roman" w:eastAsia="Times New Roman" w:hAnsi="Times New Roman" w:cs="Times New Roman"/>
          <w:color w:val="000000"/>
          <w:sz w:val="24"/>
          <w:szCs w:val="24"/>
          <w:lang w:val="en-US"/>
        </w:rPr>
        <w:t xml:space="preserve"> did not </w:t>
      </w:r>
      <w:r w:rsidR="007A27F0">
        <w:rPr>
          <w:rFonts w:ascii="Times New Roman" w:eastAsia="Times New Roman" w:hAnsi="Times New Roman" w:cs="Times New Roman"/>
          <w:color w:val="000000"/>
          <w:sz w:val="24"/>
          <w:szCs w:val="24"/>
          <w:lang w:val="en-US"/>
        </w:rPr>
        <w:t>produce a valid scale</w:t>
      </w:r>
      <w:r w:rsidR="007A27F0" w:rsidRPr="007A27F0">
        <w:rPr>
          <w:rFonts w:ascii="Times New Roman" w:eastAsia="Times New Roman" w:hAnsi="Times New Roman" w:cs="Times New Roman"/>
          <w:color w:val="000000"/>
          <w:sz w:val="24"/>
          <w:szCs w:val="24"/>
          <w:lang w:val="en-US"/>
        </w:rPr>
        <w:t xml:space="preserve"> for the paternal introject construct.</w:t>
      </w:r>
      <w:r w:rsidRPr="00545CAE">
        <w:rPr>
          <w:rFonts w:ascii="Times New Roman" w:eastAsia="Times New Roman" w:hAnsi="Times New Roman" w:cs="Times New Roman"/>
          <w:color w:val="000000"/>
          <w:sz w:val="24"/>
          <w:szCs w:val="24"/>
          <w:lang w:val="en-US"/>
        </w:rPr>
        <w:t xml:space="preserve"> </w:t>
      </w:r>
      <w:r w:rsidR="004B49A1">
        <w:rPr>
          <w:rFonts w:ascii="Times New Roman" w:eastAsia="Times New Roman" w:hAnsi="Times New Roman" w:cs="Times New Roman"/>
          <w:color w:val="000000"/>
          <w:sz w:val="24"/>
          <w:szCs w:val="24"/>
          <w:lang w:val="en-US"/>
        </w:rPr>
        <w:t>Because of</w:t>
      </w:r>
      <w:r w:rsidR="00215012">
        <w:rPr>
          <w:rFonts w:ascii="Times New Roman" w:eastAsia="Times New Roman" w:hAnsi="Times New Roman" w:cs="Times New Roman"/>
          <w:color w:val="000000"/>
          <w:sz w:val="24"/>
          <w:szCs w:val="24"/>
          <w:lang w:val="en-US"/>
        </w:rPr>
        <w:t xml:space="preserve"> this poor factor loading</w:t>
      </w:r>
      <w:r w:rsidR="004B49A1">
        <w:rPr>
          <w:rFonts w:ascii="Times New Roman" w:eastAsia="Times New Roman" w:hAnsi="Times New Roman" w:cs="Times New Roman"/>
          <w:color w:val="000000"/>
          <w:sz w:val="24"/>
          <w:szCs w:val="24"/>
          <w:lang w:val="en-US"/>
        </w:rPr>
        <w:t>,</w:t>
      </w:r>
      <w:r w:rsidR="00215012">
        <w:rPr>
          <w:rFonts w:ascii="Times New Roman" w:eastAsia="Times New Roman" w:hAnsi="Times New Roman" w:cs="Times New Roman"/>
          <w:color w:val="000000"/>
          <w:sz w:val="24"/>
          <w:szCs w:val="24"/>
          <w:lang w:val="en-US"/>
        </w:rPr>
        <w:t xml:space="preserve"> </w:t>
      </w:r>
      <w:r w:rsidR="004B49A1">
        <w:rPr>
          <w:rFonts w:ascii="Times New Roman" w:eastAsia="Times New Roman" w:hAnsi="Times New Roman" w:cs="Times New Roman"/>
          <w:color w:val="000000"/>
          <w:sz w:val="24"/>
          <w:szCs w:val="24"/>
          <w:lang w:val="en-US"/>
        </w:rPr>
        <w:t>we were unable to use the paternal introject variable in the hypothesized model</w:t>
      </w:r>
      <w:r w:rsidR="00215012">
        <w:rPr>
          <w:rFonts w:ascii="Times New Roman" w:eastAsia="Times New Roman" w:hAnsi="Times New Roman" w:cs="Times New Roman"/>
          <w:color w:val="000000"/>
          <w:sz w:val="24"/>
          <w:szCs w:val="24"/>
          <w:lang w:val="en-US"/>
        </w:rPr>
        <w:t>.</w:t>
      </w:r>
      <w:r w:rsidR="002832A2">
        <w:rPr>
          <w:rFonts w:ascii="Times New Roman" w:eastAsia="Times New Roman" w:hAnsi="Times New Roman" w:cs="Times New Roman"/>
          <w:color w:val="000000"/>
          <w:sz w:val="24"/>
          <w:szCs w:val="24"/>
          <w:lang w:val="en-US"/>
        </w:rPr>
        <w:t xml:space="preserve"> </w:t>
      </w:r>
      <w:r w:rsidR="00B04AE7">
        <w:rPr>
          <w:rFonts w:ascii="Times New Roman" w:eastAsia="Times New Roman" w:hAnsi="Times New Roman" w:cs="Times New Roman"/>
          <w:color w:val="000000"/>
          <w:sz w:val="24"/>
          <w:szCs w:val="24"/>
          <w:lang w:val="en-US"/>
        </w:rPr>
        <w:t>Still, we must consider whether our methodological approach aptly captured the paternal introject in the first place.</w:t>
      </w:r>
    </w:p>
    <w:p w14:paraId="54A6C541" w14:textId="492692E6" w:rsidR="00545CAE" w:rsidRPr="00545CAE" w:rsidRDefault="006133C7" w:rsidP="00652E1E">
      <w:pPr>
        <w:spacing w:line="480" w:lineRule="auto"/>
        <w:ind w:firstLine="720"/>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I</w:t>
      </w:r>
      <w:r w:rsidR="00545CAE" w:rsidRPr="00545CAE">
        <w:rPr>
          <w:rFonts w:ascii="Times New Roman" w:eastAsia="Times New Roman" w:hAnsi="Times New Roman" w:cs="Times New Roman"/>
          <w:color w:val="000000"/>
          <w:sz w:val="24"/>
          <w:szCs w:val="24"/>
          <w:lang w:val="en-US"/>
        </w:rPr>
        <w:t xml:space="preserve">t is well-documented that the Name of the Father is not related to literal fathers but rather their symbolic stance within the infant’s internal world (Sullivan, 1978). Perhaps our assessment of participants’ conceptions, feelings, and understandings of father figures did not </w:t>
      </w:r>
      <w:r w:rsidRPr="00545CAE">
        <w:rPr>
          <w:rFonts w:ascii="Times New Roman" w:eastAsia="Times New Roman" w:hAnsi="Times New Roman" w:cs="Times New Roman"/>
          <w:color w:val="000000"/>
          <w:sz w:val="24"/>
          <w:szCs w:val="24"/>
          <w:lang w:val="en-US"/>
        </w:rPr>
        <w:t xml:space="preserve">contribute </w:t>
      </w:r>
      <w:r w:rsidR="00545CAE" w:rsidRPr="00545CAE">
        <w:rPr>
          <w:rFonts w:ascii="Times New Roman" w:eastAsia="Times New Roman" w:hAnsi="Times New Roman" w:cs="Times New Roman"/>
          <w:color w:val="000000"/>
          <w:sz w:val="24"/>
          <w:szCs w:val="24"/>
          <w:lang w:val="en-US"/>
        </w:rPr>
        <w:t>significantly to the model because our assessments of the paternal introject were still too literal. In contrast, mentalization and ego functioning represent better sequelae of NOF functioning; both constructs require the primary establishment of a self/other boundary to facilitate their functioning later in development. It may be that this mediating step of the paternal introject is unnecessary in understanding the effect of NOF functioning on mentalization and ego strength. </w:t>
      </w:r>
    </w:p>
    <w:p w14:paraId="7C833767" w14:textId="1D3089DB" w:rsidR="00FE1F69" w:rsidRDefault="00545CAE" w:rsidP="00545CAE">
      <w:pPr>
        <w:spacing w:line="480" w:lineRule="auto"/>
        <w:rPr>
          <w:rFonts w:ascii="Times New Roman" w:eastAsia="Times New Roman" w:hAnsi="Times New Roman" w:cs="Times New Roman"/>
          <w:color w:val="000000"/>
          <w:sz w:val="24"/>
          <w:szCs w:val="24"/>
          <w:lang w:val="en-US"/>
        </w:rPr>
      </w:pPr>
      <w:r w:rsidRPr="00545CAE">
        <w:rPr>
          <w:rFonts w:ascii="Times New Roman" w:eastAsia="Times New Roman" w:hAnsi="Times New Roman" w:cs="Times New Roman"/>
          <w:color w:val="000000"/>
          <w:sz w:val="24"/>
          <w:szCs w:val="24"/>
          <w:lang w:val="en-US"/>
        </w:rPr>
        <w:t xml:space="preserve">            The next finding of note is that the certainty subscale </w:t>
      </w:r>
      <w:r w:rsidR="008565C9">
        <w:rPr>
          <w:rFonts w:ascii="Times New Roman" w:eastAsia="Times New Roman" w:hAnsi="Times New Roman" w:cs="Times New Roman"/>
          <w:color w:val="000000"/>
          <w:sz w:val="24"/>
          <w:szCs w:val="24"/>
          <w:lang w:val="en-US"/>
        </w:rPr>
        <w:t xml:space="preserve">of the Reflective Functioning Questionnaire </w:t>
      </w:r>
      <w:r w:rsidRPr="00545CAE">
        <w:rPr>
          <w:rFonts w:ascii="Times New Roman" w:eastAsia="Times New Roman" w:hAnsi="Times New Roman" w:cs="Times New Roman"/>
          <w:color w:val="000000"/>
          <w:sz w:val="24"/>
          <w:szCs w:val="24"/>
          <w:lang w:val="en-US"/>
        </w:rPr>
        <w:t xml:space="preserve">better-defined mentalization than the uncertainty subscale. This aligns with </w:t>
      </w:r>
      <w:r w:rsidR="006133C7">
        <w:rPr>
          <w:rFonts w:ascii="Times New Roman" w:eastAsia="Times New Roman" w:hAnsi="Times New Roman" w:cs="Times New Roman"/>
          <w:color w:val="000000"/>
          <w:sz w:val="24"/>
          <w:szCs w:val="24"/>
          <w:lang w:val="en-US"/>
        </w:rPr>
        <w:t xml:space="preserve">the </w:t>
      </w:r>
      <w:r w:rsidRPr="00545CAE">
        <w:rPr>
          <w:rFonts w:ascii="Times New Roman" w:eastAsia="Times New Roman" w:hAnsi="Times New Roman" w:cs="Times New Roman"/>
          <w:color w:val="000000"/>
          <w:sz w:val="24"/>
          <w:szCs w:val="24"/>
          <w:lang w:val="en-US"/>
        </w:rPr>
        <w:t xml:space="preserve">view </w:t>
      </w:r>
      <w:r w:rsidR="006133C7">
        <w:rPr>
          <w:rFonts w:ascii="Times New Roman" w:eastAsia="Times New Roman" w:hAnsi="Times New Roman" w:cs="Times New Roman"/>
          <w:color w:val="000000"/>
          <w:sz w:val="24"/>
          <w:szCs w:val="24"/>
          <w:lang w:val="en-US"/>
        </w:rPr>
        <w:t>that</w:t>
      </w:r>
      <w:r w:rsidRPr="00545CAE">
        <w:rPr>
          <w:rFonts w:ascii="Times New Roman" w:eastAsia="Times New Roman" w:hAnsi="Times New Roman" w:cs="Times New Roman"/>
          <w:color w:val="000000"/>
          <w:sz w:val="24"/>
          <w:szCs w:val="24"/>
          <w:lang w:val="en-US"/>
        </w:rPr>
        <w:t xml:space="preserve"> certainty about others’ minds </w:t>
      </w:r>
      <w:r w:rsidR="00785A5E">
        <w:rPr>
          <w:rFonts w:ascii="Times New Roman" w:eastAsia="Times New Roman" w:hAnsi="Times New Roman" w:cs="Times New Roman"/>
          <w:color w:val="000000"/>
          <w:sz w:val="24"/>
          <w:szCs w:val="24"/>
          <w:lang w:val="en-US"/>
        </w:rPr>
        <w:t>is related to</w:t>
      </w:r>
      <w:r w:rsidRPr="00545CAE">
        <w:rPr>
          <w:rFonts w:ascii="Times New Roman" w:eastAsia="Times New Roman" w:hAnsi="Times New Roman" w:cs="Times New Roman"/>
          <w:color w:val="000000"/>
          <w:sz w:val="24"/>
          <w:szCs w:val="24"/>
          <w:lang w:val="en-US"/>
        </w:rPr>
        <w:t xml:space="preserve"> misunderstandings of reality (Fink, 1999). </w:t>
      </w:r>
      <w:r w:rsidR="00EC340E">
        <w:rPr>
          <w:rFonts w:ascii="Times New Roman" w:eastAsia="Times New Roman" w:hAnsi="Times New Roman" w:cs="Times New Roman"/>
          <w:color w:val="000000"/>
          <w:sz w:val="24"/>
          <w:szCs w:val="24"/>
          <w:lang w:val="en-US"/>
        </w:rPr>
        <w:t xml:space="preserve">For example, </w:t>
      </w:r>
      <w:r w:rsidRPr="00545CAE">
        <w:rPr>
          <w:rFonts w:ascii="Times New Roman" w:eastAsia="Times New Roman" w:hAnsi="Times New Roman" w:cs="Times New Roman"/>
          <w:color w:val="000000"/>
          <w:sz w:val="24"/>
          <w:szCs w:val="24"/>
          <w:lang w:val="en-US"/>
        </w:rPr>
        <w:t xml:space="preserve">Cook and colleagues (2010) found that greater self-certainty, an indicator of poorer </w:t>
      </w:r>
      <w:r w:rsidRPr="00545CAE">
        <w:rPr>
          <w:rFonts w:ascii="Times New Roman" w:eastAsia="Times New Roman" w:hAnsi="Times New Roman" w:cs="Times New Roman"/>
          <w:color w:val="000000"/>
          <w:sz w:val="24"/>
          <w:szCs w:val="24"/>
          <w:lang w:val="en-US"/>
        </w:rPr>
        <w:lastRenderedPageBreak/>
        <w:t xml:space="preserve">psychological insight, predicted </w:t>
      </w:r>
      <w:r w:rsidR="00874C65">
        <w:rPr>
          <w:rFonts w:ascii="Times New Roman" w:eastAsia="Times New Roman" w:hAnsi="Times New Roman" w:cs="Times New Roman"/>
          <w:color w:val="000000"/>
          <w:sz w:val="24"/>
          <w:szCs w:val="24"/>
          <w:lang w:val="en-US"/>
        </w:rPr>
        <w:t>poorer</w:t>
      </w:r>
      <w:r w:rsidR="00874C65" w:rsidRPr="00545CAE">
        <w:rPr>
          <w:rFonts w:ascii="Times New Roman" w:eastAsia="Times New Roman" w:hAnsi="Times New Roman" w:cs="Times New Roman"/>
          <w:color w:val="000000"/>
          <w:sz w:val="24"/>
          <w:szCs w:val="24"/>
          <w:lang w:val="en-US"/>
        </w:rPr>
        <w:t xml:space="preserve"> </w:t>
      </w:r>
      <w:r w:rsidRPr="00545CAE">
        <w:rPr>
          <w:rFonts w:ascii="Times New Roman" w:eastAsia="Times New Roman" w:hAnsi="Times New Roman" w:cs="Times New Roman"/>
          <w:color w:val="000000"/>
          <w:sz w:val="24"/>
          <w:szCs w:val="24"/>
          <w:lang w:val="en-US"/>
        </w:rPr>
        <w:t xml:space="preserve">executive functioning among individuals with psychotic disorders. A later meta-analysis found that those with </w:t>
      </w:r>
      <w:r w:rsidR="00470339">
        <w:rPr>
          <w:rFonts w:ascii="Times New Roman" w:eastAsia="Times New Roman" w:hAnsi="Times New Roman" w:cs="Times New Roman"/>
          <w:color w:val="000000"/>
          <w:sz w:val="24"/>
          <w:szCs w:val="24"/>
          <w:lang w:val="en-US"/>
        </w:rPr>
        <w:t xml:space="preserve">at risk </w:t>
      </w:r>
      <w:r w:rsidRPr="00545CAE">
        <w:rPr>
          <w:rFonts w:ascii="Times New Roman" w:eastAsia="Times New Roman" w:hAnsi="Times New Roman" w:cs="Times New Roman"/>
          <w:color w:val="000000"/>
          <w:sz w:val="24"/>
          <w:szCs w:val="24"/>
          <w:lang w:val="en-US"/>
        </w:rPr>
        <w:t>for psychosis demonstrated markedly higher self-certainty scores than nonclinical comparison groups (</w:t>
      </w:r>
      <w:proofErr w:type="spellStart"/>
      <w:r w:rsidRPr="00545CAE">
        <w:rPr>
          <w:rFonts w:ascii="Times New Roman" w:eastAsia="Times New Roman" w:hAnsi="Times New Roman" w:cs="Times New Roman"/>
          <w:color w:val="000000"/>
          <w:sz w:val="24"/>
          <w:szCs w:val="24"/>
          <w:lang w:val="en-US"/>
        </w:rPr>
        <w:t>Dondé</w:t>
      </w:r>
      <w:proofErr w:type="spellEnd"/>
      <w:r w:rsidRPr="00545CAE">
        <w:rPr>
          <w:rFonts w:ascii="Times New Roman" w:eastAsia="Times New Roman" w:hAnsi="Times New Roman" w:cs="Times New Roman"/>
          <w:color w:val="000000"/>
          <w:sz w:val="24"/>
          <w:szCs w:val="24"/>
          <w:lang w:val="en-US"/>
        </w:rPr>
        <w:t xml:space="preserve">, 2021). </w:t>
      </w:r>
    </w:p>
    <w:p w14:paraId="1CEA2785" w14:textId="35D4F314" w:rsidR="00545CAE" w:rsidRPr="00545CAE" w:rsidRDefault="00545CAE" w:rsidP="00652E1E">
      <w:pPr>
        <w:spacing w:line="480" w:lineRule="auto"/>
        <w:ind w:firstLine="720"/>
        <w:rPr>
          <w:rFonts w:ascii="Times New Roman" w:eastAsia="Times New Roman" w:hAnsi="Times New Roman" w:cs="Times New Roman"/>
          <w:color w:val="000000"/>
          <w:sz w:val="24"/>
          <w:szCs w:val="24"/>
          <w:lang w:val="en-US"/>
        </w:rPr>
      </w:pPr>
      <w:r w:rsidRPr="00545CAE">
        <w:rPr>
          <w:rFonts w:ascii="Times New Roman" w:eastAsia="Times New Roman" w:hAnsi="Times New Roman" w:cs="Times New Roman"/>
          <w:color w:val="000000"/>
          <w:sz w:val="24"/>
          <w:szCs w:val="24"/>
          <w:lang w:val="en-US"/>
        </w:rPr>
        <w:t xml:space="preserve">While the Reflective Functioning Questionnaire often relies on both certainty and uncertainty subscales to measure mentalization capacity, it may be that our results tell a story of psychotic phenomena in which poor Name of the Father functioning leads to a heightened and unrealistic certainty about others’ minds. Still, further research with larger participant pools is needed to confirm this </w:t>
      </w:r>
      <w:r w:rsidR="0026594C">
        <w:rPr>
          <w:rFonts w:ascii="Times New Roman" w:eastAsia="Times New Roman" w:hAnsi="Times New Roman" w:cs="Times New Roman"/>
          <w:color w:val="000000"/>
          <w:sz w:val="24"/>
          <w:szCs w:val="24"/>
          <w:lang w:val="en-US"/>
        </w:rPr>
        <w:t>finding</w:t>
      </w:r>
      <w:r w:rsidRPr="00545CAE">
        <w:rPr>
          <w:rFonts w:ascii="Times New Roman" w:eastAsia="Times New Roman" w:hAnsi="Times New Roman" w:cs="Times New Roman"/>
          <w:color w:val="000000"/>
          <w:sz w:val="24"/>
          <w:szCs w:val="24"/>
          <w:lang w:val="en-US"/>
        </w:rPr>
        <w:t>.</w:t>
      </w:r>
    </w:p>
    <w:p w14:paraId="5DFACD77" w14:textId="0FC85E55" w:rsidR="00545CAE" w:rsidRPr="00545CAE" w:rsidRDefault="00545CAE" w:rsidP="00545CAE">
      <w:pPr>
        <w:spacing w:line="480" w:lineRule="auto"/>
        <w:rPr>
          <w:rFonts w:ascii="Times New Roman" w:eastAsia="Times New Roman" w:hAnsi="Times New Roman" w:cs="Times New Roman"/>
          <w:color w:val="000000"/>
          <w:sz w:val="24"/>
          <w:szCs w:val="24"/>
          <w:lang w:val="en-US"/>
        </w:rPr>
      </w:pPr>
      <w:r w:rsidRPr="00545CAE">
        <w:rPr>
          <w:rFonts w:ascii="Times New Roman" w:eastAsia="Times New Roman" w:hAnsi="Times New Roman" w:cs="Times New Roman"/>
          <w:color w:val="000000"/>
          <w:sz w:val="24"/>
          <w:szCs w:val="24"/>
          <w:lang w:val="en-US"/>
        </w:rPr>
        <w:t xml:space="preserve">            The current study is the first to our knowledge to relate linguistic indicators of psychological functioning to the Rorschach.  In line with our original hypotheses, we found a significant main effect between Name of the Father functioning and </w:t>
      </w:r>
      <w:r w:rsidR="00071E1D">
        <w:rPr>
          <w:rFonts w:ascii="Times New Roman" w:eastAsia="Times New Roman" w:hAnsi="Times New Roman" w:cs="Times New Roman"/>
          <w:color w:val="000000"/>
          <w:sz w:val="24"/>
          <w:szCs w:val="24"/>
          <w:lang w:val="en-US"/>
        </w:rPr>
        <w:t xml:space="preserve">the </w:t>
      </w:r>
      <w:r w:rsidRPr="00545CAE">
        <w:rPr>
          <w:rFonts w:ascii="Times New Roman" w:eastAsia="Times New Roman" w:hAnsi="Times New Roman" w:cs="Times New Roman"/>
          <w:color w:val="000000"/>
          <w:sz w:val="24"/>
          <w:szCs w:val="24"/>
          <w:lang w:val="en-US"/>
        </w:rPr>
        <w:t>ego impairment</w:t>
      </w:r>
      <w:r w:rsidR="00071E1D">
        <w:rPr>
          <w:rFonts w:ascii="Times New Roman" w:eastAsia="Times New Roman" w:hAnsi="Times New Roman" w:cs="Times New Roman"/>
          <w:color w:val="000000"/>
          <w:sz w:val="24"/>
          <w:szCs w:val="24"/>
          <w:lang w:val="en-US"/>
        </w:rPr>
        <w:t xml:space="preserve"> index of the R-PAS scoring system for the Rorschach</w:t>
      </w:r>
      <w:r w:rsidRPr="00545CAE">
        <w:rPr>
          <w:rFonts w:ascii="Times New Roman" w:eastAsia="Times New Roman" w:hAnsi="Times New Roman" w:cs="Times New Roman"/>
          <w:color w:val="000000"/>
          <w:sz w:val="24"/>
          <w:szCs w:val="24"/>
          <w:lang w:val="en-US"/>
        </w:rPr>
        <w:t>, such that individuals with greater verbal immediacy in response to metaphor demonstrated higher scores on the Ego Impairment Index. This finding supports the assertion that individuals with weak boundaries between self and other demonstrate fragile psychological organization, which in extreme cases can manifest clinically as symptoms of psychosis (Schafer, 1954; Weissman &amp; Ritter, 1970). </w:t>
      </w:r>
    </w:p>
    <w:p w14:paraId="0BF064FF" w14:textId="2081B205" w:rsidR="00545CAE" w:rsidRPr="008565C9" w:rsidRDefault="00545CAE" w:rsidP="008565C9">
      <w:pPr>
        <w:spacing w:line="480" w:lineRule="auto"/>
        <w:ind w:firstLine="720"/>
        <w:rPr>
          <w:rFonts w:ascii="Times New Roman" w:eastAsia="Times New Roman" w:hAnsi="Times New Roman" w:cs="Times New Roman"/>
          <w:color w:val="000000"/>
          <w:sz w:val="24"/>
          <w:szCs w:val="24"/>
          <w:lang w:val="en-US"/>
        </w:rPr>
      </w:pPr>
      <w:r w:rsidRPr="00545CAE">
        <w:rPr>
          <w:rFonts w:ascii="Times New Roman" w:eastAsia="Times New Roman" w:hAnsi="Times New Roman" w:cs="Times New Roman"/>
          <w:color w:val="000000"/>
          <w:sz w:val="24"/>
          <w:szCs w:val="24"/>
          <w:lang w:val="en-US"/>
        </w:rPr>
        <w:t xml:space="preserve">Still, we did not find a significant main effect of mentalization on ego functioning nor a significant </w:t>
      </w:r>
      <w:r w:rsidR="00063EF2">
        <w:rPr>
          <w:rFonts w:ascii="Times New Roman" w:eastAsia="Times New Roman" w:hAnsi="Times New Roman" w:cs="Times New Roman"/>
          <w:color w:val="000000"/>
          <w:sz w:val="24"/>
          <w:szCs w:val="24"/>
          <w:lang w:val="en-US"/>
        </w:rPr>
        <w:t>mediation</w:t>
      </w:r>
      <w:r w:rsidRPr="00545CAE">
        <w:rPr>
          <w:rFonts w:ascii="Times New Roman" w:eastAsia="Times New Roman" w:hAnsi="Times New Roman" w:cs="Times New Roman"/>
          <w:color w:val="000000"/>
          <w:sz w:val="24"/>
          <w:szCs w:val="24"/>
          <w:lang w:val="en-US"/>
        </w:rPr>
        <w:t xml:space="preserve"> between NOF and ego functioning through mentalization. Given the strong theoretical support for this association as well as the demonstrated direct effects between these variables, it may be that our sample size </w:t>
      </w:r>
      <w:r w:rsidR="007C3FC8">
        <w:rPr>
          <w:rFonts w:ascii="Times New Roman" w:eastAsia="Times New Roman" w:hAnsi="Times New Roman" w:cs="Times New Roman"/>
          <w:color w:val="000000"/>
          <w:sz w:val="24"/>
          <w:szCs w:val="24"/>
          <w:lang w:val="en-US"/>
        </w:rPr>
        <w:t>was</w:t>
      </w:r>
      <w:r w:rsidRPr="00545CAE">
        <w:rPr>
          <w:rFonts w:ascii="Times New Roman" w:eastAsia="Times New Roman" w:hAnsi="Times New Roman" w:cs="Times New Roman"/>
          <w:color w:val="000000"/>
          <w:sz w:val="24"/>
          <w:szCs w:val="24"/>
          <w:lang w:val="en-US"/>
        </w:rPr>
        <w:t xml:space="preserve"> too </w:t>
      </w:r>
      <w:r w:rsidR="007C3FC8">
        <w:rPr>
          <w:rFonts w:ascii="Times New Roman" w:eastAsia="Times New Roman" w:hAnsi="Times New Roman" w:cs="Times New Roman"/>
          <w:color w:val="000000"/>
          <w:sz w:val="24"/>
          <w:szCs w:val="24"/>
          <w:lang w:val="en-US"/>
        </w:rPr>
        <w:t>small</w:t>
      </w:r>
      <w:r w:rsidR="007C3FC8" w:rsidRPr="00545CAE">
        <w:rPr>
          <w:rFonts w:ascii="Times New Roman" w:eastAsia="Times New Roman" w:hAnsi="Times New Roman" w:cs="Times New Roman"/>
          <w:color w:val="000000"/>
          <w:sz w:val="24"/>
          <w:szCs w:val="24"/>
          <w:lang w:val="en-US"/>
        </w:rPr>
        <w:t xml:space="preserve"> </w:t>
      </w:r>
      <w:r w:rsidRPr="00545CAE">
        <w:rPr>
          <w:rFonts w:ascii="Times New Roman" w:eastAsia="Times New Roman" w:hAnsi="Times New Roman" w:cs="Times New Roman"/>
          <w:color w:val="000000"/>
          <w:sz w:val="24"/>
          <w:szCs w:val="24"/>
          <w:lang w:val="en-US"/>
        </w:rPr>
        <w:t>to support the increased variance inherent in mediational tests. It will be important to address this and other methodological limitations in future iterations of the current study design.</w:t>
      </w:r>
    </w:p>
    <w:p w14:paraId="6BDFF046" w14:textId="33EFA742" w:rsidR="00545CAE" w:rsidRPr="00545CAE" w:rsidRDefault="00545CAE" w:rsidP="009E69BA">
      <w:pPr>
        <w:pStyle w:val="Heading2"/>
        <w:rPr>
          <w:rFonts w:ascii="Times New Roman" w:eastAsia="Times New Roman" w:hAnsi="Times New Roman" w:cs="Times New Roman"/>
          <w:color w:val="000000"/>
          <w:sz w:val="24"/>
          <w:szCs w:val="24"/>
          <w:lang w:val="en-US"/>
        </w:rPr>
      </w:pPr>
      <w:bookmarkStart w:id="14" w:name="_Toc118662537"/>
      <w:r w:rsidRPr="00545CAE">
        <w:rPr>
          <w:rFonts w:ascii="Times New Roman" w:eastAsia="Times New Roman" w:hAnsi="Times New Roman" w:cs="Times New Roman"/>
          <w:b/>
          <w:bCs/>
          <w:color w:val="000000"/>
          <w:sz w:val="24"/>
          <w:szCs w:val="24"/>
          <w:lang w:val="en-US"/>
        </w:rPr>
        <w:lastRenderedPageBreak/>
        <w:t>Study Limitations</w:t>
      </w:r>
      <w:bookmarkEnd w:id="14"/>
    </w:p>
    <w:p w14:paraId="0911A58B" w14:textId="44693245" w:rsidR="00545CAE" w:rsidRPr="00545CAE" w:rsidRDefault="00545CAE" w:rsidP="00545CAE">
      <w:pPr>
        <w:spacing w:line="480" w:lineRule="auto"/>
        <w:rPr>
          <w:rFonts w:ascii="Times New Roman" w:eastAsia="Times New Roman" w:hAnsi="Times New Roman" w:cs="Times New Roman"/>
          <w:color w:val="000000"/>
          <w:sz w:val="24"/>
          <w:szCs w:val="24"/>
          <w:lang w:val="en-US"/>
        </w:rPr>
      </w:pPr>
      <w:r w:rsidRPr="00545CAE">
        <w:rPr>
          <w:rFonts w:ascii="Times New Roman" w:eastAsia="Times New Roman" w:hAnsi="Times New Roman" w:cs="Times New Roman"/>
          <w:b/>
          <w:bCs/>
          <w:color w:val="000000"/>
          <w:sz w:val="24"/>
          <w:szCs w:val="24"/>
          <w:lang w:val="en-US"/>
        </w:rPr>
        <w:t>            </w:t>
      </w:r>
      <w:r w:rsidRPr="00545CAE">
        <w:rPr>
          <w:rFonts w:ascii="Times New Roman" w:eastAsia="Times New Roman" w:hAnsi="Times New Roman" w:cs="Times New Roman"/>
          <w:color w:val="000000"/>
          <w:sz w:val="24"/>
          <w:szCs w:val="24"/>
          <w:lang w:val="en-US"/>
        </w:rPr>
        <w:t>While the present study constitutes a meaningful contribution to the operationalization and understanding of Lacan’s Name of the Father and its relation to other psychological constructs, it is not without its limitations. First, the abstract nature of the Name of the Father made it difficult to conceptualize as an empirical construct</w:t>
      </w:r>
      <w:r w:rsidR="00CF6E70">
        <w:rPr>
          <w:rFonts w:ascii="Times New Roman" w:eastAsia="Times New Roman" w:hAnsi="Times New Roman" w:cs="Times New Roman"/>
          <w:color w:val="000000"/>
          <w:sz w:val="24"/>
          <w:szCs w:val="24"/>
          <w:lang w:val="en-US"/>
        </w:rPr>
        <w:t>. A</w:t>
      </w:r>
      <w:r w:rsidRPr="00545CAE">
        <w:rPr>
          <w:rFonts w:ascii="Times New Roman" w:eastAsia="Times New Roman" w:hAnsi="Times New Roman" w:cs="Times New Roman"/>
          <w:color w:val="000000"/>
          <w:sz w:val="24"/>
          <w:szCs w:val="24"/>
          <w:lang w:val="en-US"/>
        </w:rPr>
        <w:t xml:space="preserve">s such, our measurement of </w:t>
      </w:r>
      <w:r w:rsidR="00CF6E70">
        <w:rPr>
          <w:rFonts w:ascii="Times New Roman" w:eastAsia="Times New Roman" w:hAnsi="Times New Roman" w:cs="Times New Roman"/>
          <w:color w:val="000000"/>
          <w:sz w:val="24"/>
          <w:szCs w:val="24"/>
          <w:lang w:val="en-US"/>
        </w:rPr>
        <w:t>NOF</w:t>
      </w:r>
      <w:r w:rsidR="00CF6E70" w:rsidRPr="00545CAE">
        <w:rPr>
          <w:rFonts w:ascii="Times New Roman" w:eastAsia="Times New Roman" w:hAnsi="Times New Roman" w:cs="Times New Roman"/>
          <w:color w:val="000000"/>
          <w:sz w:val="24"/>
          <w:szCs w:val="24"/>
          <w:lang w:val="en-US"/>
        </w:rPr>
        <w:t xml:space="preserve"> </w:t>
      </w:r>
      <w:r w:rsidRPr="00545CAE">
        <w:rPr>
          <w:rFonts w:ascii="Times New Roman" w:eastAsia="Times New Roman" w:hAnsi="Times New Roman" w:cs="Times New Roman"/>
          <w:color w:val="000000"/>
          <w:sz w:val="24"/>
          <w:szCs w:val="24"/>
          <w:lang w:val="en-US"/>
        </w:rPr>
        <w:t>approximates its function rather than directly operationalizing it. Our linguistic measure of experiential connectedness in response to metaphor captures NOF functioning as it is understood by modern theorists (</w:t>
      </w:r>
      <w:proofErr w:type="spellStart"/>
      <w:r w:rsidRPr="00545CAE">
        <w:rPr>
          <w:rFonts w:ascii="Times New Roman" w:eastAsia="Times New Roman" w:hAnsi="Times New Roman" w:cs="Times New Roman"/>
          <w:color w:val="000000"/>
          <w:sz w:val="24"/>
          <w:szCs w:val="24"/>
          <w:lang w:val="en-US"/>
        </w:rPr>
        <w:t>Vanheule</w:t>
      </w:r>
      <w:proofErr w:type="spellEnd"/>
      <w:r w:rsidRPr="00545CAE">
        <w:rPr>
          <w:rFonts w:ascii="Times New Roman" w:eastAsia="Times New Roman" w:hAnsi="Times New Roman" w:cs="Times New Roman"/>
          <w:color w:val="000000"/>
          <w:sz w:val="24"/>
          <w:szCs w:val="24"/>
          <w:lang w:val="en-US"/>
        </w:rPr>
        <w:t>, 2017). Considering that our study is the first to operationalize the Name of the Father in an</w:t>
      </w:r>
      <w:r w:rsidR="0094593E">
        <w:rPr>
          <w:rFonts w:ascii="Times New Roman" w:eastAsia="Times New Roman" w:hAnsi="Times New Roman" w:cs="Times New Roman"/>
          <w:color w:val="000000"/>
          <w:sz w:val="24"/>
          <w:szCs w:val="24"/>
          <w:lang w:val="en-US"/>
        </w:rPr>
        <w:t>y</w:t>
      </w:r>
      <w:r w:rsidRPr="00545CAE">
        <w:rPr>
          <w:rFonts w:ascii="Times New Roman" w:eastAsia="Times New Roman" w:hAnsi="Times New Roman" w:cs="Times New Roman"/>
          <w:color w:val="000000"/>
          <w:sz w:val="24"/>
          <w:szCs w:val="24"/>
          <w:lang w:val="en-US"/>
        </w:rPr>
        <w:t xml:space="preserve"> empirical context, our methodological approach may be further refined in future studies. Doing so may allow us to pinpoint NOF’s function </w:t>
      </w:r>
      <w:r w:rsidR="0094593E">
        <w:rPr>
          <w:rFonts w:ascii="Times New Roman" w:eastAsia="Times New Roman" w:hAnsi="Times New Roman" w:cs="Times New Roman"/>
          <w:color w:val="000000"/>
          <w:sz w:val="24"/>
          <w:szCs w:val="24"/>
          <w:lang w:val="en-US"/>
        </w:rPr>
        <w:t>more accurately</w:t>
      </w:r>
      <w:r w:rsidRPr="00545CAE">
        <w:rPr>
          <w:rFonts w:ascii="Times New Roman" w:eastAsia="Times New Roman" w:hAnsi="Times New Roman" w:cs="Times New Roman"/>
          <w:color w:val="000000"/>
          <w:sz w:val="24"/>
          <w:szCs w:val="24"/>
          <w:lang w:val="en-US"/>
        </w:rPr>
        <w:t>.</w:t>
      </w:r>
    </w:p>
    <w:p w14:paraId="05087F92" w14:textId="31E7FDAC" w:rsidR="00545CAE" w:rsidRPr="00545CAE" w:rsidRDefault="00545CAE" w:rsidP="00545CAE">
      <w:pPr>
        <w:spacing w:line="480" w:lineRule="auto"/>
        <w:ind w:firstLine="720"/>
        <w:rPr>
          <w:rFonts w:ascii="Times New Roman" w:eastAsia="Times New Roman" w:hAnsi="Times New Roman" w:cs="Times New Roman"/>
          <w:color w:val="000000"/>
          <w:sz w:val="24"/>
          <w:szCs w:val="24"/>
          <w:lang w:val="en-US"/>
        </w:rPr>
      </w:pPr>
      <w:r w:rsidRPr="00545CAE">
        <w:rPr>
          <w:rFonts w:ascii="Times New Roman" w:eastAsia="Times New Roman" w:hAnsi="Times New Roman" w:cs="Times New Roman"/>
          <w:color w:val="000000"/>
          <w:sz w:val="24"/>
          <w:szCs w:val="24"/>
          <w:lang w:val="en-US"/>
        </w:rPr>
        <w:t xml:space="preserve">To our knowledge, our study is </w:t>
      </w:r>
      <w:r w:rsidR="0094593E">
        <w:rPr>
          <w:rFonts w:ascii="Times New Roman" w:eastAsia="Times New Roman" w:hAnsi="Times New Roman" w:cs="Times New Roman"/>
          <w:color w:val="000000"/>
          <w:sz w:val="24"/>
          <w:szCs w:val="24"/>
          <w:lang w:val="en-US"/>
        </w:rPr>
        <w:t xml:space="preserve">also </w:t>
      </w:r>
      <w:r w:rsidRPr="00545CAE">
        <w:rPr>
          <w:rFonts w:ascii="Times New Roman" w:eastAsia="Times New Roman" w:hAnsi="Times New Roman" w:cs="Times New Roman"/>
          <w:color w:val="000000"/>
          <w:sz w:val="24"/>
          <w:szCs w:val="24"/>
          <w:lang w:val="en-US"/>
        </w:rPr>
        <w:t xml:space="preserve">the first to investigate mentalization as a mediator between verbal immediacy and ego functioning. However, </w:t>
      </w:r>
      <w:r w:rsidR="0094593E">
        <w:rPr>
          <w:rFonts w:ascii="Times New Roman" w:eastAsia="Times New Roman" w:hAnsi="Times New Roman" w:cs="Times New Roman"/>
          <w:color w:val="000000"/>
          <w:sz w:val="24"/>
          <w:szCs w:val="24"/>
          <w:lang w:val="en-US"/>
        </w:rPr>
        <w:t>t</w:t>
      </w:r>
      <w:r w:rsidRPr="00545CAE">
        <w:rPr>
          <w:rFonts w:ascii="Times New Roman" w:eastAsia="Times New Roman" w:hAnsi="Times New Roman" w:cs="Times New Roman"/>
          <w:color w:val="000000"/>
          <w:sz w:val="24"/>
          <w:szCs w:val="24"/>
          <w:lang w:val="en-US"/>
        </w:rPr>
        <w:t xml:space="preserve">heories other than NOF may account for verbal immediacy’s tie to mentalization. While no studies have explicitly linked verbal immediacy with mentalization, previous research has found connections between verbal immediacy and secure attachment among children (Borelli et al., 2011). Given the </w:t>
      </w:r>
      <w:r w:rsidR="0094593E">
        <w:rPr>
          <w:rFonts w:ascii="Times New Roman" w:eastAsia="Times New Roman" w:hAnsi="Times New Roman" w:cs="Times New Roman"/>
          <w:color w:val="000000"/>
          <w:sz w:val="24"/>
          <w:szCs w:val="24"/>
          <w:lang w:val="en-US"/>
        </w:rPr>
        <w:t>existing</w:t>
      </w:r>
      <w:r w:rsidR="0094593E" w:rsidRPr="00545CAE">
        <w:rPr>
          <w:rFonts w:ascii="Times New Roman" w:eastAsia="Times New Roman" w:hAnsi="Times New Roman" w:cs="Times New Roman"/>
          <w:color w:val="000000"/>
          <w:sz w:val="24"/>
          <w:szCs w:val="24"/>
          <w:lang w:val="en-US"/>
        </w:rPr>
        <w:t xml:space="preserve"> </w:t>
      </w:r>
      <w:r w:rsidRPr="00545CAE">
        <w:rPr>
          <w:rFonts w:ascii="Times New Roman" w:eastAsia="Times New Roman" w:hAnsi="Times New Roman" w:cs="Times New Roman"/>
          <w:color w:val="000000"/>
          <w:sz w:val="24"/>
          <w:szCs w:val="24"/>
          <w:lang w:val="en-US"/>
        </w:rPr>
        <w:t>literature relating secure attachment to mentalization capacity (e.g., Slade, 2005), it is possible that attachment theory could explain the link between verbal immediacy and mentalization. However, this does not account for the unique contribution of metaphor in participants’ verbal immediacy responses. It may be beneficial for future investigations to include attachment security as a covariate in statistical analyses to isolate the theoretical underpinnings of the relationship between immediacy and mentalization. </w:t>
      </w:r>
    </w:p>
    <w:p w14:paraId="3212AEC0" w14:textId="615EA578" w:rsidR="00545CAE" w:rsidRPr="00545CAE" w:rsidRDefault="00545CAE" w:rsidP="00545CAE">
      <w:pPr>
        <w:spacing w:line="480" w:lineRule="auto"/>
        <w:ind w:firstLine="720"/>
        <w:rPr>
          <w:rFonts w:ascii="Times New Roman" w:eastAsia="Times New Roman" w:hAnsi="Times New Roman" w:cs="Times New Roman"/>
          <w:color w:val="000000"/>
          <w:sz w:val="24"/>
          <w:szCs w:val="24"/>
          <w:lang w:val="en-US"/>
        </w:rPr>
      </w:pPr>
      <w:r w:rsidRPr="00545CAE">
        <w:rPr>
          <w:rFonts w:ascii="Times New Roman" w:eastAsia="Times New Roman" w:hAnsi="Times New Roman" w:cs="Times New Roman"/>
          <w:color w:val="000000"/>
          <w:sz w:val="24"/>
          <w:szCs w:val="24"/>
          <w:lang w:val="en-US"/>
        </w:rPr>
        <w:t>In addition, previous clinical studies have demonstrated a link between mentalization and ego strength among individuals with borderline personality disorder (</w:t>
      </w:r>
      <w:proofErr w:type="spellStart"/>
      <w:r w:rsidRPr="00545CAE">
        <w:rPr>
          <w:rFonts w:ascii="Times New Roman" w:eastAsia="Times New Roman" w:hAnsi="Times New Roman" w:cs="Times New Roman"/>
          <w:color w:val="000000"/>
          <w:sz w:val="24"/>
          <w:szCs w:val="24"/>
          <w:lang w:val="en-US"/>
        </w:rPr>
        <w:t>Einy</w:t>
      </w:r>
      <w:proofErr w:type="spellEnd"/>
      <w:r w:rsidRPr="00545CAE">
        <w:rPr>
          <w:rFonts w:ascii="Times New Roman" w:eastAsia="Times New Roman" w:hAnsi="Times New Roman" w:cs="Times New Roman"/>
          <w:color w:val="000000"/>
          <w:sz w:val="24"/>
          <w:szCs w:val="24"/>
          <w:lang w:val="en-US"/>
        </w:rPr>
        <w:t>, 2019)</w:t>
      </w:r>
      <w:r w:rsidR="00C178DD">
        <w:rPr>
          <w:rFonts w:ascii="Times New Roman" w:eastAsia="Times New Roman" w:hAnsi="Times New Roman" w:cs="Times New Roman"/>
          <w:color w:val="000000"/>
          <w:sz w:val="24"/>
          <w:szCs w:val="24"/>
          <w:lang w:val="en-US"/>
        </w:rPr>
        <w:t>. T</w:t>
      </w:r>
      <w:r w:rsidRPr="00545CAE">
        <w:rPr>
          <w:rFonts w:ascii="Times New Roman" w:eastAsia="Times New Roman" w:hAnsi="Times New Roman" w:cs="Times New Roman"/>
          <w:color w:val="000000"/>
          <w:sz w:val="24"/>
          <w:szCs w:val="24"/>
          <w:lang w:val="en-US"/>
        </w:rPr>
        <w:t xml:space="preserve">his study stands among </w:t>
      </w:r>
      <w:r w:rsidR="00C178DD">
        <w:rPr>
          <w:rFonts w:ascii="Times New Roman" w:eastAsia="Times New Roman" w:hAnsi="Times New Roman" w:cs="Times New Roman"/>
          <w:color w:val="000000"/>
          <w:sz w:val="24"/>
          <w:szCs w:val="24"/>
          <w:lang w:val="en-US"/>
        </w:rPr>
        <w:t>those</w:t>
      </w:r>
      <w:r w:rsidRPr="00545CAE">
        <w:rPr>
          <w:rFonts w:ascii="Times New Roman" w:eastAsia="Times New Roman" w:hAnsi="Times New Roman" w:cs="Times New Roman"/>
          <w:color w:val="000000"/>
          <w:sz w:val="24"/>
          <w:szCs w:val="24"/>
          <w:lang w:val="en-US"/>
        </w:rPr>
        <w:t xml:space="preserve"> positing the same link (Fonagy et al., 2018). Still, these </w:t>
      </w:r>
      <w:r w:rsidR="00FD7C3D">
        <w:rPr>
          <w:rFonts w:ascii="Times New Roman" w:eastAsia="Times New Roman" w:hAnsi="Times New Roman" w:cs="Times New Roman"/>
          <w:color w:val="000000"/>
          <w:sz w:val="24"/>
          <w:szCs w:val="24"/>
          <w:lang w:val="en-US"/>
        </w:rPr>
        <w:t>studies</w:t>
      </w:r>
      <w:r w:rsidR="00FD7C3D" w:rsidRPr="00545CAE">
        <w:rPr>
          <w:rFonts w:ascii="Times New Roman" w:eastAsia="Times New Roman" w:hAnsi="Times New Roman" w:cs="Times New Roman"/>
          <w:color w:val="000000"/>
          <w:sz w:val="24"/>
          <w:szCs w:val="24"/>
          <w:lang w:val="en-US"/>
        </w:rPr>
        <w:t xml:space="preserve"> </w:t>
      </w:r>
      <w:r w:rsidRPr="00545CAE">
        <w:rPr>
          <w:rFonts w:ascii="Times New Roman" w:eastAsia="Times New Roman" w:hAnsi="Times New Roman" w:cs="Times New Roman"/>
          <w:color w:val="000000"/>
          <w:sz w:val="24"/>
          <w:szCs w:val="24"/>
          <w:lang w:val="en-US"/>
        </w:rPr>
        <w:t xml:space="preserve">have not </w:t>
      </w:r>
      <w:r w:rsidRPr="00545CAE">
        <w:rPr>
          <w:rFonts w:ascii="Times New Roman" w:eastAsia="Times New Roman" w:hAnsi="Times New Roman" w:cs="Times New Roman"/>
          <w:color w:val="000000"/>
          <w:sz w:val="24"/>
          <w:szCs w:val="24"/>
          <w:lang w:val="en-US"/>
        </w:rPr>
        <w:lastRenderedPageBreak/>
        <w:t xml:space="preserve">provided a strong theoretical </w:t>
      </w:r>
      <w:r w:rsidR="007D06F8">
        <w:rPr>
          <w:rFonts w:ascii="Times New Roman" w:eastAsia="Times New Roman" w:hAnsi="Times New Roman" w:cs="Times New Roman"/>
          <w:color w:val="000000"/>
          <w:sz w:val="24"/>
          <w:szCs w:val="24"/>
          <w:lang w:val="en-US"/>
        </w:rPr>
        <w:t>explanation</w:t>
      </w:r>
      <w:r w:rsidRPr="00545CAE">
        <w:rPr>
          <w:rFonts w:ascii="Times New Roman" w:eastAsia="Times New Roman" w:hAnsi="Times New Roman" w:cs="Times New Roman"/>
          <w:color w:val="000000"/>
          <w:sz w:val="24"/>
          <w:szCs w:val="24"/>
          <w:lang w:val="en-US"/>
        </w:rPr>
        <w:t xml:space="preserve"> </w:t>
      </w:r>
      <w:r w:rsidR="007D06F8">
        <w:rPr>
          <w:rFonts w:ascii="Times New Roman" w:eastAsia="Times New Roman" w:hAnsi="Times New Roman" w:cs="Times New Roman"/>
          <w:color w:val="000000"/>
          <w:sz w:val="24"/>
          <w:szCs w:val="24"/>
          <w:lang w:val="en-US"/>
        </w:rPr>
        <w:t>of</w:t>
      </w:r>
      <w:r w:rsidR="007D06F8" w:rsidRPr="00545CAE">
        <w:rPr>
          <w:rFonts w:ascii="Times New Roman" w:eastAsia="Times New Roman" w:hAnsi="Times New Roman" w:cs="Times New Roman"/>
          <w:color w:val="000000"/>
          <w:sz w:val="24"/>
          <w:szCs w:val="24"/>
          <w:lang w:val="en-US"/>
        </w:rPr>
        <w:t xml:space="preserve"> </w:t>
      </w:r>
      <w:r w:rsidRPr="00545CAE">
        <w:rPr>
          <w:rFonts w:ascii="Times New Roman" w:eastAsia="Times New Roman" w:hAnsi="Times New Roman" w:cs="Times New Roman"/>
          <w:color w:val="000000"/>
          <w:sz w:val="24"/>
          <w:szCs w:val="24"/>
          <w:lang w:val="en-US"/>
        </w:rPr>
        <w:t>the link between mentalization and ego strength. While the current study did not find a significant link between mentalization and ego impairment, we believe Lacan’s Name of the Father offers a unique explanation of the development of psychological structure, which sets a foundation for mentalization capacity and subsequent ego strength.</w:t>
      </w:r>
    </w:p>
    <w:p w14:paraId="11C6C3C2" w14:textId="06FED5DF" w:rsidR="00545CAE" w:rsidRPr="00545CAE" w:rsidRDefault="00B96EB7" w:rsidP="00545CAE">
      <w:pPr>
        <w:spacing w:line="480" w:lineRule="auto"/>
        <w:ind w:firstLine="720"/>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The</w:t>
      </w:r>
      <w:r w:rsidR="00545CAE" w:rsidRPr="00545CAE">
        <w:rPr>
          <w:rFonts w:ascii="Times New Roman" w:eastAsia="Times New Roman" w:hAnsi="Times New Roman" w:cs="Times New Roman"/>
          <w:color w:val="000000"/>
          <w:sz w:val="24"/>
          <w:szCs w:val="24"/>
          <w:lang w:val="en-US"/>
        </w:rPr>
        <w:t xml:space="preserve"> current study was limited by its small sample size and demographic makeup. </w:t>
      </w:r>
      <w:r w:rsidR="00C178DD">
        <w:rPr>
          <w:rFonts w:ascii="Times New Roman" w:eastAsia="Times New Roman" w:hAnsi="Times New Roman" w:cs="Times New Roman"/>
          <w:color w:val="000000"/>
          <w:sz w:val="24"/>
          <w:szCs w:val="24"/>
          <w:lang w:val="en-US"/>
        </w:rPr>
        <w:t>Because</w:t>
      </w:r>
      <w:r w:rsidR="00C178DD" w:rsidRPr="00545CAE">
        <w:rPr>
          <w:rFonts w:ascii="Times New Roman" w:eastAsia="Times New Roman" w:hAnsi="Times New Roman" w:cs="Times New Roman"/>
          <w:color w:val="000000"/>
          <w:sz w:val="24"/>
          <w:szCs w:val="24"/>
          <w:lang w:val="en-US"/>
        </w:rPr>
        <w:t xml:space="preserve"> </w:t>
      </w:r>
      <w:r w:rsidR="00A96F4B">
        <w:rPr>
          <w:rFonts w:ascii="Times New Roman" w:eastAsia="Times New Roman" w:hAnsi="Times New Roman" w:cs="Times New Roman"/>
          <w:color w:val="000000"/>
          <w:sz w:val="24"/>
          <w:szCs w:val="24"/>
          <w:lang w:val="en-US"/>
        </w:rPr>
        <w:t>the intensive nature of the data collection</w:t>
      </w:r>
      <w:r w:rsidR="00A96F4B" w:rsidRPr="00545CAE">
        <w:rPr>
          <w:rFonts w:ascii="Times New Roman" w:eastAsia="Times New Roman" w:hAnsi="Times New Roman" w:cs="Times New Roman"/>
          <w:color w:val="000000"/>
          <w:sz w:val="24"/>
          <w:szCs w:val="24"/>
          <w:lang w:val="en-US"/>
        </w:rPr>
        <w:t xml:space="preserve"> </w:t>
      </w:r>
      <w:r w:rsidR="00A96F4B">
        <w:rPr>
          <w:rFonts w:ascii="Times New Roman" w:eastAsia="Times New Roman" w:hAnsi="Times New Roman" w:cs="Times New Roman"/>
          <w:color w:val="000000"/>
          <w:sz w:val="24"/>
          <w:szCs w:val="24"/>
          <w:lang w:val="en-US"/>
        </w:rPr>
        <w:t xml:space="preserve">limited </w:t>
      </w:r>
      <w:r w:rsidR="00545CAE" w:rsidRPr="00545CAE">
        <w:rPr>
          <w:rFonts w:ascii="Times New Roman" w:eastAsia="Times New Roman" w:hAnsi="Times New Roman" w:cs="Times New Roman"/>
          <w:color w:val="000000"/>
          <w:sz w:val="24"/>
          <w:szCs w:val="24"/>
          <w:lang w:val="en-US"/>
        </w:rPr>
        <w:t>the number of individuals in our participant pool</w:t>
      </w:r>
      <w:r w:rsidR="00C178DD">
        <w:rPr>
          <w:rFonts w:ascii="Times New Roman" w:eastAsia="Times New Roman" w:hAnsi="Times New Roman" w:cs="Times New Roman"/>
          <w:color w:val="000000"/>
          <w:sz w:val="24"/>
          <w:szCs w:val="24"/>
          <w:lang w:val="en-US"/>
        </w:rPr>
        <w:t>,</w:t>
      </w:r>
      <w:r w:rsidR="00545CAE" w:rsidRPr="00545CAE">
        <w:rPr>
          <w:rFonts w:ascii="Times New Roman" w:eastAsia="Times New Roman" w:hAnsi="Times New Roman" w:cs="Times New Roman"/>
          <w:color w:val="000000"/>
          <w:sz w:val="24"/>
          <w:szCs w:val="24"/>
          <w:lang w:val="en-US"/>
        </w:rPr>
        <w:t xml:space="preserve"> the power of our statistical analyses was </w:t>
      </w:r>
      <w:r w:rsidR="00C178DD">
        <w:rPr>
          <w:rFonts w:ascii="Times New Roman" w:eastAsia="Times New Roman" w:hAnsi="Times New Roman" w:cs="Times New Roman"/>
          <w:color w:val="000000"/>
          <w:sz w:val="24"/>
          <w:szCs w:val="24"/>
          <w:lang w:val="en-US"/>
        </w:rPr>
        <w:t>limited</w:t>
      </w:r>
      <w:r w:rsidR="00545CAE" w:rsidRPr="00545CAE">
        <w:rPr>
          <w:rFonts w:ascii="Times New Roman" w:eastAsia="Times New Roman" w:hAnsi="Times New Roman" w:cs="Times New Roman"/>
          <w:color w:val="000000"/>
          <w:sz w:val="24"/>
          <w:szCs w:val="24"/>
          <w:lang w:val="en-US"/>
        </w:rPr>
        <w:t xml:space="preserve">. </w:t>
      </w:r>
      <w:r w:rsidR="00DD5191">
        <w:rPr>
          <w:rFonts w:ascii="Times New Roman" w:eastAsia="Times New Roman" w:hAnsi="Times New Roman" w:cs="Times New Roman"/>
          <w:color w:val="000000"/>
          <w:sz w:val="24"/>
          <w:szCs w:val="24"/>
          <w:lang w:val="en-US"/>
        </w:rPr>
        <w:t>Also</w:t>
      </w:r>
      <w:r w:rsidR="00545CAE" w:rsidRPr="00545CAE">
        <w:rPr>
          <w:rFonts w:ascii="Times New Roman" w:eastAsia="Times New Roman" w:hAnsi="Times New Roman" w:cs="Times New Roman"/>
          <w:color w:val="000000"/>
          <w:sz w:val="24"/>
          <w:szCs w:val="24"/>
          <w:lang w:val="en-US"/>
        </w:rPr>
        <w:t>, our participant pool was recruited through undergraduate psychology classes. This convenience sampling method may have limited our results’ external validity. Future replications of the current study may benefit from recruiting larger and more diverse samples to maximize the statistical power and generalizability of results.</w:t>
      </w:r>
    </w:p>
    <w:p w14:paraId="4FEF8C8C" w14:textId="52D94157" w:rsidR="00545CAE" w:rsidRPr="00545CAE" w:rsidRDefault="00545CAE" w:rsidP="00652E1E">
      <w:pPr>
        <w:spacing w:line="480" w:lineRule="auto"/>
        <w:ind w:firstLine="720"/>
        <w:rPr>
          <w:rFonts w:ascii="Times New Roman" w:eastAsia="Times New Roman" w:hAnsi="Times New Roman" w:cs="Times New Roman"/>
          <w:color w:val="000000"/>
          <w:sz w:val="24"/>
          <w:szCs w:val="24"/>
          <w:lang w:val="en-US"/>
        </w:rPr>
      </w:pPr>
      <w:r w:rsidRPr="00545CAE">
        <w:rPr>
          <w:rFonts w:ascii="Times New Roman" w:eastAsia="Times New Roman" w:hAnsi="Times New Roman" w:cs="Times New Roman"/>
          <w:color w:val="000000"/>
          <w:sz w:val="24"/>
          <w:szCs w:val="24"/>
          <w:lang w:val="en-US"/>
        </w:rPr>
        <w:t xml:space="preserve">Finally, due to COVID-19, investigators </w:t>
      </w:r>
      <w:r w:rsidR="00DD5191">
        <w:rPr>
          <w:rFonts w:ascii="Times New Roman" w:eastAsia="Times New Roman" w:hAnsi="Times New Roman" w:cs="Times New Roman"/>
          <w:color w:val="000000"/>
          <w:sz w:val="24"/>
          <w:szCs w:val="24"/>
          <w:lang w:val="en-US"/>
        </w:rPr>
        <w:t>were forced</w:t>
      </w:r>
      <w:r w:rsidR="00DD5191" w:rsidRPr="00545CAE">
        <w:rPr>
          <w:rFonts w:ascii="Times New Roman" w:eastAsia="Times New Roman" w:hAnsi="Times New Roman" w:cs="Times New Roman"/>
          <w:color w:val="000000"/>
          <w:sz w:val="24"/>
          <w:szCs w:val="24"/>
          <w:lang w:val="en-US"/>
        </w:rPr>
        <w:t xml:space="preserve"> </w:t>
      </w:r>
      <w:r w:rsidRPr="00545CAE">
        <w:rPr>
          <w:rFonts w:ascii="Times New Roman" w:eastAsia="Times New Roman" w:hAnsi="Times New Roman" w:cs="Times New Roman"/>
          <w:color w:val="000000"/>
          <w:sz w:val="24"/>
          <w:szCs w:val="24"/>
          <w:lang w:val="en-US"/>
        </w:rPr>
        <w:t xml:space="preserve">to complete all study procedures via HIPAA-compliant virtual platforms. Because of this, participant interactions were sometimes affected by poor internet connections or distractions in participants’ surrounding environments. Subsequent </w:t>
      </w:r>
      <w:r w:rsidR="00C827A6">
        <w:rPr>
          <w:rFonts w:ascii="Times New Roman" w:eastAsia="Times New Roman" w:hAnsi="Times New Roman" w:cs="Times New Roman"/>
          <w:color w:val="000000"/>
          <w:sz w:val="24"/>
          <w:szCs w:val="24"/>
          <w:lang w:val="en-US"/>
        </w:rPr>
        <w:t>replications</w:t>
      </w:r>
      <w:r w:rsidR="00C827A6" w:rsidRPr="00545CAE">
        <w:rPr>
          <w:rFonts w:ascii="Times New Roman" w:eastAsia="Times New Roman" w:hAnsi="Times New Roman" w:cs="Times New Roman"/>
          <w:color w:val="000000"/>
          <w:sz w:val="24"/>
          <w:szCs w:val="24"/>
          <w:lang w:val="en-US"/>
        </w:rPr>
        <w:t xml:space="preserve"> </w:t>
      </w:r>
      <w:r w:rsidRPr="00545CAE">
        <w:rPr>
          <w:rFonts w:ascii="Times New Roman" w:eastAsia="Times New Roman" w:hAnsi="Times New Roman" w:cs="Times New Roman"/>
          <w:color w:val="000000"/>
          <w:sz w:val="24"/>
          <w:szCs w:val="24"/>
          <w:lang w:val="en-US"/>
        </w:rPr>
        <w:t>of this study would be strengthened by in-person data collection to negate these complicating factors.</w:t>
      </w:r>
    </w:p>
    <w:p w14:paraId="146FCF4B" w14:textId="77777777" w:rsidR="00545CAE" w:rsidRPr="00545CAE" w:rsidRDefault="00545CAE" w:rsidP="009E69BA">
      <w:pPr>
        <w:pStyle w:val="Heading2"/>
        <w:spacing w:before="120"/>
        <w:rPr>
          <w:rFonts w:ascii="Times New Roman" w:eastAsia="Times New Roman" w:hAnsi="Times New Roman" w:cs="Times New Roman"/>
          <w:color w:val="000000"/>
          <w:sz w:val="24"/>
          <w:szCs w:val="24"/>
          <w:lang w:val="en-US"/>
        </w:rPr>
      </w:pPr>
      <w:bookmarkStart w:id="15" w:name="_Toc118662538"/>
      <w:r w:rsidRPr="00545CAE">
        <w:rPr>
          <w:rFonts w:ascii="Times New Roman" w:eastAsia="Times New Roman" w:hAnsi="Times New Roman" w:cs="Times New Roman"/>
          <w:b/>
          <w:bCs/>
          <w:color w:val="000000"/>
          <w:sz w:val="24"/>
          <w:szCs w:val="24"/>
          <w:lang w:val="en-US"/>
        </w:rPr>
        <w:t>Research and Clinical Implications</w:t>
      </w:r>
      <w:bookmarkEnd w:id="15"/>
    </w:p>
    <w:p w14:paraId="20703628" w14:textId="515C68E3" w:rsidR="00545CAE" w:rsidRPr="00545CAE" w:rsidRDefault="00545CAE" w:rsidP="00545CAE">
      <w:pPr>
        <w:spacing w:line="480" w:lineRule="auto"/>
        <w:rPr>
          <w:rFonts w:ascii="Times New Roman" w:eastAsia="Times New Roman" w:hAnsi="Times New Roman" w:cs="Times New Roman"/>
          <w:color w:val="000000"/>
          <w:sz w:val="24"/>
          <w:szCs w:val="24"/>
          <w:lang w:val="en-US"/>
        </w:rPr>
      </w:pPr>
      <w:r w:rsidRPr="00545CAE">
        <w:rPr>
          <w:rFonts w:ascii="Times New Roman" w:eastAsia="Times New Roman" w:hAnsi="Times New Roman" w:cs="Times New Roman"/>
          <w:color w:val="000000"/>
          <w:sz w:val="24"/>
          <w:szCs w:val="24"/>
          <w:lang w:val="en-US"/>
        </w:rPr>
        <w:t>            Despite its limitations, this study constitutes a promising contribution to the psychoanalytic research literature. The Name of the Father is a theory that had previously never been studied empirically</w:t>
      </w:r>
      <w:r w:rsidR="00CD6C0D">
        <w:rPr>
          <w:rFonts w:ascii="Times New Roman" w:eastAsia="Times New Roman" w:hAnsi="Times New Roman" w:cs="Times New Roman"/>
          <w:color w:val="000000"/>
          <w:sz w:val="24"/>
          <w:szCs w:val="24"/>
          <w:lang w:val="en-US"/>
        </w:rPr>
        <w:t>. A</w:t>
      </w:r>
      <w:r w:rsidRPr="00545CAE">
        <w:rPr>
          <w:rFonts w:ascii="Times New Roman" w:eastAsia="Times New Roman" w:hAnsi="Times New Roman" w:cs="Times New Roman"/>
          <w:color w:val="000000"/>
          <w:sz w:val="24"/>
          <w:szCs w:val="24"/>
          <w:lang w:val="en-US"/>
        </w:rPr>
        <w:t xml:space="preserve">s such, these findings may help to establish a line of investigation of NOF as an empirical construct. We hope that this </w:t>
      </w:r>
      <w:r w:rsidR="00CD6C0D">
        <w:rPr>
          <w:rFonts w:ascii="Times New Roman" w:eastAsia="Times New Roman" w:hAnsi="Times New Roman" w:cs="Times New Roman"/>
          <w:color w:val="000000"/>
          <w:sz w:val="24"/>
          <w:szCs w:val="24"/>
          <w:lang w:val="en-US"/>
        </w:rPr>
        <w:t>definition</w:t>
      </w:r>
      <w:r w:rsidR="00CD6C0D" w:rsidRPr="00545CAE">
        <w:rPr>
          <w:rFonts w:ascii="Times New Roman" w:eastAsia="Times New Roman" w:hAnsi="Times New Roman" w:cs="Times New Roman"/>
          <w:color w:val="000000"/>
          <w:sz w:val="24"/>
          <w:szCs w:val="24"/>
          <w:lang w:val="en-US"/>
        </w:rPr>
        <w:t xml:space="preserve"> </w:t>
      </w:r>
      <w:r w:rsidRPr="00545CAE">
        <w:rPr>
          <w:rFonts w:ascii="Times New Roman" w:eastAsia="Times New Roman" w:hAnsi="Times New Roman" w:cs="Times New Roman"/>
          <w:color w:val="000000"/>
          <w:sz w:val="24"/>
          <w:szCs w:val="24"/>
          <w:lang w:val="en-US"/>
        </w:rPr>
        <w:t xml:space="preserve">of Lacan’s theory, which had </w:t>
      </w:r>
      <w:r w:rsidRPr="00545CAE">
        <w:rPr>
          <w:rFonts w:ascii="Times New Roman" w:eastAsia="Times New Roman" w:hAnsi="Times New Roman" w:cs="Times New Roman"/>
          <w:color w:val="000000"/>
          <w:sz w:val="24"/>
          <w:szCs w:val="24"/>
          <w:lang w:val="en-US"/>
        </w:rPr>
        <w:lastRenderedPageBreak/>
        <w:t>previously been abstract, may help to make it more accessible to researchers and clinicians alike. </w:t>
      </w:r>
    </w:p>
    <w:p w14:paraId="0BDA6211" w14:textId="4A2B0849" w:rsidR="00545CAE" w:rsidRPr="00545CAE" w:rsidRDefault="00545CAE" w:rsidP="00545CAE">
      <w:pPr>
        <w:spacing w:line="480" w:lineRule="auto"/>
        <w:rPr>
          <w:rFonts w:ascii="Times New Roman" w:eastAsia="Times New Roman" w:hAnsi="Times New Roman" w:cs="Times New Roman"/>
          <w:color w:val="000000"/>
          <w:sz w:val="24"/>
          <w:szCs w:val="24"/>
          <w:lang w:val="en-US"/>
        </w:rPr>
      </w:pPr>
      <w:r w:rsidRPr="00545CAE">
        <w:rPr>
          <w:rFonts w:ascii="Times New Roman" w:eastAsia="Times New Roman" w:hAnsi="Times New Roman" w:cs="Times New Roman"/>
          <w:color w:val="000000"/>
          <w:sz w:val="24"/>
          <w:szCs w:val="24"/>
          <w:lang w:val="en-US"/>
        </w:rPr>
        <w:t>            From a research perspective, the current study opens the door to future investigations us</w:t>
      </w:r>
      <w:r w:rsidR="00CF6E5B">
        <w:rPr>
          <w:rFonts w:ascii="Times New Roman" w:eastAsia="Times New Roman" w:hAnsi="Times New Roman" w:cs="Times New Roman"/>
          <w:color w:val="000000"/>
          <w:sz w:val="24"/>
          <w:szCs w:val="24"/>
          <w:lang w:val="en-US"/>
        </w:rPr>
        <w:t>ing</w:t>
      </w:r>
      <w:r w:rsidRPr="00545CAE">
        <w:rPr>
          <w:rFonts w:ascii="Times New Roman" w:eastAsia="Times New Roman" w:hAnsi="Times New Roman" w:cs="Times New Roman"/>
          <w:color w:val="000000"/>
          <w:sz w:val="24"/>
          <w:szCs w:val="24"/>
          <w:lang w:val="en-US"/>
        </w:rPr>
        <w:t xml:space="preserve"> Lacanian concepts to explain psychological phenomena. While Lacanian theorists often argue that these theories do not have a place in empirical study (Schwartz, 2009), we believe that they offer unique perspectives on the development and maintenance of psychopathology, which add</w:t>
      </w:r>
      <w:r w:rsidR="00CF6E5B">
        <w:rPr>
          <w:rFonts w:ascii="Times New Roman" w:eastAsia="Times New Roman" w:hAnsi="Times New Roman" w:cs="Times New Roman"/>
          <w:color w:val="000000"/>
          <w:sz w:val="24"/>
          <w:szCs w:val="24"/>
          <w:lang w:val="en-US"/>
        </w:rPr>
        <w:t>s</w:t>
      </w:r>
      <w:r w:rsidRPr="00545CAE">
        <w:rPr>
          <w:rFonts w:ascii="Times New Roman" w:eastAsia="Times New Roman" w:hAnsi="Times New Roman" w:cs="Times New Roman"/>
          <w:color w:val="000000"/>
          <w:sz w:val="24"/>
          <w:szCs w:val="24"/>
          <w:lang w:val="en-US"/>
        </w:rPr>
        <w:t xml:space="preserve"> to the psychoanalytic knowledge base. Results also support the use of linguistic analysis to study Lacan’s theories, aligning with Lacan’s deceptively simple maxim that “the unconscious is structured like a language” (</w:t>
      </w:r>
      <w:proofErr w:type="spellStart"/>
      <w:r w:rsidRPr="00545CAE">
        <w:rPr>
          <w:rFonts w:ascii="Times New Roman" w:eastAsia="Times New Roman" w:hAnsi="Times New Roman" w:cs="Times New Roman"/>
          <w:color w:val="000000"/>
          <w:sz w:val="24"/>
          <w:szCs w:val="24"/>
          <w:lang w:val="en-US"/>
        </w:rPr>
        <w:t>Gasperoni</w:t>
      </w:r>
      <w:proofErr w:type="spellEnd"/>
      <w:r w:rsidRPr="00545CAE">
        <w:rPr>
          <w:rFonts w:ascii="Times New Roman" w:eastAsia="Times New Roman" w:hAnsi="Times New Roman" w:cs="Times New Roman"/>
          <w:color w:val="000000"/>
          <w:sz w:val="24"/>
          <w:szCs w:val="24"/>
          <w:lang w:val="en-US"/>
        </w:rPr>
        <w:t>, 1996). We hope to continue this line of research to explore the linguistic nuances of Lacanian theory further, adding to the psychoanalytic literature while also working to introduce a new empirical perspective to these concepts. </w:t>
      </w:r>
    </w:p>
    <w:p w14:paraId="53F0EF3B" w14:textId="46CA417D" w:rsidR="00545CAE" w:rsidRPr="00545CAE" w:rsidRDefault="00545CAE" w:rsidP="00545CAE">
      <w:pPr>
        <w:spacing w:line="480" w:lineRule="auto"/>
        <w:ind w:firstLine="720"/>
        <w:rPr>
          <w:rFonts w:ascii="Times New Roman" w:eastAsia="Times New Roman" w:hAnsi="Times New Roman" w:cs="Times New Roman"/>
          <w:color w:val="000000"/>
          <w:sz w:val="24"/>
          <w:szCs w:val="24"/>
          <w:lang w:val="en-US"/>
        </w:rPr>
      </w:pPr>
      <w:r w:rsidRPr="00545CAE">
        <w:rPr>
          <w:rFonts w:ascii="Times New Roman" w:eastAsia="Times New Roman" w:hAnsi="Times New Roman" w:cs="Times New Roman"/>
          <w:color w:val="000000"/>
          <w:sz w:val="24"/>
          <w:szCs w:val="24"/>
          <w:lang w:val="en-US"/>
        </w:rPr>
        <w:t xml:space="preserve">Further, we believe that our operationalization of NOF through metaphor and language will further contribute to its utility. The Oedipal conflict and its clinical sequelae are well-documented from myriad psychoanalytic perspectives (Britton, Feldman, &amp; O’Shaughnessy, 1989; Klein, 1932). We are unaware of studies highlighting the importance of specific and unconscious language use relating to the Oedipal conflict. Focusing on patients’ language use, specifically their linguistic reactions to metaphor, may help clinicians conceptualize their capacities for relationships and overall psychological health. Metaphor is a frequently employed and often critical component of psychotherapy that allows the clinician and the patient to understand the emotional dynamics, or </w:t>
      </w:r>
      <w:r w:rsidRPr="00545CAE">
        <w:rPr>
          <w:rFonts w:ascii="Times New Roman" w:eastAsia="Times New Roman" w:hAnsi="Times New Roman" w:cs="Times New Roman"/>
          <w:i/>
          <w:iCs/>
          <w:color w:val="000000"/>
          <w:sz w:val="24"/>
          <w:szCs w:val="24"/>
          <w:lang w:val="en-US"/>
        </w:rPr>
        <w:t>transference,</w:t>
      </w:r>
      <w:r w:rsidRPr="00545CAE">
        <w:rPr>
          <w:rFonts w:ascii="Times New Roman" w:eastAsia="Times New Roman" w:hAnsi="Times New Roman" w:cs="Times New Roman"/>
          <w:color w:val="000000"/>
          <w:sz w:val="24"/>
          <w:szCs w:val="24"/>
          <w:lang w:val="en-US"/>
        </w:rPr>
        <w:t xml:space="preserve"> of the therapeutic relationship (Cohen, 1980). Symbolization allows that which is held within the unconscious to come under the light of conscious examination through therapeutic interpretations. Therefore, focusing on patients’ reactions to metaphor in clinical contexts may signal the quality of their internal worlds, and by </w:t>
      </w:r>
      <w:r w:rsidRPr="00545CAE">
        <w:rPr>
          <w:rFonts w:ascii="Times New Roman" w:eastAsia="Times New Roman" w:hAnsi="Times New Roman" w:cs="Times New Roman"/>
          <w:color w:val="000000"/>
          <w:sz w:val="24"/>
          <w:szCs w:val="24"/>
          <w:lang w:val="en-US"/>
        </w:rPr>
        <w:lastRenderedPageBreak/>
        <w:t>extension, their overall personality functioning. The ability to tolerate and use metaphor may indicate greater psychological health (Cohen, 1980)</w:t>
      </w:r>
      <w:r w:rsidR="00B04AE7">
        <w:rPr>
          <w:rFonts w:ascii="Times New Roman" w:eastAsia="Times New Roman" w:hAnsi="Times New Roman" w:cs="Times New Roman"/>
          <w:color w:val="000000"/>
          <w:sz w:val="24"/>
          <w:szCs w:val="24"/>
          <w:lang w:val="en-US"/>
        </w:rPr>
        <w:t>.</w:t>
      </w:r>
    </w:p>
    <w:p w14:paraId="5D168818" w14:textId="4640FCF2" w:rsidR="00545CAE" w:rsidRPr="00545CAE" w:rsidRDefault="00545CAE" w:rsidP="00545CAE">
      <w:pPr>
        <w:spacing w:line="480" w:lineRule="auto"/>
        <w:rPr>
          <w:rFonts w:ascii="Times New Roman" w:eastAsia="Times New Roman" w:hAnsi="Times New Roman" w:cs="Times New Roman"/>
          <w:color w:val="000000"/>
          <w:sz w:val="24"/>
          <w:szCs w:val="24"/>
          <w:lang w:val="en-US"/>
        </w:rPr>
      </w:pPr>
      <w:r w:rsidRPr="00545CAE">
        <w:rPr>
          <w:rFonts w:ascii="Times New Roman" w:eastAsia="Times New Roman" w:hAnsi="Times New Roman" w:cs="Times New Roman"/>
          <w:color w:val="000000"/>
          <w:sz w:val="24"/>
          <w:szCs w:val="24"/>
          <w:lang w:val="en-US"/>
        </w:rPr>
        <w:t xml:space="preserve">            Although we did not find a significant </w:t>
      </w:r>
      <w:r w:rsidR="00063EF2">
        <w:rPr>
          <w:rFonts w:ascii="Times New Roman" w:eastAsia="Times New Roman" w:hAnsi="Times New Roman" w:cs="Times New Roman"/>
          <w:color w:val="000000"/>
          <w:sz w:val="24"/>
          <w:szCs w:val="24"/>
          <w:lang w:val="en-US"/>
        </w:rPr>
        <w:t>mediation</w:t>
      </w:r>
      <w:r w:rsidRPr="00545CAE">
        <w:rPr>
          <w:rFonts w:ascii="Times New Roman" w:eastAsia="Times New Roman" w:hAnsi="Times New Roman" w:cs="Times New Roman"/>
          <w:color w:val="000000"/>
          <w:sz w:val="24"/>
          <w:szCs w:val="24"/>
          <w:lang w:val="en-US"/>
        </w:rPr>
        <w:t xml:space="preserve"> between NOF and ego impairment through the paternal introject and mentalization, we believe that this model introduces a novel perspective to the understanding of psychological development and the primary introduction of psychological structure. If future </w:t>
      </w:r>
      <w:r w:rsidR="00DF258C">
        <w:rPr>
          <w:rFonts w:ascii="Times New Roman" w:eastAsia="Times New Roman" w:hAnsi="Times New Roman" w:cs="Times New Roman"/>
          <w:color w:val="000000"/>
          <w:sz w:val="24"/>
          <w:szCs w:val="24"/>
          <w:lang w:val="en-US"/>
        </w:rPr>
        <w:t>replications</w:t>
      </w:r>
      <w:r w:rsidR="00DF258C" w:rsidRPr="00545CAE">
        <w:rPr>
          <w:rFonts w:ascii="Times New Roman" w:eastAsia="Times New Roman" w:hAnsi="Times New Roman" w:cs="Times New Roman"/>
          <w:color w:val="000000"/>
          <w:sz w:val="24"/>
          <w:szCs w:val="24"/>
          <w:lang w:val="en-US"/>
        </w:rPr>
        <w:t xml:space="preserve"> </w:t>
      </w:r>
      <w:r w:rsidRPr="00545CAE">
        <w:rPr>
          <w:rFonts w:ascii="Times New Roman" w:eastAsia="Times New Roman" w:hAnsi="Times New Roman" w:cs="Times New Roman"/>
          <w:color w:val="000000"/>
          <w:sz w:val="24"/>
          <w:szCs w:val="24"/>
          <w:lang w:val="en-US"/>
        </w:rPr>
        <w:t xml:space="preserve">of this </w:t>
      </w:r>
      <w:r w:rsidR="00DF258C">
        <w:rPr>
          <w:rFonts w:ascii="Times New Roman" w:eastAsia="Times New Roman" w:hAnsi="Times New Roman" w:cs="Times New Roman"/>
          <w:color w:val="000000"/>
          <w:sz w:val="24"/>
          <w:szCs w:val="24"/>
          <w:lang w:val="en-US"/>
        </w:rPr>
        <w:t>study</w:t>
      </w:r>
      <w:r w:rsidR="00DF258C" w:rsidRPr="00545CAE">
        <w:rPr>
          <w:rFonts w:ascii="Times New Roman" w:eastAsia="Times New Roman" w:hAnsi="Times New Roman" w:cs="Times New Roman"/>
          <w:color w:val="000000"/>
          <w:sz w:val="24"/>
          <w:szCs w:val="24"/>
          <w:lang w:val="en-US"/>
        </w:rPr>
        <w:t xml:space="preserve"> </w:t>
      </w:r>
      <w:r w:rsidRPr="00545CAE">
        <w:rPr>
          <w:rFonts w:ascii="Times New Roman" w:eastAsia="Times New Roman" w:hAnsi="Times New Roman" w:cs="Times New Roman"/>
          <w:color w:val="000000"/>
          <w:sz w:val="24"/>
          <w:szCs w:val="24"/>
          <w:lang w:val="en-US"/>
        </w:rPr>
        <w:t xml:space="preserve">with more robust sampling do reach statistical significance, results will support a developmental link between the establishment of proper psychological boundaries, which may allow individuals to establish meaningful relationships, leading to better understandings of the self and other, and finally, better overall psychological health. </w:t>
      </w:r>
    </w:p>
    <w:p w14:paraId="446FDC82" w14:textId="77777777" w:rsidR="00545CAE" w:rsidRPr="00545CAE" w:rsidRDefault="00545CAE" w:rsidP="00545CAE">
      <w:pPr>
        <w:spacing w:after="240" w:line="240" w:lineRule="auto"/>
        <w:rPr>
          <w:rFonts w:ascii="Times New Roman" w:eastAsia="Times New Roman" w:hAnsi="Times New Roman" w:cs="Times New Roman"/>
          <w:sz w:val="24"/>
          <w:szCs w:val="24"/>
          <w:lang w:val="en-US"/>
        </w:rPr>
      </w:pPr>
    </w:p>
    <w:p w14:paraId="126B2E43" w14:textId="77777777" w:rsidR="00545CAE" w:rsidRPr="00545CAE" w:rsidRDefault="00545CAE" w:rsidP="00545CAE">
      <w:pPr>
        <w:spacing w:line="240" w:lineRule="auto"/>
        <w:rPr>
          <w:rFonts w:ascii="Times New Roman" w:eastAsia="Times New Roman" w:hAnsi="Times New Roman" w:cs="Times New Roman"/>
          <w:sz w:val="24"/>
          <w:szCs w:val="24"/>
          <w:lang w:val="en-US"/>
        </w:rPr>
      </w:pPr>
    </w:p>
    <w:p w14:paraId="1654E198" w14:textId="34DA7B4F" w:rsidR="0067349C" w:rsidRPr="00F07EFB" w:rsidRDefault="0067349C" w:rsidP="00545CAE">
      <w:pPr>
        <w:spacing w:line="480" w:lineRule="auto"/>
        <w:rPr>
          <w:rFonts w:ascii="Times New Roman" w:eastAsia="Times New Roman" w:hAnsi="Times New Roman" w:cs="Times New Roman"/>
          <w:bCs/>
          <w:color w:val="000000" w:themeColor="text1"/>
          <w:sz w:val="24"/>
          <w:szCs w:val="24"/>
        </w:rPr>
      </w:pPr>
    </w:p>
    <w:p w14:paraId="56CAE50D" w14:textId="6A12EA6E" w:rsidR="0002622A" w:rsidRPr="00F07EFB" w:rsidRDefault="00C17D47" w:rsidP="00076EEA">
      <w:pPr>
        <w:spacing w:line="480" w:lineRule="auto"/>
        <w:rPr>
          <w:rFonts w:ascii="Times New Roman" w:eastAsia="Times New Roman" w:hAnsi="Times New Roman" w:cs="Times New Roman"/>
          <w:bCs/>
          <w:color w:val="000000" w:themeColor="text1"/>
          <w:sz w:val="24"/>
          <w:szCs w:val="24"/>
        </w:rPr>
      </w:pPr>
      <w:r w:rsidRPr="00F07EFB">
        <w:rPr>
          <w:rFonts w:ascii="Times New Roman" w:eastAsia="Times New Roman" w:hAnsi="Times New Roman" w:cs="Times New Roman"/>
          <w:bCs/>
          <w:color w:val="000000" w:themeColor="text1"/>
          <w:sz w:val="24"/>
          <w:szCs w:val="24"/>
        </w:rPr>
        <w:tab/>
      </w:r>
    </w:p>
    <w:p w14:paraId="2F467546" w14:textId="77777777" w:rsidR="00076EEA" w:rsidRPr="00F07EFB" w:rsidRDefault="00076EEA" w:rsidP="00507D21">
      <w:pPr>
        <w:pStyle w:val="Heading1"/>
        <w:jc w:val="center"/>
        <w:rPr>
          <w:rFonts w:ascii="Times New Roman" w:eastAsia="Times New Roman" w:hAnsi="Times New Roman" w:cs="Times New Roman"/>
          <w:b/>
          <w:color w:val="000000" w:themeColor="text1"/>
          <w:sz w:val="24"/>
          <w:szCs w:val="24"/>
        </w:rPr>
      </w:pPr>
      <w:r w:rsidRPr="00F07EFB">
        <w:rPr>
          <w:rFonts w:ascii="Times New Roman" w:eastAsia="Times New Roman" w:hAnsi="Times New Roman" w:cs="Times New Roman"/>
          <w:b/>
          <w:color w:val="000000" w:themeColor="text1"/>
          <w:sz w:val="24"/>
          <w:szCs w:val="24"/>
        </w:rPr>
        <w:br w:type="page"/>
      </w:r>
    </w:p>
    <w:p w14:paraId="0000003A" w14:textId="55E2310B" w:rsidR="00352EB8" w:rsidRPr="00F07EFB" w:rsidRDefault="00FF4B95" w:rsidP="00507D21">
      <w:pPr>
        <w:pStyle w:val="Heading1"/>
        <w:jc w:val="center"/>
        <w:rPr>
          <w:rFonts w:ascii="Times New Roman" w:eastAsia="Times New Roman" w:hAnsi="Times New Roman" w:cs="Times New Roman"/>
          <w:b/>
          <w:color w:val="000000" w:themeColor="text1"/>
          <w:sz w:val="24"/>
          <w:szCs w:val="24"/>
        </w:rPr>
      </w:pPr>
      <w:bookmarkStart w:id="16" w:name="_Toc118662539"/>
      <w:r w:rsidRPr="00FF4B95">
        <w:rPr>
          <w:rFonts w:ascii="Times New Roman" w:eastAsia="Times New Roman" w:hAnsi="Times New Roman" w:cs="Times New Roman"/>
          <w:b/>
          <w:color w:val="000000" w:themeColor="text1"/>
          <w:sz w:val="32"/>
          <w:szCs w:val="32"/>
        </w:rPr>
        <w:lastRenderedPageBreak/>
        <w:t>R</w:t>
      </w:r>
      <w:r w:rsidRPr="00F07EFB">
        <w:rPr>
          <w:rFonts w:ascii="Times New Roman" w:eastAsia="Times New Roman" w:hAnsi="Times New Roman" w:cs="Times New Roman"/>
          <w:b/>
          <w:color w:val="000000" w:themeColor="text1"/>
          <w:sz w:val="24"/>
          <w:szCs w:val="24"/>
        </w:rPr>
        <w:t>EFERENCES</w:t>
      </w:r>
      <w:bookmarkEnd w:id="16"/>
    </w:p>
    <w:p w14:paraId="2A77AC78" w14:textId="30838E3B" w:rsidR="00E67169" w:rsidRPr="000222DA" w:rsidRDefault="00E67169" w:rsidP="00E67169">
      <w:pPr>
        <w:shd w:val="clear" w:color="auto" w:fill="FFFFFF"/>
        <w:spacing w:line="480" w:lineRule="auto"/>
        <w:ind w:left="720" w:hanging="720"/>
        <w:rPr>
          <w:rFonts w:ascii="Times New Roman" w:eastAsia="Times New Roman" w:hAnsi="Times New Roman" w:cs="Times New Roman"/>
          <w:color w:val="000000" w:themeColor="text1"/>
          <w:sz w:val="24"/>
          <w:szCs w:val="24"/>
          <w:lang w:val="en-US"/>
        </w:rPr>
      </w:pPr>
      <w:r w:rsidRPr="000222DA">
        <w:rPr>
          <w:rFonts w:ascii="Times New Roman" w:eastAsia="Times New Roman" w:hAnsi="Times New Roman" w:cs="Times New Roman"/>
          <w:color w:val="000000" w:themeColor="text1"/>
          <w:sz w:val="24"/>
          <w:szCs w:val="24"/>
          <w:lang w:val="en-US"/>
        </w:rPr>
        <w:t xml:space="preserve">Ales, F., Meyer, G. J., </w:t>
      </w:r>
      <w:proofErr w:type="spellStart"/>
      <w:r w:rsidRPr="000222DA">
        <w:rPr>
          <w:rFonts w:ascii="Times New Roman" w:eastAsia="Times New Roman" w:hAnsi="Times New Roman" w:cs="Times New Roman"/>
          <w:color w:val="000000" w:themeColor="text1"/>
          <w:sz w:val="24"/>
          <w:szCs w:val="24"/>
          <w:lang w:val="en-US"/>
        </w:rPr>
        <w:t>Mihura</w:t>
      </w:r>
      <w:proofErr w:type="spellEnd"/>
      <w:r w:rsidRPr="000222DA">
        <w:rPr>
          <w:rFonts w:ascii="Times New Roman" w:eastAsia="Times New Roman" w:hAnsi="Times New Roman" w:cs="Times New Roman"/>
          <w:color w:val="000000" w:themeColor="text1"/>
          <w:sz w:val="24"/>
          <w:szCs w:val="24"/>
          <w:lang w:val="en-US"/>
        </w:rPr>
        <w:t xml:space="preserve">, J. L., </w:t>
      </w:r>
      <w:proofErr w:type="spellStart"/>
      <w:r w:rsidRPr="000222DA">
        <w:rPr>
          <w:rFonts w:ascii="Times New Roman" w:eastAsia="Times New Roman" w:hAnsi="Times New Roman" w:cs="Times New Roman"/>
          <w:color w:val="000000" w:themeColor="text1"/>
          <w:sz w:val="24"/>
          <w:szCs w:val="24"/>
          <w:lang w:val="en-US"/>
        </w:rPr>
        <w:t>Loia</w:t>
      </w:r>
      <w:proofErr w:type="spellEnd"/>
      <w:r w:rsidRPr="000222DA">
        <w:rPr>
          <w:rFonts w:ascii="Times New Roman" w:eastAsia="Times New Roman" w:hAnsi="Times New Roman" w:cs="Times New Roman"/>
          <w:color w:val="000000" w:themeColor="text1"/>
          <w:sz w:val="24"/>
          <w:szCs w:val="24"/>
          <w:lang w:val="en-US"/>
        </w:rPr>
        <w:t xml:space="preserve">, A. C., Pasqualini, S., </w:t>
      </w:r>
      <w:proofErr w:type="spellStart"/>
      <w:r w:rsidRPr="000222DA">
        <w:rPr>
          <w:rFonts w:ascii="Times New Roman" w:eastAsia="Times New Roman" w:hAnsi="Times New Roman" w:cs="Times New Roman"/>
          <w:color w:val="000000" w:themeColor="text1"/>
          <w:sz w:val="24"/>
          <w:szCs w:val="24"/>
          <w:lang w:val="en-US"/>
        </w:rPr>
        <w:t>Zennaro</w:t>
      </w:r>
      <w:proofErr w:type="spellEnd"/>
      <w:r w:rsidRPr="000222DA">
        <w:rPr>
          <w:rFonts w:ascii="Times New Roman" w:eastAsia="Times New Roman" w:hAnsi="Times New Roman" w:cs="Times New Roman"/>
          <w:color w:val="000000" w:themeColor="text1"/>
          <w:sz w:val="24"/>
          <w:szCs w:val="24"/>
          <w:lang w:val="en-US"/>
        </w:rPr>
        <w:t xml:space="preserve">, A., &amp; </w:t>
      </w:r>
      <w:proofErr w:type="spellStart"/>
      <w:r w:rsidRPr="000222DA">
        <w:rPr>
          <w:rFonts w:ascii="Times New Roman" w:eastAsia="Times New Roman" w:hAnsi="Times New Roman" w:cs="Times New Roman"/>
          <w:color w:val="000000" w:themeColor="text1"/>
          <w:sz w:val="24"/>
          <w:szCs w:val="24"/>
          <w:lang w:val="en-US"/>
        </w:rPr>
        <w:t>Giromini</w:t>
      </w:r>
      <w:proofErr w:type="spellEnd"/>
      <w:r w:rsidRPr="000222DA">
        <w:rPr>
          <w:rFonts w:ascii="Times New Roman" w:eastAsia="Times New Roman" w:hAnsi="Times New Roman" w:cs="Times New Roman"/>
          <w:color w:val="000000" w:themeColor="text1"/>
          <w:sz w:val="24"/>
          <w:szCs w:val="24"/>
          <w:lang w:val="en-US"/>
        </w:rPr>
        <w:t>, L. (2022). Can the Rorschach be administered remotely? A review of options and a pilot study using a newly developed R-PAS app. </w:t>
      </w:r>
      <w:r w:rsidRPr="000222DA">
        <w:rPr>
          <w:rFonts w:ascii="Times New Roman" w:eastAsia="Times New Roman" w:hAnsi="Times New Roman" w:cs="Times New Roman"/>
          <w:i/>
          <w:iCs/>
          <w:color w:val="000000" w:themeColor="text1"/>
          <w:sz w:val="24"/>
          <w:szCs w:val="24"/>
          <w:lang w:val="en-US"/>
        </w:rPr>
        <w:t>Psychological Injury and Law</w:t>
      </w:r>
      <w:r w:rsidRPr="000222DA">
        <w:rPr>
          <w:rFonts w:ascii="Times New Roman" w:eastAsia="Times New Roman" w:hAnsi="Times New Roman" w:cs="Times New Roman"/>
          <w:color w:val="000000" w:themeColor="text1"/>
          <w:sz w:val="24"/>
          <w:szCs w:val="24"/>
          <w:lang w:val="en-US"/>
        </w:rPr>
        <w:t>. https://doi.org/10.1007/s12207-022-09447-z</w:t>
      </w:r>
    </w:p>
    <w:p w14:paraId="0000003B" w14:textId="77777777" w:rsidR="00352EB8" w:rsidRPr="000222DA" w:rsidRDefault="008D2C0B" w:rsidP="00C36A77">
      <w:pPr>
        <w:shd w:val="clear" w:color="auto" w:fill="FFFFFF"/>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American Psychiatric Association. (2013). </w:t>
      </w:r>
      <w:r w:rsidRPr="000222DA">
        <w:rPr>
          <w:rFonts w:ascii="Times New Roman" w:eastAsia="Times New Roman" w:hAnsi="Times New Roman" w:cs="Times New Roman"/>
          <w:i/>
          <w:color w:val="000000" w:themeColor="text1"/>
          <w:sz w:val="24"/>
          <w:szCs w:val="24"/>
        </w:rPr>
        <w:t>Diagnostic and statistical manual of mental disorders</w:t>
      </w:r>
      <w:r w:rsidRPr="000222DA">
        <w:rPr>
          <w:rFonts w:ascii="Times New Roman" w:eastAsia="Times New Roman" w:hAnsi="Times New Roman" w:cs="Times New Roman"/>
          <w:color w:val="000000" w:themeColor="text1"/>
          <w:sz w:val="24"/>
          <w:szCs w:val="24"/>
        </w:rPr>
        <w:t xml:space="preserve"> (5th ed.). Washington, DC: Author.</w:t>
      </w:r>
    </w:p>
    <w:p w14:paraId="0000003C" w14:textId="77777777" w:rsidR="00352EB8" w:rsidRPr="000222DA" w:rsidRDefault="008D2C0B" w:rsidP="00C36A77">
      <w:pPr>
        <w:shd w:val="clear" w:color="auto" w:fill="FFFFFF"/>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Baron-Cohen, S., Leslie, A. M., &amp; Frith, U. (1985). Does the autistic child have a “theory of mind”?. </w:t>
      </w:r>
      <w:r w:rsidRPr="000222DA">
        <w:rPr>
          <w:rFonts w:ascii="Times New Roman" w:eastAsia="Times New Roman" w:hAnsi="Times New Roman" w:cs="Times New Roman"/>
          <w:i/>
          <w:color w:val="000000" w:themeColor="text1"/>
          <w:sz w:val="24"/>
          <w:szCs w:val="24"/>
        </w:rPr>
        <w:t>Cognition</w:t>
      </w:r>
      <w:r w:rsidRPr="000222DA">
        <w:rPr>
          <w:rFonts w:ascii="Times New Roman" w:eastAsia="Times New Roman" w:hAnsi="Times New Roman" w:cs="Times New Roman"/>
          <w:color w:val="000000" w:themeColor="text1"/>
          <w:sz w:val="24"/>
          <w:szCs w:val="24"/>
        </w:rPr>
        <w:t xml:space="preserve">, </w:t>
      </w:r>
      <w:r w:rsidRPr="000222DA">
        <w:rPr>
          <w:rFonts w:ascii="Times New Roman" w:eastAsia="Times New Roman" w:hAnsi="Times New Roman" w:cs="Times New Roman"/>
          <w:i/>
          <w:color w:val="000000" w:themeColor="text1"/>
          <w:sz w:val="24"/>
          <w:szCs w:val="24"/>
        </w:rPr>
        <w:t>21</w:t>
      </w:r>
      <w:r w:rsidRPr="000222DA">
        <w:rPr>
          <w:rFonts w:ascii="Times New Roman" w:eastAsia="Times New Roman" w:hAnsi="Times New Roman" w:cs="Times New Roman"/>
          <w:color w:val="000000" w:themeColor="text1"/>
          <w:sz w:val="24"/>
          <w:szCs w:val="24"/>
        </w:rPr>
        <w:t>(1), 37-46.</w:t>
      </w:r>
    </w:p>
    <w:p w14:paraId="0000003D" w14:textId="77777777" w:rsidR="00352EB8" w:rsidRPr="000222DA" w:rsidRDefault="008D2C0B" w:rsidP="00C36A77">
      <w:pPr>
        <w:shd w:val="clear" w:color="auto" w:fill="FFFFFF"/>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Bateman, A., &amp; Fonagy, P. (2010). Mentalization based treatment for borderline personality disorder. </w:t>
      </w:r>
      <w:r w:rsidRPr="000222DA">
        <w:rPr>
          <w:rFonts w:ascii="Times New Roman" w:eastAsia="Times New Roman" w:hAnsi="Times New Roman" w:cs="Times New Roman"/>
          <w:i/>
          <w:color w:val="000000" w:themeColor="text1"/>
          <w:sz w:val="24"/>
          <w:szCs w:val="24"/>
        </w:rPr>
        <w:t>World psychiatry</w:t>
      </w:r>
      <w:r w:rsidRPr="000222DA">
        <w:rPr>
          <w:rFonts w:ascii="Times New Roman" w:eastAsia="Times New Roman" w:hAnsi="Times New Roman" w:cs="Times New Roman"/>
          <w:color w:val="000000" w:themeColor="text1"/>
          <w:sz w:val="24"/>
          <w:szCs w:val="24"/>
        </w:rPr>
        <w:t xml:space="preserve">, </w:t>
      </w:r>
      <w:r w:rsidRPr="000222DA">
        <w:rPr>
          <w:rFonts w:ascii="Times New Roman" w:eastAsia="Times New Roman" w:hAnsi="Times New Roman" w:cs="Times New Roman"/>
          <w:i/>
          <w:color w:val="000000" w:themeColor="text1"/>
          <w:sz w:val="24"/>
          <w:szCs w:val="24"/>
        </w:rPr>
        <w:t>9</w:t>
      </w:r>
      <w:r w:rsidRPr="000222DA">
        <w:rPr>
          <w:rFonts w:ascii="Times New Roman" w:eastAsia="Times New Roman" w:hAnsi="Times New Roman" w:cs="Times New Roman"/>
          <w:color w:val="000000" w:themeColor="text1"/>
          <w:sz w:val="24"/>
          <w:szCs w:val="24"/>
        </w:rPr>
        <w:t>(1), 11.</w:t>
      </w:r>
    </w:p>
    <w:p w14:paraId="0000003E" w14:textId="6DA4571F" w:rsidR="00352EB8" w:rsidRPr="000222DA" w:rsidRDefault="008D2C0B" w:rsidP="00C36A77">
      <w:pPr>
        <w:shd w:val="clear" w:color="auto" w:fill="FFFFFF"/>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Beck, S. J. (1944). Rorschach's test. Vol. I, Basic processes. New York: </w:t>
      </w:r>
      <w:proofErr w:type="spellStart"/>
      <w:r w:rsidRPr="000222DA">
        <w:rPr>
          <w:rFonts w:ascii="Times New Roman" w:eastAsia="Times New Roman" w:hAnsi="Times New Roman" w:cs="Times New Roman"/>
          <w:color w:val="000000" w:themeColor="text1"/>
          <w:sz w:val="24"/>
          <w:szCs w:val="24"/>
        </w:rPr>
        <w:t>Grune</w:t>
      </w:r>
      <w:proofErr w:type="spellEnd"/>
      <w:r w:rsidRPr="000222DA">
        <w:rPr>
          <w:rFonts w:ascii="Times New Roman" w:eastAsia="Times New Roman" w:hAnsi="Times New Roman" w:cs="Times New Roman"/>
          <w:color w:val="000000" w:themeColor="text1"/>
          <w:sz w:val="24"/>
          <w:szCs w:val="24"/>
        </w:rPr>
        <w:t xml:space="preserve"> &amp; Stratton, 1944.</w:t>
      </w:r>
    </w:p>
    <w:p w14:paraId="54AF1FCB" w14:textId="42074306" w:rsidR="00E22FB8" w:rsidRPr="000222DA" w:rsidRDefault="00E22FB8" w:rsidP="00E22FB8">
      <w:pPr>
        <w:shd w:val="clear" w:color="auto" w:fill="FFFFFF"/>
        <w:spacing w:line="480" w:lineRule="auto"/>
        <w:ind w:left="360" w:hanging="360"/>
        <w:rPr>
          <w:rFonts w:ascii="Times New Roman" w:eastAsia="Times New Roman" w:hAnsi="Times New Roman" w:cs="Times New Roman"/>
          <w:color w:val="000000" w:themeColor="text1"/>
          <w:sz w:val="24"/>
          <w:szCs w:val="24"/>
          <w:lang w:val="en-US"/>
        </w:rPr>
      </w:pPr>
      <w:r w:rsidRPr="000222DA">
        <w:rPr>
          <w:rFonts w:ascii="Times New Roman" w:eastAsia="Times New Roman" w:hAnsi="Times New Roman" w:cs="Times New Roman"/>
          <w:color w:val="000000" w:themeColor="text1"/>
          <w:sz w:val="24"/>
          <w:szCs w:val="24"/>
          <w:lang w:val="en-US"/>
        </w:rPr>
        <w:t xml:space="preserve">Berg, M. (1991). Luce </w:t>
      </w:r>
      <w:proofErr w:type="spellStart"/>
      <w:r w:rsidRPr="000222DA">
        <w:rPr>
          <w:rFonts w:ascii="Times New Roman" w:eastAsia="Times New Roman" w:hAnsi="Times New Roman" w:cs="Times New Roman"/>
          <w:color w:val="000000" w:themeColor="text1"/>
          <w:sz w:val="24"/>
          <w:szCs w:val="24"/>
          <w:lang w:val="en-US"/>
        </w:rPr>
        <w:t>Irigaray’s</w:t>
      </w:r>
      <w:proofErr w:type="spellEnd"/>
      <w:r w:rsidRPr="000222DA">
        <w:rPr>
          <w:rFonts w:ascii="Times New Roman" w:eastAsia="Times New Roman" w:hAnsi="Times New Roman" w:cs="Times New Roman"/>
          <w:color w:val="000000" w:themeColor="text1"/>
          <w:sz w:val="24"/>
          <w:szCs w:val="24"/>
          <w:lang w:val="en-US"/>
        </w:rPr>
        <w:t xml:space="preserve"> “Contradictions”: Poststructuralism and feminism. </w:t>
      </w:r>
      <w:r w:rsidRPr="000222DA">
        <w:rPr>
          <w:rFonts w:ascii="Times New Roman" w:eastAsia="Times New Roman" w:hAnsi="Times New Roman" w:cs="Times New Roman"/>
          <w:i/>
          <w:iCs/>
          <w:color w:val="000000" w:themeColor="text1"/>
          <w:sz w:val="24"/>
          <w:szCs w:val="24"/>
          <w:lang w:val="en-US"/>
        </w:rPr>
        <w:t>Signs: Journal of Women in Culture and Society</w:t>
      </w:r>
      <w:r w:rsidRPr="000222DA">
        <w:rPr>
          <w:rFonts w:ascii="Times New Roman" w:eastAsia="Times New Roman" w:hAnsi="Times New Roman" w:cs="Times New Roman"/>
          <w:color w:val="000000" w:themeColor="text1"/>
          <w:sz w:val="24"/>
          <w:szCs w:val="24"/>
          <w:lang w:val="en-US"/>
        </w:rPr>
        <w:t>, </w:t>
      </w:r>
      <w:r w:rsidRPr="000222DA">
        <w:rPr>
          <w:rFonts w:ascii="Times New Roman" w:eastAsia="Times New Roman" w:hAnsi="Times New Roman" w:cs="Times New Roman"/>
          <w:i/>
          <w:iCs/>
          <w:color w:val="000000" w:themeColor="text1"/>
          <w:sz w:val="24"/>
          <w:szCs w:val="24"/>
          <w:lang w:val="en-US"/>
        </w:rPr>
        <w:t>17</w:t>
      </w:r>
      <w:r w:rsidRPr="000222DA">
        <w:rPr>
          <w:rFonts w:ascii="Times New Roman" w:eastAsia="Times New Roman" w:hAnsi="Times New Roman" w:cs="Times New Roman"/>
          <w:color w:val="000000" w:themeColor="text1"/>
          <w:sz w:val="24"/>
          <w:szCs w:val="24"/>
          <w:lang w:val="en-US"/>
        </w:rPr>
        <w:t>(1), 50–70. https://doi.org/10.1086/494713</w:t>
      </w:r>
    </w:p>
    <w:p w14:paraId="0000003F" w14:textId="74773FE3" w:rsidR="00352EB8" w:rsidRPr="000222DA" w:rsidRDefault="008D2C0B" w:rsidP="00C36A77">
      <w:pPr>
        <w:shd w:val="clear" w:color="auto" w:fill="FFFFFF"/>
        <w:spacing w:line="480" w:lineRule="auto"/>
        <w:ind w:left="360" w:hanging="360"/>
        <w:rPr>
          <w:rFonts w:ascii="Times New Roman" w:eastAsia="Times New Roman" w:hAnsi="Times New Roman" w:cs="Times New Roman"/>
          <w:color w:val="000000" w:themeColor="text1"/>
          <w:sz w:val="24"/>
          <w:szCs w:val="24"/>
        </w:rPr>
      </w:pPr>
      <w:proofErr w:type="spellStart"/>
      <w:r w:rsidRPr="000222DA">
        <w:rPr>
          <w:rFonts w:ascii="Times New Roman" w:eastAsia="Times New Roman" w:hAnsi="Times New Roman" w:cs="Times New Roman"/>
          <w:color w:val="000000" w:themeColor="text1"/>
          <w:sz w:val="24"/>
          <w:szCs w:val="24"/>
        </w:rPr>
        <w:t>Biber</w:t>
      </w:r>
      <w:proofErr w:type="spellEnd"/>
      <w:r w:rsidRPr="000222DA">
        <w:rPr>
          <w:rFonts w:ascii="Times New Roman" w:eastAsia="Times New Roman" w:hAnsi="Times New Roman" w:cs="Times New Roman"/>
          <w:color w:val="000000" w:themeColor="text1"/>
          <w:sz w:val="24"/>
          <w:szCs w:val="24"/>
        </w:rPr>
        <w:t>, D. (1988). Variation across speech and writing. Cambridge, UK: Cambridge University Press.</w:t>
      </w:r>
    </w:p>
    <w:p w14:paraId="1DDAE293" w14:textId="65E3E9F2" w:rsidR="00EF71AB" w:rsidRPr="000222DA" w:rsidRDefault="00EF71AB" w:rsidP="00EF71AB">
      <w:pPr>
        <w:shd w:val="clear" w:color="auto" w:fill="FFFFFF"/>
        <w:spacing w:line="480" w:lineRule="auto"/>
        <w:ind w:left="360" w:hanging="360"/>
        <w:rPr>
          <w:rFonts w:ascii="Times New Roman" w:eastAsia="Times New Roman" w:hAnsi="Times New Roman" w:cs="Times New Roman"/>
          <w:color w:val="000000" w:themeColor="text1"/>
          <w:sz w:val="24"/>
          <w:szCs w:val="24"/>
          <w:lang w:val="en-US"/>
        </w:rPr>
      </w:pPr>
      <w:r w:rsidRPr="000222DA">
        <w:rPr>
          <w:rFonts w:ascii="Times New Roman" w:eastAsia="Times New Roman" w:hAnsi="Times New Roman" w:cs="Times New Roman"/>
          <w:color w:val="000000" w:themeColor="text1"/>
          <w:sz w:val="24"/>
          <w:szCs w:val="24"/>
          <w:lang w:val="en-US"/>
        </w:rPr>
        <w:t xml:space="preserve">Borelli, J.L., </w:t>
      </w:r>
      <w:proofErr w:type="spellStart"/>
      <w:r w:rsidRPr="000222DA">
        <w:rPr>
          <w:rFonts w:ascii="Times New Roman" w:eastAsia="Times New Roman" w:hAnsi="Times New Roman" w:cs="Times New Roman"/>
          <w:color w:val="000000" w:themeColor="text1"/>
          <w:sz w:val="24"/>
          <w:szCs w:val="24"/>
          <w:lang w:val="en-US"/>
        </w:rPr>
        <w:t>Sbarra</w:t>
      </w:r>
      <w:proofErr w:type="spellEnd"/>
      <w:r w:rsidRPr="000222DA">
        <w:rPr>
          <w:rFonts w:ascii="Times New Roman" w:eastAsia="Times New Roman" w:hAnsi="Times New Roman" w:cs="Times New Roman"/>
          <w:color w:val="000000" w:themeColor="text1"/>
          <w:sz w:val="24"/>
          <w:szCs w:val="24"/>
          <w:lang w:val="en-US"/>
        </w:rPr>
        <w:t xml:space="preserve">, D.A., </w:t>
      </w:r>
      <w:proofErr w:type="spellStart"/>
      <w:r w:rsidRPr="000222DA">
        <w:rPr>
          <w:rFonts w:ascii="Times New Roman" w:eastAsia="Times New Roman" w:hAnsi="Times New Roman" w:cs="Times New Roman"/>
          <w:color w:val="000000" w:themeColor="text1"/>
          <w:sz w:val="24"/>
          <w:szCs w:val="24"/>
          <w:lang w:val="en-US"/>
        </w:rPr>
        <w:t>Mehl</w:t>
      </w:r>
      <w:proofErr w:type="spellEnd"/>
      <w:r w:rsidRPr="000222DA">
        <w:rPr>
          <w:rFonts w:ascii="Times New Roman" w:eastAsia="Times New Roman" w:hAnsi="Times New Roman" w:cs="Times New Roman"/>
          <w:color w:val="000000" w:themeColor="text1"/>
          <w:sz w:val="24"/>
          <w:szCs w:val="24"/>
          <w:lang w:val="en-US"/>
        </w:rPr>
        <w:t>, M., &amp; David, D.H. (2011). Experie</w:t>
      </w:r>
      <w:r w:rsidR="001B6938" w:rsidRPr="000222DA">
        <w:rPr>
          <w:rFonts w:ascii="Times New Roman" w:eastAsia="Times New Roman" w:hAnsi="Times New Roman" w:cs="Times New Roman"/>
          <w:color w:val="000000" w:themeColor="text1"/>
          <w:sz w:val="24"/>
          <w:szCs w:val="24"/>
          <w:lang w:val="en-US"/>
        </w:rPr>
        <w:t>n</w:t>
      </w:r>
      <w:r w:rsidRPr="000222DA">
        <w:rPr>
          <w:rFonts w:ascii="Times New Roman" w:eastAsia="Times New Roman" w:hAnsi="Times New Roman" w:cs="Times New Roman"/>
          <w:color w:val="000000" w:themeColor="text1"/>
          <w:sz w:val="24"/>
          <w:szCs w:val="24"/>
          <w:lang w:val="en-US"/>
        </w:rPr>
        <w:t xml:space="preserve">tial connectedness in children’s attachment interviews: An examination of natural word use. </w:t>
      </w:r>
      <w:r w:rsidRPr="000222DA">
        <w:rPr>
          <w:rFonts w:ascii="Times New Roman" w:eastAsia="Times New Roman" w:hAnsi="Times New Roman" w:cs="Times New Roman"/>
          <w:i/>
          <w:iCs/>
          <w:color w:val="000000" w:themeColor="text1"/>
          <w:sz w:val="24"/>
          <w:szCs w:val="24"/>
          <w:lang w:val="en-US"/>
        </w:rPr>
        <w:t>Personal Relationships, 18,</w:t>
      </w:r>
      <w:r w:rsidRPr="000222DA">
        <w:rPr>
          <w:rFonts w:ascii="Times New Roman" w:eastAsia="Times New Roman" w:hAnsi="Times New Roman" w:cs="Times New Roman"/>
          <w:color w:val="000000" w:themeColor="text1"/>
          <w:sz w:val="24"/>
          <w:szCs w:val="24"/>
          <w:lang w:val="en-US"/>
        </w:rPr>
        <w:t xml:space="preserve"> 341–351. doi:10.1111/j.1475-6811.</w:t>
      </w:r>
      <w:proofErr w:type="gramStart"/>
      <w:r w:rsidRPr="000222DA">
        <w:rPr>
          <w:rFonts w:ascii="Times New Roman" w:eastAsia="Times New Roman" w:hAnsi="Times New Roman" w:cs="Times New Roman"/>
          <w:color w:val="000000" w:themeColor="text1"/>
          <w:sz w:val="24"/>
          <w:szCs w:val="24"/>
          <w:lang w:val="en-US"/>
        </w:rPr>
        <w:t>2010.01294.x</w:t>
      </w:r>
      <w:proofErr w:type="gramEnd"/>
      <w:r w:rsidRPr="000222DA">
        <w:rPr>
          <w:rFonts w:ascii="Times New Roman" w:eastAsia="Times New Roman" w:hAnsi="Times New Roman" w:cs="Times New Roman"/>
          <w:color w:val="000000" w:themeColor="text1"/>
          <w:sz w:val="24"/>
          <w:szCs w:val="24"/>
          <w:lang w:val="en-US"/>
        </w:rPr>
        <w:t xml:space="preserve"> </w:t>
      </w:r>
    </w:p>
    <w:p w14:paraId="7392CC91" w14:textId="1DF47845" w:rsidR="001B6938" w:rsidRPr="000222DA" w:rsidRDefault="001B6938" w:rsidP="001B6938">
      <w:pPr>
        <w:shd w:val="clear" w:color="auto" w:fill="FFFFFF"/>
        <w:spacing w:line="480" w:lineRule="auto"/>
        <w:ind w:left="360" w:hanging="360"/>
        <w:rPr>
          <w:rFonts w:ascii="Times New Roman" w:eastAsia="Times New Roman" w:hAnsi="Times New Roman" w:cs="Times New Roman"/>
          <w:color w:val="000000" w:themeColor="text1"/>
          <w:sz w:val="24"/>
          <w:szCs w:val="24"/>
          <w:lang w:val="en-US"/>
        </w:rPr>
      </w:pPr>
      <w:r w:rsidRPr="000222DA">
        <w:rPr>
          <w:rFonts w:ascii="Times New Roman" w:eastAsia="Times New Roman" w:hAnsi="Times New Roman" w:cs="Times New Roman"/>
          <w:color w:val="000000" w:themeColor="text1"/>
          <w:sz w:val="24"/>
          <w:szCs w:val="24"/>
          <w:lang w:val="en-US"/>
        </w:rPr>
        <w:t>Britton, R., Feldman, M., &amp; O’Shaughnessy, E. (1989). The Oedipus complex today. </w:t>
      </w:r>
      <w:r w:rsidRPr="000222DA">
        <w:rPr>
          <w:rFonts w:ascii="Times New Roman" w:eastAsia="Times New Roman" w:hAnsi="Times New Roman" w:cs="Times New Roman"/>
          <w:i/>
          <w:iCs/>
          <w:color w:val="000000" w:themeColor="text1"/>
          <w:sz w:val="24"/>
          <w:szCs w:val="24"/>
          <w:lang w:val="en-US"/>
        </w:rPr>
        <w:t xml:space="preserve">London: </w:t>
      </w:r>
      <w:proofErr w:type="spellStart"/>
      <w:r w:rsidRPr="000222DA">
        <w:rPr>
          <w:rFonts w:ascii="Times New Roman" w:eastAsia="Times New Roman" w:hAnsi="Times New Roman" w:cs="Times New Roman"/>
          <w:i/>
          <w:iCs/>
          <w:color w:val="000000" w:themeColor="text1"/>
          <w:sz w:val="24"/>
          <w:szCs w:val="24"/>
          <w:lang w:val="en-US"/>
        </w:rPr>
        <w:t>Karnac</w:t>
      </w:r>
      <w:proofErr w:type="spellEnd"/>
      <w:r w:rsidRPr="000222DA">
        <w:rPr>
          <w:rFonts w:ascii="Times New Roman" w:eastAsia="Times New Roman" w:hAnsi="Times New Roman" w:cs="Times New Roman"/>
          <w:color w:val="000000" w:themeColor="text1"/>
          <w:sz w:val="24"/>
          <w:szCs w:val="24"/>
          <w:lang w:val="en-US"/>
        </w:rPr>
        <w:t>.</w:t>
      </w:r>
    </w:p>
    <w:p w14:paraId="00000041" w14:textId="3B9B947F" w:rsidR="00352EB8" w:rsidRDefault="008D2C0B" w:rsidP="00C36A77">
      <w:pPr>
        <w:shd w:val="clear" w:color="auto" w:fill="FFFFFF"/>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Cassidy, J., Sherman, L. J., &amp; Jones, J. D. (2012). What's in a word? Linguistic characteristics of Adult Attachment Interviews. </w:t>
      </w:r>
      <w:r w:rsidRPr="000222DA">
        <w:rPr>
          <w:rFonts w:ascii="Times New Roman" w:eastAsia="Times New Roman" w:hAnsi="Times New Roman" w:cs="Times New Roman"/>
          <w:i/>
          <w:color w:val="000000" w:themeColor="text1"/>
          <w:sz w:val="24"/>
          <w:szCs w:val="24"/>
        </w:rPr>
        <w:t>Attachment &amp; human development</w:t>
      </w:r>
      <w:r w:rsidRPr="000222DA">
        <w:rPr>
          <w:rFonts w:ascii="Times New Roman" w:eastAsia="Times New Roman" w:hAnsi="Times New Roman" w:cs="Times New Roman"/>
          <w:color w:val="000000" w:themeColor="text1"/>
          <w:sz w:val="24"/>
          <w:szCs w:val="24"/>
        </w:rPr>
        <w:t xml:space="preserve">, </w:t>
      </w:r>
      <w:r w:rsidRPr="000222DA">
        <w:rPr>
          <w:rFonts w:ascii="Times New Roman" w:eastAsia="Times New Roman" w:hAnsi="Times New Roman" w:cs="Times New Roman"/>
          <w:i/>
          <w:color w:val="000000" w:themeColor="text1"/>
          <w:sz w:val="24"/>
          <w:szCs w:val="24"/>
        </w:rPr>
        <w:t>14</w:t>
      </w:r>
      <w:r w:rsidRPr="000222DA">
        <w:rPr>
          <w:rFonts w:ascii="Times New Roman" w:eastAsia="Times New Roman" w:hAnsi="Times New Roman" w:cs="Times New Roman"/>
          <w:color w:val="000000" w:themeColor="text1"/>
          <w:sz w:val="24"/>
          <w:szCs w:val="24"/>
        </w:rPr>
        <w:t>(1), 11-32.</w:t>
      </w:r>
    </w:p>
    <w:p w14:paraId="5A9C932B" w14:textId="6B6AC2CA" w:rsidR="004B504A" w:rsidRDefault="004B504A" w:rsidP="00C36A77">
      <w:pPr>
        <w:shd w:val="clear" w:color="auto" w:fill="FFFFFF"/>
        <w:spacing w:line="480" w:lineRule="auto"/>
        <w:ind w:left="360" w:hanging="36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Cohen, M. M. (19</w:t>
      </w:r>
      <w:r w:rsidR="005F7C07">
        <w:rPr>
          <w:rFonts w:ascii="Times New Roman" w:eastAsia="Times New Roman" w:hAnsi="Times New Roman" w:cs="Times New Roman"/>
          <w:color w:val="000000" w:themeColor="text1"/>
          <w:sz w:val="24"/>
          <w:szCs w:val="24"/>
        </w:rPr>
        <w:t>80</w:t>
      </w:r>
      <w:r>
        <w:rPr>
          <w:rFonts w:ascii="Times New Roman" w:eastAsia="Times New Roman" w:hAnsi="Times New Roman" w:cs="Times New Roman"/>
          <w:color w:val="000000" w:themeColor="text1"/>
          <w:sz w:val="24"/>
          <w:szCs w:val="24"/>
        </w:rPr>
        <w:t xml:space="preserve">). </w:t>
      </w:r>
      <w:r w:rsidR="0087222B">
        <w:rPr>
          <w:rFonts w:ascii="Times New Roman" w:eastAsia="Times New Roman" w:hAnsi="Times New Roman" w:cs="Times New Roman"/>
          <w:color w:val="000000" w:themeColor="text1"/>
          <w:sz w:val="24"/>
          <w:szCs w:val="24"/>
        </w:rPr>
        <w:t>Poetry</w:t>
      </w:r>
      <w:r>
        <w:rPr>
          <w:rFonts w:ascii="Times New Roman" w:eastAsia="Times New Roman" w:hAnsi="Times New Roman" w:cs="Times New Roman"/>
          <w:color w:val="000000" w:themeColor="text1"/>
          <w:sz w:val="24"/>
          <w:szCs w:val="24"/>
        </w:rPr>
        <w:t>,</w:t>
      </w:r>
      <w:r w:rsidR="0087222B">
        <w:rPr>
          <w:rFonts w:ascii="Times New Roman" w:eastAsia="Times New Roman" w:hAnsi="Times New Roman" w:cs="Times New Roman"/>
          <w:color w:val="000000" w:themeColor="text1"/>
          <w:sz w:val="24"/>
          <w:szCs w:val="24"/>
        </w:rPr>
        <w:t xml:space="preserve"> metaphor,</w:t>
      </w:r>
      <w:r>
        <w:rPr>
          <w:rFonts w:ascii="Times New Roman" w:eastAsia="Times New Roman" w:hAnsi="Times New Roman" w:cs="Times New Roman"/>
          <w:color w:val="000000" w:themeColor="text1"/>
          <w:sz w:val="24"/>
          <w:szCs w:val="24"/>
        </w:rPr>
        <w:t xml:space="preserve"> and psychoanalysis. </w:t>
      </w:r>
    </w:p>
    <w:p w14:paraId="79BFBB16" w14:textId="3FD8D9F4" w:rsidR="006A704F" w:rsidRPr="006A704F" w:rsidRDefault="006A704F" w:rsidP="006A704F">
      <w:pPr>
        <w:shd w:val="clear" w:color="auto" w:fill="FFFFFF"/>
        <w:spacing w:line="480" w:lineRule="auto"/>
        <w:ind w:left="360" w:hanging="360"/>
        <w:rPr>
          <w:rFonts w:ascii="Times New Roman" w:eastAsia="Times New Roman" w:hAnsi="Times New Roman" w:cs="Times New Roman"/>
          <w:color w:val="000000" w:themeColor="text1"/>
          <w:sz w:val="24"/>
          <w:szCs w:val="24"/>
          <w:lang w:val="en-US"/>
        </w:rPr>
      </w:pPr>
      <w:r w:rsidRPr="006A704F">
        <w:rPr>
          <w:rFonts w:ascii="Times New Roman" w:eastAsia="Times New Roman" w:hAnsi="Times New Roman" w:cs="Times New Roman"/>
          <w:color w:val="000000" w:themeColor="text1"/>
          <w:sz w:val="24"/>
          <w:szCs w:val="24"/>
          <w:lang w:val="en-US"/>
        </w:rPr>
        <w:t xml:space="preserve">Cooke, M. A., Peters, E. R., </w:t>
      </w:r>
      <w:proofErr w:type="spellStart"/>
      <w:r w:rsidRPr="006A704F">
        <w:rPr>
          <w:rFonts w:ascii="Times New Roman" w:eastAsia="Times New Roman" w:hAnsi="Times New Roman" w:cs="Times New Roman"/>
          <w:color w:val="000000" w:themeColor="text1"/>
          <w:sz w:val="24"/>
          <w:szCs w:val="24"/>
          <w:lang w:val="en-US"/>
        </w:rPr>
        <w:t>Fannon</w:t>
      </w:r>
      <w:proofErr w:type="spellEnd"/>
      <w:r w:rsidRPr="006A704F">
        <w:rPr>
          <w:rFonts w:ascii="Times New Roman" w:eastAsia="Times New Roman" w:hAnsi="Times New Roman" w:cs="Times New Roman"/>
          <w:color w:val="000000" w:themeColor="text1"/>
          <w:sz w:val="24"/>
          <w:szCs w:val="24"/>
          <w:lang w:val="en-US"/>
        </w:rPr>
        <w:t xml:space="preserve">, D., Aasen, I., </w:t>
      </w:r>
      <w:proofErr w:type="spellStart"/>
      <w:r w:rsidRPr="006A704F">
        <w:rPr>
          <w:rFonts w:ascii="Times New Roman" w:eastAsia="Times New Roman" w:hAnsi="Times New Roman" w:cs="Times New Roman"/>
          <w:color w:val="000000" w:themeColor="text1"/>
          <w:sz w:val="24"/>
          <w:szCs w:val="24"/>
          <w:lang w:val="en-US"/>
        </w:rPr>
        <w:t>Kuipers</w:t>
      </w:r>
      <w:proofErr w:type="spellEnd"/>
      <w:r w:rsidRPr="006A704F">
        <w:rPr>
          <w:rFonts w:ascii="Times New Roman" w:eastAsia="Times New Roman" w:hAnsi="Times New Roman" w:cs="Times New Roman"/>
          <w:color w:val="000000" w:themeColor="text1"/>
          <w:sz w:val="24"/>
          <w:szCs w:val="24"/>
          <w:lang w:val="en-US"/>
        </w:rPr>
        <w:t xml:space="preserve">, E., &amp; Kumari, V. (2010). Cognitive insight in psychosis: </w:t>
      </w:r>
      <w:r>
        <w:rPr>
          <w:rFonts w:ascii="Times New Roman" w:eastAsia="Times New Roman" w:hAnsi="Times New Roman" w:cs="Times New Roman"/>
          <w:color w:val="000000" w:themeColor="text1"/>
          <w:sz w:val="24"/>
          <w:szCs w:val="24"/>
          <w:lang w:val="en-US"/>
        </w:rPr>
        <w:t>T</w:t>
      </w:r>
      <w:r w:rsidRPr="006A704F">
        <w:rPr>
          <w:rFonts w:ascii="Times New Roman" w:eastAsia="Times New Roman" w:hAnsi="Times New Roman" w:cs="Times New Roman"/>
          <w:color w:val="000000" w:themeColor="text1"/>
          <w:sz w:val="24"/>
          <w:szCs w:val="24"/>
          <w:lang w:val="en-US"/>
        </w:rPr>
        <w:t>he relationship between self-certainty and self-reflection dimensions and neuropsychological measures. </w:t>
      </w:r>
      <w:r w:rsidRPr="006A704F">
        <w:rPr>
          <w:rFonts w:ascii="Times New Roman" w:eastAsia="Times New Roman" w:hAnsi="Times New Roman" w:cs="Times New Roman"/>
          <w:i/>
          <w:iCs/>
          <w:color w:val="000000" w:themeColor="text1"/>
          <w:sz w:val="24"/>
          <w:szCs w:val="24"/>
          <w:lang w:val="en-US"/>
        </w:rPr>
        <w:t>Psychiatry research</w:t>
      </w:r>
      <w:r w:rsidRPr="006A704F">
        <w:rPr>
          <w:rFonts w:ascii="Times New Roman" w:eastAsia="Times New Roman" w:hAnsi="Times New Roman" w:cs="Times New Roman"/>
          <w:color w:val="000000" w:themeColor="text1"/>
          <w:sz w:val="24"/>
          <w:szCs w:val="24"/>
          <w:lang w:val="en-US"/>
        </w:rPr>
        <w:t>, </w:t>
      </w:r>
      <w:r w:rsidRPr="006A704F">
        <w:rPr>
          <w:rFonts w:ascii="Times New Roman" w:eastAsia="Times New Roman" w:hAnsi="Times New Roman" w:cs="Times New Roman"/>
          <w:i/>
          <w:iCs/>
          <w:color w:val="000000" w:themeColor="text1"/>
          <w:sz w:val="24"/>
          <w:szCs w:val="24"/>
          <w:lang w:val="en-US"/>
        </w:rPr>
        <w:t>178</w:t>
      </w:r>
      <w:r w:rsidRPr="006A704F">
        <w:rPr>
          <w:rFonts w:ascii="Times New Roman" w:eastAsia="Times New Roman" w:hAnsi="Times New Roman" w:cs="Times New Roman"/>
          <w:color w:val="000000" w:themeColor="text1"/>
          <w:sz w:val="24"/>
          <w:szCs w:val="24"/>
          <w:lang w:val="en-US"/>
        </w:rPr>
        <w:t>(2), 284-289.</w:t>
      </w:r>
    </w:p>
    <w:p w14:paraId="00000042" w14:textId="38543EBE" w:rsidR="00352EB8" w:rsidRDefault="008D2C0B" w:rsidP="00C36A77">
      <w:pPr>
        <w:shd w:val="clear" w:color="auto" w:fill="FFFFFF"/>
        <w:spacing w:line="480" w:lineRule="auto"/>
        <w:ind w:left="360" w:hanging="360"/>
        <w:rPr>
          <w:rFonts w:ascii="Times New Roman" w:eastAsia="Times New Roman" w:hAnsi="Times New Roman" w:cs="Times New Roman"/>
          <w:color w:val="000000" w:themeColor="text1"/>
          <w:sz w:val="24"/>
          <w:szCs w:val="24"/>
        </w:rPr>
      </w:pPr>
      <w:proofErr w:type="spellStart"/>
      <w:r w:rsidRPr="000222DA">
        <w:rPr>
          <w:rFonts w:ascii="Times New Roman" w:eastAsia="Times New Roman" w:hAnsi="Times New Roman" w:cs="Times New Roman"/>
          <w:color w:val="000000" w:themeColor="text1"/>
          <w:sz w:val="24"/>
          <w:szCs w:val="24"/>
        </w:rPr>
        <w:t>Debbané</w:t>
      </w:r>
      <w:proofErr w:type="spellEnd"/>
      <w:r w:rsidRPr="000222DA">
        <w:rPr>
          <w:rFonts w:ascii="Times New Roman" w:eastAsia="Times New Roman" w:hAnsi="Times New Roman" w:cs="Times New Roman"/>
          <w:color w:val="000000" w:themeColor="text1"/>
          <w:sz w:val="24"/>
          <w:szCs w:val="24"/>
        </w:rPr>
        <w:t xml:space="preserve">, M., </w:t>
      </w:r>
      <w:proofErr w:type="spellStart"/>
      <w:r w:rsidRPr="000222DA">
        <w:rPr>
          <w:rFonts w:ascii="Times New Roman" w:eastAsia="Times New Roman" w:hAnsi="Times New Roman" w:cs="Times New Roman"/>
          <w:color w:val="000000" w:themeColor="text1"/>
          <w:sz w:val="24"/>
          <w:szCs w:val="24"/>
        </w:rPr>
        <w:t>Salaminios</w:t>
      </w:r>
      <w:proofErr w:type="spellEnd"/>
      <w:r w:rsidRPr="000222DA">
        <w:rPr>
          <w:rFonts w:ascii="Times New Roman" w:eastAsia="Times New Roman" w:hAnsi="Times New Roman" w:cs="Times New Roman"/>
          <w:color w:val="000000" w:themeColor="text1"/>
          <w:sz w:val="24"/>
          <w:szCs w:val="24"/>
        </w:rPr>
        <w:t xml:space="preserve">, G., </w:t>
      </w:r>
      <w:proofErr w:type="spellStart"/>
      <w:r w:rsidRPr="000222DA">
        <w:rPr>
          <w:rFonts w:ascii="Times New Roman" w:eastAsia="Times New Roman" w:hAnsi="Times New Roman" w:cs="Times New Roman"/>
          <w:color w:val="000000" w:themeColor="text1"/>
          <w:sz w:val="24"/>
          <w:szCs w:val="24"/>
        </w:rPr>
        <w:t>Luyten</w:t>
      </w:r>
      <w:proofErr w:type="spellEnd"/>
      <w:r w:rsidRPr="000222DA">
        <w:rPr>
          <w:rFonts w:ascii="Times New Roman" w:eastAsia="Times New Roman" w:hAnsi="Times New Roman" w:cs="Times New Roman"/>
          <w:color w:val="000000" w:themeColor="text1"/>
          <w:sz w:val="24"/>
          <w:szCs w:val="24"/>
        </w:rPr>
        <w:t xml:space="preserve">, P., </w:t>
      </w:r>
      <w:proofErr w:type="spellStart"/>
      <w:r w:rsidRPr="000222DA">
        <w:rPr>
          <w:rFonts w:ascii="Times New Roman" w:eastAsia="Times New Roman" w:hAnsi="Times New Roman" w:cs="Times New Roman"/>
          <w:color w:val="000000" w:themeColor="text1"/>
          <w:sz w:val="24"/>
          <w:szCs w:val="24"/>
        </w:rPr>
        <w:t>Badoud</w:t>
      </w:r>
      <w:proofErr w:type="spellEnd"/>
      <w:r w:rsidRPr="000222DA">
        <w:rPr>
          <w:rFonts w:ascii="Times New Roman" w:eastAsia="Times New Roman" w:hAnsi="Times New Roman" w:cs="Times New Roman"/>
          <w:color w:val="000000" w:themeColor="text1"/>
          <w:sz w:val="24"/>
          <w:szCs w:val="24"/>
        </w:rPr>
        <w:t xml:space="preserve">, D., Armando, M., </w:t>
      </w:r>
      <w:proofErr w:type="spellStart"/>
      <w:r w:rsidRPr="000222DA">
        <w:rPr>
          <w:rFonts w:ascii="Times New Roman" w:eastAsia="Times New Roman" w:hAnsi="Times New Roman" w:cs="Times New Roman"/>
          <w:color w:val="000000" w:themeColor="text1"/>
          <w:sz w:val="24"/>
          <w:szCs w:val="24"/>
        </w:rPr>
        <w:t>Solida</w:t>
      </w:r>
      <w:proofErr w:type="spellEnd"/>
      <w:r w:rsidRPr="000222DA">
        <w:rPr>
          <w:rFonts w:ascii="Times New Roman" w:eastAsia="Times New Roman" w:hAnsi="Times New Roman" w:cs="Times New Roman"/>
          <w:color w:val="000000" w:themeColor="text1"/>
          <w:sz w:val="24"/>
          <w:szCs w:val="24"/>
        </w:rPr>
        <w:t xml:space="preserve"> </w:t>
      </w:r>
      <w:proofErr w:type="spellStart"/>
      <w:r w:rsidRPr="000222DA">
        <w:rPr>
          <w:rFonts w:ascii="Times New Roman" w:eastAsia="Times New Roman" w:hAnsi="Times New Roman" w:cs="Times New Roman"/>
          <w:color w:val="000000" w:themeColor="text1"/>
          <w:sz w:val="24"/>
          <w:szCs w:val="24"/>
        </w:rPr>
        <w:t>Tozzi</w:t>
      </w:r>
      <w:proofErr w:type="spellEnd"/>
      <w:r w:rsidRPr="000222DA">
        <w:rPr>
          <w:rFonts w:ascii="Times New Roman" w:eastAsia="Times New Roman" w:hAnsi="Times New Roman" w:cs="Times New Roman"/>
          <w:color w:val="000000" w:themeColor="text1"/>
          <w:sz w:val="24"/>
          <w:szCs w:val="24"/>
        </w:rPr>
        <w:t xml:space="preserve">, A., ... &amp; Brent, B. K. (2016). Attachment, neurobiology, and mentalizing along the psychosis continuum. </w:t>
      </w:r>
      <w:r w:rsidRPr="000222DA">
        <w:rPr>
          <w:rFonts w:ascii="Times New Roman" w:eastAsia="Times New Roman" w:hAnsi="Times New Roman" w:cs="Times New Roman"/>
          <w:i/>
          <w:color w:val="000000" w:themeColor="text1"/>
          <w:sz w:val="24"/>
          <w:szCs w:val="24"/>
        </w:rPr>
        <w:t>Frontiers in Human Neuroscience</w:t>
      </w:r>
      <w:r w:rsidRPr="000222DA">
        <w:rPr>
          <w:rFonts w:ascii="Times New Roman" w:eastAsia="Times New Roman" w:hAnsi="Times New Roman" w:cs="Times New Roman"/>
          <w:color w:val="000000" w:themeColor="text1"/>
          <w:sz w:val="24"/>
          <w:szCs w:val="24"/>
        </w:rPr>
        <w:t xml:space="preserve">, </w:t>
      </w:r>
      <w:r w:rsidRPr="000222DA">
        <w:rPr>
          <w:rFonts w:ascii="Times New Roman" w:eastAsia="Times New Roman" w:hAnsi="Times New Roman" w:cs="Times New Roman"/>
          <w:i/>
          <w:color w:val="000000" w:themeColor="text1"/>
          <w:sz w:val="24"/>
          <w:szCs w:val="24"/>
        </w:rPr>
        <w:t>10</w:t>
      </w:r>
      <w:r w:rsidRPr="000222DA">
        <w:rPr>
          <w:rFonts w:ascii="Times New Roman" w:eastAsia="Times New Roman" w:hAnsi="Times New Roman" w:cs="Times New Roman"/>
          <w:color w:val="000000" w:themeColor="text1"/>
          <w:sz w:val="24"/>
          <w:szCs w:val="24"/>
        </w:rPr>
        <w:t>, 406.</w:t>
      </w:r>
    </w:p>
    <w:p w14:paraId="12F7D80B" w14:textId="40D24B1C" w:rsidR="00327BFD" w:rsidRPr="00327BFD" w:rsidRDefault="00327BFD" w:rsidP="00327BFD">
      <w:pPr>
        <w:shd w:val="clear" w:color="auto" w:fill="FFFFFF"/>
        <w:spacing w:line="480" w:lineRule="auto"/>
        <w:ind w:left="360" w:hanging="360"/>
        <w:rPr>
          <w:rFonts w:ascii="Times New Roman" w:eastAsia="Times New Roman" w:hAnsi="Times New Roman" w:cs="Times New Roman"/>
          <w:color w:val="000000" w:themeColor="text1"/>
          <w:sz w:val="24"/>
          <w:szCs w:val="24"/>
          <w:lang w:val="en-US"/>
        </w:rPr>
      </w:pPr>
      <w:proofErr w:type="spellStart"/>
      <w:r w:rsidRPr="00327BFD">
        <w:rPr>
          <w:rFonts w:ascii="Times New Roman" w:eastAsia="Times New Roman" w:hAnsi="Times New Roman" w:cs="Times New Roman"/>
          <w:color w:val="000000" w:themeColor="text1"/>
          <w:sz w:val="24"/>
          <w:szCs w:val="24"/>
          <w:lang w:val="en-US"/>
        </w:rPr>
        <w:t>Dondé</w:t>
      </w:r>
      <w:proofErr w:type="spellEnd"/>
      <w:r w:rsidRPr="00327BFD">
        <w:rPr>
          <w:rFonts w:ascii="Times New Roman" w:eastAsia="Times New Roman" w:hAnsi="Times New Roman" w:cs="Times New Roman"/>
          <w:color w:val="000000" w:themeColor="text1"/>
          <w:sz w:val="24"/>
          <w:szCs w:val="24"/>
          <w:lang w:val="en-US"/>
        </w:rPr>
        <w:t xml:space="preserve">, </w:t>
      </w:r>
      <w:proofErr w:type="spellStart"/>
      <w:r w:rsidRPr="00327BFD">
        <w:rPr>
          <w:rFonts w:ascii="Times New Roman" w:eastAsia="Times New Roman" w:hAnsi="Times New Roman" w:cs="Times New Roman"/>
          <w:color w:val="000000" w:themeColor="text1"/>
          <w:sz w:val="24"/>
          <w:szCs w:val="24"/>
          <w:lang w:val="en-US"/>
        </w:rPr>
        <w:t>Laprévote</w:t>
      </w:r>
      <w:proofErr w:type="spellEnd"/>
      <w:r w:rsidRPr="00327BFD">
        <w:rPr>
          <w:rFonts w:ascii="Times New Roman" w:eastAsia="Times New Roman" w:hAnsi="Times New Roman" w:cs="Times New Roman"/>
          <w:color w:val="000000" w:themeColor="text1"/>
          <w:sz w:val="24"/>
          <w:szCs w:val="24"/>
          <w:lang w:val="en-US"/>
        </w:rPr>
        <w:t xml:space="preserve">, V., </w:t>
      </w:r>
      <w:proofErr w:type="spellStart"/>
      <w:r w:rsidRPr="00327BFD">
        <w:rPr>
          <w:rFonts w:ascii="Times New Roman" w:eastAsia="Times New Roman" w:hAnsi="Times New Roman" w:cs="Times New Roman"/>
          <w:color w:val="000000" w:themeColor="text1"/>
          <w:sz w:val="24"/>
          <w:szCs w:val="24"/>
          <w:lang w:val="en-US"/>
        </w:rPr>
        <w:t>Lavallé</w:t>
      </w:r>
      <w:proofErr w:type="spellEnd"/>
      <w:r w:rsidRPr="00327BFD">
        <w:rPr>
          <w:rFonts w:ascii="Times New Roman" w:eastAsia="Times New Roman" w:hAnsi="Times New Roman" w:cs="Times New Roman"/>
          <w:color w:val="000000" w:themeColor="text1"/>
          <w:sz w:val="24"/>
          <w:szCs w:val="24"/>
          <w:lang w:val="en-US"/>
        </w:rPr>
        <w:t xml:space="preserve">, L., </w:t>
      </w:r>
      <w:proofErr w:type="spellStart"/>
      <w:r w:rsidRPr="00327BFD">
        <w:rPr>
          <w:rFonts w:ascii="Times New Roman" w:eastAsia="Times New Roman" w:hAnsi="Times New Roman" w:cs="Times New Roman"/>
          <w:color w:val="000000" w:themeColor="text1"/>
          <w:sz w:val="24"/>
          <w:szCs w:val="24"/>
          <w:lang w:val="en-US"/>
        </w:rPr>
        <w:t>Haesebaert</w:t>
      </w:r>
      <w:proofErr w:type="spellEnd"/>
      <w:r w:rsidRPr="00327BFD">
        <w:rPr>
          <w:rFonts w:ascii="Times New Roman" w:eastAsia="Times New Roman" w:hAnsi="Times New Roman" w:cs="Times New Roman"/>
          <w:color w:val="000000" w:themeColor="text1"/>
          <w:sz w:val="24"/>
          <w:szCs w:val="24"/>
          <w:lang w:val="en-US"/>
        </w:rPr>
        <w:t xml:space="preserve">, F., </w:t>
      </w:r>
      <w:proofErr w:type="spellStart"/>
      <w:r w:rsidRPr="00327BFD">
        <w:rPr>
          <w:rFonts w:ascii="Times New Roman" w:eastAsia="Times New Roman" w:hAnsi="Times New Roman" w:cs="Times New Roman"/>
          <w:color w:val="000000" w:themeColor="text1"/>
          <w:sz w:val="24"/>
          <w:szCs w:val="24"/>
          <w:lang w:val="en-US"/>
        </w:rPr>
        <w:t>Fakra</w:t>
      </w:r>
      <w:proofErr w:type="spellEnd"/>
      <w:r w:rsidRPr="00327BFD">
        <w:rPr>
          <w:rFonts w:ascii="Times New Roman" w:eastAsia="Times New Roman" w:hAnsi="Times New Roman" w:cs="Times New Roman"/>
          <w:color w:val="000000" w:themeColor="text1"/>
          <w:sz w:val="24"/>
          <w:szCs w:val="24"/>
          <w:lang w:val="en-US"/>
        </w:rPr>
        <w:t xml:space="preserve">, E., &amp; </w:t>
      </w:r>
      <w:proofErr w:type="spellStart"/>
      <w:r w:rsidRPr="00327BFD">
        <w:rPr>
          <w:rFonts w:ascii="Times New Roman" w:eastAsia="Times New Roman" w:hAnsi="Times New Roman" w:cs="Times New Roman"/>
          <w:color w:val="000000" w:themeColor="text1"/>
          <w:sz w:val="24"/>
          <w:szCs w:val="24"/>
          <w:lang w:val="en-US"/>
        </w:rPr>
        <w:t>Brunelin</w:t>
      </w:r>
      <w:proofErr w:type="spellEnd"/>
      <w:r w:rsidRPr="00327BFD">
        <w:rPr>
          <w:rFonts w:ascii="Times New Roman" w:eastAsia="Times New Roman" w:hAnsi="Times New Roman" w:cs="Times New Roman"/>
          <w:color w:val="000000" w:themeColor="text1"/>
          <w:sz w:val="24"/>
          <w:szCs w:val="24"/>
          <w:lang w:val="en-US"/>
        </w:rPr>
        <w:t>, J. (2021). Cognitive insight in individuals with an at‐risk mental state for psychosis: A meta‐analysis. </w:t>
      </w:r>
      <w:r w:rsidRPr="00327BFD">
        <w:rPr>
          <w:rFonts w:ascii="Times New Roman" w:eastAsia="Times New Roman" w:hAnsi="Times New Roman" w:cs="Times New Roman"/>
          <w:i/>
          <w:iCs/>
          <w:color w:val="000000" w:themeColor="text1"/>
          <w:sz w:val="24"/>
          <w:szCs w:val="24"/>
          <w:lang w:val="en-US"/>
        </w:rPr>
        <w:t>Early Intervention in Psychiatry</w:t>
      </w:r>
      <w:r w:rsidRPr="00327BFD">
        <w:rPr>
          <w:rFonts w:ascii="Times New Roman" w:eastAsia="Times New Roman" w:hAnsi="Times New Roman" w:cs="Times New Roman"/>
          <w:color w:val="000000" w:themeColor="text1"/>
          <w:sz w:val="24"/>
          <w:szCs w:val="24"/>
          <w:lang w:val="en-US"/>
        </w:rPr>
        <w:t>, </w:t>
      </w:r>
      <w:r w:rsidRPr="00327BFD">
        <w:rPr>
          <w:rFonts w:ascii="Times New Roman" w:eastAsia="Times New Roman" w:hAnsi="Times New Roman" w:cs="Times New Roman"/>
          <w:i/>
          <w:iCs/>
          <w:color w:val="000000" w:themeColor="text1"/>
          <w:sz w:val="24"/>
          <w:szCs w:val="24"/>
          <w:lang w:val="en-US"/>
        </w:rPr>
        <w:t>15</w:t>
      </w:r>
      <w:r w:rsidRPr="00327BFD">
        <w:rPr>
          <w:rFonts w:ascii="Times New Roman" w:eastAsia="Times New Roman" w:hAnsi="Times New Roman" w:cs="Times New Roman"/>
          <w:color w:val="000000" w:themeColor="text1"/>
          <w:sz w:val="24"/>
          <w:szCs w:val="24"/>
          <w:lang w:val="en-US"/>
        </w:rPr>
        <w:t>(3), 449–456. https://doi.org/10.1111/eip.12993</w:t>
      </w:r>
    </w:p>
    <w:p w14:paraId="00000043" w14:textId="518279E1" w:rsidR="00352EB8" w:rsidRPr="000222DA" w:rsidRDefault="008D2C0B" w:rsidP="00C36A77">
      <w:pPr>
        <w:shd w:val="clear" w:color="auto" w:fill="FFFFFF"/>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Downing, M. </w:t>
      </w:r>
      <w:r w:rsidRPr="000222DA">
        <w:rPr>
          <w:rFonts w:ascii="Times New Roman" w:eastAsia="Times New Roman" w:hAnsi="Times New Roman" w:cs="Times New Roman"/>
          <w:i/>
          <w:color w:val="000000" w:themeColor="text1"/>
          <w:sz w:val="24"/>
          <w:szCs w:val="24"/>
        </w:rPr>
        <w:t>Lacan on Psychosis: From Theory to Praxis</w:t>
      </w:r>
      <w:r w:rsidRPr="000222DA">
        <w:rPr>
          <w:rFonts w:ascii="Times New Roman" w:eastAsia="Times New Roman" w:hAnsi="Times New Roman" w:cs="Times New Roman"/>
          <w:color w:val="000000" w:themeColor="text1"/>
          <w:sz w:val="24"/>
          <w:szCs w:val="24"/>
        </w:rPr>
        <w:t xml:space="preserve">. Taylor and Francis, 2018. </w:t>
      </w:r>
    </w:p>
    <w:p w14:paraId="158A8455" w14:textId="3640879F" w:rsidR="00713827" w:rsidRPr="000222DA" w:rsidRDefault="00713827" w:rsidP="00713827">
      <w:pPr>
        <w:shd w:val="clear" w:color="auto" w:fill="FFFFFF"/>
        <w:spacing w:line="480" w:lineRule="auto"/>
        <w:ind w:left="360" w:hanging="360"/>
        <w:rPr>
          <w:rFonts w:ascii="Times New Roman" w:eastAsia="Times New Roman" w:hAnsi="Times New Roman" w:cs="Times New Roman"/>
          <w:color w:val="000000" w:themeColor="text1"/>
          <w:sz w:val="24"/>
          <w:szCs w:val="24"/>
          <w:lang w:val="en-US"/>
        </w:rPr>
      </w:pPr>
      <w:proofErr w:type="spellStart"/>
      <w:r w:rsidRPr="000222DA">
        <w:rPr>
          <w:rFonts w:ascii="Times New Roman" w:eastAsia="Times New Roman" w:hAnsi="Times New Roman" w:cs="Times New Roman"/>
          <w:color w:val="000000" w:themeColor="text1"/>
          <w:sz w:val="24"/>
          <w:szCs w:val="24"/>
          <w:lang w:val="en-US"/>
        </w:rPr>
        <w:t>Einy</w:t>
      </w:r>
      <w:proofErr w:type="spellEnd"/>
      <w:r w:rsidRPr="000222DA">
        <w:rPr>
          <w:rFonts w:ascii="Times New Roman" w:eastAsia="Times New Roman" w:hAnsi="Times New Roman" w:cs="Times New Roman"/>
          <w:color w:val="000000" w:themeColor="text1"/>
          <w:sz w:val="24"/>
          <w:szCs w:val="24"/>
          <w:lang w:val="en-US"/>
        </w:rPr>
        <w:t>, S. (2019). Comparing the Effectiveness of Mentalization-Based Therapy and Cognitive-Analytic Therapy on Ego Strength and Defense Mechanisms in People With Borderline Personality Disorder. </w:t>
      </w:r>
      <w:r w:rsidRPr="000222DA">
        <w:rPr>
          <w:rFonts w:ascii="Times New Roman" w:eastAsia="Times New Roman" w:hAnsi="Times New Roman" w:cs="Times New Roman"/>
          <w:i/>
          <w:iCs/>
          <w:color w:val="000000" w:themeColor="text1"/>
          <w:sz w:val="24"/>
          <w:szCs w:val="24"/>
          <w:lang w:val="en-US"/>
        </w:rPr>
        <w:t>The Horizon of Medical Sciences</w:t>
      </w:r>
      <w:r w:rsidRPr="000222DA">
        <w:rPr>
          <w:rFonts w:ascii="Times New Roman" w:eastAsia="Times New Roman" w:hAnsi="Times New Roman" w:cs="Times New Roman"/>
          <w:color w:val="000000" w:themeColor="text1"/>
          <w:sz w:val="24"/>
          <w:szCs w:val="24"/>
          <w:lang w:val="en-US"/>
        </w:rPr>
        <w:t>, </w:t>
      </w:r>
      <w:r w:rsidRPr="000222DA">
        <w:rPr>
          <w:rFonts w:ascii="Times New Roman" w:eastAsia="Times New Roman" w:hAnsi="Times New Roman" w:cs="Times New Roman"/>
          <w:i/>
          <w:iCs/>
          <w:color w:val="000000" w:themeColor="text1"/>
          <w:sz w:val="24"/>
          <w:szCs w:val="24"/>
          <w:lang w:val="en-US"/>
        </w:rPr>
        <w:t>25</w:t>
      </w:r>
      <w:r w:rsidRPr="000222DA">
        <w:rPr>
          <w:rFonts w:ascii="Times New Roman" w:eastAsia="Times New Roman" w:hAnsi="Times New Roman" w:cs="Times New Roman"/>
          <w:color w:val="000000" w:themeColor="text1"/>
          <w:sz w:val="24"/>
          <w:szCs w:val="24"/>
          <w:lang w:val="en-US"/>
        </w:rPr>
        <w:t>(4), 324-339.</w:t>
      </w:r>
    </w:p>
    <w:p w14:paraId="00000045" w14:textId="77777777" w:rsidR="00352EB8" w:rsidRPr="000222DA" w:rsidRDefault="008D2C0B" w:rsidP="00C36A77">
      <w:pPr>
        <w:shd w:val="clear" w:color="auto" w:fill="FFFFFF"/>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Fink, B. (1999). </w:t>
      </w:r>
      <w:r w:rsidRPr="000222DA">
        <w:rPr>
          <w:rFonts w:ascii="Times New Roman" w:eastAsia="Times New Roman" w:hAnsi="Times New Roman" w:cs="Times New Roman"/>
          <w:i/>
          <w:color w:val="000000" w:themeColor="text1"/>
          <w:sz w:val="24"/>
          <w:szCs w:val="24"/>
        </w:rPr>
        <w:t>A clinical introduction to Lacanian psychoanalysis: Theory and technique</w:t>
      </w:r>
      <w:r w:rsidRPr="000222DA">
        <w:rPr>
          <w:rFonts w:ascii="Times New Roman" w:eastAsia="Times New Roman" w:hAnsi="Times New Roman" w:cs="Times New Roman"/>
          <w:color w:val="000000" w:themeColor="text1"/>
          <w:sz w:val="24"/>
          <w:szCs w:val="24"/>
        </w:rPr>
        <w:t>. Harvard University Press.</w:t>
      </w:r>
    </w:p>
    <w:p w14:paraId="00000046" w14:textId="77777777" w:rsidR="00352EB8" w:rsidRPr="000222DA" w:rsidRDefault="008D2C0B" w:rsidP="00C36A77">
      <w:pPr>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Fink, B. (2009). </w:t>
      </w:r>
      <w:r w:rsidRPr="000222DA">
        <w:rPr>
          <w:rFonts w:ascii="Times New Roman" w:eastAsia="Times New Roman" w:hAnsi="Times New Roman" w:cs="Times New Roman"/>
          <w:i/>
          <w:color w:val="000000" w:themeColor="text1"/>
          <w:sz w:val="24"/>
          <w:szCs w:val="24"/>
        </w:rPr>
        <w:t>A clinical introduction to Lacanian psychoanalysis: Theory and technique</w:t>
      </w:r>
      <w:r w:rsidRPr="000222DA">
        <w:rPr>
          <w:rFonts w:ascii="Times New Roman" w:eastAsia="Times New Roman" w:hAnsi="Times New Roman" w:cs="Times New Roman"/>
          <w:color w:val="000000" w:themeColor="text1"/>
          <w:sz w:val="24"/>
          <w:szCs w:val="24"/>
        </w:rPr>
        <w:t>. Harvard University Press.</w:t>
      </w:r>
    </w:p>
    <w:p w14:paraId="00000047" w14:textId="77777777" w:rsidR="00352EB8" w:rsidRPr="000222DA" w:rsidRDefault="008D2C0B" w:rsidP="00C36A77">
      <w:pPr>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Flavell, J.H. (1976). Metacognitive aspects of problem solving. In L. Resnick, ed., The Nature of Intelligence. Hillsdale, NJ: Lawrence Erlbaum Associates.</w:t>
      </w:r>
    </w:p>
    <w:p w14:paraId="00000048" w14:textId="77777777" w:rsidR="00352EB8" w:rsidRPr="000222DA" w:rsidRDefault="008D2C0B" w:rsidP="00C36A77">
      <w:pPr>
        <w:shd w:val="clear" w:color="auto" w:fill="FFFFFF"/>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Fonagy, P. (1989). On tolerating mental states: Theory of mind in borderline personality. </w:t>
      </w:r>
      <w:r w:rsidRPr="000222DA">
        <w:rPr>
          <w:rFonts w:ascii="Times New Roman" w:eastAsia="Times New Roman" w:hAnsi="Times New Roman" w:cs="Times New Roman"/>
          <w:i/>
          <w:color w:val="000000" w:themeColor="text1"/>
          <w:sz w:val="24"/>
          <w:szCs w:val="24"/>
        </w:rPr>
        <w:t>Bulletin of the Anna Freud Centre</w:t>
      </w:r>
      <w:r w:rsidRPr="000222DA">
        <w:rPr>
          <w:rFonts w:ascii="Times New Roman" w:eastAsia="Times New Roman" w:hAnsi="Times New Roman" w:cs="Times New Roman"/>
          <w:color w:val="000000" w:themeColor="text1"/>
          <w:sz w:val="24"/>
          <w:szCs w:val="24"/>
        </w:rPr>
        <w:t xml:space="preserve">, </w:t>
      </w:r>
      <w:r w:rsidRPr="000222DA">
        <w:rPr>
          <w:rFonts w:ascii="Times New Roman" w:eastAsia="Times New Roman" w:hAnsi="Times New Roman" w:cs="Times New Roman"/>
          <w:i/>
          <w:color w:val="000000" w:themeColor="text1"/>
          <w:sz w:val="24"/>
          <w:szCs w:val="24"/>
        </w:rPr>
        <w:t>12</w:t>
      </w:r>
      <w:r w:rsidRPr="000222DA">
        <w:rPr>
          <w:rFonts w:ascii="Times New Roman" w:eastAsia="Times New Roman" w:hAnsi="Times New Roman" w:cs="Times New Roman"/>
          <w:color w:val="000000" w:themeColor="text1"/>
          <w:sz w:val="24"/>
          <w:szCs w:val="24"/>
        </w:rPr>
        <w:t>(2), 91-115.</w:t>
      </w:r>
    </w:p>
    <w:p w14:paraId="00000049" w14:textId="55D7F892" w:rsidR="00352EB8" w:rsidRPr="000222DA" w:rsidRDefault="008D2C0B" w:rsidP="00C36A77">
      <w:pPr>
        <w:shd w:val="clear" w:color="auto" w:fill="FFFFFF"/>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lastRenderedPageBreak/>
        <w:t xml:space="preserve">Fonagy, P., and Bateman, A. W. (2006). Mechanisms of change in mentalization-based treatment of BPD. </w:t>
      </w:r>
      <w:r w:rsidRPr="000222DA">
        <w:rPr>
          <w:rFonts w:ascii="Times New Roman" w:eastAsia="Times New Roman" w:hAnsi="Times New Roman" w:cs="Times New Roman"/>
          <w:i/>
          <w:color w:val="000000" w:themeColor="text1"/>
          <w:sz w:val="24"/>
          <w:szCs w:val="24"/>
        </w:rPr>
        <w:t>J. Clin. Psychol.</w:t>
      </w:r>
      <w:r w:rsidRPr="000222DA">
        <w:rPr>
          <w:rFonts w:ascii="Times New Roman" w:eastAsia="Times New Roman" w:hAnsi="Times New Roman" w:cs="Times New Roman"/>
          <w:color w:val="000000" w:themeColor="text1"/>
          <w:sz w:val="24"/>
          <w:szCs w:val="24"/>
        </w:rPr>
        <w:t xml:space="preserve"> 62, 411–430. </w:t>
      </w:r>
      <w:proofErr w:type="spellStart"/>
      <w:r w:rsidRPr="000222DA">
        <w:rPr>
          <w:rFonts w:ascii="Times New Roman" w:eastAsia="Times New Roman" w:hAnsi="Times New Roman" w:cs="Times New Roman"/>
          <w:color w:val="000000" w:themeColor="text1"/>
          <w:sz w:val="24"/>
          <w:szCs w:val="24"/>
        </w:rPr>
        <w:t>doi</w:t>
      </w:r>
      <w:proofErr w:type="spellEnd"/>
      <w:r w:rsidRPr="000222DA">
        <w:rPr>
          <w:rFonts w:ascii="Times New Roman" w:eastAsia="Times New Roman" w:hAnsi="Times New Roman" w:cs="Times New Roman"/>
          <w:color w:val="000000" w:themeColor="text1"/>
          <w:sz w:val="24"/>
          <w:szCs w:val="24"/>
        </w:rPr>
        <w:t>: 10.1002/jclp.20241.</w:t>
      </w:r>
    </w:p>
    <w:p w14:paraId="5967EEE6" w14:textId="1B19E2F3" w:rsidR="00713827" w:rsidRPr="000222DA" w:rsidRDefault="00713827" w:rsidP="00713827">
      <w:pPr>
        <w:shd w:val="clear" w:color="auto" w:fill="FFFFFF"/>
        <w:spacing w:line="480" w:lineRule="auto"/>
        <w:ind w:left="360" w:hanging="360"/>
        <w:rPr>
          <w:rFonts w:ascii="Times New Roman" w:eastAsia="Times New Roman" w:hAnsi="Times New Roman" w:cs="Times New Roman"/>
          <w:color w:val="000000" w:themeColor="text1"/>
          <w:sz w:val="24"/>
          <w:szCs w:val="24"/>
          <w:lang w:val="en-US"/>
        </w:rPr>
      </w:pPr>
      <w:r w:rsidRPr="000222DA">
        <w:rPr>
          <w:rFonts w:ascii="Times New Roman" w:eastAsia="Times New Roman" w:hAnsi="Times New Roman" w:cs="Times New Roman"/>
          <w:color w:val="000000" w:themeColor="text1"/>
          <w:sz w:val="24"/>
          <w:szCs w:val="24"/>
          <w:lang w:val="en-US"/>
        </w:rPr>
        <w:t>Fonagy, P., Gergely, G., Jurist, E. L., &amp; Target, M. (2018). </w:t>
      </w:r>
      <w:r w:rsidRPr="000222DA">
        <w:rPr>
          <w:rFonts w:ascii="Times New Roman" w:eastAsia="Times New Roman" w:hAnsi="Times New Roman" w:cs="Times New Roman"/>
          <w:i/>
          <w:iCs/>
          <w:color w:val="000000" w:themeColor="text1"/>
          <w:sz w:val="24"/>
          <w:szCs w:val="24"/>
          <w:lang w:val="en-US"/>
        </w:rPr>
        <w:t>Affect regulation, mentalization, and the development of the self</w:t>
      </w:r>
      <w:r w:rsidRPr="000222DA">
        <w:rPr>
          <w:rFonts w:ascii="Times New Roman" w:eastAsia="Times New Roman" w:hAnsi="Times New Roman" w:cs="Times New Roman"/>
          <w:color w:val="000000" w:themeColor="text1"/>
          <w:sz w:val="24"/>
          <w:szCs w:val="24"/>
          <w:lang w:val="en-US"/>
        </w:rPr>
        <w:t>. Routledge.</w:t>
      </w:r>
    </w:p>
    <w:p w14:paraId="0000004A" w14:textId="77777777" w:rsidR="00352EB8" w:rsidRPr="000222DA" w:rsidRDefault="008D2C0B" w:rsidP="00C36A77">
      <w:pPr>
        <w:shd w:val="clear" w:color="auto" w:fill="FFFFFF"/>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Fonagy, P., </w:t>
      </w:r>
      <w:proofErr w:type="spellStart"/>
      <w:r w:rsidRPr="000222DA">
        <w:rPr>
          <w:rFonts w:ascii="Times New Roman" w:eastAsia="Times New Roman" w:hAnsi="Times New Roman" w:cs="Times New Roman"/>
          <w:color w:val="000000" w:themeColor="text1"/>
          <w:sz w:val="24"/>
          <w:szCs w:val="24"/>
        </w:rPr>
        <w:t>Luyten</w:t>
      </w:r>
      <w:proofErr w:type="spellEnd"/>
      <w:r w:rsidRPr="000222DA">
        <w:rPr>
          <w:rFonts w:ascii="Times New Roman" w:eastAsia="Times New Roman" w:hAnsi="Times New Roman" w:cs="Times New Roman"/>
          <w:color w:val="000000" w:themeColor="text1"/>
          <w:sz w:val="24"/>
          <w:szCs w:val="24"/>
        </w:rPr>
        <w:t xml:space="preserve">, P., Moulton-Perkins, A., Lee, Y. W., Warren, F., Howard, S., ... &amp; </w:t>
      </w:r>
      <w:proofErr w:type="spellStart"/>
      <w:r w:rsidRPr="000222DA">
        <w:rPr>
          <w:rFonts w:ascii="Times New Roman" w:eastAsia="Times New Roman" w:hAnsi="Times New Roman" w:cs="Times New Roman"/>
          <w:color w:val="000000" w:themeColor="text1"/>
          <w:sz w:val="24"/>
          <w:szCs w:val="24"/>
        </w:rPr>
        <w:t>Lowyck</w:t>
      </w:r>
      <w:proofErr w:type="spellEnd"/>
      <w:r w:rsidRPr="000222DA">
        <w:rPr>
          <w:rFonts w:ascii="Times New Roman" w:eastAsia="Times New Roman" w:hAnsi="Times New Roman" w:cs="Times New Roman"/>
          <w:color w:val="000000" w:themeColor="text1"/>
          <w:sz w:val="24"/>
          <w:szCs w:val="24"/>
        </w:rPr>
        <w:t xml:space="preserve">, </w:t>
      </w:r>
    </w:p>
    <w:p w14:paraId="0000004B" w14:textId="0FCED87A" w:rsidR="00352EB8" w:rsidRPr="000222DA" w:rsidRDefault="008D2C0B" w:rsidP="0087222B">
      <w:pPr>
        <w:shd w:val="clear" w:color="auto" w:fill="FFFFFF"/>
        <w:spacing w:line="480" w:lineRule="auto"/>
        <w:ind w:left="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B. (2016). Development and validation of a self-report measure of mentalizing: The reflective functioning questionnaire. </w:t>
      </w:r>
      <w:proofErr w:type="spellStart"/>
      <w:r w:rsidRPr="000222DA">
        <w:rPr>
          <w:rFonts w:ascii="Times New Roman" w:eastAsia="Times New Roman" w:hAnsi="Times New Roman" w:cs="Times New Roman"/>
          <w:i/>
          <w:color w:val="000000" w:themeColor="text1"/>
          <w:sz w:val="24"/>
          <w:szCs w:val="24"/>
        </w:rPr>
        <w:t>PLoS</w:t>
      </w:r>
      <w:proofErr w:type="spellEnd"/>
      <w:r w:rsidRPr="000222DA">
        <w:rPr>
          <w:rFonts w:ascii="Times New Roman" w:eastAsia="Times New Roman" w:hAnsi="Times New Roman" w:cs="Times New Roman"/>
          <w:i/>
          <w:color w:val="000000" w:themeColor="text1"/>
          <w:sz w:val="24"/>
          <w:szCs w:val="24"/>
        </w:rPr>
        <w:t xml:space="preserve"> One</w:t>
      </w:r>
      <w:r w:rsidRPr="000222DA">
        <w:rPr>
          <w:rFonts w:ascii="Times New Roman" w:eastAsia="Times New Roman" w:hAnsi="Times New Roman" w:cs="Times New Roman"/>
          <w:color w:val="000000" w:themeColor="text1"/>
          <w:sz w:val="24"/>
          <w:szCs w:val="24"/>
        </w:rPr>
        <w:t xml:space="preserve">, </w:t>
      </w:r>
      <w:r w:rsidRPr="000222DA">
        <w:rPr>
          <w:rFonts w:ascii="Times New Roman" w:eastAsia="Times New Roman" w:hAnsi="Times New Roman" w:cs="Times New Roman"/>
          <w:i/>
          <w:color w:val="000000" w:themeColor="text1"/>
          <w:sz w:val="24"/>
          <w:szCs w:val="24"/>
        </w:rPr>
        <w:t>11</w:t>
      </w:r>
      <w:r w:rsidRPr="000222DA">
        <w:rPr>
          <w:rFonts w:ascii="Times New Roman" w:eastAsia="Times New Roman" w:hAnsi="Times New Roman" w:cs="Times New Roman"/>
          <w:color w:val="000000" w:themeColor="text1"/>
          <w:sz w:val="24"/>
          <w:szCs w:val="24"/>
        </w:rPr>
        <w:t>(7), e0158678</w:t>
      </w:r>
    </w:p>
    <w:p w14:paraId="0000004C" w14:textId="77777777" w:rsidR="00352EB8" w:rsidRPr="000222DA" w:rsidRDefault="008D2C0B" w:rsidP="00C36A77">
      <w:pPr>
        <w:shd w:val="clear" w:color="auto" w:fill="FFFFFF"/>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Fonagy, P., Steele, M., Steele, H., Moran, G. S., &amp; </w:t>
      </w:r>
      <w:proofErr w:type="spellStart"/>
      <w:r w:rsidRPr="000222DA">
        <w:rPr>
          <w:rFonts w:ascii="Times New Roman" w:eastAsia="Times New Roman" w:hAnsi="Times New Roman" w:cs="Times New Roman"/>
          <w:color w:val="000000" w:themeColor="text1"/>
          <w:sz w:val="24"/>
          <w:szCs w:val="24"/>
        </w:rPr>
        <w:t>Higgitt</w:t>
      </w:r>
      <w:proofErr w:type="spellEnd"/>
      <w:r w:rsidRPr="000222DA">
        <w:rPr>
          <w:rFonts w:ascii="Times New Roman" w:eastAsia="Times New Roman" w:hAnsi="Times New Roman" w:cs="Times New Roman"/>
          <w:color w:val="000000" w:themeColor="text1"/>
          <w:sz w:val="24"/>
          <w:szCs w:val="24"/>
        </w:rPr>
        <w:t xml:space="preserve">, A. C. (1991). The capacity for understanding mental states: The reflective self in parent and child and its significance for security of attachment. </w:t>
      </w:r>
      <w:r w:rsidRPr="000222DA">
        <w:rPr>
          <w:rFonts w:ascii="Times New Roman" w:eastAsia="Times New Roman" w:hAnsi="Times New Roman" w:cs="Times New Roman"/>
          <w:i/>
          <w:color w:val="000000" w:themeColor="text1"/>
          <w:sz w:val="24"/>
          <w:szCs w:val="24"/>
        </w:rPr>
        <w:t>Infant mental health journal</w:t>
      </w:r>
      <w:r w:rsidRPr="000222DA">
        <w:rPr>
          <w:rFonts w:ascii="Times New Roman" w:eastAsia="Times New Roman" w:hAnsi="Times New Roman" w:cs="Times New Roman"/>
          <w:color w:val="000000" w:themeColor="text1"/>
          <w:sz w:val="24"/>
          <w:szCs w:val="24"/>
        </w:rPr>
        <w:t xml:space="preserve">, </w:t>
      </w:r>
      <w:r w:rsidRPr="000222DA">
        <w:rPr>
          <w:rFonts w:ascii="Times New Roman" w:eastAsia="Times New Roman" w:hAnsi="Times New Roman" w:cs="Times New Roman"/>
          <w:i/>
          <w:color w:val="000000" w:themeColor="text1"/>
          <w:sz w:val="24"/>
          <w:szCs w:val="24"/>
        </w:rPr>
        <w:t>12</w:t>
      </w:r>
      <w:r w:rsidRPr="000222DA">
        <w:rPr>
          <w:rFonts w:ascii="Times New Roman" w:eastAsia="Times New Roman" w:hAnsi="Times New Roman" w:cs="Times New Roman"/>
          <w:color w:val="000000" w:themeColor="text1"/>
          <w:sz w:val="24"/>
          <w:szCs w:val="24"/>
        </w:rPr>
        <w:t>(3), 201-218.</w:t>
      </w:r>
    </w:p>
    <w:p w14:paraId="0000004D" w14:textId="77777777" w:rsidR="00352EB8" w:rsidRPr="000222DA" w:rsidRDefault="008D2C0B" w:rsidP="00C36A77">
      <w:pPr>
        <w:shd w:val="clear" w:color="auto" w:fill="FFFFFF"/>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Fonagy, P., Target, M., Steele, H., &amp; Steele, M. (1998). Reflective-functioning manual, version 5.0, for application to adult attachment interviews. </w:t>
      </w:r>
      <w:r w:rsidRPr="000222DA">
        <w:rPr>
          <w:rFonts w:ascii="Times New Roman" w:eastAsia="Times New Roman" w:hAnsi="Times New Roman" w:cs="Times New Roman"/>
          <w:i/>
          <w:color w:val="000000" w:themeColor="text1"/>
          <w:sz w:val="24"/>
          <w:szCs w:val="24"/>
        </w:rPr>
        <w:t>London: University College London</w:t>
      </w:r>
      <w:r w:rsidRPr="000222DA">
        <w:rPr>
          <w:rFonts w:ascii="Times New Roman" w:eastAsia="Times New Roman" w:hAnsi="Times New Roman" w:cs="Times New Roman"/>
          <w:color w:val="000000" w:themeColor="text1"/>
          <w:sz w:val="24"/>
          <w:szCs w:val="24"/>
        </w:rPr>
        <w:t xml:space="preserve">, </w:t>
      </w:r>
      <w:r w:rsidRPr="000222DA">
        <w:rPr>
          <w:rFonts w:ascii="Times New Roman" w:eastAsia="Times New Roman" w:hAnsi="Times New Roman" w:cs="Times New Roman"/>
          <w:i/>
          <w:color w:val="000000" w:themeColor="text1"/>
          <w:sz w:val="24"/>
          <w:szCs w:val="24"/>
        </w:rPr>
        <w:t>10</w:t>
      </w:r>
      <w:r w:rsidRPr="000222DA">
        <w:rPr>
          <w:rFonts w:ascii="Times New Roman" w:eastAsia="Times New Roman" w:hAnsi="Times New Roman" w:cs="Times New Roman"/>
          <w:color w:val="000000" w:themeColor="text1"/>
          <w:sz w:val="24"/>
          <w:szCs w:val="24"/>
        </w:rPr>
        <w:t>.</w:t>
      </w:r>
    </w:p>
    <w:p w14:paraId="0000004E" w14:textId="1E1A077D" w:rsidR="00352EB8" w:rsidRDefault="008D2C0B" w:rsidP="00C36A77">
      <w:pPr>
        <w:shd w:val="clear" w:color="auto" w:fill="FFFFFF"/>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Fonagy, P., and Target, M. (1996). Playing with reality: I. Theory of mind and the normal development of psychic reality. </w:t>
      </w:r>
      <w:r w:rsidRPr="000222DA">
        <w:rPr>
          <w:rFonts w:ascii="Times New Roman" w:eastAsia="Times New Roman" w:hAnsi="Times New Roman" w:cs="Times New Roman"/>
          <w:i/>
          <w:color w:val="000000" w:themeColor="text1"/>
          <w:sz w:val="24"/>
          <w:szCs w:val="24"/>
        </w:rPr>
        <w:t xml:space="preserve">Int. J. </w:t>
      </w:r>
      <w:proofErr w:type="spellStart"/>
      <w:r w:rsidRPr="000222DA">
        <w:rPr>
          <w:rFonts w:ascii="Times New Roman" w:eastAsia="Times New Roman" w:hAnsi="Times New Roman" w:cs="Times New Roman"/>
          <w:i/>
          <w:color w:val="000000" w:themeColor="text1"/>
          <w:sz w:val="24"/>
          <w:szCs w:val="24"/>
        </w:rPr>
        <w:t>Psychoanal</w:t>
      </w:r>
      <w:proofErr w:type="spellEnd"/>
      <w:r w:rsidRPr="000222DA">
        <w:rPr>
          <w:rFonts w:ascii="Times New Roman" w:eastAsia="Times New Roman" w:hAnsi="Times New Roman" w:cs="Times New Roman"/>
          <w:i/>
          <w:color w:val="000000" w:themeColor="text1"/>
          <w:sz w:val="24"/>
          <w:szCs w:val="24"/>
        </w:rPr>
        <w:t>.</w:t>
      </w:r>
      <w:r w:rsidRPr="000222DA">
        <w:rPr>
          <w:rFonts w:ascii="Times New Roman" w:eastAsia="Times New Roman" w:hAnsi="Times New Roman" w:cs="Times New Roman"/>
          <w:color w:val="000000" w:themeColor="text1"/>
          <w:sz w:val="24"/>
          <w:szCs w:val="24"/>
        </w:rPr>
        <w:t xml:space="preserve"> 77, 217–233.</w:t>
      </w:r>
    </w:p>
    <w:p w14:paraId="679E11B6" w14:textId="1C37B527" w:rsidR="00D16E1B" w:rsidRPr="000222DA" w:rsidRDefault="00D16E1B" w:rsidP="00C36A77">
      <w:pPr>
        <w:shd w:val="clear" w:color="auto" w:fill="FFFFFF"/>
        <w:spacing w:line="480" w:lineRule="auto"/>
        <w:ind w:left="360" w:hanging="360"/>
        <w:rPr>
          <w:rFonts w:ascii="Times New Roman" w:eastAsia="Times New Roman" w:hAnsi="Times New Roman" w:cs="Times New Roman"/>
          <w:color w:val="000000" w:themeColor="text1"/>
          <w:sz w:val="24"/>
          <w:szCs w:val="24"/>
        </w:rPr>
      </w:pPr>
      <w:r w:rsidRPr="00D16E1B">
        <w:rPr>
          <w:rFonts w:ascii="Times New Roman" w:eastAsia="Times New Roman" w:hAnsi="Times New Roman" w:cs="Times New Roman"/>
          <w:color w:val="000000" w:themeColor="text1"/>
          <w:sz w:val="24"/>
          <w:szCs w:val="24"/>
        </w:rPr>
        <w:t>Fonagy, P., Target, M., Gergely, G., Allen, J. G., &amp; Bateman, A. W. (2003). The developmental roots of borderline personality disorder in early attachment relationships: A theory and some evidence. Psychoanalytic inquiry, 23(3), 412-459.</w:t>
      </w:r>
    </w:p>
    <w:p w14:paraId="0000004F" w14:textId="34E91E6E" w:rsidR="00352EB8" w:rsidRPr="000222DA" w:rsidRDefault="008D2C0B" w:rsidP="00C36A77">
      <w:pPr>
        <w:shd w:val="clear" w:color="auto" w:fill="FFFFFF"/>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Freud, S. (1900). The interpretation of dreams. S. E., 4-5. London: Hogarth.</w:t>
      </w:r>
    </w:p>
    <w:p w14:paraId="6E413F52" w14:textId="2FDEEAB7" w:rsidR="00345A3C" w:rsidRPr="000222DA" w:rsidRDefault="00345A3C" w:rsidP="00345A3C">
      <w:pPr>
        <w:shd w:val="clear" w:color="auto" w:fill="FFFFFF"/>
        <w:spacing w:line="480" w:lineRule="auto"/>
        <w:ind w:left="360" w:hanging="360"/>
        <w:rPr>
          <w:rFonts w:ascii="Times New Roman" w:eastAsia="Times New Roman" w:hAnsi="Times New Roman" w:cs="Times New Roman"/>
          <w:color w:val="000000" w:themeColor="text1"/>
          <w:sz w:val="24"/>
          <w:szCs w:val="24"/>
          <w:lang w:val="en-US"/>
        </w:rPr>
      </w:pPr>
      <w:r w:rsidRPr="000222DA">
        <w:rPr>
          <w:rFonts w:ascii="Times New Roman" w:eastAsia="Times New Roman" w:hAnsi="Times New Roman" w:cs="Times New Roman"/>
          <w:color w:val="000000" w:themeColor="text1"/>
          <w:sz w:val="24"/>
          <w:szCs w:val="24"/>
          <w:lang w:val="en-US"/>
        </w:rPr>
        <w:t>Freud, S. (1922). Mourning and melancholia. </w:t>
      </w:r>
      <w:r w:rsidRPr="000222DA">
        <w:rPr>
          <w:rFonts w:ascii="Times New Roman" w:eastAsia="Times New Roman" w:hAnsi="Times New Roman" w:cs="Times New Roman"/>
          <w:i/>
          <w:iCs/>
          <w:color w:val="000000" w:themeColor="text1"/>
          <w:sz w:val="24"/>
          <w:szCs w:val="24"/>
          <w:lang w:val="en-US"/>
        </w:rPr>
        <w:t>The Journal of Nervous and Mental Disease</w:t>
      </w:r>
      <w:r w:rsidRPr="000222DA">
        <w:rPr>
          <w:rFonts w:ascii="Times New Roman" w:eastAsia="Times New Roman" w:hAnsi="Times New Roman" w:cs="Times New Roman"/>
          <w:color w:val="000000" w:themeColor="text1"/>
          <w:sz w:val="24"/>
          <w:szCs w:val="24"/>
          <w:lang w:val="en-US"/>
        </w:rPr>
        <w:t>, </w:t>
      </w:r>
      <w:r w:rsidRPr="000222DA">
        <w:rPr>
          <w:rFonts w:ascii="Times New Roman" w:eastAsia="Times New Roman" w:hAnsi="Times New Roman" w:cs="Times New Roman"/>
          <w:i/>
          <w:iCs/>
          <w:color w:val="000000" w:themeColor="text1"/>
          <w:sz w:val="24"/>
          <w:szCs w:val="24"/>
          <w:lang w:val="en-US"/>
        </w:rPr>
        <w:t>56</w:t>
      </w:r>
      <w:r w:rsidRPr="000222DA">
        <w:rPr>
          <w:rFonts w:ascii="Times New Roman" w:eastAsia="Times New Roman" w:hAnsi="Times New Roman" w:cs="Times New Roman"/>
          <w:color w:val="000000" w:themeColor="text1"/>
          <w:sz w:val="24"/>
          <w:szCs w:val="24"/>
          <w:lang w:val="en-US"/>
        </w:rPr>
        <w:t>(5), 543-545.</w:t>
      </w:r>
    </w:p>
    <w:p w14:paraId="00000050" w14:textId="3416C006" w:rsidR="00352EB8" w:rsidRPr="000222DA" w:rsidRDefault="008D2C0B" w:rsidP="00C36A77">
      <w:pPr>
        <w:shd w:val="clear" w:color="auto" w:fill="FFFFFF"/>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Freud, S. (1922). The unconscious. </w:t>
      </w:r>
      <w:r w:rsidRPr="000222DA">
        <w:rPr>
          <w:rFonts w:ascii="Times New Roman" w:eastAsia="Times New Roman" w:hAnsi="Times New Roman" w:cs="Times New Roman"/>
          <w:i/>
          <w:color w:val="000000" w:themeColor="text1"/>
          <w:sz w:val="24"/>
          <w:szCs w:val="24"/>
        </w:rPr>
        <w:t>The Journal of Nervous and Mental Disease</w:t>
      </w:r>
      <w:r w:rsidRPr="000222DA">
        <w:rPr>
          <w:rFonts w:ascii="Times New Roman" w:eastAsia="Times New Roman" w:hAnsi="Times New Roman" w:cs="Times New Roman"/>
          <w:color w:val="000000" w:themeColor="text1"/>
          <w:sz w:val="24"/>
          <w:szCs w:val="24"/>
        </w:rPr>
        <w:t xml:space="preserve">, </w:t>
      </w:r>
      <w:r w:rsidRPr="000222DA">
        <w:rPr>
          <w:rFonts w:ascii="Times New Roman" w:eastAsia="Times New Roman" w:hAnsi="Times New Roman" w:cs="Times New Roman"/>
          <w:i/>
          <w:color w:val="000000" w:themeColor="text1"/>
          <w:sz w:val="24"/>
          <w:szCs w:val="24"/>
        </w:rPr>
        <w:t>56</w:t>
      </w:r>
      <w:r w:rsidRPr="000222DA">
        <w:rPr>
          <w:rFonts w:ascii="Times New Roman" w:eastAsia="Times New Roman" w:hAnsi="Times New Roman" w:cs="Times New Roman"/>
          <w:color w:val="000000" w:themeColor="text1"/>
          <w:sz w:val="24"/>
          <w:szCs w:val="24"/>
        </w:rPr>
        <w:t>(3), 291-294.</w:t>
      </w:r>
    </w:p>
    <w:p w14:paraId="1454CC3A" w14:textId="38D90872" w:rsidR="00076EEA" w:rsidRPr="000222DA" w:rsidRDefault="00076EEA" w:rsidP="00076EEA">
      <w:pPr>
        <w:spacing w:line="480" w:lineRule="auto"/>
        <w:rPr>
          <w:rFonts w:ascii="Times New Roman" w:eastAsia="Times New Roman" w:hAnsi="Times New Roman" w:cs="Times New Roman"/>
          <w:color w:val="000000" w:themeColor="text1"/>
          <w:sz w:val="24"/>
          <w:szCs w:val="24"/>
          <w:lang w:val="en-US"/>
        </w:rPr>
      </w:pPr>
      <w:r w:rsidRPr="000222DA">
        <w:rPr>
          <w:rFonts w:ascii="Times New Roman" w:eastAsia="Times New Roman" w:hAnsi="Times New Roman" w:cs="Times New Roman"/>
          <w:color w:val="000000" w:themeColor="text1"/>
          <w:sz w:val="24"/>
          <w:szCs w:val="24"/>
          <w:lang w:val="en-US"/>
        </w:rPr>
        <w:t>Freud, S. (1926). Inhibitions, symptoms and anxiety. S. E., 20</w:t>
      </w:r>
      <w:r w:rsidR="00B228A3" w:rsidRPr="000222DA">
        <w:rPr>
          <w:rFonts w:ascii="Times New Roman" w:eastAsia="Times New Roman" w:hAnsi="Times New Roman" w:cs="Times New Roman"/>
          <w:color w:val="000000" w:themeColor="text1"/>
          <w:sz w:val="24"/>
          <w:szCs w:val="24"/>
          <w:lang w:val="en-US"/>
        </w:rPr>
        <w:t>.</w:t>
      </w:r>
    </w:p>
    <w:p w14:paraId="2CF9ABBF" w14:textId="7BD2B674" w:rsidR="002F47B4" w:rsidRDefault="002F47B4" w:rsidP="001D55C3">
      <w:pPr>
        <w:shd w:val="clear" w:color="auto" w:fill="FFFFFF"/>
        <w:spacing w:line="480" w:lineRule="auto"/>
        <w:ind w:left="360" w:hanging="360"/>
        <w:rPr>
          <w:rFonts w:ascii="Times New Roman" w:eastAsia="Times New Roman" w:hAnsi="Times New Roman" w:cs="Times New Roman"/>
          <w:color w:val="000000" w:themeColor="text1"/>
          <w:sz w:val="24"/>
          <w:szCs w:val="24"/>
          <w:lang w:val="en-US"/>
        </w:rPr>
      </w:pPr>
      <w:r w:rsidRPr="000222DA">
        <w:rPr>
          <w:rFonts w:ascii="Times New Roman" w:eastAsia="Times New Roman" w:hAnsi="Times New Roman" w:cs="Times New Roman"/>
          <w:color w:val="000000" w:themeColor="text1"/>
          <w:sz w:val="24"/>
          <w:szCs w:val="24"/>
          <w:lang w:val="en-US"/>
        </w:rPr>
        <w:t>Freud, S. (1975). </w:t>
      </w:r>
      <w:r w:rsidRPr="000222DA">
        <w:rPr>
          <w:rFonts w:ascii="Times New Roman" w:eastAsia="Times New Roman" w:hAnsi="Times New Roman" w:cs="Times New Roman"/>
          <w:i/>
          <w:iCs/>
          <w:color w:val="000000" w:themeColor="text1"/>
          <w:sz w:val="24"/>
          <w:szCs w:val="24"/>
          <w:lang w:val="en-US"/>
        </w:rPr>
        <w:t>Group psychology and the analysis of the ego</w:t>
      </w:r>
      <w:r w:rsidRPr="000222DA">
        <w:rPr>
          <w:rFonts w:ascii="Times New Roman" w:eastAsia="Times New Roman" w:hAnsi="Times New Roman" w:cs="Times New Roman"/>
          <w:color w:val="000000" w:themeColor="text1"/>
          <w:sz w:val="24"/>
          <w:szCs w:val="24"/>
          <w:lang w:val="en-US"/>
        </w:rPr>
        <w:t>. WW Norton &amp; Company.</w:t>
      </w:r>
    </w:p>
    <w:p w14:paraId="5DAE8669" w14:textId="7E324B44" w:rsidR="005E26CF" w:rsidRPr="000222DA" w:rsidRDefault="005E26CF" w:rsidP="005E26CF">
      <w:pPr>
        <w:shd w:val="clear" w:color="auto" w:fill="FFFFFF"/>
        <w:spacing w:line="480" w:lineRule="auto"/>
        <w:ind w:left="360" w:hanging="360"/>
        <w:rPr>
          <w:rFonts w:ascii="Times New Roman" w:eastAsia="Times New Roman" w:hAnsi="Times New Roman" w:cs="Times New Roman"/>
          <w:color w:val="000000" w:themeColor="text1"/>
          <w:sz w:val="24"/>
          <w:szCs w:val="24"/>
          <w:lang w:val="en-US"/>
        </w:rPr>
      </w:pPr>
      <w:proofErr w:type="spellStart"/>
      <w:r w:rsidRPr="005E26CF">
        <w:rPr>
          <w:rFonts w:ascii="Times New Roman" w:eastAsia="Times New Roman" w:hAnsi="Times New Roman" w:cs="Times New Roman"/>
          <w:color w:val="000000" w:themeColor="text1"/>
          <w:sz w:val="24"/>
          <w:szCs w:val="24"/>
          <w:lang w:val="en-US"/>
        </w:rPr>
        <w:lastRenderedPageBreak/>
        <w:t>Gasperoni</w:t>
      </w:r>
      <w:proofErr w:type="spellEnd"/>
      <w:r w:rsidRPr="005E26CF">
        <w:rPr>
          <w:rFonts w:ascii="Times New Roman" w:eastAsia="Times New Roman" w:hAnsi="Times New Roman" w:cs="Times New Roman"/>
          <w:color w:val="000000" w:themeColor="text1"/>
          <w:sz w:val="24"/>
          <w:szCs w:val="24"/>
          <w:lang w:val="en-US"/>
        </w:rPr>
        <w:t>, J. (1996). The unconscious is structured like a language. </w:t>
      </w:r>
      <w:r w:rsidRPr="005E26CF">
        <w:rPr>
          <w:rFonts w:ascii="Times New Roman" w:eastAsia="Times New Roman" w:hAnsi="Times New Roman" w:cs="Times New Roman"/>
          <w:i/>
          <w:iCs/>
          <w:color w:val="000000" w:themeColor="text1"/>
          <w:sz w:val="24"/>
          <w:szCs w:val="24"/>
          <w:lang w:val="en-US"/>
        </w:rPr>
        <w:t>Qui Parle</w:t>
      </w:r>
      <w:r w:rsidRPr="005E26CF">
        <w:rPr>
          <w:rFonts w:ascii="Times New Roman" w:eastAsia="Times New Roman" w:hAnsi="Times New Roman" w:cs="Times New Roman"/>
          <w:color w:val="000000" w:themeColor="text1"/>
          <w:sz w:val="24"/>
          <w:szCs w:val="24"/>
          <w:lang w:val="en-US"/>
        </w:rPr>
        <w:t>, 77-104.</w:t>
      </w:r>
    </w:p>
    <w:p w14:paraId="00000052" w14:textId="77777777" w:rsidR="00352EB8" w:rsidRPr="000222DA" w:rsidRDefault="008D2C0B" w:rsidP="00C36A77">
      <w:pPr>
        <w:shd w:val="clear" w:color="auto" w:fill="FFFFFF"/>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Gutmann, D. L. (1965). Women and the conception of ego strength. </w:t>
      </w:r>
      <w:r w:rsidRPr="000222DA">
        <w:rPr>
          <w:rFonts w:ascii="Times New Roman" w:eastAsia="Times New Roman" w:hAnsi="Times New Roman" w:cs="Times New Roman"/>
          <w:i/>
          <w:color w:val="000000" w:themeColor="text1"/>
          <w:sz w:val="24"/>
          <w:szCs w:val="24"/>
        </w:rPr>
        <w:t>Merrill-Palmer Quarterly of Behavior and Development</w:t>
      </w:r>
      <w:r w:rsidRPr="000222DA">
        <w:rPr>
          <w:rFonts w:ascii="Times New Roman" w:eastAsia="Times New Roman" w:hAnsi="Times New Roman" w:cs="Times New Roman"/>
          <w:color w:val="000000" w:themeColor="text1"/>
          <w:sz w:val="24"/>
          <w:szCs w:val="24"/>
        </w:rPr>
        <w:t xml:space="preserve">, </w:t>
      </w:r>
      <w:r w:rsidRPr="000222DA">
        <w:rPr>
          <w:rFonts w:ascii="Times New Roman" w:eastAsia="Times New Roman" w:hAnsi="Times New Roman" w:cs="Times New Roman"/>
          <w:i/>
          <w:color w:val="000000" w:themeColor="text1"/>
          <w:sz w:val="24"/>
          <w:szCs w:val="24"/>
        </w:rPr>
        <w:t>11</w:t>
      </w:r>
      <w:r w:rsidRPr="000222DA">
        <w:rPr>
          <w:rFonts w:ascii="Times New Roman" w:eastAsia="Times New Roman" w:hAnsi="Times New Roman" w:cs="Times New Roman"/>
          <w:color w:val="000000" w:themeColor="text1"/>
          <w:sz w:val="24"/>
          <w:szCs w:val="24"/>
        </w:rPr>
        <w:t>(3), 229-240.</w:t>
      </w:r>
    </w:p>
    <w:p w14:paraId="00000053" w14:textId="03B9AC3D" w:rsidR="00352EB8" w:rsidRPr="000222DA" w:rsidRDefault="008D2C0B" w:rsidP="00C36A77">
      <w:pPr>
        <w:shd w:val="clear" w:color="auto" w:fill="FFFFFF"/>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Hartmann, H., (1950). Comments on the psychoanalytic theory of the ego. In Essay 011 Ego </w:t>
      </w:r>
      <w:proofErr w:type="spellStart"/>
      <w:r w:rsidRPr="000222DA">
        <w:rPr>
          <w:rFonts w:ascii="Times New Roman" w:eastAsia="Times New Roman" w:hAnsi="Times New Roman" w:cs="Times New Roman"/>
          <w:color w:val="000000" w:themeColor="text1"/>
          <w:sz w:val="24"/>
          <w:szCs w:val="24"/>
        </w:rPr>
        <w:t>Psycliology</w:t>
      </w:r>
      <w:proofErr w:type="spellEnd"/>
      <w:r w:rsidRPr="000222DA">
        <w:rPr>
          <w:rFonts w:ascii="Times New Roman" w:eastAsia="Times New Roman" w:hAnsi="Times New Roman" w:cs="Times New Roman"/>
          <w:color w:val="000000" w:themeColor="text1"/>
          <w:sz w:val="24"/>
          <w:szCs w:val="24"/>
        </w:rPr>
        <w:t xml:space="preserve"> Selected Problem in Psychoanalytic Theory). New York: Int. Univ. Press. 1964, pp. 113-141. </w:t>
      </w:r>
    </w:p>
    <w:p w14:paraId="0C0A3382" w14:textId="681E32B5" w:rsidR="003703EC" w:rsidRPr="000222DA" w:rsidRDefault="003703EC" w:rsidP="003703EC">
      <w:pPr>
        <w:shd w:val="clear" w:color="auto" w:fill="FFFFFF"/>
        <w:spacing w:line="480" w:lineRule="auto"/>
        <w:ind w:left="360" w:hanging="360"/>
        <w:rPr>
          <w:rFonts w:ascii="Times New Roman" w:eastAsia="Times New Roman" w:hAnsi="Times New Roman" w:cs="Times New Roman"/>
          <w:color w:val="000000" w:themeColor="text1"/>
          <w:sz w:val="24"/>
          <w:szCs w:val="24"/>
          <w:lang w:val="en-US"/>
        </w:rPr>
      </w:pPr>
      <w:r w:rsidRPr="000222DA">
        <w:rPr>
          <w:rFonts w:ascii="Times New Roman" w:eastAsia="Times New Roman" w:hAnsi="Times New Roman" w:cs="Times New Roman"/>
          <w:color w:val="000000" w:themeColor="text1"/>
          <w:sz w:val="24"/>
          <w:szCs w:val="24"/>
          <w:lang w:val="en-US"/>
        </w:rPr>
        <w:t xml:space="preserve">Hayes A. F. &amp; Little T. D. (2018). Introduction to mediation moderation and conditional process analysis: A regression-based approach (Second). Guilford Press. Retrieved August 26 2022 from </w:t>
      </w:r>
      <w:hyperlink r:id="rId9" w:history="1">
        <w:r w:rsidRPr="000222DA">
          <w:rPr>
            <w:rStyle w:val="Hyperlink"/>
            <w:rFonts w:ascii="Times New Roman" w:eastAsia="Times New Roman" w:hAnsi="Times New Roman" w:cs="Times New Roman"/>
            <w:color w:val="000000" w:themeColor="text1"/>
            <w:sz w:val="24"/>
            <w:szCs w:val="24"/>
            <w:lang w:val="en-US"/>
          </w:rPr>
          <w:t>http://www.dawsonera.com/depp/reader/protected/external/AbstractView/S9781462534678</w:t>
        </w:r>
      </w:hyperlink>
      <w:r w:rsidRPr="000222DA">
        <w:rPr>
          <w:rFonts w:ascii="Times New Roman" w:eastAsia="Times New Roman" w:hAnsi="Times New Roman" w:cs="Times New Roman"/>
          <w:color w:val="000000" w:themeColor="text1"/>
          <w:sz w:val="24"/>
          <w:szCs w:val="24"/>
          <w:lang w:val="en-US"/>
        </w:rPr>
        <w:t>.</w:t>
      </w:r>
    </w:p>
    <w:p w14:paraId="5E16A62A" w14:textId="4147A8C3" w:rsidR="003703EC" w:rsidRPr="000222DA" w:rsidRDefault="003703EC" w:rsidP="00EF71AB">
      <w:pPr>
        <w:shd w:val="clear" w:color="auto" w:fill="FFFFFF"/>
        <w:spacing w:line="480" w:lineRule="auto"/>
        <w:ind w:left="360" w:hanging="360"/>
        <w:rPr>
          <w:rFonts w:ascii="Times New Roman" w:eastAsia="Times New Roman" w:hAnsi="Times New Roman" w:cs="Times New Roman"/>
          <w:color w:val="000000" w:themeColor="text1"/>
          <w:sz w:val="24"/>
          <w:szCs w:val="24"/>
          <w:lang w:val="en-US"/>
        </w:rPr>
      </w:pPr>
      <w:r w:rsidRPr="000222DA">
        <w:rPr>
          <w:rFonts w:ascii="Times New Roman" w:eastAsia="Times New Roman" w:hAnsi="Times New Roman" w:cs="Times New Roman"/>
          <w:color w:val="000000" w:themeColor="text1"/>
          <w:sz w:val="24"/>
          <w:szCs w:val="24"/>
          <w:lang w:val="en-US"/>
        </w:rPr>
        <w:t>Hayes, A. F., &amp; Preacher, K. J. (2010). Quantifying and testing indirect effects in simple mediation models when the constituent paths are nonlinear. </w:t>
      </w:r>
      <w:r w:rsidRPr="000222DA">
        <w:rPr>
          <w:rFonts w:ascii="Times New Roman" w:eastAsia="Times New Roman" w:hAnsi="Times New Roman" w:cs="Times New Roman"/>
          <w:i/>
          <w:iCs/>
          <w:color w:val="000000" w:themeColor="text1"/>
          <w:sz w:val="24"/>
          <w:szCs w:val="24"/>
          <w:lang w:val="en-US"/>
        </w:rPr>
        <w:t>Multivariate behavioral research, 45</w:t>
      </w:r>
      <w:r w:rsidRPr="000222DA">
        <w:rPr>
          <w:rFonts w:ascii="Times New Roman" w:eastAsia="Times New Roman" w:hAnsi="Times New Roman" w:cs="Times New Roman"/>
          <w:color w:val="000000" w:themeColor="text1"/>
          <w:sz w:val="24"/>
          <w:szCs w:val="24"/>
          <w:lang w:val="en-US"/>
        </w:rPr>
        <w:t>(4), 627-660.</w:t>
      </w:r>
    </w:p>
    <w:p w14:paraId="4B733B09" w14:textId="636D5F51" w:rsidR="00FC2C46" w:rsidRPr="000222DA" w:rsidRDefault="00FC2C46" w:rsidP="00334BA7">
      <w:pPr>
        <w:shd w:val="clear" w:color="auto" w:fill="FFFFFF"/>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Hinshelwood, R. D. (1995). The social relocation of personal identity as shown by psychoanalytic observations of splitting, projection, and introjection. </w:t>
      </w:r>
      <w:r w:rsidRPr="000222DA">
        <w:rPr>
          <w:rFonts w:ascii="Times New Roman" w:eastAsia="Times New Roman" w:hAnsi="Times New Roman" w:cs="Times New Roman"/>
          <w:i/>
          <w:iCs/>
          <w:color w:val="000000" w:themeColor="text1"/>
          <w:sz w:val="24"/>
          <w:szCs w:val="24"/>
        </w:rPr>
        <w:t>Philosophy, Psychiatry, &amp; Psychology, 2</w:t>
      </w:r>
      <w:r w:rsidRPr="000222DA">
        <w:rPr>
          <w:rFonts w:ascii="Times New Roman" w:eastAsia="Times New Roman" w:hAnsi="Times New Roman" w:cs="Times New Roman"/>
          <w:color w:val="000000" w:themeColor="text1"/>
          <w:sz w:val="24"/>
          <w:szCs w:val="24"/>
        </w:rPr>
        <w:t>(3), 185-204.</w:t>
      </w:r>
    </w:p>
    <w:p w14:paraId="79C601B8" w14:textId="45F28E31" w:rsidR="00E22FB8" w:rsidRPr="000222DA" w:rsidRDefault="008D2C0B" w:rsidP="00334BA7">
      <w:pPr>
        <w:shd w:val="clear" w:color="auto" w:fill="FFFFFF"/>
        <w:spacing w:line="480" w:lineRule="auto"/>
        <w:ind w:left="360" w:hanging="360"/>
        <w:contextualSpacing/>
        <w:rPr>
          <w:rFonts w:ascii="Times New Roman" w:eastAsia="Times New Roman" w:hAnsi="Times New Roman" w:cs="Times New Roman"/>
          <w:color w:val="000000" w:themeColor="text1"/>
          <w:sz w:val="24"/>
          <w:szCs w:val="24"/>
        </w:rPr>
      </w:pPr>
      <w:proofErr w:type="spellStart"/>
      <w:r w:rsidRPr="000222DA">
        <w:rPr>
          <w:rFonts w:ascii="Times New Roman" w:eastAsia="Times New Roman" w:hAnsi="Times New Roman" w:cs="Times New Roman"/>
          <w:color w:val="000000" w:themeColor="text1"/>
          <w:sz w:val="24"/>
          <w:szCs w:val="24"/>
        </w:rPr>
        <w:t>Hitczenko</w:t>
      </w:r>
      <w:proofErr w:type="spellEnd"/>
      <w:r w:rsidRPr="000222DA">
        <w:rPr>
          <w:rFonts w:ascii="Times New Roman" w:eastAsia="Times New Roman" w:hAnsi="Times New Roman" w:cs="Times New Roman"/>
          <w:color w:val="000000" w:themeColor="text1"/>
          <w:sz w:val="24"/>
          <w:szCs w:val="24"/>
        </w:rPr>
        <w:t xml:space="preserve">, K., Mittal, V. A., &amp; </w:t>
      </w:r>
      <w:proofErr w:type="spellStart"/>
      <w:r w:rsidRPr="000222DA">
        <w:rPr>
          <w:rFonts w:ascii="Times New Roman" w:eastAsia="Times New Roman" w:hAnsi="Times New Roman" w:cs="Times New Roman"/>
          <w:color w:val="000000" w:themeColor="text1"/>
          <w:sz w:val="24"/>
          <w:szCs w:val="24"/>
        </w:rPr>
        <w:t>Goldrick</w:t>
      </w:r>
      <w:proofErr w:type="spellEnd"/>
      <w:r w:rsidRPr="000222DA">
        <w:rPr>
          <w:rFonts w:ascii="Times New Roman" w:eastAsia="Times New Roman" w:hAnsi="Times New Roman" w:cs="Times New Roman"/>
          <w:color w:val="000000" w:themeColor="text1"/>
          <w:sz w:val="24"/>
          <w:szCs w:val="24"/>
        </w:rPr>
        <w:t xml:space="preserve">, M. (2021). Understanding language abnormalities and associated clinical markers in psychosis: the promise of computational methods. </w:t>
      </w:r>
      <w:r w:rsidRPr="000222DA">
        <w:rPr>
          <w:rFonts w:ascii="Times New Roman" w:eastAsia="Times New Roman" w:hAnsi="Times New Roman" w:cs="Times New Roman"/>
          <w:i/>
          <w:color w:val="000000" w:themeColor="text1"/>
          <w:sz w:val="24"/>
          <w:szCs w:val="24"/>
        </w:rPr>
        <w:t>S</w:t>
      </w:r>
      <w:r w:rsidR="00334BA7" w:rsidRPr="000222DA">
        <w:rPr>
          <w:rFonts w:ascii="Times New Roman" w:eastAsia="Times New Roman" w:hAnsi="Times New Roman" w:cs="Times New Roman"/>
          <w:i/>
          <w:color w:val="000000" w:themeColor="text1"/>
          <w:sz w:val="24"/>
          <w:szCs w:val="24"/>
        </w:rPr>
        <w:t>c</w:t>
      </w:r>
      <w:r w:rsidRPr="000222DA">
        <w:rPr>
          <w:rFonts w:ascii="Times New Roman" w:eastAsia="Times New Roman" w:hAnsi="Times New Roman" w:cs="Times New Roman"/>
          <w:i/>
          <w:color w:val="000000" w:themeColor="text1"/>
          <w:sz w:val="24"/>
          <w:szCs w:val="24"/>
        </w:rPr>
        <w:t>hizophrenia bulletin</w:t>
      </w:r>
      <w:r w:rsidRPr="000222DA">
        <w:rPr>
          <w:rFonts w:ascii="Times New Roman" w:eastAsia="Times New Roman" w:hAnsi="Times New Roman" w:cs="Times New Roman"/>
          <w:color w:val="000000" w:themeColor="text1"/>
          <w:sz w:val="24"/>
          <w:szCs w:val="24"/>
        </w:rPr>
        <w:t xml:space="preserve">, </w:t>
      </w:r>
      <w:r w:rsidRPr="000222DA">
        <w:rPr>
          <w:rFonts w:ascii="Times New Roman" w:eastAsia="Times New Roman" w:hAnsi="Times New Roman" w:cs="Times New Roman"/>
          <w:i/>
          <w:color w:val="000000" w:themeColor="text1"/>
          <w:sz w:val="24"/>
          <w:szCs w:val="24"/>
        </w:rPr>
        <w:t>47</w:t>
      </w:r>
      <w:r w:rsidRPr="000222DA">
        <w:rPr>
          <w:rFonts w:ascii="Times New Roman" w:eastAsia="Times New Roman" w:hAnsi="Times New Roman" w:cs="Times New Roman"/>
          <w:color w:val="000000" w:themeColor="text1"/>
          <w:sz w:val="24"/>
          <w:szCs w:val="24"/>
        </w:rPr>
        <w:t>(2), 344-362.</w:t>
      </w:r>
    </w:p>
    <w:p w14:paraId="0545D7AE" w14:textId="11990D69" w:rsidR="003703EC" w:rsidRPr="000222DA" w:rsidRDefault="003703EC" w:rsidP="003703EC">
      <w:pPr>
        <w:shd w:val="clear" w:color="auto" w:fill="FFFFFF"/>
        <w:spacing w:line="480" w:lineRule="auto"/>
        <w:ind w:left="360" w:hanging="360"/>
        <w:contextualSpacing/>
        <w:rPr>
          <w:rFonts w:ascii="Times New Roman" w:eastAsia="Times New Roman" w:hAnsi="Times New Roman" w:cs="Times New Roman"/>
          <w:color w:val="000000" w:themeColor="text1"/>
          <w:sz w:val="24"/>
          <w:szCs w:val="24"/>
          <w:lang w:val="en-US"/>
        </w:rPr>
      </w:pPr>
      <w:r w:rsidRPr="000222DA">
        <w:rPr>
          <w:rFonts w:ascii="Times New Roman" w:eastAsia="Times New Roman" w:hAnsi="Times New Roman" w:cs="Times New Roman"/>
          <w:color w:val="000000" w:themeColor="text1"/>
          <w:sz w:val="24"/>
          <w:szCs w:val="24"/>
          <w:lang w:val="en-US"/>
        </w:rPr>
        <w:t>IBM Corp. Released 2017. IBM SPSS Statistics for Windows, Version 25.0. Armonk, NY: IBM Corp.</w:t>
      </w:r>
    </w:p>
    <w:p w14:paraId="4E485C84" w14:textId="50BB6CEB" w:rsidR="00334BA7" w:rsidRPr="000222DA" w:rsidRDefault="00334BA7" w:rsidP="00334BA7">
      <w:pPr>
        <w:shd w:val="clear" w:color="auto" w:fill="FFFFFF"/>
        <w:spacing w:line="480" w:lineRule="auto"/>
        <w:ind w:left="360" w:hanging="360"/>
        <w:contextualSpacing/>
        <w:rPr>
          <w:rFonts w:ascii="Times New Roman" w:eastAsia="Times New Roman" w:hAnsi="Times New Roman" w:cs="Times New Roman"/>
          <w:color w:val="000000" w:themeColor="text1"/>
          <w:sz w:val="24"/>
          <w:szCs w:val="24"/>
        </w:rPr>
      </w:pPr>
      <w:proofErr w:type="spellStart"/>
      <w:r w:rsidRPr="000222DA">
        <w:rPr>
          <w:rFonts w:ascii="Times New Roman" w:eastAsia="Times New Roman" w:hAnsi="Times New Roman" w:cs="Times New Roman"/>
          <w:color w:val="000000" w:themeColor="text1"/>
          <w:sz w:val="24"/>
          <w:szCs w:val="24"/>
        </w:rPr>
        <w:t>Irigaray</w:t>
      </w:r>
      <w:proofErr w:type="spellEnd"/>
      <w:r w:rsidRPr="000222DA">
        <w:rPr>
          <w:rFonts w:ascii="Times New Roman" w:eastAsia="Times New Roman" w:hAnsi="Times New Roman" w:cs="Times New Roman"/>
          <w:color w:val="000000" w:themeColor="text1"/>
          <w:sz w:val="24"/>
          <w:szCs w:val="24"/>
        </w:rPr>
        <w:t xml:space="preserve">, L. (1985). </w:t>
      </w:r>
      <w:r w:rsidRPr="000222DA">
        <w:rPr>
          <w:rFonts w:ascii="Times New Roman" w:eastAsia="Times New Roman" w:hAnsi="Times New Roman" w:cs="Times New Roman"/>
          <w:i/>
          <w:iCs/>
          <w:color w:val="000000" w:themeColor="text1"/>
          <w:sz w:val="24"/>
          <w:szCs w:val="24"/>
        </w:rPr>
        <w:t xml:space="preserve">The sex which is not one. </w:t>
      </w:r>
      <w:r w:rsidRPr="000222DA">
        <w:rPr>
          <w:rFonts w:ascii="Times New Roman" w:eastAsia="Times New Roman" w:hAnsi="Times New Roman" w:cs="Times New Roman"/>
          <w:color w:val="000000" w:themeColor="text1"/>
          <w:sz w:val="24"/>
          <w:szCs w:val="24"/>
        </w:rPr>
        <w:t>Cornell University Press.</w:t>
      </w:r>
    </w:p>
    <w:p w14:paraId="00000057" w14:textId="77777777" w:rsidR="00352EB8" w:rsidRPr="000222DA" w:rsidRDefault="008D2C0B" w:rsidP="00334BA7">
      <w:pPr>
        <w:shd w:val="clear" w:color="auto" w:fill="FFFFFF"/>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lastRenderedPageBreak/>
        <w:t>Kernberg, O. F. (1984). Severe Personality Disorders: Psychotherapeutic Strategies. New Haven: Yale University Press.</w:t>
      </w:r>
    </w:p>
    <w:p w14:paraId="00000058" w14:textId="77777777" w:rsidR="00352EB8" w:rsidRPr="000222DA" w:rsidRDefault="008D2C0B" w:rsidP="00334BA7">
      <w:pPr>
        <w:shd w:val="clear" w:color="auto" w:fill="FFFFFF"/>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Kernberg, O. F. (1996). A psychoanalytic theory of personality disorders. In: J. F. Clarkin, &amp; M. F. </w:t>
      </w:r>
      <w:proofErr w:type="spellStart"/>
      <w:r w:rsidRPr="000222DA">
        <w:rPr>
          <w:rFonts w:ascii="Times New Roman" w:eastAsia="Times New Roman" w:hAnsi="Times New Roman" w:cs="Times New Roman"/>
          <w:color w:val="000000" w:themeColor="text1"/>
          <w:sz w:val="24"/>
          <w:szCs w:val="24"/>
        </w:rPr>
        <w:t>Lenzenweger</w:t>
      </w:r>
      <w:proofErr w:type="spellEnd"/>
      <w:r w:rsidRPr="000222DA">
        <w:rPr>
          <w:rFonts w:ascii="Times New Roman" w:eastAsia="Times New Roman" w:hAnsi="Times New Roman" w:cs="Times New Roman"/>
          <w:color w:val="000000" w:themeColor="text1"/>
          <w:sz w:val="24"/>
          <w:szCs w:val="24"/>
        </w:rPr>
        <w:t xml:space="preserve"> (eds.), Major theories of personality disorder. New York: Guilford Press.</w:t>
      </w:r>
    </w:p>
    <w:p w14:paraId="00000059" w14:textId="77777777" w:rsidR="00352EB8" w:rsidRPr="000222DA" w:rsidRDefault="008D2C0B" w:rsidP="00C36A77">
      <w:pPr>
        <w:shd w:val="clear" w:color="auto" w:fill="FFFFFF"/>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Kernberg, O. F. (2004). Borderline Personality Disorder and Borderline Personality Organization: Psychopathology and Psychotherapy. In: J. J. </w:t>
      </w:r>
      <w:proofErr w:type="spellStart"/>
      <w:r w:rsidRPr="000222DA">
        <w:rPr>
          <w:rFonts w:ascii="Times New Roman" w:eastAsia="Times New Roman" w:hAnsi="Times New Roman" w:cs="Times New Roman"/>
          <w:color w:val="000000" w:themeColor="text1"/>
          <w:sz w:val="24"/>
          <w:szCs w:val="24"/>
        </w:rPr>
        <w:t>Magnavita</w:t>
      </w:r>
      <w:proofErr w:type="spellEnd"/>
      <w:r w:rsidRPr="000222DA">
        <w:rPr>
          <w:rFonts w:ascii="Times New Roman" w:eastAsia="Times New Roman" w:hAnsi="Times New Roman" w:cs="Times New Roman"/>
          <w:color w:val="000000" w:themeColor="text1"/>
          <w:sz w:val="24"/>
          <w:szCs w:val="24"/>
        </w:rPr>
        <w:t xml:space="preserve"> (ed.), Handbook of Personality Disorders. Theory and Practice (pp. 92-119). New York: Wiley.</w:t>
      </w:r>
    </w:p>
    <w:p w14:paraId="0000005A" w14:textId="261831FF" w:rsidR="00352EB8" w:rsidRPr="000222DA" w:rsidRDefault="008D2C0B" w:rsidP="00C36A77">
      <w:pPr>
        <w:shd w:val="clear" w:color="auto" w:fill="FFFFFF"/>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Klein, M. (1930). The importance of symbol-formation in the development of the ego. </w:t>
      </w:r>
      <w:r w:rsidRPr="000222DA">
        <w:rPr>
          <w:rFonts w:ascii="Times New Roman" w:eastAsia="Times New Roman" w:hAnsi="Times New Roman" w:cs="Times New Roman"/>
          <w:i/>
          <w:color w:val="000000" w:themeColor="text1"/>
          <w:sz w:val="24"/>
          <w:szCs w:val="24"/>
        </w:rPr>
        <w:t>International Journal of Psych</w:t>
      </w:r>
      <w:r w:rsidR="005A02ED" w:rsidRPr="000222DA">
        <w:rPr>
          <w:rFonts w:ascii="Times New Roman" w:eastAsia="Times New Roman" w:hAnsi="Times New Roman" w:cs="Times New Roman"/>
          <w:i/>
          <w:color w:val="000000" w:themeColor="text1"/>
          <w:sz w:val="24"/>
          <w:szCs w:val="24"/>
        </w:rPr>
        <w:t>oa</w:t>
      </w:r>
      <w:r w:rsidRPr="000222DA">
        <w:rPr>
          <w:rFonts w:ascii="Times New Roman" w:eastAsia="Times New Roman" w:hAnsi="Times New Roman" w:cs="Times New Roman"/>
          <w:i/>
          <w:color w:val="000000" w:themeColor="text1"/>
          <w:sz w:val="24"/>
          <w:szCs w:val="24"/>
        </w:rPr>
        <w:t>nalysis</w:t>
      </w:r>
      <w:r w:rsidRPr="000222DA">
        <w:rPr>
          <w:rFonts w:ascii="Times New Roman" w:eastAsia="Times New Roman" w:hAnsi="Times New Roman" w:cs="Times New Roman"/>
          <w:color w:val="000000" w:themeColor="text1"/>
          <w:sz w:val="24"/>
          <w:szCs w:val="24"/>
        </w:rPr>
        <w:t xml:space="preserve">, </w:t>
      </w:r>
      <w:r w:rsidRPr="000222DA">
        <w:rPr>
          <w:rFonts w:ascii="Times New Roman" w:eastAsia="Times New Roman" w:hAnsi="Times New Roman" w:cs="Times New Roman"/>
          <w:i/>
          <w:color w:val="000000" w:themeColor="text1"/>
          <w:sz w:val="24"/>
          <w:szCs w:val="24"/>
        </w:rPr>
        <w:t>11</w:t>
      </w:r>
      <w:r w:rsidRPr="000222DA">
        <w:rPr>
          <w:rFonts w:ascii="Times New Roman" w:eastAsia="Times New Roman" w:hAnsi="Times New Roman" w:cs="Times New Roman"/>
          <w:color w:val="000000" w:themeColor="text1"/>
          <w:sz w:val="24"/>
          <w:szCs w:val="24"/>
        </w:rPr>
        <w:t>, 24-39.</w:t>
      </w:r>
    </w:p>
    <w:p w14:paraId="0942B7DE" w14:textId="6092EEB7" w:rsidR="001B6938" w:rsidRPr="000222DA" w:rsidRDefault="001B6938" w:rsidP="001B6938">
      <w:pPr>
        <w:shd w:val="clear" w:color="auto" w:fill="FFFFFF"/>
        <w:spacing w:line="480" w:lineRule="auto"/>
        <w:ind w:left="360" w:hanging="360"/>
        <w:rPr>
          <w:rFonts w:ascii="Times New Roman" w:eastAsia="Times New Roman" w:hAnsi="Times New Roman" w:cs="Times New Roman"/>
          <w:color w:val="000000" w:themeColor="text1"/>
          <w:sz w:val="24"/>
          <w:szCs w:val="24"/>
          <w:lang w:val="en-US"/>
        </w:rPr>
      </w:pPr>
      <w:r w:rsidRPr="000222DA">
        <w:rPr>
          <w:rFonts w:ascii="Times New Roman" w:eastAsia="Times New Roman" w:hAnsi="Times New Roman" w:cs="Times New Roman"/>
          <w:color w:val="000000" w:themeColor="text1"/>
          <w:sz w:val="24"/>
          <w:szCs w:val="24"/>
          <w:lang w:val="en-US"/>
        </w:rPr>
        <w:t>Klein, M. (1932). Early stages of the Oedipus conflict. </w:t>
      </w:r>
      <w:r w:rsidRPr="000222DA">
        <w:rPr>
          <w:rFonts w:ascii="Times New Roman" w:eastAsia="Times New Roman" w:hAnsi="Times New Roman" w:cs="Times New Roman"/>
          <w:i/>
          <w:iCs/>
          <w:color w:val="000000" w:themeColor="text1"/>
          <w:sz w:val="24"/>
          <w:szCs w:val="24"/>
          <w:lang w:val="en-US"/>
        </w:rPr>
        <w:t>The Psychoanalytic Review (1913-1957)</w:t>
      </w:r>
      <w:r w:rsidRPr="000222DA">
        <w:rPr>
          <w:rFonts w:ascii="Times New Roman" w:eastAsia="Times New Roman" w:hAnsi="Times New Roman" w:cs="Times New Roman"/>
          <w:color w:val="000000" w:themeColor="text1"/>
          <w:sz w:val="24"/>
          <w:szCs w:val="24"/>
          <w:lang w:val="en-US"/>
        </w:rPr>
        <w:t>, </w:t>
      </w:r>
      <w:r w:rsidRPr="000222DA">
        <w:rPr>
          <w:rFonts w:ascii="Times New Roman" w:eastAsia="Times New Roman" w:hAnsi="Times New Roman" w:cs="Times New Roman"/>
          <w:i/>
          <w:iCs/>
          <w:color w:val="000000" w:themeColor="text1"/>
          <w:sz w:val="24"/>
          <w:szCs w:val="24"/>
          <w:lang w:val="en-US"/>
        </w:rPr>
        <w:t>19</w:t>
      </w:r>
      <w:r w:rsidRPr="000222DA">
        <w:rPr>
          <w:rFonts w:ascii="Times New Roman" w:eastAsia="Times New Roman" w:hAnsi="Times New Roman" w:cs="Times New Roman"/>
          <w:color w:val="000000" w:themeColor="text1"/>
          <w:sz w:val="24"/>
          <w:szCs w:val="24"/>
          <w:lang w:val="en-US"/>
        </w:rPr>
        <w:t>, 467.</w:t>
      </w:r>
    </w:p>
    <w:p w14:paraId="0000005B" w14:textId="29FF6B81" w:rsidR="00352EB8" w:rsidRPr="000222DA" w:rsidRDefault="008D2C0B" w:rsidP="00C36A77">
      <w:pPr>
        <w:shd w:val="clear" w:color="auto" w:fill="FFFFFF"/>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Klein, M. (1935). A contribution to the psychogenesis of manic-depressive states. </w:t>
      </w:r>
      <w:r w:rsidRPr="000222DA">
        <w:rPr>
          <w:rFonts w:ascii="Times New Roman" w:eastAsia="Times New Roman" w:hAnsi="Times New Roman" w:cs="Times New Roman"/>
          <w:i/>
          <w:color w:val="000000" w:themeColor="text1"/>
          <w:sz w:val="24"/>
          <w:szCs w:val="24"/>
        </w:rPr>
        <w:t>International Journal of Psych</w:t>
      </w:r>
      <w:r w:rsidR="005A02ED" w:rsidRPr="000222DA">
        <w:rPr>
          <w:rFonts w:ascii="Times New Roman" w:eastAsia="Times New Roman" w:hAnsi="Times New Roman" w:cs="Times New Roman"/>
          <w:i/>
          <w:color w:val="000000" w:themeColor="text1"/>
          <w:sz w:val="24"/>
          <w:szCs w:val="24"/>
        </w:rPr>
        <w:t>a</w:t>
      </w:r>
      <w:r w:rsidRPr="000222DA">
        <w:rPr>
          <w:rFonts w:ascii="Times New Roman" w:eastAsia="Times New Roman" w:hAnsi="Times New Roman" w:cs="Times New Roman"/>
          <w:i/>
          <w:color w:val="000000" w:themeColor="text1"/>
          <w:sz w:val="24"/>
          <w:szCs w:val="24"/>
        </w:rPr>
        <w:t>nalysis</w:t>
      </w:r>
      <w:r w:rsidRPr="000222DA">
        <w:rPr>
          <w:rFonts w:ascii="Times New Roman" w:eastAsia="Times New Roman" w:hAnsi="Times New Roman" w:cs="Times New Roman"/>
          <w:color w:val="000000" w:themeColor="text1"/>
          <w:sz w:val="24"/>
          <w:szCs w:val="24"/>
        </w:rPr>
        <w:t xml:space="preserve">, </w:t>
      </w:r>
      <w:r w:rsidRPr="000222DA">
        <w:rPr>
          <w:rFonts w:ascii="Times New Roman" w:eastAsia="Times New Roman" w:hAnsi="Times New Roman" w:cs="Times New Roman"/>
          <w:i/>
          <w:color w:val="000000" w:themeColor="text1"/>
          <w:sz w:val="24"/>
          <w:szCs w:val="24"/>
        </w:rPr>
        <w:t>16</w:t>
      </w:r>
      <w:r w:rsidRPr="000222DA">
        <w:rPr>
          <w:rFonts w:ascii="Times New Roman" w:eastAsia="Times New Roman" w:hAnsi="Times New Roman" w:cs="Times New Roman"/>
          <w:color w:val="000000" w:themeColor="text1"/>
          <w:sz w:val="24"/>
          <w:szCs w:val="24"/>
        </w:rPr>
        <w:t>, 145-174.</w:t>
      </w:r>
    </w:p>
    <w:p w14:paraId="45E7503B" w14:textId="381A3FC7" w:rsidR="005A02ED" w:rsidRPr="000222DA" w:rsidRDefault="005A02ED" w:rsidP="005A02ED">
      <w:pPr>
        <w:shd w:val="clear" w:color="auto" w:fill="FFFFFF"/>
        <w:spacing w:line="480" w:lineRule="auto"/>
        <w:ind w:left="360" w:hanging="360"/>
        <w:rPr>
          <w:rFonts w:ascii="Times New Roman" w:eastAsia="Times New Roman" w:hAnsi="Times New Roman" w:cs="Times New Roman"/>
          <w:color w:val="000000" w:themeColor="text1"/>
          <w:sz w:val="24"/>
          <w:szCs w:val="24"/>
          <w:lang w:val="en-US"/>
        </w:rPr>
      </w:pPr>
      <w:r w:rsidRPr="000222DA">
        <w:rPr>
          <w:rFonts w:ascii="Times New Roman" w:eastAsia="Times New Roman" w:hAnsi="Times New Roman" w:cs="Times New Roman"/>
          <w:color w:val="000000" w:themeColor="text1"/>
          <w:sz w:val="24"/>
          <w:szCs w:val="24"/>
          <w:lang w:val="en-US"/>
        </w:rPr>
        <w:t>Klein, M. (1946). Notes on some schizoid mechanisms. </w:t>
      </w:r>
      <w:r w:rsidRPr="000222DA">
        <w:rPr>
          <w:rFonts w:ascii="Times New Roman" w:eastAsia="Times New Roman" w:hAnsi="Times New Roman" w:cs="Times New Roman"/>
          <w:i/>
          <w:iCs/>
          <w:color w:val="000000" w:themeColor="text1"/>
          <w:sz w:val="24"/>
          <w:szCs w:val="24"/>
          <w:lang w:val="en-US"/>
        </w:rPr>
        <w:t>International Journal of Psychoanalysis</w:t>
      </w:r>
      <w:r w:rsidRPr="000222DA">
        <w:rPr>
          <w:rFonts w:ascii="Times New Roman" w:eastAsia="Times New Roman" w:hAnsi="Times New Roman" w:cs="Times New Roman"/>
          <w:color w:val="000000" w:themeColor="text1"/>
          <w:sz w:val="24"/>
          <w:szCs w:val="24"/>
          <w:lang w:val="en-US"/>
        </w:rPr>
        <w:t>, </w:t>
      </w:r>
      <w:r w:rsidRPr="000222DA">
        <w:rPr>
          <w:rFonts w:ascii="Times New Roman" w:eastAsia="Times New Roman" w:hAnsi="Times New Roman" w:cs="Times New Roman"/>
          <w:i/>
          <w:iCs/>
          <w:color w:val="000000" w:themeColor="text1"/>
          <w:sz w:val="24"/>
          <w:szCs w:val="24"/>
          <w:lang w:val="en-US"/>
        </w:rPr>
        <w:t>27</w:t>
      </w:r>
      <w:r w:rsidRPr="000222DA">
        <w:rPr>
          <w:rFonts w:ascii="Times New Roman" w:eastAsia="Times New Roman" w:hAnsi="Times New Roman" w:cs="Times New Roman"/>
          <w:color w:val="000000" w:themeColor="text1"/>
          <w:sz w:val="24"/>
          <w:szCs w:val="24"/>
          <w:lang w:val="en-US"/>
        </w:rPr>
        <w:t>, 99-110.</w:t>
      </w:r>
    </w:p>
    <w:p w14:paraId="0000005C" w14:textId="77777777" w:rsidR="00352EB8" w:rsidRPr="000222DA" w:rsidRDefault="00D57B1A" w:rsidP="00C36A77">
      <w:pPr>
        <w:shd w:val="clear" w:color="auto" w:fill="FFFFFF"/>
        <w:spacing w:line="480" w:lineRule="auto"/>
        <w:ind w:left="360" w:hanging="360"/>
        <w:rPr>
          <w:rFonts w:ascii="Times New Roman" w:eastAsia="Times New Roman" w:hAnsi="Times New Roman" w:cs="Times New Roman"/>
          <w:color w:val="000000" w:themeColor="text1"/>
          <w:sz w:val="24"/>
          <w:szCs w:val="24"/>
        </w:rPr>
      </w:pPr>
      <w:hyperlink r:id="rId10">
        <w:r w:rsidR="008D2C0B" w:rsidRPr="000222DA">
          <w:rPr>
            <w:rFonts w:ascii="Times New Roman" w:eastAsia="Times New Roman" w:hAnsi="Times New Roman" w:cs="Times New Roman"/>
            <w:color w:val="000000" w:themeColor="text1"/>
            <w:sz w:val="24"/>
            <w:szCs w:val="24"/>
          </w:rPr>
          <w:t>Kohut, H. (1971) The Analysis of the Self: A Systematic Approach to the Psychoanalytic Treatment of Narcissistic Personality Disorders. 49:1-343</w:t>
        </w:r>
      </w:hyperlink>
    </w:p>
    <w:p w14:paraId="0000005D" w14:textId="77777777" w:rsidR="00352EB8" w:rsidRPr="000222DA" w:rsidRDefault="008D2C0B" w:rsidP="00C36A77">
      <w:pPr>
        <w:spacing w:line="480" w:lineRule="auto"/>
        <w:ind w:left="360" w:hanging="360"/>
        <w:rPr>
          <w:rFonts w:ascii="Times New Roman" w:eastAsia="Times New Roman" w:hAnsi="Times New Roman" w:cs="Times New Roman"/>
          <w:color w:val="000000" w:themeColor="text1"/>
          <w:sz w:val="24"/>
          <w:szCs w:val="24"/>
        </w:rPr>
      </w:pPr>
      <w:proofErr w:type="spellStart"/>
      <w:r w:rsidRPr="000222DA">
        <w:rPr>
          <w:rFonts w:ascii="Times New Roman" w:eastAsia="Times New Roman" w:hAnsi="Times New Roman" w:cs="Times New Roman"/>
          <w:color w:val="000000" w:themeColor="text1"/>
          <w:sz w:val="24"/>
          <w:szCs w:val="24"/>
        </w:rPr>
        <w:t>Krampe</w:t>
      </w:r>
      <w:proofErr w:type="spellEnd"/>
      <w:r w:rsidRPr="000222DA">
        <w:rPr>
          <w:rFonts w:ascii="Times New Roman" w:eastAsia="Times New Roman" w:hAnsi="Times New Roman" w:cs="Times New Roman"/>
          <w:color w:val="000000" w:themeColor="text1"/>
          <w:sz w:val="24"/>
          <w:szCs w:val="24"/>
        </w:rPr>
        <w:t xml:space="preserve">, E. M. (2003). The inner father. </w:t>
      </w:r>
      <w:r w:rsidRPr="000222DA">
        <w:rPr>
          <w:rFonts w:ascii="Times New Roman" w:eastAsia="Times New Roman" w:hAnsi="Times New Roman" w:cs="Times New Roman"/>
          <w:i/>
          <w:color w:val="000000" w:themeColor="text1"/>
          <w:sz w:val="24"/>
          <w:szCs w:val="24"/>
        </w:rPr>
        <w:t>Fathering</w:t>
      </w:r>
      <w:r w:rsidRPr="000222DA">
        <w:rPr>
          <w:rFonts w:ascii="Times New Roman" w:eastAsia="Times New Roman" w:hAnsi="Times New Roman" w:cs="Times New Roman"/>
          <w:color w:val="000000" w:themeColor="text1"/>
          <w:sz w:val="24"/>
          <w:szCs w:val="24"/>
        </w:rPr>
        <w:t xml:space="preserve">, </w:t>
      </w:r>
      <w:r w:rsidRPr="000222DA">
        <w:rPr>
          <w:rFonts w:ascii="Times New Roman" w:eastAsia="Times New Roman" w:hAnsi="Times New Roman" w:cs="Times New Roman"/>
          <w:i/>
          <w:color w:val="000000" w:themeColor="text1"/>
          <w:sz w:val="24"/>
          <w:szCs w:val="24"/>
        </w:rPr>
        <w:t>1</w:t>
      </w:r>
      <w:r w:rsidRPr="000222DA">
        <w:rPr>
          <w:rFonts w:ascii="Times New Roman" w:eastAsia="Times New Roman" w:hAnsi="Times New Roman" w:cs="Times New Roman"/>
          <w:color w:val="000000" w:themeColor="text1"/>
          <w:sz w:val="24"/>
          <w:szCs w:val="24"/>
        </w:rPr>
        <w:t>(2), 131-149.</w:t>
      </w:r>
    </w:p>
    <w:p w14:paraId="0000005E" w14:textId="77777777" w:rsidR="00352EB8" w:rsidRPr="000222DA" w:rsidRDefault="008D2C0B" w:rsidP="00C36A77">
      <w:pPr>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Lacan, J. (1955). The Freudian thing or sense of the return to Freud in psychoanalysis. In </w:t>
      </w:r>
      <w:r w:rsidRPr="000222DA">
        <w:rPr>
          <w:rFonts w:ascii="Times New Roman" w:eastAsia="Times New Roman" w:hAnsi="Times New Roman" w:cs="Times New Roman"/>
          <w:i/>
          <w:color w:val="000000" w:themeColor="text1"/>
          <w:sz w:val="24"/>
          <w:szCs w:val="24"/>
        </w:rPr>
        <w:t>Writings 1</w:t>
      </w:r>
      <w:r w:rsidRPr="000222DA">
        <w:rPr>
          <w:rFonts w:ascii="Times New Roman" w:eastAsia="Times New Roman" w:hAnsi="Times New Roman" w:cs="Times New Roman"/>
          <w:color w:val="000000" w:themeColor="text1"/>
          <w:sz w:val="24"/>
          <w:szCs w:val="24"/>
        </w:rPr>
        <w:t xml:space="preserve"> (pp. P-145).</w:t>
      </w:r>
    </w:p>
    <w:p w14:paraId="0000005F" w14:textId="77777777" w:rsidR="00352EB8" w:rsidRPr="000222DA" w:rsidRDefault="008D2C0B" w:rsidP="00C36A77">
      <w:pPr>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Lacan, J., Miller, J. A. E., &amp; Grigg, R. T. (1993). The seminar of Jacques Lacan, Book 3: The psychoses 1955–1956. In </w:t>
      </w:r>
      <w:r w:rsidRPr="000222DA">
        <w:rPr>
          <w:rFonts w:ascii="Times New Roman" w:eastAsia="Times New Roman" w:hAnsi="Times New Roman" w:cs="Times New Roman"/>
          <w:i/>
          <w:color w:val="000000" w:themeColor="text1"/>
          <w:sz w:val="24"/>
          <w:szCs w:val="24"/>
        </w:rPr>
        <w:t xml:space="preserve">Translation of the seminar that Lacan delivered to the Société </w:t>
      </w:r>
      <w:proofErr w:type="spellStart"/>
      <w:r w:rsidRPr="000222DA">
        <w:rPr>
          <w:rFonts w:ascii="Times New Roman" w:eastAsia="Times New Roman" w:hAnsi="Times New Roman" w:cs="Times New Roman"/>
          <w:i/>
          <w:color w:val="000000" w:themeColor="text1"/>
          <w:sz w:val="24"/>
          <w:szCs w:val="24"/>
        </w:rPr>
        <w:lastRenderedPageBreak/>
        <w:t>Française</w:t>
      </w:r>
      <w:proofErr w:type="spellEnd"/>
      <w:r w:rsidRPr="000222DA">
        <w:rPr>
          <w:rFonts w:ascii="Times New Roman" w:eastAsia="Times New Roman" w:hAnsi="Times New Roman" w:cs="Times New Roman"/>
          <w:i/>
          <w:color w:val="000000" w:themeColor="text1"/>
          <w:sz w:val="24"/>
          <w:szCs w:val="24"/>
        </w:rPr>
        <w:t xml:space="preserve"> de </w:t>
      </w:r>
      <w:proofErr w:type="spellStart"/>
      <w:r w:rsidRPr="000222DA">
        <w:rPr>
          <w:rFonts w:ascii="Times New Roman" w:eastAsia="Times New Roman" w:hAnsi="Times New Roman" w:cs="Times New Roman"/>
          <w:i/>
          <w:color w:val="000000" w:themeColor="text1"/>
          <w:sz w:val="24"/>
          <w:szCs w:val="24"/>
        </w:rPr>
        <w:t>Psychoanalyse</w:t>
      </w:r>
      <w:proofErr w:type="spellEnd"/>
      <w:r w:rsidRPr="000222DA">
        <w:rPr>
          <w:rFonts w:ascii="Times New Roman" w:eastAsia="Times New Roman" w:hAnsi="Times New Roman" w:cs="Times New Roman"/>
          <w:i/>
          <w:color w:val="000000" w:themeColor="text1"/>
          <w:sz w:val="24"/>
          <w:szCs w:val="24"/>
        </w:rPr>
        <w:t xml:space="preserve"> over the course of the academic year 1955–1956</w:t>
      </w:r>
      <w:r w:rsidRPr="000222DA">
        <w:rPr>
          <w:rFonts w:ascii="Times New Roman" w:eastAsia="Times New Roman" w:hAnsi="Times New Roman" w:cs="Times New Roman"/>
          <w:color w:val="000000" w:themeColor="text1"/>
          <w:sz w:val="24"/>
          <w:szCs w:val="24"/>
        </w:rPr>
        <w:t>. WW Norton &amp; Company.</w:t>
      </w:r>
    </w:p>
    <w:p w14:paraId="00000060" w14:textId="77777777" w:rsidR="00352EB8" w:rsidRPr="000222DA" w:rsidRDefault="008D2C0B" w:rsidP="00C36A77">
      <w:pPr>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Lee, L. A., </w:t>
      </w:r>
      <w:proofErr w:type="spellStart"/>
      <w:r w:rsidRPr="000222DA">
        <w:rPr>
          <w:rFonts w:ascii="Times New Roman" w:eastAsia="Times New Roman" w:hAnsi="Times New Roman" w:cs="Times New Roman"/>
          <w:color w:val="000000" w:themeColor="text1"/>
          <w:sz w:val="24"/>
          <w:szCs w:val="24"/>
        </w:rPr>
        <w:t>Sbarra</w:t>
      </w:r>
      <w:proofErr w:type="spellEnd"/>
      <w:r w:rsidRPr="000222DA">
        <w:rPr>
          <w:rFonts w:ascii="Times New Roman" w:eastAsia="Times New Roman" w:hAnsi="Times New Roman" w:cs="Times New Roman"/>
          <w:color w:val="000000" w:themeColor="text1"/>
          <w:sz w:val="24"/>
          <w:szCs w:val="24"/>
        </w:rPr>
        <w:t xml:space="preserve">, D. A., Mason, A. E., &amp; Law, R. W. (2011). Attachment anxiety, verbal immediacy, and blood pressure: Results from a laboratory analog study following marital separation. </w:t>
      </w:r>
      <w:r w:rsidRPr="000222DA">
        <w:rPr>
          <w:rFonts w:ascii="Times New Roman" w:eastAsia="Times New Roman" w:hAnsi="Times New Roman" w:cs="Times New Roman"/>
          <w:i/>
          <w:color w:val="000000" w:themeColor="text1"/>
          <w:sz w:val="24"/>
          <w:szCs w:val="24"/>
        </w:rPr>
        <w:t>Personal Relationships</w:t>
      </w:r>
      <w:r w:rsidRPr="000222DA">
        <w:rPr>
          <w:rFonts w:ascii="Times New Roman" w:eastAsia="Times New Roman" w:hAnsi="Times New Roman" w:cs="Times New Roman"/>
          <w:color w:val="000000" w:themeColor="text1"/>
          <w:sz w:val="24"/>
          <w:szCs w:val="24"/>
        </w:rPr>
        <w:t xml:space="preserve">, </w:t>
      </w:r>
      <w:r w:rsidRPr="000222DA">
        <w:rPr>
          <w:rFonts w:ascii="Times New Roman" w:eastAsia="Times New Roman" w:hAnsi="Times New Roman" w:cs="Times New Roman"/>
          <w:i/>
          <w:color w:val="000000" w:themeColor="text1"/>
          <w:sz w:val="24"/>
          <w:szCs w:val="24"/>
        </w:rPr>
        <w:t>18</w:t>
      </w:r>
      <w:r w:rsidRPr="000222DA">
        <w:rPr>
          <w:rFonts w:ascii="Times New Roman" w:eastAsia="Times New Roman" w:hAnsi="Times New Roman" w:cs="Times New Roman"/>
          <w:color w:val="000000" w:themeColor="text1"/>
          <w:sz w:val="24"/>
          <w:szCs w:val="24"/>
        </w:rPr>
        <w:t>(2), 285-301.</w:t>
      </w:r>
    </w:p>
    <w:p w14:paraId="00000061" w14:textId="746A8261" w:rsidR="00352EB8" w:rsidRPr="000222DA" w:rsidRDefault="008D2C0B" w:rsidP="00C36A77">
      <w:pPr>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Meyer, G. J., </w:t>
      </w:r>
      <w:proofErr w:type="spellStart"/>
      <w:r w:rsidRPr="000222DA">
        <w:rPr>
          <w:rFonts w:ascii="Times New Roman" w:eastAsia="Times New Roman" w:hAnsi="Times New Roman" w:cs="Times New Roman"/>
          <w:color w:val="000000" w:themeColor="text1"/>
          <w:sz w:val="24"/>
          <w:szCs w:val="24"/>
        </w:rPr>
        <w:t>Viglione</w:t>
      </w:r>
      <w:proofErr w:type="spellEnd"/>
      <w:r w:rsidRPr="000222DA">
        <w:rPr>
          <w:rFonts w:ascii="Times New Roman" w:eastAsia="Times New Roman" w:hAnsi="Times New Roman" w:cs="Times New Roman"/>
          <w:color w:val="000000" w:themeColor="text1"/>
          <w:sz w:val="24"/>
          <w:szCs w:val="24"/>
        </w:rPr>
        <w:t xml:space="preserve">, D. J., </w:t>
      </w:r>
      <w:proofErr w:type="spellStart"/>
      <w:r w:rsidRPr="000222DA">
        <w:rPr>
          <w:rFonts w:ascii="Times New Roman" w:eastAsia="Times New Roman" w:hAnsi="Times New Roman" w:cs="Times New Roman"/>
          <w:color w:val="000000" w:themeColor="text1"/>
          <w:sz w:val="24"/>
          <w:szCs w:val="24"/>
        </w:rPr>
        <w:t>Mihura</w:t>
      </w:r>
      <w:proofErr w:type="spellEnd"/>
      <w:r w:rsidRPr="000222DA">
        <w:rPr>
          <w:rFonts w:ascii="Times New Roman" w:eastAsia="Times New Roman" w:hAnsi="Times New Roman" w:cs="Times New Roman"/>
          <w:color w:val="000000" w:themeColor="text1"/>
          <w:sz w:val="24"/>
          <w:szCs w:val="24"/>
        </w:rPr>
        <w:t xml:space="preserve">, J. L., </w:t>
      </w:r>
      <w:proofErr w:type="spellStart"/>
      <w:r w:rsidRPr="000222DA">
        <w:rPr>
          <w:rFonts w:ascii="Times New Roman" w:eastAsia="Times New Roman" w:hAnsi="Times New Roman" w:cs="Times New Roman"/>
          <w:color w:val="000000" w:themeColor="text1"/>
          <w:sz w:val="24"/>
          <w:szCs w:val="24"/>
        </w:rPr>
        <w:t>Erard</w:t>
      </w:r>
      <w:proofErr w:type="spellEnd"/>
      <w:r w:rsidRPr="000222DA">
        <w:rPr>
          <w:rFonts w:ascii="Times New Roman" w:eastAsia="Times New Roman" w:hAnsi="Times New Roman" w:cs="Times New Roman"/>
          <w:color w:val="000000" w:themeColor="text1"/>
          <w:sz w:val="24"/>
          <w:szCs w:val="24"/>
        </w:rPr>
        <w:t xml:space="preserve">, R. E., &amp; </w:t>
      </w:r>
      <w:proofErr w:type="spellStart"/>
      <w:r w:rsidRPr="000222DA">
        <w:rPr>
          <w:rFonts w:ascii="Times New Roman" w:eastAsia="Times New Roman" w:hAnsi="Times New Roman" w:cs="Times New Roman"/>
          <w:color w:val="000000" w:themeColor="text1"/>
          <w:sz w:val="24"/>
          <w:szCs w:val="24"/>
        </w:rPr>
        <w:t>Erdberg</w:t>
      </w:r>
      <w:proofErr w:type="spellEnd"/>
      <w:r w:rsidRPr="000222DA">
        <w:rPr>
          <w:rFonts w:ascii="Times New Roman" w:eastAsia="Times New Roman" w:hAnsi="Times New Roman" w:cs="Times New Roman"/>
          <w:color w:val="000000" w:themeColor="text1"/>
          <w:sz w:val="24"/>
          <w:szCs w:val="24"/>
        </w:rPr>
        <w:t>, P. (2011). Rorschach Performance Assessment System: Administration, coding, interpretation, and technical manual. Toledo, OH: Rorschach Performance Assessment System.</w:t>
      </w:r>
    </w:p>
    <w:p w14:paraId="3518B0C9" w14:textId="7EF44B9A" w:rsidR="001D55C3" w:rsidRPr="000222DA" w:rsidRDefault="001D55C3" w:rsidP="001D55C3">
      <w:pPr>
        <w:spacing w:line="480" w:lineRule="auto"/>
        <w:ind w:left="360" w:hanging="360"/>
        <w:rPr>
          <w:rFonts w:ascii="Times New Roman" w:eastAsia="Times New Roman" w:hAnsi="Times New Roman" w:cs="Times New Roman"/>
          <w:color w:val="000000" w:themeColor="text1"/>
          <w:sz w:val="24"/>
          <w:szCs w:val="24"/>
          <w:lang w:val="en-US"/>
        </w:rPr>
      </w:pPr>
      <w:r w:rsidRPr="000222DA">
        <w:rPr>
          <w:rFonts w:ascii="Times New Roman" w:eastAsia="Times New Roman" w:hAnsi="Times New Roman" w:cs="Times New Roman"/>
          <w:color w:val="000000" w:themeColor="text1"/>
          <w:sz w:val="24"/>
          <w:szCs w:val="24"/>
          <w:lang w:val="en-US"/>
        </w:rPr>
        <w:t xml:space="preserve">Meyer, G., </w:t>
      </w:r>
      <w:proofErr w:type="spellStart"/>
      <w:r w:rsidRPr="000222DA">
        <w:rPr>
          <w:rFonts w:ascii="Times New Roman" w:eastAsia="Times New Roman" w:hAnsi="Times New Roman" w:cs="Times New Roman"/>
          <w:color w:val="000000" w:themeColor="text1"/>
          <w:sz w:val="24"/>
          <w:szCs w:val="24"/>
          <w:lang w:val="en-US"/>
        </w:rPr>
        <w:t>Viglione</w:t>
      </w:r>
      <w:proofErr w:type="spellEnd"/>
      <w:r w:rsidRPr="000222DA">
        <w:rPr>
          <w:rFonts w:ascii="Times New Roman" w:eastAsia="Times New Roman" w:hAnsi="Times New Roman" w:cs="Times New Roman"/>
          <w:color w:val="000000" w:themeColor="text1"/>
          <w:sz w:val="24"/>
          <w:szCs w:val="24"/>
          <w:lang w:val="en-US"/>
        </w:rPr>
        <w:t xml:space="preserve">, D. J., </w:t>
      </w:r>
      <w:proofErr w:type="spellStart"/>
      <w:r w:rsidRPr="000222DA">
        <w:rPr>
          <w:rFonts w:ascii="Times New Roman" w:eastAsia="Times New Roman" w:hAnsi="Times New Roman" w:cs="Times New Roman"/>
          <w:color w:val="000000" w:themeColor="text1"/>
          <w:sz w:val="24"/>
          <w:szCs w:val="24"/>
          <w:lang w:val="en-US"/>
        </w:rPr>
        <w:t>Mihura</w:t>
      </w:r>
      <w:proofErr w:type="spellEnd"/>
      <w:r w:rsidRPr="000222DA">
        <w:rPr>
          <w:rFonts w:ascii="Times New Roman" w:eastAsia="Times New Roman" w:hAnsi="Times New Roman" w:cs="Times New Roman"/>
          <w:color w:val="000000" w:themeColor="text1"/>
          <w:sz w:val="24"/>
          <w:szCs w:val="24"/>
          <w:lang w:val="en-US"/>
        </w:rPr>
        <w:t xml:space="preserve">, J. L., </w:t>
      </w:r>
      <w:proofErr w:type="spellStart"/>
      <w:r w:rsidRPr="000222DA">
        <w:rPr>
          <w:rFonts w:ascii="Times New Roman" w:eastAsia="Times New Roman" w:hAnsi="Times New Roman" w:cs="Times New Roman"/>
          <w:color w:val="000000" w:themeColor="text1"/>
          <w:sz w:val="24"/>
          <w:szCs w:val="24"/>
          <w:lang w:val="en-US"/>
        </w:rPr>
        <w:t>Erdberg</w:t>
      </w:r>
      <w:proofErr w:type="spellEnd"/>
      <w:r w:rsidRPr="000222DA">
        <w:rPr>
          <w:rFonts w:ascii="Times New Roman" w:eastAsia="Times New Roman" w:hAnsi="Times New Roman" w:cs="Times New Roman"/>
          <w:color w:val="000000" w:themeColor="text1"/>
          <w:sz w:val="24"/>
          <w:szCs w:val="24"/>
          <w:lang w:val="en-US"/>
        </w:rPr>
        <w:t xml:space="preserve">, P., Bram, A., </w:t>
      </w:r>
      <w:proofErr w:type="spellStart"/>
      <w:r w:rsidRPr="000222DA">
        <w:rPr>
          <w:rFonts w:ascii="Times New Roman" w:eastAsia="Times New Roman" w:hAnsi="Times New Roman" w:cs="Times New Roman"/>
          <w:color w:val="000000" w:themeColor="text1"/>
          <w:sz w:val="24"/>
          <w:szCs w:val="24"/>
          <w:lang w:val="en-US"/>
        </w:rPr>
        <w:t>Giromini</w:t>
      </w:r>
      <w:proofErr w:type="spellEnd"/>
      <w:r w:rsidRPr="000222DA">
        <w:rPr>
          <w:rFonts w:ascii="Times New Roman" w:eastAsia="Times New Roman" w:hAnsi="Times New Roman" w:cs="Times New Roman"/>
          <w:color w:val="000000" w:themeColor="text1"/>
          <w:sz w:val="24"/>
          <w:szCs w:val="24"/>
          <w:lang w:val="en-US"/>
        </w:rPr>
        <w:t xml:space="preserve">, L., </w:t>
      </w:r>
      <w:proofErr w:type="spellStart"/>
      <w:r w:rsidRPr="000222DA">
        <w:rPr>
          <w:rFonts w:ascii="Times New Roman" w:eastAsia="Times New Roman" w:hAnsi="Times New Roman" w:cs="Times New Roman"/>
          <w:color w:val="000000" w:themeColor="text1"/>
          <w:sz w:val="24"/>
          <w:szCs w:val="24"/>
          <w:lang w:val="en-US"/>
        </w:rPr>
        <w:t>Grønnerød</w:t>
      </w:r>
      <w:proofErr w:type="spellEnd"/>
      <w:r w:rsidRPr="000222DA">
        <w:rPr>
          <w:rFonts w:ascii="Times New Roman" w:eastAsia="Times New Roman" w:hAnsi="Times New Roman" w:cs="Times New Roman"/>
          <w:color w:val="000000" w:themeColor="text1"/>
          <w:sz w:val="24"/>
          <w:szCs w:val="24"/>
          <w:lang w:val="en-US"/>
        </w:rPr>
        <w:t xml:space="preserve">, C., </w:t>
      </w:r>
      <w:proofErr w:type="spellStart"/>
      <w:r w:rsidRPr="000222DA">
        <w:rPr>
          <w:rFonts w:ascii="Times New Roman" w:eastAsia="Times New Roman" w:hAnsi="Times New Roman" w:cs="Times New Roman"/>
          <w:color w:val="000000" w:themeColor="text1"/>
          <w:sz w:val="24"/>
          <w:szCs w:val="24"/>
          <w:lang w:val="en-US"/>
        </w:rPr>
        <w:t>Kleiger</w:t>
      </w:r>
      <w:proofErr w:type="spellEnd"/>
      <w:r w:rsidRPr="000222DA">
        <w:rPr>
          <w:rFonts w:ascii="Times New Roman" w:eastAsia="Times New Roman" w:hAnsi="Times New Roman" w:cs="Times New Roman"/>
          <w:color w:val="000000" w:themeColor="text1"/>
          <w:sz w:val="24"/>
          <w:szCs w:val="24"/>
          <w:lang w:val="en-US"/>
        </w:rPr>
        <w:t xml:space="preserve">, J., </w:t>
      </w:r>
      <w:proofErr w:type="spellStart"/>
      <w:r w:rsidRPr="000222DA">
        <w:rPr>
          <w:rFonts w:ascii="Times New Roman" w:eastAsia="Times New Roman" w:hAnsi="Times New Roman" w:cs="Times New Roman"/>
          <w:color w:val="000000" w:themeColor="text1"/>
          <w:sz w:val="24"/>
          <w:szCs w:val="24"/>
          <w:lang w:val="en-US"/>
        </w:rPr>
        <w:t>Lipkind</w:t>
      </w:r>
      <w:proofErr w:type="spellEnd"/>
      <w:r w:rsidRPr="000222DA">
        <w:rPr>
          <w:rFonts w:ascii="Times New Roman" w:eastAsia="Times New Roman" w:hAnsi="Times New Roman" w:cs="Times New Roman"/>
          <w:color w:val="000000" w:themeColor="text1"/>
          <w:sz w:val="24"/>
          <w:szCs w:val="24"/>
          <w:lang w:val="en-US"/>
        </w:rPr>
        <w:t xml:space="preserve">, J., de Ruiter, C., </w:t>
      </w:r>
      <w:proofErr w:type="spellStart"/>
      <w:r w:rsidRPr="000222DA">
        <w:rPr>
          <w:rFonts w:ascii="Times New Roman" w:eastAsia="Times New Roman" w:hAnsi="Times New Roman" w:cs="Times New Roman"/>
          <w:color w:val="000000" w:themeColor="text1"/>
          <w:sz w:val="24"/>
          <w:szCs w:val="24"/>
          <w:lang w:val="en-US"/>
        </w:rPr>
        <w:t>Pianowski</w:t>
      </w:r>
      <w:proofErr w:type="spellEnd"/>
      <w:r w:rsidRPr="000222DA">
        <w:rPr>
          <w:rFonts w:ascii="Times New Roman" w:eastAsia="Times New Roman" w:hAnsi="Times New Roman" w:cs="Times New Roman"/>
          <w:color w:val="000000" w:themeColor="text1"/>
          <w:sz w:val="24"/>
          <w:szCs w:val="24"/>
          <w:lang w:val="en-US"/>
        </w:rPr>
        <w:t xml:space="preserve">, G., &amp; </w:t>
      </w:r>
      <w:proofErr w:type="spellStart"/>
      <w:r w:rsidRPr="000222DA">
        <w:rPr>
          <w:rFonts w:ascii="Times New Roman" w:eastAsia="Times New Roman" w:hAnsi="Times New Roman" w:cs="Times New Roman"/>
          <w:color w:val="000000" w:themeColor="text1"/>
          <w:sz w:val="24"/>
          <w:szCs w:val="24"/>
          <w:lang w:val="en-US"/>
        </w:rPr>
        <w:t>Vanhoyland</w:t>
      </w:r>
      <w:proofErr w:type="spellEnd"/>
      <w:r w:rsidRPr="000222DA">
        <w:rPr>
          <w:rFonts w:ascii="Times New Roman" w:eastAsia="Times New Roman" w:hAnsi="Times New Roman" w:cs="Times New Roman"/>
          <w:color w:val="000000" w:themeColor="text1"/>
          <w:sz w:val="24"/>
          <w:szCs w:val="24"/>
          <w:lang w:val="en-US"/>
        </w:rPr>
        <w:t>, M. (2020). Recommendations concerning remote administration of the Rorschach. Retrieved from </w:t>
      </w:r>
      <w:hyperlink r:id="rId11" w:history="1">
        <w:r w:rsidRPr="000222DA">
          <w:rPr>
            <w:rStyle w:val="Hyperlink"/>
            <w:rFonts w:ascii="Times New Roman" w:eastAsia="Times New Roman" w:hAnsi="Times New Roman" w:cs="Times New Roman"/>
            <w:color w:val="000000" w:themeColor="text1"/>
            <w:sz w:val="24"/>
            <w:szCs w:val="24"/>
            <w:lang w:val="en-US"/>
          </w:rPr>
          <w:t>https://rpas.org/Docs/Remote%20Administration%20of%20the%20Rorschach.pdf</w:t>
        </w:r>
      </w:hyperlink>
    </w:p>
    <w:p w14:paraId="3ED71A87" w14:textId="3B71BF91" w:rsidR="003703EC" w:rsidRPr="000222DA" w:rsidRDefault="003703EC" w:rsidP="003703EC">
      <w:pPr>
        <w:spacing w:line="480" w:lineRule="auto"/>
        <w:ind w:left="360" w:hanging="360"/>
        <w:rPr>
          <w:rFonts w:ascii="Times New Roman" w:eastAsia="Times New Roman" w:hAnsi="Times New Roman" w:cs="Times New Roman"/>
          <w:color w:val="000000" w:themeColor="text1"/>
          <w:sz w:val="24"/>
          <w:szCs w:val="24"/>
          <w:lang w:val="en-US"/>
        </w:rPr>
      </w:pPr>
      <w:proofErr w:type="spellStart"/>
      <w:r w:rsidRPr="000222DA">
        <w:rPr>
          <w:rFonts w:ascii="Times New Roman" w:eastAsia="Times New Roman" w:hAnsi="Times New Roman" w:cs="Times New Roman"/>
          <w:color w:val="000000" w:themeColor="text1"/>
          <w:sz w:val="24"/>
          <w:szCs w:val="24"/>
          <w:lang w:val="en-US"/>
        </w:rPr>
        <w:t>Muthén</w:t>
      </w:r>
      <w:proofErr w:type="spellEnd"/>
      <w:r w:rsidRPr="000222DA">
        <w:rPr>
          <w:rFonts w:ascii="Times New Roman" w:eastAsia="Times New Roman" w:hAnsi="Times New Roman" w:cs="Times New Roman"/>
          <w:color w:val="000000" w:themeColor="text1"/>
          <w:sz w:val="24"/>
          <w:szCs w:val="24"/>
          <w:lang w:val="en-US"/>
        </w:rPr>
        <w:t xml:space="preserve">, L. K., &amp; </w:t>
      </w:r>
      <w:proofErr w:type="spellStart"/>
      <w:r w:rsidRPr="000222DA">
        <w:rPr>
          <w:rFonts w:ascii="Times New Roman" w:eastAsia="Times New Roman" w:hAnsi="Times New Roman" w:cs="Times New Roman"/>
          <w:color w:val="000000" w:themeColor="text1"/>
          <w:sz w:val="24"/>
          <w:szCs w:val="24"/>
          <w:lang w:val="en-US"/>
        </w:rPr>
        <w:t>Muthén</w:t>
      </w:r>
      <w:proofErr w:type="spellEnd"/>
      <w:r w:rsidRPr="000222DA">
        <w:rPr>
          <w:rFonts w:ascii="Times New Roman" w:eastAsia="Times New Roman" w:hAnsi="Times New Roman" w:cs="Times New Roman"/>
          <w:color w:val="000000" w:themeColor="text1"/>
          <w:sz w:val="24"/>
          <w:szCs w:val="24"/>
          <w:lang w:val="en-US"/>
        </w:rPr>
        <w:t xml:space="preserve">, B. O. (1998-2011). </w:t>
      </w:r>
      <w:proofErr w:type="spellStart"/>
      <w:r w:rsidRPr="000222DA">
        <w:rPr>
          <w:rFonts w:ascii="Times New Roman" w:eastAsia="Times New Roman" w:hAnsi="Times New Roman" w:cs="Times New Roman"/>
          <w:color w:val="000000" w:themeColor="text1"/>
          <w:sz w:val="24"/>
          <w:szCs w:val="24"/>
          <w:lang w:val="en-US"/>
        </w:rPr>
        <w:t>Mplus</w:t>
      </w:r>
      <w:proofErr w:type="spellEnd"/>
      <w:r w:rsidRPr="000222DA">
        <w:rPr>
          <w:rFonts w:ascii="Times New Roman" w:eastAsia="Times New Roman" w:hAnsi="Times New Roman" w:cs="Times New Roman"/>
          <w:color w:val="000000" w:themeColor="text1"/>
          <w:sz w:val="24"/>
          <w:szCs w:val="24"/>
          <w:lang w:val="en-US"/>
        </w:rPr>
        <w:t xml:space="preserve"> User's Guide. Sixth Edition. Los Angeles, CA: </w:t>
      </w:r>
      <w:proofErr w:type="spellStart"/>
      <w:r w:rsidRPr="000222DA">
        <w:rPr>
          <w:rFonts w:ascii="Times New Roman" w:eastAsia="Times New Roman" w:hAnsi="Times New Roman" w:cs="Times New Roman"/>
          <w:color w:val="000000" w:themeColor="text1"/>
          <w:sz w:val="24"/>
          <w:szCs w:val="24"/>
          <w:lang w:val="en-US"/>
        </w:rPr>
        <w:t>Muthén</w:t>
      </w:r>
      <w:proofErr w:type="spellEnd"/>
      <w:r w:rsidRPr="000222DA">
        <w:rPr>
          <w:rFonts w:ascii="Times New Roman" w:eastAsia="Times New Roman" w:hAnsi="Times New Roman" w:cs="Times New Roman"/>
          <w:color w:val="000000" w:themeColor="text1"/>
          <w:sz w:val="24"/>
          <w:szCs w:val="24"/>
          <w:lang w:val="en-US"/>
        </w:rPr>
        <w:t xml:space="preserve"> &amp; </w:t>
      </w:r>
      <w:proofErr w:type="spellStart"/>
      <w:r w:rsidRPr="000222DA">
        <w:rPr>
          <w:rFonts w:ascii="Times New Roman" w:eastAsia="Times New Roman" w:hAnsi="Times New Roman" w:cs="Times New Roman"/>
          <w:color w:val="000000" w:themeColor="text1"/>
          <w:sz w:val="24"/>
          <w:szCs w:val="24"/>
          <w:lang w:val="en-US"/>
        </w:rPr>
        <w:t>Muthén</w:t>
      </w:r>
      <w:proofErr w:type="spellEnd"/>
      <w:r w:rsidRPr="000222DA">
        <w:rPr>
          <w:rFonts w:ascii="Times New Roman" w:eastAsia="Times New Roman" w:hAnsi="Times New Roman" w:cs="Times New Roman"/>
          <w:color w:val="000000" w:themeColor="text1"/>
          <w:sz w:val="24"/>
          <w:szCs w:val="24"/>
          <w:lang w:val="en-US"/>
        </w:rPr>
        <w:t>.</w:t>
      </w:r>
    </w:p>
    <w:p w14:paraId="00000062" w14:textId="2FF0AAD9" w:rsidR="00352EB8" w:rsidRPr="000222DA" w:rsidRDefault="008D2C0B" w:rsidP="00C36A77">
      <w:pPr>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Pennebaker, J. W. (1993). Putting stress into words: Health, linguistic, and therapeutic implications. </w:t>
      </w:r>
      <w:proofErr w:type="spellStart"/>
      <w:r w:rsidRPr="000222DA">
        <w:rPr>
          <w:rFonts w:ascii="Times New Roman" w:eastAsia="Times New Roman" w:hAnsi="Times New Roman" w:cs="Times New Roman"/>
          <w:i/>
          <w:color w:val="000000" w:themeColor="text1"/>
          <w:sz w:val="24"/>
          <w:szCs w:val="24"/>
        </w:rPr>
        <w:t>Behaviour</w:t>
      </w:r>
      <w:proofErr w:type="spellEnd"/>
      <w:r w:rsidRPr="000222DA">
        <w:rPr>
          <w:rFonts w:ascii="Times New Roman" w:eastAsia="Times New Roman" w:hAnsi="Times New Roman" w:cs="Times New Roman"/>
          <w:i/>
          <w:color w:val="000000" w:themeColor="text1"/>
          <w:sz w:val="24"/>
          <w:szCs w:val="24"/>
        </w:rPr>
        <w:t xml:space="preserve"> research and therapy</w:t>
      </w:r>
      <w:r w:rsidRPr="000222DA">
        <w:rPr>
          <w:rFonts w:ascii="Times New Roman" w:eastAsia="Times New Roman" w:hAnsi="Times New Roman" w:cs="Times New Roman"/>
          <w:color w:val="000000" w:themeColor="text1"/>
          <w:sz w:val="24"/>
          <w:szCs w:val="24"/>
        </w:rPr>
        <w:t xml:space="preserve">, </w:t>
      </w:r>
      <w:r w:rsidRPr="000222DA">
        <w:rPr>
          <w:rFonts w:ascii="Times New Roman" w:eastAsia="Times New Roman" w:hAnsi="Times New Roman" w:cs="Times New Roman"/>
          <w:i/>
          <w:color w:val="000000" w:themeColor="text1"/>
          <w:sz w:val="24"/>
          <w:szCs w:val="24"/>
        </w:rPr>
        <w:t>31</w:t>
      </w:r>
      <w:r w:rsidRPr="000222DA">
        <w:rPr>
          <w:rFonts w:ascii="Times New Roman" w:eastAsia="Times New Roman" w:hAnsi="Times New Roman" w:cs="Times New Roman"/>
          <w:color w:val="000000" w:themeColor="text1"/>
          <w:sz w:val="24"/>
          <w:szCs w:val="24"/>
        </w:rPr>
        <w:t>(6), 539-548.</w:t>
      </w:r>
    </w:p>
    <w:p w14:paraId="00000063" w14:textId="77777777" w:rsidR="00352EB8" w:rsidRPr="000222DA" w:rsidRDefault="008D2C0B" w:rsidP="00C36A77">
      <w:pPr>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Pennebaker, J. W., &amp; Francis, M. E. (1996). Cognitive, emotional, and language processes in disclosure. </w:t>
      </w:r>
      <w:r w:rsidRPr="000222DA">
        <w:rPr>
          <w:rFonts w:ascii="Times New Roman" w:eastAsia="Times New Roman" w:hAnsi="Times New Roman" w:cs="Times New Roman"/>
          <w:i/>
          <w:color w:val="000000" w:themeColor="text1"/>
          <w:sz w:val="24"/>
          <w:szCs w:val="24"/>
        </w:rPr>
        <w:t>Cognition &amp; emotion</w:t>
      </w:r>
      <w:r w:rsidRPr="000222DA">
        <w:rPr>
          <w:rFonts w:ascii="Times New Roman" w:eastAsia="Times New Roman" w:hAnsi="Times New Roman" w:cs="Times New Roman"/>
          <w:color w:val="000000" w:themeColor="text1"/>
          <w:sz w:val="24"/>
          <w:szCs w:val="24"/>
        </w:rPr>
        <w:t xml:space="preserve">, </w:t>
      </w:r>
      <w:r w:rsidRPr="000222DA">
        <w:rPr>
          <w:rFonts w:ascii="Times New Roman" w:eastAsia="Times New Roman" w:hAnsi="Times New Roman" w:cs="Times New Roman"/>
          <w:i/>
          <w:color w:val="000000" w:themeColor="text1"/>
          <w:sz w:val="24"/>
          <w:szCs w:val="24"/>
        </w:rPr>
        <w:t>10</w:t>
      </w:r>
      <w:r w:rsidRPr="000222DA">
        <w:rPr>
          <w:rFonts w:ascii="Times New Roman" w:eastAsia="Times New Roman" w:hAnsi="Times New Roman" w:cs="Times New Roman"/>
          <w:color w:val="000000" w:themeColor="text1"/>
          <w:sz w:val="24"/>
          <w:szCs w:val="24"/>
        </w:rPr>
        <w:t>(6), 601-626.</w:t>
      </w:r>
    </w:p>
    <w:p w14:paraId="00000064" w14:textId="77777777" w:rsidR="00352EB8" w:rsidRPr="000222DA" w:rsidRDefault="008D2C0B" w:rsidP="00C36A77">
      <w:pPr>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Pennebaker, J. W., Booth, R. J., &amp; Francis, M. E. (2007). Linguistic inquiry and word count: LIWC [Computer software]. </w:t>
      </w:r>
      <w:r w:rsidRPr="000222DA">
        <w:rPr>
          <w:rFonts w:ascii="Times New Roman" w:eastAsia="Times New Roman" w:hAnsi="Times New Roman" w:cs="Times New Roman"/>
          <w:i/>
          <w:color w:val="000000" w:themeColor="text1"/>
          <w:sz w:val="24"/>
          <w:szCs w:val="24"/>
        </w:rPr>
        <w:t xml:space="preserve">Austin, TX: </w:t>
      </w:r>
      <w:proofErr w:type="spellStart"/>
      <w:r w:rsidRPr="000222DA">
        <w:rPr>
          <w:rFonts w:ascii="Times New Roman" w:eastAsia="Times New Roman" w:hAnsi="Times New Roman" w:cs="Times New Roman"/>
          <w:i/>
          <w:color w:val="000000" w:themeColor="text1"/>
          <w:sz w:val="24"/>
          <w:szCs w:val="24"/>
        </w:rPr>
        <w:t>liwc</w:t>
      </w:r>
      <w:proofErr w:type="spellEnd"/>
      <w:r w:rsidRPr="000222DA">
        <w:rPr>
          <w:rFonts w:ascii="Times New Roman" w:eastAsia="Times New Roman" w:hAnsi="Times New Roman" w:cs="Times New Roman"/>
          <w:i/>
          <w:color w:val="000000" w:themeColor="text1"/>
          <w:sz w:val="24"/>
          <w:szCs w:val="24"/>
        </w:rPr>
        <w:t>. net</w:t>
      </w:r>
      <w:r w:rsidRPr="000222DA">
        <w:rPr>
          <w:rFonts w:ascii="Times New Roman" w:eastAsia="Times New Roman" w:hAnsi="Times New Roman" w:cs="Times New Roman"/>
          <w:color w:val="000000" w:themeColor="text1"/>
          <w:sz w:val="24"/>
          <w:szCs w:val="24"/>
        </w:rPr>
        <w:t xml:space="preserve">, </w:t>
      </w:r>
      <w:r w:rsidRPr="000222DA">
        <w:rPr>
          <w:rFonts w:ascii="Times New Roman" w:eastAsia="Times New Roman" w:hAnsi="Times New Roman" w:cs="Times New Roman"/>
          <w:i/>
          <w:color w:val="000000" w:themeColor="text1"/>
          <w:sz w:val="24"/>
          <w:szCs w:val="24"/>
        </w:rPr>
        <w:t>135</w:t>
      </w:r>
      <w:r w:rsidRPr="000222DA">
        <w:rPr>
          <w:rFonts w:ascii="Times New Roman" w:eastAsia="Times New Roman" w:hAnsi="Times New Roman" w:cs="Times New Roman"/>
          <w:color w:val="000000" w:themeColor="text1"/>
          <w:sz w:val="24"/>
          <w:szCs w:val="24"/>
        </w:rPr>
        <w:t>.</w:t>
      </w:r>
    </w:p>
    <w:p w14:paraId="00000065" w14:textId="77777777" w:rsidR="00352EB8" w:rsidRPr="000222DA" w:rsidRDefault="008D2C0B" w:rsidP="00C36A77">
      <w:pPr>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Pennebaker, J. W., &amp; King, L. A. (1999). Linguistic styles: language use as an individual difference. </w:t>
      </w:r>
      <w:r w:rsidRPr="000222DA">
        <w:rPr>
          <w:rFonts w:ascii="Times New Roman" w:eastAsia="Times New Roman" w:hAnsi="Times New Roman" w:cs="Times New Roman"/>
          <w:i/>
          <w:color w:val="000000" w:themeColor="text1"/>
          <w:sz w:val="24"/>
          <w:szCs w:val="24"/>
        </w:rPr>
        <w:t>Journal of personality and social psychology</w:t>
      </w:r>
      <w:r w:rsidRPr="000222DA">
        <w:rPr>
          <w:rFonts w:ascii="Times New Roman" w:eastAsia="Times New Roman" w:hAnsi="Times New Roman" w:cs="Times New Roman"/>
          <w:color w:val="000000" w:themeColor="text1"/>
          <w:sz w:val="24"/>
          <w:szCs w:val="24"/>
        </w:rPr>
        <w:t xml:space="preserve">, </w:t>
      </w:r>
      <w:r w:rsidRPr="000222DA">
        <w:rPr>
          <w:rFonts w:ascii="Times New Roman" w:eastAsia="Times New Roman" w:hAnsi="Times New Roman" w:cs="Times New Roman"/>
          <w:i/>
          <w:color w:val="000000" w:themeColor="text1"/>
          <w:sz w:val="24"/>
          <w:szCs w:val="24"/>
        </w:rPr>
        <w:t>77</w:t>
      </w:r>
      <w:r w:rsidRPr="000222DA">
        <w:rPr>
          <w:rFonts w:ascii="Times New Roman" w:eastAsia="Times New Roman" w:hAnsi="Times New Roman" w:cs="Times New Roman"/>
          <w:color w:val="000000" w:themeColor="text1"/>
          <w:sz w:val="24"/>
          <w:szCs w:val="24"/>
        </w:rPr>
        <w:t>(6), 1296.</w:t>
      </w:r>
    </w:p>
    <w:p w14:paraId="00000066" w14:textId="77777777" w:rsidR="00352EB8" w:rsidRPr="000222DA" w:rsidRDefault="008D2C0B" w:rsidP="00C36A77">
      <w:pPr>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lastRenderedPageBreak/>
        <w:t xml:space="preserve">Perry, W., &amp; </w:t>
      </w:r>
      <w:proofErr w:type="spellStart"/>
      <w:r w:rsidRPr="000222DA">
        <w:rPr>
          <w:rFonts w:ascii="Times New Roman" w:eastAsia="Times New Roman" w:hAnsi="Times New Roman" w:cs="Times New Roman"/>
          <w:color w:val="000000" w:themeColor="text1"/>
          <w:sz w:val="24"/>
          <w:szCs w:val="24"/>
        </w:rPr>
        <w:t>Viglione</w:t>
      </w:r>
      <w:proofErr w:type="spellEnd"/>
      <w:r w:rsidRPr="000222DA">
        <w:rPr>
          <w:rFonts w:ascii="Times New Roman" w:eastAsia="Times New Roman" w:hAnsi="Times New Roman" w:cs="Times New Roman"/>
          <w:color w:val="000000" w:themeColor="text1"/>
          <w:sz w:val="24"/>
          <w:szCs w:val="24"/>
        </w:rPr>
        <w:t xml:space="preserve">, D. J. (1991). The Ego Impairment Index as a predictor of outcome in melancholic depressed patients treated with tricyclic antidepressants. Journal of Personality Assessment, 56(3), 487–501. </w:t>
      </w:r>
    </w:p>
    <w:p w14:paraId="00000067" w14:textId="77777777" w:rsidR="00352EB8" w:rsidRPr="000222DA" w:rsidRDefault="008D2C0B" w:rsidP="00C36A77">
      <w:pPr>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Perry, W., </w:t>
      </w:r>
      <w:proofErr w:type="spellStart"/>
      <w:r w:rsidRPr="000222DA">
        <w:rPr>
          <w:rFonts w:ascii="Times New Roman" w:eastAsia="Times New Roman" w:hAnsi="Times New Roman" w:cs="Times New Roman"/>
          <w:color w:val="000000" w:themeColor="text1"/>
          <w:sz w:val="24"/>
          <w:szCs w:val="24"/>
        </w:rPr>
        <w:t>Viglione</w:t>
      </w:r>
      <w:proofErr w:type="spellEnd"/>
      <w:r w:rsidRPr="000222DA">
        <w:rPr>
          <w:rFonts w:ascii="Times New Roman" w:eastAsia="Times New Roman" w:hAnsi="Times New Roman" w:cs="Times New Roman"/>
          <w:color w:val="000000" w:themeColor="text1"/>
          <w:sz w:val="24"/>
          <w:szCs w:val="24"/>
        </w:rPr>
        <w:t>, D. J., &amp; Braff, D. L. (1992). The Ego Impairment Index and schizophrenia: A validation study. Journal of Personality Assessment, 59, 165–175.</w:t>
      </w:r>
    </w:p>
    <w:p w14:paraId="00000068" w14:textId="77777777" w:rsidR="00352EB8" w:rsidRPr="000222DA" w:rsidRDefault="008D2C0B" w:rsidP="00C36A77">
      <w:pPr>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Ragland-Sullivan, E. (1982). Jacques Lacan: feminism and the problem of gender identity. </w:t>
      </w:r>
      <w:proofErr w:type="spellStart"/>
      <w:r w:rsidRPr="000222DA">
        <w:rPr>
          <w:rFonts w:ascii="Times New Roman" w:eastAsia="Times New Roman" w:hAnsi="Times New Roman" w:cs="Times New Roman"/>
          <w:i/>
          <w:color w:val="000000" w:themeColor="text1"/>
          <w:sz w:val="24"/>
          <w:szCs w:val="24"/>
        </w:rPr>
        <w:t>SubStance</w:t>
      </w:r>
      <w:proofErr w:type="spellEnd"/>
      <w:r w:rsidRPr="000222DA">
        <w:rPr>
          <w:rFonts w:ascii="Times New Roman" w:eastAsia="Times New Roman" w:hAnsi="Times New Roman" w:cs="Times New Roman"/>
          <w:color w:val="000000" w:themeColor="text1"/>
          <w:sz w:val="24"/>
          <w:szCs w:val="24"/>
        </w:rPr>
        <w:t xml:space="preserve">, </w:t>
      </w:r>
      <w:r w:rsidRPr="000222DA">
        <w:rPr>
          <w:rFonts w:ascii="Times New Roman" w:eastAsia="Times New Roman" w:hAnsi="Times New Roman" w:cs="Times New Roman"/>
          <w:i/>
          <w:color w:val="000000" w:themeColor="text1"/>
          <w:sz w:val="24"/>
          <w:szCs w:val="24"/>
        </w:rPr>
        <w:t>11</w:t>
      </w:r>
      <w:r w:rsidRPr="000222DA">
        <w:rPr>
          <w:rFonts w:ascii="Times New Roman" w:eastAsia="Times New Roman" w:hAnsi="Times New Roman" w:cs="Times New Roman"/>
          <w:color w:val="000000" w:themeColor="text1"/>
          <w:sz w:val="24"/>
          <w:szCs w:val="24"/>
        </w:rPr>
        <w:t>(3), 6-20.</w:t>
      </w:r>
    </w:p>
    <w:p w14:paraId="00000069" w14:textId="77777777" w:rsidR="00352EB8" w:rsidRPr="000222DA" w:rsidRDefault="008D2C0B" w:rsidP="00C36A77">
      <w:pPr>
        <w:spacing w:line="480" w:lineRule="auto"/>
        <w:ind w:left="360" w:hanging="360"/>
        <w:rPr>
          <w:rFonts w:ascii="Times New Roman" w:eastAsia="Times New Roman" w:hAnsi="Times New Roman" w:cs="Times New Roman"/>
          <w:color w:val="000000" w:themeColor="text1"/>
          <w:sz w:val="24"/>
          <w:szCs w:val="24"/>
        </w:rPr>
      </w:pPr>
      <w:proofErr w:type="spellStart"/>
      <w:r w:rsidRPr="000222DA">
        <w:rPr>
          <w:rFonts w:ascii="Times New Roman" w:eastAsia="Times New Roman" w:hAnsi="Times New Roman" w:cs="Times New Roman"/>
          <w:color w:val="000000" w:themeColor="text1"/>
          <w:sz w:val="24"/>
          <w:szCs w:val="24"/>
        </w:rPr>
        <w:t>Ribolsi</w:t>
      </w:r>
      <w:proofErr w:type="spellEnd"/>
      <w:r w:rsidRPr="000222DA">
        <w:rPr>
          <w:rFonts w:ascii="Times New Roman" w:eastAsia="Times New Roman" w:hAnsi="Times New Roman" w:cs="Times New Roman"/>
          <w:color w:val="000000" w:themeColor="text1"/>
          <w:sz w:val="24"/>
          <w:szCs w:val="24"/>
        </w:rPr>
        <w:t xml:space="preserve">, M., </w:t>
      </w:r>
      <w:proofErr w:type="spellStart"/>
      <w:r w:rsidRPr="000222DA">
        <w:rPr>
          <w:rFonts w:ascii="Times New Roman" w:eastAsia="Times New Roman" w:hAnsi="Times New Roman" w:cs="Times New Roman"/>
          <w:color w:val="000000" w:themeColor="text1"/>
          <w:sz w:val="24"/>
          <w:szCs w:val="24"/>
        </w:rPr>
        <w:t>Feyaerts</w:t>
      </w:r>
      <w:proofErr w:type="spellEnd"/>
      <w:r w:rsidRPr="000222DA">
        <w:rPr>
          <w:rFonts w:ascii="Times New Roman" w:eastAsia="Times New Roman" w:hAnsi="Times New Roman" w:cs="Times New Roman"/>
          <w:color w:val="000000" w:themeColor="text1"/>
          <w:sz w:val="24"/>
          <w:szCs w:val="24"/>
        </w:rPr>
        <w:t xml:space="preserve">, J., &amp; </w:t>
      </w:r>
      <w:proofErr w:type="spellStart"/>
      <w:r w:rsidRPr="000222DA">
        <w:rPr>
          <w:rFonts w:ascii="Times New Roman" w:eastAsia="Times New Roman" w:hAnsi="Times New Roman" w:cs="Times New Roman"/>
          <w:color w:val="000000" w:themeColor="text1"/>
          <w:sz w:val="24"/>
          <w:szCs w:val="24"/>
        </w:rPr>
        <w:t>Vanheule</w:t>
      </w:r>
      <w:proofErr w:type="spellEnd"/>
      <w:r w:rsidRPr="000222DA">
        <w:rPr>
          <w:rFonts w:ascii="Times New Roman" w:eastAsia="Times New Roman" w:hAnsi="Times New Roman" w:cs="Times New Roman"/>
          <w:color w:val="000000" w:themeColor="text1"/>
          <w:sz w:val="24"/>
          <w:szCs w:val="24"/>
        </w:rPr>
        <w:t xml:space="preserve">, S. (2015). Metaphor in psychosis: on the possible convergence of Lacanian theory and neuro-scientific research. </w:t>
      </w:r>
      <w:r w:rsidRPr="000222DA">
        <w:rPr>
          <w:rFonts w:ascii="Times New Roman" w:eastAsia="Times New Roman" w:hAnsi="Times New Roman" w:cs="Times New Roman"/>
          <w:i/>
          <w:color w:val="000000" w:themeColor="text1"/>
          <w:sz w:val="24"/>
          <w:szCs w:val="24"/>
        </w:rPr>
        <w:t>Frontiers in Psychology</w:t>
      </w:r>
      <w:r w:rsidRPr="000222DA">
        <w:rPr>
          <w:rFonts w:ascii="Times New Roman" w:eastAsia="Times New Roman" w:hAnsi="Times New Roman" w:cs="Times New Roman"/>
          <w:color w:val="000000" w:themeColor="text1"/>
          <w:sz w:val="24"/>
          <w:szCs w:val="24"/>
        </w:rPr>
        <w:t xml:space="preserve">, </w:t>
      </w:r>
      <w:r w:rsidRPr="000222DA">
        <w:rPr>
          <w:rFonts w:ascii="Times New Roman" w:eastAsia="Times New Roman" w:hAnsi="Times New Roman" w:cs="Times New Roman"/>
          <w:i/>
          <w:color w:val="000000" w:themeColor="text1"/>
          <w:sz w:val="24"/>
          <w:szCs w:val="24"/>
        </w:rPr>
        <w:t>6</w:t>
      </w:r>
      <w:r w:rsidRPr="000222DA">
        <w:rPr>
          <w:rFonts w:ascii="Times New Roman" w:eastAsia="Times New Roman" w:hAnsi="Times New Roman" w:cs="Times New Roman"/>
          <w:color w:val="000000" w:themeColor="text1"/>
          <w:sz w:val="24"/>
          <w:szCs w:val="24"/>
        </w:rPr>
        <w:t>, 664.</w:t>
      </w:r>
    </w:p>
    <w:p w14:paraId="0000006A" w14:textId="77777777" w:rsidR="00352EB8" w:rsidRPr="000222DA" w:rsidRDefault="008D2C0B" w:rsidP="00C36A77">
      <w:pPr>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Rorschach, H. (1921). </w:t>
      </w:r>
      <w:proofErr w:type="spellStart"/>
      <w:r w:rsidRPr="000222DA">
        <w:rPr>
          <w:rFonts w:ascii="Times New Roman" w:eastAsia="Times New Roman" w:hAnsi="Times New Roman" w:cs="Times New Roman"/>
          <w:color w:val="000000" w:themeColor="text1"/>
          <w:sz w:val="24"/>
          <w:szCs w:val="24"/>
        </w:rPr>
        <w:t>Psychodiagnostik</w:t>
      </w:r>
      <w:proofErr w:type="spellEnd"/>
      <w:r w:rsidRPr="000222DA">
        <w:rPr>
          <w:rFonts w:ascii="Times New Roman" w:eastAsia="Times New Roman" w:hAnsi="Times New Roman" w:cs="Times New Roman"/>
          <w:color w:val="000000" w:themeColor="text1"/>
          <w:sz w:val="24"/>
          <w:szCs w:val="24"/>
        </w:rPr>
        <w:t xml:space="preserve">. Leipzig, Germany: Ernst </w:t>
      </w:r>
      <w:proofErr w:type="spellStart"/>
      <w:r w:rsidRPr="000222DA">
        <w:rPr>
          <w:rFonts w:ascii="Times New Roman" w:eastAsia="Times New Roman" w:hAnsi="Times New Roman" w:cs="Times New Roman"/>
          <w:color w:val="000000" w:themeColor="text1"/>
          <w:sz w:val="24"/>
          <w:szCs w:val="24"/>
        </w:rPr>
        <w:t>BircherVerlag</w:t>
      </w:r>
      <w:proofErr w:type="spellEnd"/>
      <w:r w:rsidRPr="000222DA">
        <w:rPr>
          <w:rFonts w:ascii="Times New Roman" w:eastAsia="Times New Roman" w:hAnsi="Times New Roman" w:cs="Times New Roman"/>
          <w:color w:val="000000" w:themeColor="text1"/>
          <w:sz w:val="24"/>
          <w:szCs w:val="24"/>
        </w:rPr>
        <w:t>.</w:t>
      </w:r>
    </w:p>
    <w:p w14:paraId="0000006B" w14:textId="77777777" w:rsidR="00352EB8" w:rsidRPr="000222DA" w:rsidRDefault="008D2C0B" w:rsidP="00C36A77">
      <w:pPr>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Schäfer, R. Psychoanalytic interpretation of Rorschach testing. New York: </w:t>
      </w:r>
      <w:proofErr w:type="spellStart"/>
      <w:r w:rsidRPr="000222DA">
        <w:rPr>
          <w:rFonts w:ascii="Times New Roman" w:eastAsia="Times New Roman" w:hAnsi="Times New Roman" w:cs="Times New Roman"/>
          <w:color w:val="000000" w:themeColor="text1"/>
          <w:sz w:val="24"/>
          <w:szCs w:val="24"/>
        </w:rPr>
        <w:t>Grune</w:t>
      </w:r>
      <w:proofErr w:type="spellEnd"/>
      <w:r w:rsidRPr="000222DA">
        <w:rPr>
          <w:rFonts w:ascii="Times New Roman" w:eastAsia="Times New Roman" w:hAnsi="Times New Roman" w:cs="Times New Roman"/>
          <w:color w:val="000000" w:themeColor="text1"/>
          <w:sz w:val="24"/>
          <w:szCs w:val="24"/>
        </w:rPr>
        <w:t xml:space="preserve"> &amp; Stratton, 1954.</w:t>
      </w:r>
    </w:p>
    <w:p w14:paraId="0000006C" w14:textId="1A054289" w:rsidR="00352EB8" w:rsidRPr="000222DA" w:rsidRDefault="008D2C0B" w:rsidP="00C36A77">
      <w:pPr>
        <w:spacing w:line="480" w:lineRule="auto"/>
        <w:ind w:left="360" w:hanging="360"/>
        <w:rPr>
          <w:rFonts w:ascii="Times New Roman" w:eastAsia="Times New Roman" w:hAnsi="Times New Roman" w:cs="Times New Roman"/>
          <w:color w:val="000000" w:themeColor="text1"/>
          <w:sz w:val="24"/>
          <w:szCs w:val="24"/>
          <w:u w:val="single"/>
        </w:rPr>
      </w:pPr>
      <w:r w:rsidRPr="000222DA">
        <w:rPr>
          <w:rFonts w:ascii="Times New Roman" w:eastAsia="Times New Roman" w:hAnsi="Times New Roman" w:cs="Times New Roman"/>
          <w:color w:val="000000" w:themeColor="text1"/>
          <w:sz w:val="24"/>
          <w:szCs w:val="24"/>
        </w:rPr>
        <w:t xml:space="preserve">Schwartz, S. (2009). A psychosis more ordinary: A Lacanian treatment of paranoia. </w:t>
      </w:r>
      <w:r w:rsidRPr="000222DA">
        <w:rPr>
          <w:rFonts w:ascii="Times New Roman" w:eastAsia="Times New Roman" w:hAnsi="Times New Roman" w:cs="Times New Roman"/>
          <w:i/>
          <w:color w:val="000000" w:themeColor="text1"/>
          <w:sz w:val="24"/>
          <w:szCs w:val="24"/>
        </w:rPr>
        <w:t>British Journal of Psychotherapy</w:t>
      </w:r>
      <w:r w:rsidRPr="000222DA">
        <w:rPr>
          <w:rFonts w:ascii="Times New Roman" w:eastAsia="Times New Roman" w:hAnsi="Times New Roman" w:cs="Times New Roman"/>
          <w:color w:val="000000" w:themeColor="text1"/>
          <w:sz w:val="24"/>
          <w:szCs w:val="24"/>
        </w:rPr>
        <w:t xml:space="preserve">, </w:t>
      </w:r>
      <w:r w:rsidRPr="000222DA">
        <w:rPr>
          <w:rFonts w:ascii="Times New Roman" w:eastAsia="Times New Roman" w:hAnsi="Times New Roman" w:cs="Times New Roman"/>
          <w:i/>
          <w:color w:val="000000" w:themeColor="text1"/>
          <w:sz w:val="24"/>
          <w:szCs w:val="24"/>
        </w:rPr>
        <w:t>25</w:t>
      </w:r>
      <w:r w:rsidRPr="000222DA">
        <w:rPr>
          <w:rFonts w:ascii="Times New Roman" w:eastAsia="Times New Roman" w:hAnsi="Times New Roman" w:cs="Times New Roman"/>
          <w:color w:val="000000" w:themeColor="text1"/>
          <w:sz w:val="24"/>
          <w:szCs w:val="24"/>
        </w:rPr>
        <w:t>(3), 298–311.</w:t>
      </w:r>
      <w:hyperlink r:id="rId12">
        <w:r w:rsidRPr="000222DA">
          <w:rPr>
            <w:color w:val="000000" w:themeColor="text1"/>
          </w:rPr>
          <w:t xml:space="preserve"> </w:t>
        </w:r>
      </w:hyperlink>
      <w:hyperlink r:id="rId13">
        <w:r w:rsidRPr="000222DA">
          <w:rPr>
            <w:rFonts w:ascii="Times New Roman" w:eastAsia="Times New Roman" w:hAnsi="Times New Roman" w:cs="Times New Roman"/>
            <w:color w:val="000000" w:themeColor="text1"/>
            <w:sz w:val="24"/>
            <w:szCs w:val="24"/>
            <w:u w:val="single"/>
          </w:rPr>
          <w:t>https://doi.org/10.1111/j.1752-0118.2009.01124</w:t>
        </w:r>
      </w:hyperlink>
      <w:hyperlink r:id="rId14">
        <w:r w:rsidRPr="000222DA">
          <w:rPr>
            <w:color w:val="000000" w:themeColor="text1"/>
          </w:rPr>
          <w:t>.</w:t>
        </w:r>
      </w:hyperlink>
    </w:p>
    <w:p w14:paraId="56D6529E" w14:textId="74C597A7" w:rsidR="008E7AEF" w:rsidRPr="000222DA" w:rsidRDefault="008E7AEF" w:rsidP="00C36A77">
      <w:pPr>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Silverman, K. (1983). </w:t>
      </w:r>
      <w:r w:rsidRPr="000222DA">
        <w:rPr>
          <w:rFonts w:ascii="Times New Roman" w:eastAsia="Times New Roman" w:hAnsi="Times New Roman" w:cs="Times New Roman"/>
          <w:i/>
          <w:iCs/>
          <w:color w:val="000000" w:themeColor="text1"/>
          <w:sz w:val="24"/>
          <w:szCs w:val="24"/>
        </w:rPr>
        <w:t>The subject of semiotics</w:t>
      </w:r>
      <w:r w:rsidRPr="000222DA">
        <w:rPr>
          <w:rFonts w:ascii="Times New Roman" w:eastAsia="Times New Roman" w:hAnsi="Times New Roman" w:cs="Times New Roman"/>
          <w:color w:val="000000" w:themeColor="text1"/>
          <w:sz w:val="24"/>
          <w:szCs w:val="24"/>
        </w:rPr>
        <w:t>. Oxford University Press.</w:t>
      </w:r>
    </w:p>
    <w:p w14:paraId="0000006D" w14:textId="77777777" w:rsidR="00352EB8" w:rsidRPr="000222DA" w:rsidRDefault="008D2C0B" w:rsidP="00C36A77">
      <w:pPr>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Slade, A. (2005). Parental reflective functioning: An introduction. </w:t>
      </w:r>
      <w:r w:rsidRPr="000222DA">
        <w:rPr>
          <w:rFonts w:ascii="Times New Roman" w:eastAsia="Times New Roman" w:hAnsi="Times New Roman" w:cs="Times New Roman"/>
          <w:i/>
          <w:color w:val="000000" w:themeColor="text1"/>
          <w:sz w:val="24"/>
          <w:szCs w:val="24"/>
        </w:rPr>
        <w:t>Attachment &amp; human development</w:t>
      </w:r>
      <w:r w:rsidRPr="000222DA">
        <w:rPr>
          <w:rFonts w:ascii="Times New Roman" w:eastAsia="Times New Roman" w:hAnsi="Times New Roman" w:cs="Times New Roman"/>
          <w:color w:val="000000" w:themeColor="text1"/>
          <w:sz w:val="24"/>
          <w:szCs w:val="24"/>
        </w:rPr>
        <w:t xml:space="preserve">, </w:t>
      </w:r>
      <w:r w:rsidRPr="000222DA">
        <w:rPr>
          <w:rFonts w:ascii="Times New Roman" w:eastAsia="Times New Roman" w:hAnsi="Times New Roman" w:cs="Times New Roman"/>
          <w:i/>
          <w:color w:val="000000" w:themeColor="text1"/>
          <w:sz w:val="24"/>
          <w:szCs w:val="24"/>
        </w:rPr>
        <w:t>7</w:t>
      </w:r>
      <w:r w:rsidRPr="000222DA">
        <w:rPr>
          <w:rFonts w:ascii="Times New Roman" w:eastAsia="Times New Roman" w:hAnsi="Times New Roman" w:cs="Times New Roman"/>
          <w:color w:val="000000" w:themeColor="text1"/>
          <w:sz w:val="24"/>
          <w:szCs w:val="24"/>
        </w:rPr>
        <w:t>(3), 269-281.</w:t>
      </w:r>
    </w:p>
    <w:p w14:paraId="47D9AE00" w14:textId="77777777" w:rsidR="00FF4B95" w:rsidRDefault="008D2C0B" w:rsidP="00FF4B95">
      <w:pPr>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 xml:space="preserve">Slade, A., </w:t>
      </w:r>
      <w:proofErr w:type="spellStart"/>
      <w:r w:rsidRPr="000222DA">
        <w:rPr>
          <w:rFonts w:ascii="Times New Roman" w:eastAsia="Times New Roman" w:hAnsi="Times New Roman" w:cs="Times New Roman"/>
          <w:color w:val="000000" w:themeColor="text1"/>
          <w:sz w:val="24"/>
          <w:szCs w:val="24"/>
        </w:rPr>
        <w:t>Grienenberger</w:t>
      </w:r>
      <w:proofErr w:type="spellEnd"/>
      <w:r w:rsidRPr="000222DA">
        <w:rPr>
          <w:rFonts w:ascii="Times New Roman" w:eastAsia="Times New Roman" w:hAnsi="Times New Roman" w:cs="Times New Roman"/>
          <w:color w:val="000000" w:themeColor="text1"/>
          <w:sz w:val="24"/>
          <w:szCs w:val="24"/>
        </w:rPr>
        <w:t xml:space="preserve">, J., </w:t>
      </w:r>
      <w:proofErr w:type="spellStart"/>
      <w:r w:rsidRPr="000222DA">
        <w:rPr>
          <w:rFonts w:ascii="Times New Roman" w:eastAsia="Times New Roman" w:hAnsi="Times New Roman" w:cs="Times New Roman"/>
          <w:color w:val="000000" w:themeColor="text1"/>
          <w:sz w:val="24"/>
          <w:szCs w:val="24"/>
        </w:rPr>
        <w:t>Bernbach</w:t>
      </w:r>
      <w:proofErr w:type="spellEnd"/>
      <w:r w:rsidRPr="000222DA">
        <w:rPr>
          <w:rFonts w:ascii="Times New Roman" w:eastAsia="Times New Roman" w:hAnsi="Times New Roman" w:cs="Times New Roman"/>
          <w:color w:val="000000" w:themeColor="text1"/>
          <w:sz w:val="24"/>
          <w:szCs w:val="24"/>
        </w:rPr>
        <w:t xml:space="preserve">, E., Levy, D., &amp; Locker, A. (2005). Maternal reflective functioning, attachment, and the transmission gap: A preliminary study. </w:t>
      </w:r>
      <w:r w:rsidRPr="000222DA">
        <w:rPr>
          <w:rFonts w:ascii="Times New Roman" w:eastAsia="Times New Roman" w:hAnsi="Times New Roman" w:cs="Times New Roman"/>
          <w:i/>
          <w:color w:val="000000" w:themeColor="text1"/>
          <w:sz w:val="24"/>
          <w:szCs w:val="24"/>
        </w:rPr>
        <w:t xml:space="preserve">Attachment &amp; Human </w:t>
      </w:r>
      <w:proofErr w:type="spellStart"/>
      <w:r w:rsidRPr="000222DA">
        <w:rPr>
          <w:rFonts w:ascii="Times New Roman" w:eastAsia="Times New Roman" w:hAnsi="Times New Roman" w:cs="Times New Roman"/>
          <w:i/>
          <w:color w:val="000000" w:themeColor="text1"/>
          <w:sz w:val="24"/>
          <w:szCs w:val="24"/>
        </w:rPr>
        <w:t>Devlopment</w:t>
      </w:r>
      <w:proofErr w:type="spellEnd"/>
      <w:r w:rsidRPr="000222DA">
        <w:rPr>
          <w:rFonts w:ascii="Times New Roman" w:eastAsia="Times New Roman" w:hAnsi="Times New Roman" w:cs="Times New Roman"/>
          <w:color w:val="000000" w:themeColor="text1"/>
          <w:sz w:val="24"/>
          <w:szCs w:val="24"/>
        </w:rPr>
        <w:t xml:space="preserve">, </w:t>
      </w:r>
      <w:r w:rsidRPr="000222DA">
        <w:rPr>
          <w:rFonts w:ascii="Times New Roman" w:eastAsia="Times New Roman" w:hAnsi="Times New Roman" w:cs="Times New Roman"/>
          <w:i/>
          <w:color w:val="000000" w:themeColor="text1"/>
          <w:sz w:val="24"/>
          <w:szCs w:val="24"/>
        </w:rPr>
        <w:t>7</w:t>
      </w:r>
      <w:r w:rsidRPr="000222DA">
        <w:rPr>
          <w:rFonts w:ascii="Times New Roman" w:eastAsia="Times New Roman" w:hAnsi="Times New Roman" w:cs="Times New Roman"/>
          <w:color w:val="000000" w:themeColor="text1"/>
          <w:sz w:val="24"/>
          <w:szCs w:val="24"/>
        </w:rPr>
        <w:t>(3), 283-298.</w:t>
      </w:r>
    </w:p>
    <w:p w14:paraId="0000006F" w14:textId="40E26216" w:rsidR="00352EB8" w:rsidRPr="000222DA" w:rsidRDefault="008D2C0B" w:rsidP="00FF4B95">
      <w:pPr>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lastRenderedPageBreak/>
        <w:t>Stokes, J. M., Pogge, D. L., Powell-</w:t>
      </w:r>
      <w:proofErr w:type="spellStart"/>
      <w:r w:rsidRPr="000222DA">
        <w:rPr>
          <w:rFonts w:ascii="Times New Roman" w:eastAsia="Times New Roman" w:hAnsi="Times New Roman" w:cs="Times New Roman"/>
          <w:color w:val="000000" w:themeColor="text1"/>
          <w:sz w:val="24"/>
          <w:szCs w:val="24"/>
        </w:rPr>
        <w:t>Lunder</w:t>
      </w:r>
      <w:proofErr w:type="spellEnd"/>
      <w:r w:rsidRPr="000222DA">
        <w:rPr>
          <w:rFonts w:ascii="Times New Roman" w:eastAsia="Times New Roman" w:hAnsi="Times New Roman" w:cs="Times New Roman"/>
          <w:color w:val="000000" w:themeColor="text1"/>
          <w:sz w:val="24"/>
          <w:szCs w:val="24"/>
        </w:rPr>
        <w:t>, J., Ward, A. W., Bilginer, L., &amp; DeLuca, V. A. (2003). The Rorschach Ego Impairment Index: Prediction of treatment outcome in a child psychiatric population. Journal of Personality Assessment, 81, 11–19.</w:t>
      </w:r>
    </w:p>
    <w:p w14:paraId="69B00A34" w14:textId="25AD4477" w:rsidR="00B73C6B" w:rsidRPr="000222DA" w:rsidRDefault="00B73C6B" w:rsidP="00B73C6B">
      <w:pPr>
        <w:spacing w:line="480" w:lineRule="auto"/>
        <w:ind w:left="360" w:hanging="360"/>
        <w:rPr>
          <w:rFonts w:ascii="Times New Roman" w:eastAsia="Times New Roman" w:hAnsi="Times New Roman" w:cs="Times New Roman"/>
          <w:color w:val="000000" w:themeColor="text1"/>
          <w:sz w:val="24"/>
          <w:szCs w:val="24"/>
          <w:lang w:val="en-US"/>
        </w:rPr>
      </w:pPr>
      <w:r w:rsidRPr="000222DA">
        <w:rPr>
          <w:rFonts w:ascii="Times New Roman" w:eastAsia="Times New Roman" w:hAnsi="Times New Roman" w:cs="Times New Roman"/>
          <w:color w:val="000000" w:themeColor="text1"/>
          <w:sz w:val="24"/>
          <w:szCs w:val="24"/>
          <w:lang w:val="en-US"/>
        </w:rPr>
        <w:t xml:space="preserve">Sullivan, M. E. R. (1978). Review of </w:t>
      </w:r>
      <w:proofErr w:type="spellStart"/>
      <w:r w:rsidRPr="000222DA">
        <w:rPr>
          <w:rFonts w:ascii="Times New Roman" w:eastAsia="Times New Roman" w:hAnsi="Times New Roman" w:cs="Times New Roman"/>
          <w:color w:val="000000" w:themeColor="text1"/>
          <w:sz w:val="24"/>
          <w:szCs w:val="24"/>
          <w:lang w:val="en-US"/>
        </w:rPr>
        <w:t>Ècrits</w:t>
      </w:r>
      <w:proofErr w:type="spellEnd"/>
      <w:r w:rsidRPr="000222DA">
        <w:rPr>
          <w:rFonts w:ascii="Times New Roman" w:eastAsia="Times New Roman" w:hAnsi="Times New Roman" w:cs="Times New Roman"/>
          <w:color w:val="000000" w:themeColor="text1"/>
          <w:sz w:val="24"/>
          <w:szCs w:val="24"/>
          <w:lang w:val="en-US"/>
        </w:rPr>
        <w:t>: A selection. </w:t>
      </w:r>
      <w:proofErr w:type="spellStart"/>
      <w:r w:rsidRPr="000222DA">
        <w:rPr>
          <w:rFonts w:ascii="Times New Roman" w:eastAsia="Times New Roman" w:hAnsi="Times New Roman" w:cs="Times New Roman"/>
          <w:i/>
          <w:iCs/>
          <w:color w:val="000000" w:themeColor="text1"/>
          <w:sz w:val="24"/>
          <w:szCs w:val="24"/>
          <w:lang w:val="en-US"/>
        </w:rPr>
        <w:t>SubStance</w:t>
      </w:r>
      <w:proofErr w:type="spellEnd"/>
      <w:r w:rsidRPr="000222DA">
        <w:rPr>
          <w:rFonts w:ascii="Times New Roman" w:eastAsia="Times New Roman" w:hAnsi="Times New Roman" w:cs="Times New Roman"/>
          <w:color w:val="000000" w:themeColor="text1"/>
          <w:sz w:val="24"/>
          <w:szCs w:val="24"/>
          <w:lang w:val="en-US"/>
        </w:rPr>
        <w:t>, </w:t>
      </w:r>
      <w:r w:rsidRPr="000222DA">
        <w:rPr>
          <w:rFonts w:ascii="Times New Roman" w:eastAsia="Times New Roman" w:hAnsi="Times New Roman" w:cs="Times New Roman"/>
          <w:i/>
          <w:iCs/>
          <w:color w:val="000000" w:themeColor="text1"/>
          <w:sz w:val="24"/>
          <w:szCs w:val="24"/>
          <w:lang w:val="en-US"/>
        </w:rPr>
        <w:t>6/7</w:t>
      </w:r>
      <w:r w:rsidRPr="000222DA">
        <w:rPr>
          <w:rFonts w:ascii="Times New Roman" w:eastAsia="Times New Roman" w:hAnsi="Times New Roman" w:cs="Times New Roman"/>
          <w:color w:val="000000" w:themeColor="text1"/>
          <w:sz w:val="24"/>
          <w:szCs w:val="24"/>
          <w:lang w:val="en-US"/>
        </w:rPr>
        <w:t>(21), 166–173. https://doi.org/10.2307/3684478</w:t>
      </w:r>
    </w:p>
    <w:p w14:paraId="00000072" w14:textId="77777777" w:rsidR="00352EB8" w:rsidRPr="000222DA" w:rsidRDefault="008D2C0B" w:rsidP="00C36A77">
      <w:pPr>
        <w:spacing w:line="480" w:lineRule="auto"/>
        <w:ind w:left="360" w:hanging="360"/>
        <w:rPr>
          <w:rFonts w:ascii="Times New Roman" w:eastAsia="Times New Roman" w:hAnsi="Times New Roman" w:cs="Times New Roman"/>
          <w:color w:val="000000" w:themeColor="text1"/>
          <w:sz w:val="24"/>
          <w:szCs w:val="24"/>
          <w:u w:val="single"/>
        </w:rPr>
      </w:pPr>
      <w:proofErr w:type="spellStart"/>
      <w:r w:rsidRPr="000222DA">
        <w:rPr>
          <w:rFonts w:ascii="Times New Roman" w:eastAsia="Times New Roman" w:hAnsi="Times New Roman" w:cs="Times New Roman"/>
          <w:color w:val="000000" w:themeColor="text1"/>
          <w:sz w:val="24"/>
          <w:szCs w:val="24"/>
        </w:rPr>
        <w:t>Vanheule</w:t>
      </w:r>
      <w:proofErr w:type="spellEnd"/>
      <w:r w:rsidRPr="000222DA">
        <w:rPr>
          <w:rFonts w:ascii="Times New Roman" w:eastAsia="Times New Roman" w:hAnsi="Times New Roman" w:cs="Times New Roman"/>
          <w:color w:val="000000" w:themeColor="text1"/>
          <w:sz w:val="24"/>
          <w:szCs w:val="24"/>
        </w:rPr>
        <w:t xml:space="preserve">, S. (2017). Conceptualizing and treating psychosis: A Lacanian perspective. </w:t>
      </w:r>
      <w:r w:rsidRPr="000222DA">
        <w:rPr>
          <w:rFonts w:ascii="Times New Roman" w:eastAsia="Times New Roman" w:hAnsi="Times New Roman" w:cs="Times New Roman"/>
          <w:i/>
          <w:color w:val="000000" w:themeColor="text1"/>
          <w:sz w:val="24"/>
          <w:szCs w:val="24"/>
        </w:rPr>
        <w:t>British Journal of Psychotherapy</w:t>
      </w:r>
      <w:r w:rsidRPr="000222DA">
        <w:rPr>
          <w:rFonts w:ascii="Times New Roman" w:eastAsia="Times New Roman" w:hAnsi="Times New Roman" w:cs="Times New Roman"/>
          <w:color w:val="000000" w:themeColor="text1"/>
          <w:sz w:val="24"/>
          <w:szCs w:val="24"/>
        </w:rPr>
        <w:t xml:space="preserve">, </w:t>
      </w:r>
      <w:r w:rsidRPr="000222DA">
        <w:rPr>
          <w:rFonts w:ascii="Times New Roman" w:eastAsia="Times New Roman" w:hAnsi="Times New Roman" w:cs="Times New Roman"/>
          <w:i/>
          <w:color w:val="000000" w:themeColor="text1"/>
          <w:sz w:val="24"/>
          <w:szCs w:val="24"/>
        </w:rPr>
        <w:t>33</w:t>
      </w:r>
      <w:r w:rsidRPr="000222DA">
        <w:rPr>
          <w:rFonts w:ascii="Times New Roman" w:eastAsia="Times New Roman" w:hAnsi="Times New Roman" w:cs="Times New Roman"/>
          <w:color w:val="000000" w:themeColor="text1"/>
          <w:sz w:val="24"/>
          <w:szCs w:val="24"/>
        </w:rPr>
        <w:t>(3), 388–398.</w:t>
      </w:r>
      <w:hyperlink r:id="rId15">
        <w:r w:rsidRPr="000222DA">
          <w:rPr>
            <w:color w:val="000000" w:themeColor="text1"/>
          </w:rPr>
          <w:t xml:space="preserve"> </w:t>
        </w:r>
      </w:hyperlink>
      <w:hyperlink r:id="rId16">
        <w:r w:rsidRPr="000222DA">
          <w:rPr>
            <w:rFonts w:ascii="Times New Roman" w:eastAsia="Times New Roman" w:hAnsi="Times New Roman" w:cs="Times New Roman"/>
            <w:color w:val="000000" w:themeColor="text1"/>
            <w:sz w:val="24"/>
            <w:szCs w:val="24"/>
            <w:u w:val="single"/>
          </w:rPr>
          <w:t>https://doi.org/10.1111/bjp.12301</w:t>
        </w:r>
      </w:hyperlink>
      <w:r w:rsidRPr="000222DA">
        <w:rPr>
          <w:rFonts w:ascii="Times New Roman" w:eastAsia="Times New Roman" w:hAnsi="Times New Roman" w:cs="Times New Roman"/>
          <w:color w:val="000000" w:themeColor="text1"/>
          <w:sz w:val="24"/>
          <w:szCs w:val="24"/>
          <w:u w:val="single"/>
        </w:rPr>
        <w:t>.</w:t>
      </w:r>
    </w:p>
    <w:p w14:paraId="00000073" w14:textId="77777777" w:rsidR="00352EB8" w:rsidRPr="000222DA" w:rsidRDefault="008D2C0B" w:rsidP="00C36A77">
      <w:pPr>
        <w:spacing w:line="480" w:lineRule="auto"/>
        <w:ind w:left="360" w:hanging="360"/>
        <w:rPr>
          <w:rFonts w:ascii="Times New Roman" w:eastAsia="Times New Roman" w:hAnsi="Times New Roman" w:cs="Times New Roman"/>
          <w:color w:val="000000" w:themeColor="text1"/>
          <w:sz w:val="24"/>
          <w:szCs w:val="24"/>
        </w:rPr>
      </w:pPr>
      <w:proofErr w:type="spellStart"/>
      <w:r w:rsidRPr="000222DA">
        <w:rPr>
          <w:rFonts w:ascii="Times New Roman" w:eastAsia="Times New Roman" w:hAnsi="Times New Roman" w:cs="Times New Roman"/>
          <w:color w:val="000000" w:themeColor="text1"/>
          <w:sz w:val="24"/>
          <w:szCs w:val="24"/>
        </w:rPr>
        <w:t>Viglione</w:t>
      </w:r>
      <w:proofErr w:type="spellEnd"/>
      <w:r w:rsidRPr="000222DA">
        <w:rPr>
          <w:rFonts w:ascii="Times New Roman" w:eastAsia="Times New Roman" w:hAnsi="Times New Roman" w:cs="Times New Roman"/>
          <w:color w:val="000000" w:themeColor="text1"/>
          <w:sz w:val="24"/>
          <w:szCs w:val="24"/>
        </w:rPr>
        <w:t xml:space="preserve">, D. J., Perry, W., </w:t>
      </w:r>
      <w:proofErr w:type="spellStart"/>
      <w:r w:rsidRPr="000222DA">
        <w:rPr>
          <w:rFonts w:ascii="Times New Roman" w:eastAsia="Times New Roman" w:hAnsi="Times New Roman" w:cs="Times New Roman"/>
          <w:color w:val="000000" w:themeColor="text1"/>
          <w:sz w:val="24"/>
          <w:szCs w:val="24"/>
        </w:rPr>
        <w:t>Jansak</w:t>
      </w:r>
      <w:proofErr w:type="spellEnd"/>
      <w:r w:rsidRPr="000222DA">
        <w:rPr>
          <w:rFonts w:ascii="Times New Roman" w:eastAsia="Times New Roman" w:hAnsi="Times New Roman" w:cs="Times New Roman"/>
          <w:color w:val="000000" w:themeColor="text1"/>
          <w:sz w:val="24"/>
          <w:szCs w:val="24"/>
        </w:rPr>
        <w:t>, D., Meyer, G. J., &amp; Exner, J. E., Jr. (2003a). Modifying the Rorschach human experience variable to create the human representational variable. Journal of Personality Assessment, 81(1), 65–74.</w:t>
      </w:r>
    </w:p>
    <w:p w14:paraId="00000075" w14:textId="047950E9" w:rsidR="00352EB8" w:rsidRPr="000222DA" w:rsidRDefault="008D2C0B" w:rsidP="00C36A77">
      <w:pPr>
        <w:spacing w:line="480" w:lineRule="auto"/>
        <w:ind w:left="360" w:hanging="360"/>
        <w:rPr>
          <w:rFonts w:ascii="Times New Roman" w:eastAsia="Times New Roman" w:hAnsi="Times New Roman" w:cs="Times New Roman"/>
          <w:color w:val="000000" w:themeColor="text1"/>
          <w:sz w:val="24"/>
          <w:szCs w:val="24"/>
        </w:rPr>
      </w:pPr>
      <w:proofErr w:type="spellStart"/>
      <w:r w:rsidRPr="000222DA">
        <w:rPr>
          <w:rFonts w:ascii="Times New Roman" w:eastAsia="Times New Roman" w:hAnsi="Times New Roman" w:cs="Times New Roman"/>
          <w:color w:val="000000" w:themeColor="text1"/>
          <w:sz w:val="24"/>
          <w:szCs w:val="24"/>
        </w:rPr>
        <w:t>Viglione</w:t>
      </w:r>
      <w:proofErr w:type="spellEnd"/>
      <w:r w:rsidRPr="000222DA">
        <w:rPr>
          <w:rFonts w:ascii="Times New Roman" w:eastAsia="Times New Roman" w:hAnsi="Times New Roman" w:cs="Times New Roman"/>
          <w:color w:val="000000" w:themeColor="text1"/>
          <w:sz w:val="24"/>
          <w:szCs w:val="24"/>
        </w:rPr>
        <w:t xml:space="preserve">, D. J., Perry, </w:t>
      </w:r>
      <w:r w:rsidR="00401179" w:rsidRPr="000222DA">
        <w:rPr>
          <w:rFonts w:ascii="Times New Roman" w:eastAsia="Times New Roman" w:hAnsi="Times New Roman" w:cs="Times New Roman"/>
          <w:color w:val="000000" w:themeColor="text1"/>
          <w:sz w:val="24"/>
          <w:szCs w:val="24"/>
        </w:rPr>
        <w:t>W.,</w:t>
      </w:r>
      <w:r w:rsidRPr="000222DA">
        <w:rPr>
          <w:rFonts w:ascii="Times New Roman" w:eastAsia="Times New Roman" w:hAnsi="Times New Roman" w:cs="Times New Roman"/>
          <w:color w:val="000000" w:themeColor="text1"/>
          <w:sz w:val="24"/>
          <w:szCs w:val="24"/>
        </w:rPr>
        <w:t xml:space="preserve"> </w:t>
      </w:r>
      <w:proofErr w:type="spellStart"/>
      <w:r w:rsidRPr="000222DA">
        <w:rPr>
          <w:rFonts w:ascii="Times New Roman" w:eastAsia="Times New Roman" w:hAnsi="Times New Roman" w:cs="Times New Roman"/>
          <w:color w:val="000000" w:themeColor="text1"/>
          <w:sz w:val="24"/>
          <w:szCs w:val="24"/>
        </w:rPr>
        <w:t>Giromini</w:t>
      </w:r>
      <w:proofErr w:type="spellEnd"/>
      <w:r w:rsidRPr="000222DA">
        <w:rPr>
          <w:rFonts w:ascii="Times New Roman" w:eastAsia="Times New Roman" w:hAnsi="Times New Roman" w:cs="Times New Roman"/>
          <w:color w:val="000000" w:themeColor="text1"/>
          <w:sz w:val="24"/>
          <w:szCs w:val="24"/>
        </w:rPr>
        <w:t>, L., &amp; Meyer, G.J., (2011) Revising the Rorschach Ego Impairment Index to Accommodate Recent Recommendations About Improving Rorschach Validity, International Journal of Testing, 11:4, 349-364, DOI: 10.1080/15305058.2011.589019.</w:t>
      </w:r>
    </w:p>
    <w:p w14:paraId="00000076" w14:textId="235AE9BD" w:rsidR="00352EB8" w:rsidRDefault="008D2C0B" w:rsidP="00C36A77">
      <w:pPr>
        <w:spacing w:line="480" w:lineRule="auto"/>
        <w:ind w:left="360" w:hanging="360"/>
        <w:rPr>
          <w:rFonts w:ascii="Times New Roman" w:eastAsia="Times New Roman" w:hAnsi="Times New Roman" w:cs="Times New Roman"/>
          <w:color w:val="000000" w:themeColor="text1"/>
          <w:sz w:val="24"/>
          <w:szCs w:val="24"/>
        </w:rPr>
      </w:pPr>
      <w:proofErr w:type="spellStart"/>
      <w:r w:rsidRPr="000222DA">
        <w:rPr>
          <w:rFonts w:ascii="Times New Roman" w:eastAsia="Times New Roman" w:hAnsi="Times New Roman" w:cs="Times New Roman"/>
          <w:color w:val="000000" w:themeColor="text1"/>
          <w:sz w:val="24"/>
          <w:szCs w:val="24"/>
        </w:rPr>
        <w:t>Voruz</w:t>
      </w:r>
      <w:proofErr w:type="spellEnd"/>
      <w:r w:rsidRPr="000222DA">
        <w:rPr>
          <w:rFonts w:ascii="Times New Roman" w:eastAsia="Times New Roman" w:hAnsi="Times New Roman" w:cs="Times New Roman"/>
          <w:color w:val="000000" w:themeColor="text1"/>
          <w:sz w:val="24"/>
          <w:szCs w:val="24"/>
        </w:rPr>
        <w:t xml:space="preserve">, V. (2000). Psychosis and the law: Legal responsibility and law of </w:t>
      </w:r>
      <w:proofErr w:type="spellStart"/>
      <w:r w:rsidRPr="000222DA">
        <w:rPr>
          <w:rFonts w:ascii="Times New Roman" w:eastAsia="Times New Roman" w:hAnsi="Times New Roman" w:cs="Times New Roman"/>
          <w:color w:val="000000" w:themeColor="text1"/>
          <w:sz w:val="24"/>
          <w:szCs w:val="24"/>
        </w:rPr>
        <w:t>symbolisation</w:t>
      </w:r>
      <w:proofErr w:type="spellEnd"/>
      <w:r w:rsidRPr="000222DA">
        <w:rPr>
          <w:rFonts w:ascii="Times New Roman" w:eastAsia="Times New Roman" w:hAnsi="Times New Roman" w:cs="Times New Roman"/>
          <w:color w:val="000000" w:themeColor="text1"/>
          <w:sz w:val="24"/>
          <w:szCs w:val="24"/>
        </w:rPr>
        <w:t xml:space="preserve">. </w:t>
      </w:r>
      <w:r w:rsidRPr="000222DA">
        <w:rPr>
          <w:rFonts w:ascii="Times New Roman" w:eastAsia="Times New Roman" w:hAnsi="Times New Roman" w:cs="Times New Roman"/>
          <w:i/>
          <w:color w:val="000000" w:themeColor="text1"/>
          <w:sz w:val="24"/>
          <w:szCs w:val="24"/>
        </w:rPr>
        <w:t>International Journal for the Semiotics of Law</w:t>
      </w:r>
      <w:r w:rsidRPr="000222DA">
        <w:rPr>
          <w:rFonts w:ascii="Times New Roman" w:eastAsia="Times New Roman" w:hAnsi="Times New Roman" w:cs="Times New Roman"/>
          <w:color w:val="000000" w:themeColor="text1"/>
          <w:sz w:val="24"/>
          <w:szCs w:val="24"/>
        </w:rPr>
        <w:t xml:space="preserve">, </w:t>
      </w:r>
      <w:r w:rsidRPr="000222DA">
        <w:rPr>
          <w:rFonts w:ascii="Times New Roman" w:eastAsia="Times New Roman" w:hAnsi="Times New Roman" w:cs="Times New Roman"/>
          <w:i/>
          <w:color w:val="000000" w:themeColor="text1"/>
          <w:sz w:val="24"/>
          <w:szCs w:val="24"/>
        </w:rPr>
        <w:t>13</w:t>
      </w:r>
      <w:r w:rsidRPr="000222DA">
        <w:rPr>
          <w:rFonts w:ascii="Times New Roman" w:eastAsia="Times New Roman" w:hAnsi="Times New Roman" w:cs="Times New Roman"/>
          <w:color w:val="000000" w:themeColor="text1"/>
          <w:sz w:val="24"/>
          <w:szCs w:val="24"/>
        </w:rPr>
        <w:t>(2), 133–158.</w:t>
      </w:r>
      <w:hyperlink r:id="rId17">
        <w:r w:rsidRPr="000222DA">
          <w:rPr>
            <w:color w:val="000000" w:themeColor="text1"/>
          </w:rPr>
          <w:t xml:space="preserve"> </w:t>
        </w:r>
      </w:hyperlink>
      <w:hyperlink r:id="rId18">
        <w:r w:rsidRPr="000222DA">
          <w:rPr>
            <w:rFonts w:ascii="Times New Roman" w:eastAsia="Times New Roman" w:hAnsi="Times New Roman" w:cs="Times New Roman"/>
            <w:color w:val="000000" w:themeColor="text1"/>
            <w:sz w:val="24"/>
            <w:szCs w:val="24"/>
            <w:u w:val="single"/>
          </w:rPr>
          <w:t>https://doi.org/1.1023/A:1008984227458</w:t>
        </w:r>
      </w:hyperlink>
      <w:r w:rsidRPr="000222DA">
        <w:rPr>
          <w:rFonts w:ascii="Times New Roman" w:eastAsia="Times New Roman" w:hAnsi="Times New Roman" w:cs="Times New Roman"/>
          <w:color w:val="000000" w:themeColor="text1"/>
          <w:sz w:val="24"/>
          <w:szCs w:val="24"/>
        </w:rPr>
        <w:t>.</w:t>
      </w:r>
    </w:p>
    <w:p w14:paraId="71C5B074" w14:textId="4931BD3E" w:rsidR="00203983" w:rsidRPr="00203983" w:rsidRDefault="00203983" w:rsidP="00203983">
      <w:pPr>
        <w:spacing w:line="480" w:lineRule="auto"/>
        <w:ind w:left="360" w:hanging="360"/>
        <w:rPr>
          <w:rFonts w:ascii="Times New Roman" w:eastAsia="Times New Roman" w:hAnsi="Times New Roman" w:cs="Times New Roman"/>
          <w:color w:val="000000" w:themeColor="text1"/>
          <w:sz w:val="24"/>
          <w:szCs w:val="24"/>
          <w:lang w:val="en-US"/>
        </w:rPr>
      </w:pPr>
      <w:r w:rsidRPr="00203983">
        <w:rPr>
          <w:rFonts w:ascii="Times New Roman" w:eastAsia="Times New Roman" w:hAnsi="Times New Roman" w:cs="Times New Roman"/>
          <w:color w:val="000000" w:themeColor="text1"/>
          <w:sz w:val="24"/>
          <w:szCs w:val="24"/>
          <w:lang w:val="en-US"/>
        </w:rPr>
        <w:t>Wagner, E. E. (1999). Defining Projection Techniques: The Irrelevancy of" Projection. </w:t>
      </w:r>
      <w:r w:rsidR="003F5114" w:rsidRPr="00203983">
        <w:rPr>
          <w:rFonts w:ascii="Times New Roman" w:eastAsia="Times New Roman" w:hAnsi="Times New Roman" w:cs="Times New Roman"/>
          <w:i/>
          <w:iCs/>
          <w:color w:val="000000" w:themeColor="text1"/>
          <w:sz w:val="24"/>
          <w:szCs w:val="24"/>
          <w:lang w:val="en-US"/>
        </w:rPr>
        <w:t xml:space="preserve">Pub Type Journal </w:t>
      </w:r>
      <w:proofErr w:type="spellStart"/>
      <w:r w:rsidR="003F5114" w:rsidRPr="00203983">
        <w:rPr>
          <w:rFonts w:ascii="Times New Roman" w:eastAsia="Times New Roman" w:hAnsi="Times New Roman" w:cs="Times New Roman"/>
          <w:i/>
          <w:iCs/>
          <w:color w:val="000000" w:themeColor="text1"/>
          <w:sz w:val="24"/>
          <w:szCs w:val="24"/>
          <w:lang w:val="en-US"/>
        </w:rPr>
        <w:t>Cit</w:t>
      </w:r>
      <w:proofErr w:type="spellEnd"/>
      <w:r w:rsidR="003F5114" w:rsidRPr="00203983">
        <w:rPr>
          <w:rFonts w:ascii="Times New Roman" w:eastAsia="Times New Roman" w:hAnsi="Times New Roman" w:cs="Times New Roman"/>
          <w:i/>
          <w:iCs/>
          <w:color w:val="000000" w:themeColor="text1"/>
          <w:sz w:val="24"/>
          <w:szCs w:val="24"/>
          <w:lang w:val="en-US"/>
        </w:rPr>
        <w:t xml:space="preserve"> </w:t>
      </w:r>
      <w:proofErr w:type="spellStart"/>
      <w:r w:rsidR="003F5114" w:rsidRPr="00203983">
        <w:rPr>
          <w:rFonts w:ascii="Times New Roman" w:eastAsia="Times New Roman" w:hAnsi="Times New Roman" w:cs="Times New Roman"/>
          <w:i/>
          <w:iCs/>
          <w:color w:val="000000" w:themeColor="text1"/>
          <w:sz w:val="24"/>
          <w:szCs w:val="24"/>
          <w:lang w:val="en-US"/>
        </w:rPr>
        <w:t>Edrs</w:t>
      </w:r>
      <w:proofErr w:type="spellEnd"/>
      <w:r w:rsidR="003F5114" w:rsidRPr="00203983">
        <w:rPr>
          <w:rFonts w:ascii="Times New Roman" w:eastAsia="Times New Roman" w:hAnsi="Times New Roman" w:cs="Times New Roman"/>
          <w:i/>
          <w:iCs/>
          <w:color w:val="000000" w:themeColor="text1"/>
          <w:sz w:val="24"/>
          <w:szCs w:val="24"/>
          <w:lang w:val="en-US"/>
        </w:rPr>
        <w:t xml:space="preserve"> Price Descriptors</w:t>
      </w:r>
      <w:r w:rsidRPr="00203983">
        <w:rPr>
          <w:rFonts w:ascii="Times New Roman" w:eastAsia="Times New Roman" w:hAnsi="Times New Roman" w:cs="Times New Roman"/>
          <w:color w:val="000000" w:themeColor="text1"/>
          <w:sz w:val="24"/>
          <w:szCs w:val="24"/>
          <w:lang w:val="en-US"/>
        </w:rPr>
        <w:t>, </w:t>
      </w:r>
      <w:r w:rsidRPr="00203983">
        <w:rPr>
          <w:rFonts w:ascii="Times New Roman" w:eastAsia="Times New Roman" w:hAnsi="Times New Roman" w:cs="Times New Roman"/>
          <w:i/>
          <w:iCs/>
          <w:color w:val="000000" w:themeColor="text1"/>
          <w:sz w:val="24"/>
          <w:szCs w:val="24"/>
          <w:lang w:val="en-US"/>
        </w:rPr>
        <w:t>1999</w:t>
      </w:r>
      <w:r w:rsidRPr="00203983">
        <w:rPr>
          <w:rFonts w:ascii="Times New Roman" w:eastAsia="Times New Roman" w:hAnsi="Times New Roman" w:cs="Times New Roman"/>
          <w:color w:val="000000" w:themeColor="text1"/>
          <w:sz w:val="24"/>
          <w:szCs w:val="24"/>
          <w:lang w:val="en-US"/>
        </w:rPr>
        <w:t>, 35.</w:t>
      </w:r>
    </w:p>
    <w:p w14:paraId="7CCE6263" w14:textId="6BACD93E" w:rsidR="00076EEA" w:rsidRPr="000222DA" w:rsidRDefault="00076EEA" w:rsidP="00076EEA">
      <w:pPr>
        <w:spacing w:line="480" w:lineRule="auto"/>
        <w:ind w:left="360" w:hanging="360"/>
        <w:rPr>
          <w:rFonts w:ascii="Times New Roman" w:eastAsia="Times New Roman" w:hAnsi="Times New Roman" w:cs="Times New Roman"/>
          <w:color w:val="000000" w:themeColor="text1"/>
          <w:sz w:val="24"/>
          <w:szCs w:val="24"/>
          <w:lang w:val="en-US"/>
        </w:rPr>
      </w:pPr>
      <w:r w:rsidRPr="000222DA">
        <w:rPr>
          <w:rFonts w:ascii="Times New Roman" w:eastAsia="Times New Roman" w:hAnsi="Times New Roman" w:cs="Times New Roman"/>
          <w:color w:val="000000" w:themeColor="text1"/>
          <w:sz w:val="24"/>
          <w:szCs w:val="24"/>
          <w:lang w:val="en-US"/>
        </w:rPr>
        <w:t>Weinberg, E. (2006). Mentalization, affect regulation, and development of the self. </w:t>
      </w:r>
      <w:r w:rsidRPr="000222DA">
        <w:rPr>
          <w:rFonts w:ascii="Times New Roman" w:eastAsia="Times New Roman" w:hAnsi="Times New Roman" w:cs="Times New Roman"/>
          <w:i/>
          <w:iCs/>
          <w:color w:val="000000" w:themeColor="text1"/>
          <w:sz w:val="24"/>
          <w:szCs w:val="24"/>
          <w:lang w:val="en-US"/>
        </w:rPr>
        <w:t>Journal of the American Psychoanalytic Association</w:t>
      </w:r>
      <w:r w:rsidRPr="000222DA">
        <w:rPr>
          <w:rFonts w:ascii="Times New Roman" w:eastAsia="Times New Roman" w:hAnsi="Times New Roman" w:cs="Times New Roman"/>
          <w:color w:val="000000" w:themeColor="text1"/>
          <w:sz w:val="24"/>
          <w:szCs w:val="24"/>
          <w:lang w:val="en-US"/>
        </w:rPr>
        <w:t>, </w:t>
      </w:r>
      <w:r w:rsidRPr="000222DA">
        <w:rPr>
          <w:rFonts w:ascii="Times New Roman" w:eastAsia="Times New Roman" w:hAnsi="Times New Roman" w:cs="Times New Roman"/>
          <w:i/>
          <w:iCs/>
          <w:color w:val="000000" w:themeColor="text1"/>
          <w:sz w:val="24"/>
          <w:szCs w:val="24"/>
          <w:lang w:val="en-US"/>
        </w:rPr>
        <w:t>54</w:t>
      </w:r>
      <w:r w:rsidRPr="000222DA">
        <w:rPr>
          <w:rFonts w:ascii="Times New Roman" w:eastAsia="Times New Roman" w:hAnsi="Times New Roman" w:cs="Times New Roman"/>
          <w:color w:val="000000" w:themeColor="text1"/>
          <w:sz w:val="24"/>
          <w:szCs w:val="24"/>
          <w:lang w:val="en-US"/>
        </w:rPr>
        <w:t>(1), 251-269.</w:t>
      </w:r>
    </w:p>
    <w:p w14:paraId="00000077" w14:textId="77777777" w:rsidR="00352EB8" w:rsidRPr="000222DA" w:rsidRDefault="008D2C0B" w:rsidP="00C36A77">
      <w:pPr>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t>Weiner, I. B. (2001). Advancing the science of psychological assessment: The Rorschach Inkblot     Method as exemplar.</w:t>
      </w:r>
    </w:p>
    <w:p w14:paraId="391F6B54" w14:textId="264679BF" w:rsidR="00DD5EA9" w:rsidRDefault="008D2C0B" w:rsidP="00E05630">
      <w:pPr>
        <w:spacing w:line="480" w:lineRule="auto"/>
        <w:ind w:left="360" w:hanging="360"/>
        <w:rPr>
          <w:rFonts w:ascii="Times New Roman" w:eastAsia="Times New Roman" w:hAnsi="Times New Roman" w:cs="Times New Roman"/>
          <w:color w:val="000000" w:themeColor="text1"/>
          <w:sz w:val="24"/>
          <w:szCs w:val="24"/>
        </w:rPr>
      </w:pPr>
      <w:r w:rsidRPr="000222DA">
        <w:rPr>
          <w:rFonts w:ascii="Times New Roman" w:eastAsia="Times New Roman" w:hAnsi="Times New Roman" w:cs="Times New Roman"/>
          <w:color w:val="000000" w:themeColor="text1"/>
          <w:sz w:val="24"/>
          <w:szCs w:val="24"/>
        </w:rPr>
        <w:lastRenderedPageBreak/>
        <w:t xml:space="preserve">Weissman, H. N., &amp; Ritter, K. (1970). Openness to experience, ego strength and self-description as a function of repression and sensitization. </w:t>
      </w:r>
      <w:r w:rsidRPr="000222DA">
        <w:rPr>
          <w:rFonts w:ascii="Times New Roman" w:eastAsia="Times New Roman" w:hAnsi="Times New Roman" w:cs="Times New Roman"/>
          <w:i/>
          <w:color w:val="000000" w:themeColor="text1"/>
          <w:sz w:val="24"/>
          <w:szCs w:val="24"/>
        </w:rPr>
        <w:t>Psychological Reports</w:t>
      </w:r>
      <w:r w:rsidRPr="000222DA">
        <w:rPr>
          <w:rFonts w:ascii="Times New Roman" w:eastAsia="Times New Roman" w:hAnsi="Times New Roman" w:cs="Times New Roman"/>
          <w:color w:val="000000" w:themeColor="text1"/>
          <w:sz w:val="24"/>
          <w:szCs w:val="24"/>
        </w:rPr>
        <w:t xml:space="preserve">, </w:t>
      </w:r>
      <w:r w:rsidRPr="000222DA">
        <w:rPr>
          <w:rFonts w:ascii="Times New Roman" w:eastAsia="Times New Roman" w:hAnsi="Times New Roman" w:cs="Times New Roman"/>
          <w:i/>
          <w:color w:val="000000" w:themeColor="text1"/>
          <w:sz w:val="24"/>
          <w:szCs w:val="24"/>
        </w:rPr>
        <w:t>26</w:t>
      </w:r>
      <w:r w:rsidRPr="000222DA">
        <w:rPr>
          <w:rFonts w:ascii="Times New Roman" w:eastAsia="Times New Roman" w:hAnsi="Times New Roman" w:cs="Times New Roman"/>
          <w:color w:val="000000" w:themeColor="text1"/>
          <w:sz w:val="24"/>
          <w:szCs w:val="24"/>
        </w:rPr>
        <w:t>(3), 859-864.</w:t>
      </w:r>
    </w:p>
    <w:p w14:paraId="78B95160" w14:textId="77777777" w:rsidR="00E05630" w:rsidRPr="00E05630" w:rsidRDefault="00E05630" w:rsidP="00E05630">
      <w:pPr>
        <w:spacing w:line="480" w:lineRule="auto"/>
        <w:ind w:left="360" w:hanging="360"/>
        <w:rPr>
          <w:rFonts w:ascii="Times New Roman" w:eastAsia="Times New Roman" w:hAnsi="Times New Roman" w:cs="Times New Roman"/>
          <w:color w:val="000000" w:themeColor="text1"/>
          <w:sz w:val="24"/>
          <w:szCs w:val="24"/>
        </w:rPr>
      </w:pPr>
    </w:p>
    <w:p w14:paraId="173B2EEB" w14:textId="77777777" w:rsidR="00DD5EA9" w:rsidRDefault="00DD5EA9" w:rsidP="003703EC">
      <w:pPr>
        <w:spacing w:line="480" w:lineRule="auto"/>
        <w:rPr>
          <w:rFonts w:ascii="Times New Roman" w:hAnsi="Times New Roman" w:cs="Times New Roman"/>
          <w:b/>
          <w:bCs/>
          <w:color w:val="000000" w:themeColor="text1"/>
          <w:sz w:val="24"/>
          <w:szCs w:val="24"/>
        </w:rPr>
      </w:pPr>
    </w:p>
    <w:p w14:paraId="134CB131" w14:textId="77777777" w:rsidR="00FF4B95" w:rsidRDefault="00FF4B95">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3A560B76" w14:textId="1472311D" w:rsidR="00866B02" w:rsidRDefault="00866B02" w:rsidP="00866B02">
      <w:pPr>
        <w:pStyle w:val="Heading1"/>
        <w:jc w:val="center"/>
        <w:rPr>
          <w:rFonts w:ascii="Times New Roman" w:hAnsi="Times New Roman" w:cs="Times New Roman"/>
          <w:b/>
          <w:bCs/>
          <w:color w:val="000000" w:themeColor="text1"/>
          <w:sz w:val="24"/>
          <w:szCs w:val="24"/>
        </w:rPr>
      </w:pPr>
      <w:bookmarkStart w:id="17" w:name="_Toc118662540"/>
      <w:r w:rsidRPr="00866B02">
        <w:rPr>
          <w:rFonts w:ascii="Times New Roman" w:hAnsi="Times New Roman" w:cs="Times New Roman"/>
          <w:b/>
          <w:bCs/>
          <w:color w:val="000000" w:themeColor="text1"/>
          <w:sz w:val="32"/>
          <w:szCs w:val="32"/>
        </w:rPr>
        <w:lastRenderedPageBreak/>
        <w:t>A</w:t>
      </w:r>
      <w:r>
        <w:rPr>
          <w:rFonts w:ascii="Times New Roman" w:hAnsi="Times New Roman" w:cs="Times New Roman"/>
          <w:b/>
          <w:bCs/>
          <w:color w:val="000000" w:themeColor="text1"/>
          <w:sz w:val="24"/>
          <w:szCs w:val="24"/>
        </w:rPr>
        <w:t>PPENDIX</w:t>
      </w:r>
      <w:bookmarkEnd w:id="17"/>
    </w:p>
    <w:p w14:paraId="12D99C92" w14:textId="4F102B32" w:rsidR="003703EC" w:rsidRPr="00F07EFB" w:rsidRDefault="003703EC" w:rsidP="00FD47CD">
      <w:pPr>
        <w:spacing w:line="480" w:lineRule="auto"/>
        <w:rPr>
          <w:rFonts w:ascii="Times New Roman" w:hAnsi="Times New Roman" w:cs="Times New Roman"/>
          <w:color w:val="000000" w:themeColor="text1"/>
          <w:sz w:val="24"/>
          <w:szCs w:val="24"/>
        </w:rPr>
      </w:pPr>
      <w:r w:rsidRPr="00F07EFB">
        <w:rPr>
          <w:rFonts w:ascii="Times New Roman" w:hAnsi="Times New Roman" w:cs="Times New Roman"/>
          <w:b/>
          <w:bCs/>
          <w:color w:val="000000" w:themeColor="text1"/>
          <w:sz w:val="24"/>
          <w:szCs w:val="24"/>
        </w:rPr>
        <w:t>Table 1</w:t>
      </w:r>
      <w:r w:rsidRPr="00F07EFB">
        <w:rPr>
          <w:rFonts w:ascii="Times New Roman" w:hAnsi="Times New Roman" w:cs="Times New Roman"/>
          <w:color w:val="000000" w:themeColor="text1"/>
          <w:sz w:val="24"/>
          <w:szCs w:val="24"/>
        </w:rPr>
        <w:t xml:space="preserve"> </w:t>
      </w:r>
    </w:p>
    <w:p w14:paraId="415855B8" w14:textId="77777777" w:rsidR="003703EC" w:rsidRPr="00F07EFB" w:rsidRDefault="003703EC" w:rsidP="003703EC">
      <w:pPr>
        <w:spacing w:line="480" w:lineRule="auto"/>
        <w:rPr>
          <w:rFonts w:ascii="Times New Roman" w:hAnsi="Times New Roman" w:cs="Times New Roman"/>
          <w:color w:val="000000" w:themeColor="text1"/>
          <w:sz w:val="24"/>
          <w:szCs w:val="24"/>
        </w:rPr>
      </w:pPr>
      <w:r w:rsidRPr="00F07EFB">
        <w:rPr>
          <w:rFonts w:ascii="Times New Roman" w:hAnsi="Times New Roman" w:cs="Times New Roman"/>
          <w:i/>
          <w:iCs/>
          <w:color w:val="000000" w:themeColor="text1"/>
          <w:sz w:val="24"/>
          <w:szCs w:val="24"/>
        </w:rPr>
        <w:t>Means and Standard Deviations of Key Study Variables</w:t>
      </w:r>
    </w:p>
    <w:tbl>
      <w:tblPr>
        <w:tblStyle w:val="TableGrid"/>
        <w:tblpPr w:leftFromText="180" w:rightFromText="180" w:vertAnchor="text" w:horzAnchor="margin" w:tblpY="136"/>
        <w:tblW w:w="92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09"/>
        <w:gridCol w:w="1434"/>
        <w:gridCol w:w="1434"/>
      </w:tblGrid>
      <w:tr w:rsidR="00F07EFB" w:rsidRPr="00F07EFB" w14:paraId="01A42BE5" w14:textId="77777777" w:rsidTr="0053741B">
        <w:trPr>
          <w:trHeight w:val="382"/>
        </w:trPr>
        <w:tc>
          <w:tcPr>
            <w:tcW w:w="6409" w:type="dxa"/>
            <w:tcBorders>
              <w:top w:val="single" w:sz="4" w:space="0" w:color="auto"/>
              <w:bottom w:val="single" w:sz="4" w:space="0" w:color="auto"/>
            </w:tcBorders>
            <w:vAlign w:val="center"/>
          </w:tcPr>
          <w:p w14:paraId="74DD5506" w14:textId="77777777" w:rsidR="003703EC" w:rsidRPr="00F07EFB" w:rsidRDefault="003703EC" w:rsidP="007D5BF9">
            <w:pPr>
              <w:rPr>
                <w:rFonts w:ascii="Times New Roman" w:hAnsi="Times New Roman" w:cs="Times New Roman"/>
                <w:color w:val="000000" w:themeColor="text1"/>
              </w:rPr>
            </w:pPr>
            <w:r w:rsidRPr="00F07EFB">
              <w:rPr>
                <w:rFonts w:ascii="Times New Roman" w:hAnsi="Times New Roman" w:cs="Times New Roman"/>
                <w:color w:val="000000" w:themeColor="text1"/>
              </w:rPr>
              <w:t>Variable</w:t>
            </w:r>
          </w:p>
        </w:tc>
        <w:tc>
          <w:tcPr>
            <w:tcW w:w="1434" w:type="dxa"/>
            <w:tcBorders>
              <w:top w:val="single" w:sz="4" w:space="0" w:color="auto"/>
              <w:bottom w:val="single" w:sz="4" w:space="0" w:color="auto"/>
            </w:tcBorders>
            <w:vAlign w:val="center"/>
          </w:tcPr>
          <w:p w14:paraId="6A13B792" w14:textId="77777777" w:rsidR="003703EC" w:rsidRPr="00F07EFB" w:rsidRDefault="003703EC" w:rsidP="007D5BF9">
            <w:pPr>
              <w:jc w:val="center"/>
              <w:rPr>
                <w:rFonts w:ascii="Times New Roman" w:hAnsi="Times New Roman" w:cs="Times New Roman"/>
                <w:i/>
                <w:iCs/>
                <w:color w:val="000000" w:themeColor="text1"/>
              </w:rPr>
            </w:pPr>
            <w:r w:rsidRPr="00F07EFB">
              <w:rPr>
                <w:rFonts w:ascii="Times New Roman" w:hAnsi="Times New Roman" w:cs="Times New Roman"/>
                <w:i/>
                <w:iCs/>
                <w:color w:val="000000" w:themeColor="text1"/>
              </w:rPr>
              <w:t>M</w:t>
            </w:r>
          </w:p>
        </w:tc>
        <w:tc>
          <w:tcPr>
            <w:tcW w:w="1434" w:type="dxa"/>
            <w:tcBorders>
              <w:top w:val="single" w:sz="4" w:space="0" w:color="auto"/>
              <w:bottom w:val="single" w:sz="4" w:space="0" w:color="auto"/>
            </w:tcBorders>
            <w:vAlign w:val="center"/>
          </w:tcPr>
          <w:p w14:paraId="11764790" w14:textId="77777777" w:rsidR="003703EC" w:rsidRPr="00F07EFB" w:rsidRDefault="003703EC" w:rsidP="007D5BF9">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SD</w:t>
            </w:r>
          </w:p>
        </w:tc>
      </w:tr>
      <w:tr w:rsidR="00F07EFB" w:rsidRPr="00F07EFB" w14:paraId="5749FC5F" w14:textId="77777777" w:rsidTr="0053741B">
        <w:trPr>
          <w:trHeight w:val="382"/>
        </w:trPr>
        <w:tc>
          <w:tcPr>
            <w:tcW w:w="6409" w:type="dxa"/>
            <w:tcBorders>
              <w:top w:val="single" w:sz="4" w:space="0" w:color="auto"/>
            </w:tcBorders>
            <w:vAlign w:val="center"/>
          </w:tcPr>
          <w:p w14:paraId="123495BC" w14:textId="77777777" w:rsidR="003703EC" w:rsidRPr="00F07EFB" w:rsidRDefault="003703EC" w:rsidP="007D5BF9">
            <w:pPr>
              <w:rPr>
                <w:rFonts w:ascii="Times New Roman" w:hAnsi="Times New Roman" w:cs="Times New Roman"/>
                <w:b/>
                <w:bCs/>
                <w:color w:val="000000" w:themeColor="text1"/>
              </w:rPr>
            </w:pPr>
            <w:r w:rsidRPr="00F07EFB">
              <w:rPr>
                <w:rFonts w:ascii="Times New Roman" w:hAnsi="Times New Roman" w:cs="Times New Roman"/>
                <w:b/>
                <w:bCs/>
                <w:color w:val="000000" w:themeColor="text1"/>
              </w:rPr>
              <w:t>Age</w:t>
            </w:r>
          </w:p>
        </w:tc>
        <w:tc>
          <w:tcPr>
            <w:tcW w:w="1434" w:type="dxa"/>
            <w:tcBorders>
              <w:top w:val="single" w:sz="4" w:space="0" w:color="auto"/>
            </w:tcBorders>
            <w:vAlign w:val="center"/>
          </w:tcPr>
          <w:p w14:paraId="066100DA" w14:textId="77777777" w:rsidR="003703EC" w:rsidRPr="00F07EFB" w:rsidRDefault="003703EC" w:rsidP="007D5BF9">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19.18</w:t>
            </w:r>
          </w:p>
        </w:tc>
        <w:tc>
          <w:tcPr>
            <w:tcW w:w="1434" w:type="dxa"/>
            <w:tcBorders>
              <w:top w:val="single" w:sz="4" w:space="0" w:color="auto"/>
            </w:tcBorders>
            <w:vAlign w:val="center"/>
          </w:tcPr>
          <w:p w14:paraId="526A68F9" w14:textId="77777777" w:rsidR="003703EC" w:rsidRPr="00F07EFB" w:rsidRDefault="003703EC" w:rsidP="007D5BF9">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2.40</w:t>
            </w:r>
          </w:p>
        </w:tc>
      </w:tr>
      <w:tr w:rsidR="00F07EFB" w:rsidRPr="00F07EFB" w14:paraId="6D8AB1C5" w14:textId="77777777" w:rsidTr="0053741B">
        <w:trPr>
          <w:trHeight w:val="382"/>
        </w:trPr>
        <w:tc>
          <w:tcPr>
            <w:tcW w:w="6409" w:type="dxa"/>
            <w:vAlign w:val="center"/>
          </w:tcPr>
          <w:p w14:paraId="4C63BDD9" w14:textId="77777777" w:rsidR="003703EC" w:rsidRPr="00F07EFB" w:rsidRDefault="003703EC" w:rsidP="007D5BF9">
            <w:pPr>
              <w:rPr>
                <w:rFonts w:ascii="Times New Roman" w:hAnsi="Times New Roman" w:cs="Times New Roman"/>
                <w:b/>
                <w:bCs/>
                <w:color w:val="000000" w:themeColor="text1"/>
              </w:rPr>
            </w:pPr>
            <w:r w:rsidRPr="00F07EFB">
              <w:rPr>
                <w:rFonts w:ascii="Times New Roman" w:hAnsi="Times New Roman" w:cs="Times New Roman"/>
                <w:b/>
                <w:bCs/>
                <w:color w:val="000000" w:themeColor="text1"/>
              </w:rPr>
              <w:t>Name of the Father</w:t>
            </w:r>
          </w:p>
        </w:tc>
        <w:tc>
          <w:tcPr>
            <w:tcW w:w="1434" w:type="dxa"/>
            <w:vAlign w:val="center"/>
          </w:tcPr>
          <w:p w14:paraId="297718E8" w14:textId="77777777" w:rsidR="003703EC" w:rsidRPr="00F07EFB" w:rsidRDefault="003703EC" w:rsidP="007D5BF9">
            <w:pPr>
              <w:jc w:val="center"/>
              <w:rPr>
                <w:rFonts w:ascii="Times New Roman" w:hAnsi="Times New Roman" w:cs="Times New Roman"/>
                <w:color w:val="000000" w:themeColor="text1"/>
              </w:rPr>
            </w:pPr>
          </w:p>
        </w:tc>
        <w:tc>
          <w:tcPr>
            <w:tcW w:w="1434" w:type="dxa"/>
            <w:vAlign w:val="center"/>
          </w:tcPr>
          <w:p w14:paraId="59034569" w14:textId="77777777" w:rsidR="003703EC" w:rsidRPr="00F07EFB" w:rsidRDefault="003703EC" w:rsidP="007D5BF9">
            <w:pPr>
              <w:jc w:val="center"/>
              <w:rPr>
                <w:rFonts w:ascii="Times New Roman" w:hAnsi="Times New Roman" w:cs="Times New Roman"/>
                <w:color w:val="000000" w:themeColor="text1"/>
              </w:rPr>
            </w:pPr>
          </w:p>
        </w:tc>
      </w:tr>
      <w:tr w:rsidR="00F07EFB" w:rsidRPr="00F07EFB" w14:paraId="6C3EDF38" w14:textId="77777777" w:rsidTr="0053741B">
        <w:trPr>
          <w:trHeight w:val="382"/>
        </w:trPr>
        <w:tc>
          <w:tcPr>
            <w:tcW w:w="6409" w:type="dxa"/>
            <w:vAlign w:val="center"/>
          </w:tcPr>
          <w:p w14:paraId="7CD2D098" w14:textId="77777777" w:rsidR="003703EC" w:rsidRPr="00F07EFB" w:rsidRDefault="003703EC" w:rsidP="007D5BF9">
            <w:pPr>
              <w:ind w:left="240"/>
              <w:rPr>
                <w:rFonts w:ascii="Times New Roman" w:hAnsi="Times New Roman" w:cs="Times New Roman"/>
                <w:color w:val="000000" w:themeColor="text1"/>
              </w:rPr>
            </w:pPr>
            <w:r w:rsidRPr="00F07EFB">
              <w:rPr>
                <w:rFonts w:ascii="Times New Roman" w:hAnsi="Times New Roman" w:cs="Times New Roman"/>
                <w:color w:val="000000" w:themeColor="text1"/>
              </w:rPr>
              <w:t>Verbal Immediacy-Existential</w:t>
            </w:r>
          </w:p>
        </w:tc>
        <w:tc>
          <w:tcPr>
            <w:tcW w:w="1434" w:type="dxa"/>
            <w:vAlign w:val="center"/>
          </w:tcPr>
          <w:p w14:paraId="3E994524" w14:textId="77777777" w:rsidR="003703EC" w:rsidRPr="00F07EFB" w:rsidRDefault="003703EC" w:rsidP="007D5BF9">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206.10</w:t>
            </w:r>
          </w:p>
        </w:tc>
        <w:tc>
          <w:tcPr>
            <w:tcW w:w="1434" w:type="dxa"/>
            <w:vAlign w:val="center"/>
          </w:tcPr>
          <w:p w14:paraId="18FE3B8A" w14:textId="77777777" w:rsidR="003703EC" w:rsidRPr="00F07EFB" w:rsidRDefault="003703EC" w:rsidP="007D5BF9">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7.71</w:t>
            </w:r>
          </w:p>
        </w:tc>
      </w:tr>
      <w:tr w:rsidR="00F07EFB" w:rsidRPr="00F07EFB" w14:paraId="41D5D8E7" w14:textId="77777777" w:rsidTr="0053741B">
        <w:trPr>
          <w:trHeight w:val="382"/>
        </w:trPr>
        <w:tc>
          <w:tcPr>
            <w:tcW w:w="6409" w:type="dxa"/>
            <w:vAlign w:val="center"/>
          </w:tcPr>
          <w:p w14:paraId="43064920" w14:textId="77777777" w:rsidR="003703EC" w:rsidRPr="00F07EFB" w:rsidRDefault="003703EC" w:rsidP="007D5BF9">
            <w:pPr>
              <w:ind w:left="240"/>
              <w:rPr>
                <w:rFonts w:ascii="Times New Roman" w:hAnsi="Times New Roman" w:cs="Times New Roman"/>
                <w:color w:val="000000" w:themeColor="text1"/>
              </w:rPr>
            </w:pPr>
            <w:r w:rsidRPr="00F07EFB">
              <w:rPr>
                <w:rFonts w:ascii="Times New Roman" w:hAnsi="Times New Roman" w:cs="Times New Roman"/>
                <w:color w:val="000000" w:themeColor="text1"/>
              </w:rPr>
              <w:t>Verbal Immediacy-Metaphor</w:t>
            </w:r>
          </w:p>
        </w:tc>
        <w:tc>
          <w:tcPr>
            <w:tcW w:w="1434" w:type="dxa"/>
            <w:vAlign w:val="center"/>
          </w:tcPr>
          <w:p w14:paraId="63302C1C" w14:textId="77777777" w:rsidR="003703EC" w:rsidRPr="00F07EFB" w:rsidRDefault="003703EC" w:rsidP="007D5BF9">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196.73</w:t>
            </w:r>
          </w:p>
        </w:tc>
        <w:tc>
          <w:tcPr>
            <w:tcW w:w="1434" w:type="dxa"/>
            <w:vAlign w:val="center"/>
          </w:tcPr>
          <w:p w14:paraId="4A19260F" w14:textId="77777777" w:rsidR="003703EC" w:rsidRPr="00F07EFB" w:rsidRDefault="003703EC" w:rsidP="007D5BF9">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3.72</w:t>
            </w:r>
          </w:p>
        </w:tc>
      </w:tr>
      <w:tr w:rsidR="00F07EFB" w:rsidRPr="00F07EFB" w14:paraId="75A36143" w14:textId="77777777" w:rsidTr="0053741B">
        <w:trPr>
          <w:trHeight w:val="382"/>
        </w:trPr>
        <w:tc>
          <w:tcPr>
            <w:tcW w:w="6409" w:type="dxa"/>
            <w:vAlign w:val="center"/>
          </w:tcPr>
          <w:p w14:paraId="43EEEC63" w14:textId="77777777" w:rsidR="003703EC" w:rsidRPr="00F07EFB" w:rsidRDefault="003703EC" w:rsidP="007D5BF9">
            <w:pPr>
              <w:ind w:left="240"/>
              <w:rPr>
                <w:rFonts w:ascii="Times New Roman" w:hAnsi="Times New Roman" w:cs="Times New Roman"/>
                <w:color w:val="000000" w:themeColor="text1"/>
              </w:rPr>
            </w:pPr>
            <w:r w:rsidRPr="00F07EFB">
              <w:rPr>
                <w:rFonts w:ascii="Times New Roman" w:hAnsi="Times New Roman" w:cs="Times New Roman"/>
                <w:color w:val="000000" w:themeColor="text1"/>
              </w:rPr>
              <w:t>Verbal Immediacy-Question 1</w:t>
            </w:r>
          </w:p>
        </w:tc>
        <w:tc>
          <w:tcPr>
            <w:tcW w:w="1434" w:type="dxa"/>
            <w:vAlign w:val="center"/>
          </w:tcPr>
          <w:p w14:paraId="3FEF5CF8" w14:textId="77777777" w:rsidR="003703EC" w:rsidRPr="00F07EFB" w:rsidRDefault="003703EC" w:rsidP="007D5BF9">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202.18</w:t>
            </w:r>
          </w:p>
        </w:tc>
        <w:tc>
          <w:tcPr>
            <w:tcW w:w="1434" w:type="dxa"/>
            <w:vAlign w:val="center"/>
          </w:tcPr>
          <w:p w14:paraId="5CCE691D" w14:textId="77777777" w:rsidR="003703EC" w:rsidRPr="00F07EFB" w:rsidRDefault="003703EC" w:rsidP="007D5BF9">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11.23</w:t>
            </w:r>
          </w:p>
        </w:tc>
      </w:tr>
      <w:tr w:rsidR="00F07EFB" w:rsidRPr="00F07EFB" w14:paraId="46522490" w14:textId="77777777" w:rsidTr="0053741B">
        <w:trPr>
          <w:trHeight w:val="382"/>
        </w:trPr>
        <w:tc>
          <w:tcPr>
            <w:tcW w:w="6409" w:type="dxa"/>
            <w:vAlign w:val="center"/>
          </w:tcPr>
          <w:p w14:paraId="17D73E7B" w14:textId="77777777" w:rsidR="003703EC" w:rsidRPr="00F07EFB" w:rsidRDefault="003703EC" w:rsidP="007D5BF9">
            <w:pPr>
              <w:ind w:left="240"/>
              <w:rPr>
                <w:rFonts w:ascii="Times New Roman" w:hAnsi="Times New Roman" w:cs="Times New Roman"/>
                <w:color w:val="000000" w:themeColor="text1"/>
              </w:rPr>
            </w:pPr>
            <w:r w:rsidRPr="00F07EFB">
              <w:rPr>
                <w:rFonts w:ascii="Times New Roman" w:hAnsi="Times New Roman" w:cs="Times New Roman"/>
                <w:color w:val="000000" w:themeColor="text1"/>
              </w:rPr>
              <w:t>Verbal Immediacy-Question 2</w:t>
            </w:r>
          </w:p>
        </w:tc>
        <w:tc>
          <w:tcPr>
            <w:tcW w:w="1434" w:type="dxa"/>
            <w:vAlign w:val="center"/>
          </w:tcPr>
          <w:p w14:paraId="3784A0F8" w14:textId="77777777" w:rsidR="003703EC" w:rsidRPr="00F07EFB" w:rsidRDefault="003703EC" w:rsidP="007D5BF9">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208.47</w:t>
            </w:r>
          </w:p>
        </w:tc>
        <w:tc>
          <w:tcPr>
            <w:tcW w:w="1434" w:type="dxa"/>
            <w:vAlign w:val="center"/>
          </w:tcPr>
          <w:p w14:paraId="76200AFB" w14:textId="77777777" w:rsidR="003703EC" w:rsidRPr="00F07EFB" w:rsidRDefault="003703EC" w:rsidP="007D5BF9">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7.83</w:t>
            </w:r>
          </w:p>
        </w:tc>
      </w:tr>
      <w:tr w:rsidR="00F07EFB" w:rsidRPr="00F07EFB" w14:paraId="453A05A0" w14:textId="77777777" w:rsidTr="0053741B">
        <w:trPr>
          <w:trHeight w:val="382"/>
        </w:trPr>
        <w:tc>
          <w:tcPr>
            <w:tcW w:w="6409" w:type="dxa"/>
            <w:vAlign w:val="center"/>
          </w:tcPr>
          <w:p w14:paraId="58517902" w14:textId="77777777" w:rsidR="003703EC" w:rsidRPr="00F07EFB" w:rsidRDefault="003703EC" w:rsidP="007D5BF9">
            <w:pPr>
              <w:ind w:left="240"/>
              <w:rPr>
                <w:rFonts w:ascii="Times New Roman" w:hAnsi="Times New Roman" w:cs="Times New Roman"/>
                <w:color w:val="000000" w:themeColor="text1"/>
              </w:rPr>
            </w:pPr>
            <w:r w:rsidRPr="00F07EFB">
              <w:rPr>
                <w:rFonts w:ascii="Times New Roman" w:hAnsi="Times New Roman" w:cs="Times New Roman"/>
                <w:color w:val="000000" w:themeColor="text1"/>
              </w:rPr>
              <w:t>Verbal Immediacy-Question 3</w:t>
            </w:r>
          </w:p>
        </w:tc>
        <w:tc>
          <w:tcPr>
            <w:tcW w:w="1434" w:type="dxa"/>
            <w:vAlign w:val="center"/>
          </w:tcPr>
          <w:p w14:paraId="489C339E" w14:textId="77777777" w:rsidR="003703EC" w:rsidRPr="00F07EFB" w:rsidRDefault="003703EC" w:rsidP="007D5BF9">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195.66</w:t>
            </w:r>
          </w:p>
        </w:tc>
        <w:tc>
          <w:tcPr>
            <w:tcW w:w="1434" w:type="dxa"/>
            <w:vAlign w:val="center"/>
          </w:tcPr>
          <w:p w14:paraId="2B7511D6" w14:textId="77777777" w:rsidR="003703EC" w:rsidRPr="00F07EFB" w:rsidRDefault="003703EC" w:rsidP="007D5BF9">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4.80</w:t>
            </w:r>
          </w:p>
        </w:tc>
      </w:tr>
      <w:tr w:rsidR="00F07EFB" w:rsidRPr="00F07EFB" w14:paraId="4CD17AFC" w14:textId="77777777" w:rsidTr="0053741B">
        <w:trPr>
          <w:trHeight w:val="382"/>
        </w:trPr>
        <w:tc>
          <w:tcPr>
            <w:tcW w:w="6409" w:type="dxa"/>
            <w:vAlign w:val="center"/>
          </w:tcPr>
          <w:p w14:paraId="5DF69E85" w14:textId="77777777" w:rsidR="003703EC" w:rsidRPr="00F07EFB" w:rsidRDefault="003703EC" w:rsidP="007D5BF9">
            <w:pPr>
              <w:ind w:left="240"/>
              <w:rPr>
                <w:rFonts w:ascii="Times New Roman" w:hAnsi="Times New Roman" w:cs="Times New Roman"/>
                <w:color w:val="000000" w:themeColor="text1"/>
              </w:rPr>
            </w:pPr>
            <w:r w:rsidRPr="00F07EFB">
              <w:rPr>
                <w:rFonts w:ascii="Times New Roman" w:hAnsi="Times New Roman" w:cs="Times New Roman"/>
                <w:color w:val="000000" w:themeColor="text1"/>
              </w:rPr>
              <w:t>Verbal Immediacy-Question 4</w:t>
            </w:r>
          </w:p>
        </w:tc>
        <w:tc>
          <w:tcPr>
            <w:tcW w:w="1434" w:type="dxa"/>
            <w:vAlign w:val="center"/>
          </w:tcPr>
          <w:p w14:paraId="592C3486" w14:textId="77777777" w:rsidR="003703EC" w:rsidRPr="00F07EFB" w:rsidRDefault="003703EC" w:rsidP="007D5BF9">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197.79</w:t>
            </w:r>
          </w:p>
        </w:tc>
        <w:tc>
          <w:tcPr>
            <w:tcW w:w="1434" w:type="dxa"/>
            <w:vAlign w:val="center"/>
          </w:tcPr>
          <w:p w14:paraId="0FE7DB37" w14:textId="77777777" w:rsidR="003703EC" w:rsidRPr="00F07EFB" w:rsidRDefault="003703EC" w:rsidP="007D5BF9">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4.40</w:t>
            </w:r>
          </w:p>
        </w:tc>
      </w:tr>
      <w:tr w:rsidR="00F07EFB" w:rsidRPr="00F07EFB" w14:paraId="7F4FD747" w14:textId="77777777" w:rsidTr="0053741B">
        <w:trPr>
          <w:trHeight w:val="382"/>
        </w:trPr>
        <w:tc>
          <w:tcPr>
            <w:tcW w:w="6409" w:type="dxa"/>
            <w:vAlign w:val="center"/>
          </w:tcPr>
          <w:p w14:paraId="1B68039E" w14:textId="77777777" w:rsidR="003703EC" w:rsidRPr="00F07EFB" w:rsidRDefault="003703EC" w:rsidP="007D5BF9">
            <w:pPr>
              <w:ind w:left="240"/>
              <w:rPr>
                <w:rFonts w:ascii="Times New Roman" w:hAnsi="Times New Roman" w:cs="Times New Roman"/>
                <w:color w:val="000000" w:themeColor="text1"/>
              </w:rPr>
            </w:pPr>
            <w:r w:rsidRPr="00F07EFB">
              <w:rPr>
                <w:rFonts w:ascii="Times New Roman" w:hAnsi="Times New Roman" w:cs="Times New Roman"/>
                <w:color w:val="000000" w:themeColor="text1"/>
              </w:rPr>
              <w:t>Verbal Immediacy-All Questions</w:t>
            </w:r>
          </w:p>
        </w:tc>
        <w:tc>
          <w:tcPr>
            <w:tcW w:w="1434" w:type="dxa"/>
            <w:vAlign w:val="center"/>
          </w:tcPr>
          <w:p w14:paraId="005F97B9" w14:textId="77777777" w:rsidR="003703EC" w:rsidRPr="00F07EFB" w:rsidRDefault="003703EC" w:rsidP="007D5BF9">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201.18</w:t>
            </w:r>
          </w:p>
        </w:tc>
        <w:tc>
          <w:tcPr>
            <w:tcW w:w="1434" w:type="dxa"/>
            <w:vAlign w:val="center"/>
          </w:tcPr>
          <w:p w14:paraId="6E4C4715" w14:textId="77777777" w:rsidR="003703EC" w:rsidRPr="00F07EFB" w:rsidRDefault="003703EC" w:rsidP="007D5BF9">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3.44</w:t>
            </w:r>
          </w:p>
        </w:tc>
      </w:tr>
      <w:tr w:rsidR="00F07EFB" w:rsidRPr="00F07EFB" w14:paraId="4AE14F96" w14:textId="77777777" w:rsidTr="0053741B">
        <w:trPr>
          <w:trHeight w:val="382"/>
        </w:trPr>
        <w:tc>
          <w:tcPr>
            <w:tcW w:w="6409" w:type="dxa"/>
            <w:vAlign w:val="center"/>
          </w:tcPr>
          <w:p w14:paraId="3502C78A" w14:textId="77777777" w:rsidR="003703EC" w:rsidRPr="00F07EFB" w:rsidRDefault="003703EC" w:rsidP="007D5BF9">
            <w:pPr>
              <w:rPr>
                <w:rFonts w:ascii="Times New Roman" w:hAnsi="Times New Roman" w:cs="Times New Roman"/>
                <w:b/>
                <w:bCs/>
                <w:color w:val="000000" w:themeColor="text1"/>
              </w:rPr>
            </w:pPr>
            <w:r w:rsidRPr="00F07EFB">
              <w:rPr>
                <w:rFonts w:ascii="Times New Roman" w:hAnsi="Times New Roman" w:cs="Times New Roman"/>
                <w:b/>
                <w:bCs/>
                <w:color w:val="000000" w:themeColor="text1"/>
              </w:rPr>
              <w:t>Rorschach</w:t>
            </w:r>
          </w:p>
        </w:tc>
        <w:tc>
          <w:tcPr>
            <w:tcW w:w="1434" w:type="dxa"/>
            <w:vAlign w:val="center"/>
          </w:tcPr>
          <w:p w14:paraId="46ADBFA4" w14:textId="77777777" w:rsidR="003703EC" w:rsidRPr="00F07EFB" w:rsidRDefault="003703EC" w:rsidP="007D5BF9">
            <w:pPr>
              <w:jc w:val="center"/>
              <w:rPr>
                <w:rFonts w:ascii="Times New Roman" w:hAnsi="Times New Roman" w:cs="Times New Roman"/>
                <w:color w:val="000000" w:themeColor="text1"/>
              </w:rPr>
            </w:pPr>
          </w:p>
        </w:tc>
        <w:tc>
          <w:tcPr>
            <w:tcW w:w="1434" w:type="dxa"/>
            <w:vAlign w:val="center"/>
          </w:tcPr>
          <w:p w14:paraId="129DCD7F" w14:textId="77777777" w:rsidR="003703EC" w:rsidRPr="00F07EFB" w:rsidRDefault="003703EC" w:rsidP="007D5BF9">
            <w:pPr>
              <w:jc w:val="center"/>
              <w:rPr>
                <w:rFonts w:ascii="Times New Roman" w:hAnsi="Times New Roman" w:cs="Times New Roman"/>
                <w:color w:val="000000" w:themeColor="text1"/>
              </w:rPr>
            </w:pPr>
          </w:p>
        </w:tc>
      </w:tr>
      <w:tr w:rsidR="00F07EFB" w:rsidRPr="00F07EFB" w14:paraId="4AAA4AB6" w14:textId="77777777" w:rsidTr="0053741B">
        <w:trPr>
          <w:trHeight w:val="382"/>
        </w:trPr>
        <w:tc>
          <w:tcPr>
            <w:tcW w:w="6409" w:type="dxa"/>
            <w:vAlign w:val="center"/>
          </w:tcPr>
          <w:p w14:paraId="40B70E26" w14:textId="77777777" w:rsidR="003703EC" w:rsidRPr="00F07EFB" w:rsidRDefault="003703EC" w:rsidP="007D5BF9">
            <w:pPr>
              <w:ind w:left="240"/>
              <w:rPr>
                <w:rFonts w:ascii="Times New Roman" w:hAnsi="Times New Roman" w:cs="Times New Roman"/>
                <w:color w:val="000000" w:themeColor="text1"/>
              </w:rPr>
            </w:pPr>
            <w:r w:rsidRPr="00F07EFB">
              <w:rPr>
                <w:rFonts w:ascii="Times New Roman" w:hAnsi="Times New Roman" w:cs="Times New Roman"/>
                <w:color w:val="000000" w:themeColor="text1"/>
              </w:rPr>
              <w:t>Ego Impairment Index-3</w:t>
            </w:r>
          </w:p>
        </w:tc>
        <w:tc>
          <w:tcPr>
            <w:tcW w:w="1434" w:type="dxa"/>
            <w:vAlign w:val="center"/>
          </w:tcPr>
          <w:p w14:paraId="49A6ADC8" w14:textId="77777777" w:rsidR="003703EC" w:rsidRPr="00F07EFB" w:rsidRDefault="003703EC" w:rsidP="007D5BF9">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1.73</w:t>
            </w:r>
          </w:p>
        </w:tc>
        <w:tc>
          <w:tcPr>
            <w:tcW w:w="1434" w:type="dxa"/>
            <w:vAlign w:val="center"/>
          </w:tcPr>
          <w:p w14:paraId="1A65B3AA" w14:textId="77777777" w:rsidR="003703EC" w:rsidRPr="00F07EFB" w:rsidRDefault="003703EC" w:rsidP="007D5BF9">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1.46</w:t>
            </w:r>
          </w:p>
        </w:tc>
      </w:tr>
      <w:tr w:rsidR="00F07EFB" w:rsidRPr="00F07EFB" w14:paraId="1A499176" w14:textId="77777777" w:rsidTr="0053741B">
        <w:trPr>
          <w:trHeight w:val="382"/>
        </w:trPr>
        <w:tc>
          <w:tcPr>
            <w:tcW w:w="6409" w:type="dxa"/>
            <w:vAlign w:val="center"/>
          </w:tcPr>
          <w:p w14:paraId="02010CAD" w14:textId="77777777" w:rsidR="003703EC" w:rsidRPr="00F07EFB" w:rsidRDefault="003703EC" w:rsidP="007D5BF9">
            <w:pPr>
              <w:rPr>
                <w:rFonts w:ascii="Times New Roman" w:hAnsi="Times New Roman" w:cs="Times New Roman"/>
                <w:b/>
                <w:bCs/>
                <w:color w:val="000000" w:themeColor="text1"/>
              </w:rPr>
            </w:pPr>
            <w:r w:rsidRPr="00F07EFB">
              <w:rPr>
                <w:rFonts w:ascii="Times New Roman" w:hAnsi="Times New Roman" w:cs="Times New Roman"/>
                <w:b/>
                <w:bCs/>
                <w:color w:val="000000" w:themeColor="text1"/>
              </w:rPr>
              <w:t>Reflective Functioning Questionnaire</w:t>
            </w:r>
          </w:p>
        </w:tc>
        <w:tc>
          <w:tcPr>
            <w:tcW w:w="1434" w:type="dxa"/>
            <w:vAlign w:val="center"/>
          </w:tcPr>
          <w:p w14:paraId="7D4FF32E" w14:textId="77777777" w:rsidR="003703EC" w:rsidRPr="00F07EFB" w:rsidRDefault="003703EC" w:rsidP="007D5BF9">
            <w:pPr>
              <w:jc w:val="center"/>
              <w:rPr>
                <w:rFonts w:ascii="Times New Roman" w:hAnsi="Times New Roman" w:cs="Times New Roman"/>
                <w:color w:val="000000" w:themeColor="text1"/>
              </w:rPr>
            </w:pPr>
          </w:p>
        </w:tc>
        <w:tc>
          <w:tcPr>
            <w:tcW w:w="1434" w:type="dxa"/>
            <w:vAlign w:val="center"/>
          </w:tcPr>
          <w:p w14:paraId="7F311D9A" w14:textId="77777777" w:rsidR="003703EC" w:rsidRPr="00F07EFB" w:rsidRDefault="003703EC" w:rsidP="007D5BF9">
            <w:pPr>
              <w:jc w:val="center"/>
              <w:rPr>
                <w:rFonts w:ascii="Times New Roman" w:hAnsi="Times New Roman" w:cs="Times New Roman"/>
                <w:color w:val="000000" w:themeColor="text1"/>
              </w:rPr>
            </w:pPr>
          </w:p>
        </w:tc>
      </w:tr>
      <w:tr w:rsidR="00F07EFB" w:rsidRPr="00F07EFB" w14:paraId="75B0F75C" w14:textId="77777777" w:rsidTr="0053741B">
        <w:trPr>
          <w:trHeight w:val="382"/>
        </w:trPr>
        <w:tc>
          <w:tcPr>
            <w:tcW w:w="6409" w:type="dxa"/>
            <w:vAlign w:val="center"/>
          </w:tcPr>
          <w:p w14:paraId="135E20BB" w14:textId="77777777" w:rsidR="003703EC" w:rsidRPr="00F07EFB" w:rsidRDefault="003703EC" w:rsidP="007D5BF9">
            <w:pPr>
              <w:ind w:left="240"/>
              <w:rPr>
                <w:rFonts w:ascii="Times New Roman" w:hAnsi="Times New Roman" w:cs="Times New Roman"/>
                <w:color w:val="000000" w:themeColor="text1"/>
              </w:rPr>
            </w:pPr>
            <w:r w:rsidRPr="00F07EFB">
              <w:rPr>
                <w:rFonts w:ascii="Times New Roman" w:hAnsi="Times New Roman" w:cs="Times New Roman"/>
                <w:color w:val="000000" w:themeColor="text1"/>
              </w:rPr>
              <w:t>Reflective Functioning-Certainty</w:t>
            </w:r>
          </w:p>
        </w:tc>
        <w:tc>
          <w:tcPr>
            <w:tcW w:w="1434" w:type="dxa"/>
            <w:vAlign w:val="center"/>
          </w:tcPr>
          <w:p w14:paraId="1D1A56A4" w14:textId="77777777" w:rsidR="003703EC" w:rsidRPr="00F07EFB" w:rsidRDefault="003703EC" w:rsidP="007D5BF9">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10.98</w:t>
            </w:r>
          </w:p>
        </w:tc>
        <w:tc>
          <w:tcPr>
            <w:tcW w:w="1434" w:type="dxa"/>
            <w:vAlign w:val="center"/>
          </w:tcPr>
          <w:p w14:paraId="167A879B" w14:textId="77777777" w:rsidR="003703EC" w:rsidRPr="00F07EFB" w:rsidRDefault="003703EC" w:rsidP="007D5BF9">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7.38</w:t>
            </w:r>
          </w:p>
        </w:tc>
      </w:tr>
      <w:tr w:rsidR="00F07EFB" w:rsidRPr="00F07EFB" w14:paraId="2FDEB7AD" w14:textId="77777777" w:rsidTr="0053741B">
        <w:trPr>
          <w:trHeight w:val="382"/>
        </w:trPr>
        <w:tc>
          <w:tcPr>
            <w:tcW w:w="6409" w:type="dxa"/>
            <w:vAlign w:val="center"/>
          </w:tcPr>
          <w:p w14:paraId="210E6B27" w14:textId="77777777" w:rsidR="003703EC" w:rsidRPr="00F07EFB" w:rsidRDefault="003703EC" w:rsidP="007D5BF9">
            <w:pPr>
              <w:ind w:left="240"/>
              <w:rPr>
                <w:rFonts w:ascii="Times New Roman" w:hAnsi="Times New Roman" w:cs="Times New Roman"/>
                <w:color w:val="000000" w:themeColor="text1"/>
              </w:rPr>
            </w:pPr>
            <w:r w:rsidRPr="00F07EFB">
              <w:rPr>
                <w:rFonts w:ascii="Times New Roman" w:hAnsi="Times New Roman" w:cs="Times New Roman"/>
                <w:color w:val="000000" w:themeColor="text1"/>
              </w:rPr>
              <w:t>Reflective Functioning-Uncertainty</w:t>
            </w:r>
          </w:p>
        </w:tc>
        <w:tc>
          <w:tcPr>
            <w:tcW w:w="1434" w:type="dxa"/>
            <w:vAlign w:val="center"/>
          </w:tcPr>
          <w:p w14:paraId="41316BD8" w14:textId="77777777" w:rsidR="003703EC" w:rsidRPr="00F07EFB" w:rsidRDefault="003703EC" w:rsidP="007D5BF9">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8.19</w:t>
            </w:r>
          </w:p>
        </w:tc>
        <w:tc>
          <w:tcPr>
            <w:tcW w:w="1434" w:type="dxa"/>
            <w:vAlign w:val="center"/>
          </w:tcPr>
          <w:p w14:paraId="20030B8C" w14:textId="77777777" w:rsidR="003703EC" w:rsidRPr="00F07EFB" w:rsidRDefault="003703EC" w:rsidP="007D5BF9">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5.00</w:t>
            </w:r>
          </w:p>
        </w:tc>
      </w:tr>
      <w:tr w:rsidR="00F07EFB" w:rsidRPr="00F07EFB" w14:paraId="455184D5" w14:textId="77777777" w:rsidTr="0053741B">
        <w:trPr>
          <w:trHeight w:val="382"/>
        </w:trPr>
        <w:tc>
          <w:tcPr>
            <w:tcW w:w="6409" w:type="dxa"/>
            <w:vAlign w:val="center"/>
          </w:tcPr>
          <w:p w14:paraId="0E393C12" w14:textId="77777777" w:rsidR="003703EC" w:rsidRPr="00F07EFB" w:rsidRDefault="003703EC" w:rsidP="007D5BF9">
            <w:pPr>
              <w:rPr>
                <w:rFonts w:ascii="Times New Roman" w:hAnsi="Times New Roman" w:cs="Times New Roman"/>
                <w:b/>
                <w:bCs/>
                <w:color w:val="000000" w:themeColor="text1"/>
              </w:rPr>
            </w:pPr>
            <w:r w:rsidRPr="00F07EFB">
              <w:rPr>
                <w:rFonts w:ascii="Times New Roman" w:hAnsi="Times New Roman" w:cs="Times New Roman"/>
                <w:b/>
                <w:bCs/>
                <w:color w:val="000000" w:themeColor="text1"/>
              </w:rPr>
              <w:t>Father Presence Questionnaire</w:t>
            </w:r>
          </w:p>
        </w:tc>
        <w:tc>
          <w:tcPr>
            <w:tcW w:w="1434" w:type="dxa"/>
            <w:vAlign w:val="center"/>
          </w:tcPr>
          <w:p w14:paraId="44C2384F" w14:textId="77777777" w:rsidR="003703EC" w:rsidRPr="00F07EFB" w:rsidRDefault="003703EC" w:rsidP="007D5BF9">
            <w:pPr>
              <w:jc w:val="center"/>
              <w:rPr>
                <w:rFonts w:ascii="Times New Roman" w:hAnsi="Times New Roman" w:cs="Times New Roman"/>
                <w:color w:val="000000" w:themeColor="text1"/>
              </w:rPr>
            </w:pPr>
          </w:p>
        </w:tc>
        <w:tc>
          <w:tcPr>
            <w:tcW w:w="1434" w:type="dxa"/>
            <w:vAlign w:val="center"/>
          </w:tcPr>
          <w:p w14:paraId="69F70A42" w14:textId="77777777" w:rsidR="003703EC" w:rsidRPr="00F07EFB" w:rsidRDefault="003703EC" w:rsidP="007D5BF9">
            <w:pPr>
              <w:jc w:val="center"/>
              <w:rPr>
                <w:rFonts w:ascii="Times New Roman" w:hAnsi="Times New Roman" w:cs="Times New Roman"/>
                <w:color w:val="000000" w:themeColor="text1"/>
              </w:rPr>
            </w:pPr>
          </w:p>
        </w:tc>
      </w:tr>
      <w:tr w:rsidR="00F07EFB" w:rsidRPr="00F07EFB" w14:paraId="3A50379C" w14:textId="77777777" w:rsidTr="0053741B">
        <w:trPr>
          <w:trHeight w:val="382"/>
        </w:trPr>
        <w:tc>
          <w:tcPr>
            <w:tcW w:w="6409" w:type="dxa"/>
            <w:vAlign w:val="center"/>
          </w:tcPr>
          <w:p w14:paraId="6361A6B5" w14:textId="77777777" w:rsidR="003703EC" w:rsidRPr="00F07EFB" w:rsidRDefault="003703EC" w:rsidP="007D5BF9">
            <w:pPr>
              <w:ind w:left="240"/>
              <w:rPr>
                <w:rFonts w:ascii="Times New Roman" w:hAnsi="Times New Roman" w:cs="Times New Roman"/>
                <w:color w:val="000000" w:themeColor="text1"/>
              </w:rPr>
            </w:pPr>
            <w:r w:rsidRPr="00F07EFB">
              <w:rPr>
                <w:rFonts w:ascii="Times New Roman" w:hAnsi="Times New Roman" w:cs="Times New Roman"/>
                <w:color w:val="000000" w:themeColor="text1"/>
              </w:rPr>
              <w:t>Concepts of the Father</w:t>
            </w:r>
          </w:p>
        </w:tc>
        <w:tc>
          <w:tcPr>
            <w:tcW w:w="1434" w:type="dxa"/>
            <w:vAlign w:val="center"/>
          </w:tcPr>
          <w:p w14:paraId="34456AF6" w14:textId="77777777" w:rsidR="003703EC" w:rsidRPr="00F07EFB" w:rsidRDefault="003703EC" w:rsidP="007D5BF9">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3.98</w:t>
            </w:r>
          </w:p>
        </w:tc>
        <w:tc>
          <w:tcPr>
            <w:tcW w:w="1434" w:type="dxa"/>
            <w:vAlign w:val="center"/>
          </w:tcPr>
          <w:p w14:paraId="662526D9" w14:textId="77777777" w:rsidR="003703EC" w:rsidRPr="00F07EFB" w:rsidRDefault="003703EC" w:rsidP="007D5BF9">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0.58</w:t>
            </w:r>
          </w:p>
        </w:tc>
      </w:tr>
      <w:tr w:rsidR="00F07EFB" w:rsidRPr="00F07EFB" w14:paraId="50FCCEFE" w14:textId="77777777" w:rsidTr="0053741B">
        <w:trPr>
          <w:trHeight w:val="382"/>
        </w:trPr>
        <w:tc>
          <w:tcPr>
            <w:tcW w:w="6409" w:type="dxa"/>
            <w:vAlign w:val="center"/>
          </w:tcPr>
          <w:p w14:paraId="32724147" w14:textId="77777777" w:rsidR="003703EC" w:rsidRPr="00F07EFB" w:rsidRDefault="003703EC" w:rsidP="007D5BF9">
            <w:pPr>
              <w:ind w:left="240"/>
              <w:rPr>
                <w:rFonts w:ascii="Times New Roman" w:hAnsi="Times New Roman" w:cs="Times New Roman"/>
                <w:color w:val="000000" w:themeColor="text1"/>
              </w:rPr>
            </w:pPr>
            <w:r w:rsidRPr="00F07EFB">
              <w:rPr>
                <w:rFonts w:ascii="Times New Roman" w:hAnsi="Times New Roman" w:cs="Times New Roman"/>
                <w:color w:val="000000" w:themeColor="text1"/>
              </w:rPr>
              <w:t>Feelings About the Father</w:t>
            </w:r>
          </w:p>
        </w:tc>
        <w:tc>
          <w:tcPr>
            <w:tcW w:w="1434" w:type="dxa"/>
            <w:vAlign w:val="center"/>
          </w:tcPr>
          <w:p w14:paraId="643EFFF5" w14:textId="77777777" w:rsidR="003703EC" w:rsidRPr="00F07EFB" w:rsidRDefault="003703EC" w:rsidP="007D5BF9">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3.75</w:t>
            </w:r>
          </w:p>
        </w:tc>
        <w:tc>
          <w:tcPr>
            <w:tcW w:w="1434" w:type="dxa"/>
            <w:vAlign w:val="center"/>
          </w:tcPr>
          <w:p w14:paraId="5FEE3890" w14:textId="77777777" w:rsidR="003703EC" w:rsidRPr="00F07EFB" w:rsidRDefault="003703EC" w:rsidP="007D5BF9">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1.15</w:t>
            </w:r>
          </w:p>
        </w:tc>
      </w:tr>
      <w:tr w:rsidR="00F07EFB" w:rsidRPr="00F07EFB" w14:paraId="00EF0B3C" w14:textId="77777777" w:rsidTr="0053741B">
        <w:trPr>
          <w:trHeight w:val="382"/>
        </w:trPr>
        <w:tc>
          <w:tcPr>
            <w:tcW w:w="6409" w:type="dxa"/>
            <w:tcBorders>
              <w:bottom w:val="single" w:sz="4" w:space="0" w:color="auto"/>
            </w:tcBorders>
            <w:vAlign w:val="center"/>
          </w:tcPr>
          <w:p w14:paraId="0D9DC895" w14:textId="77777777" w:rsidR="003703EC" w:rsidRPr="00F07EFB" w:rsidRDefault="003703EC" w:rsidP="007D5BF9">
            <w:pPr>
              <w:ind w:left="240"/>
              <w:rPr>
                <w:rFonts w:ascii="Times New Roman" w:hAnsi="Times New Roman" w:cs="Times New Roman"/>
                <w:color w:val="000000" w:themeColor="text1"/>
              </w:rPr>
            </w:pPr>
            <w:r w:rsidRPr="00F07EFB">
              <w:rPr>
                <w:rFonts w:ascii="Times New Roman" w:hAnsi="Times New Roman" w:cs="Times New Roman"/>
                <w:color w:val="000000" w:themeColor="text1"/>
              </w:rPr>
              <w:t>Perceptions of the Father</w:t>
            </w:r>
          </w:p>
        </w:tc>
        <w:tc>
          <w:tcPr>
            <w:tcW w:w="1434" w:type="dxa"/>
            <w:tcBorders>
              <w:bottom w:val="single" w:sz="4" w:space="0" w:color="auto"/>
            </w:tcBorders>
            <w:vAlign w:val="center"/>
          </w:tcPr>
          <w:p w14:paraId="7924BB97" w14:textId="77777777" w:rsidR="003703EC" w:rsidRPr="00F07EFB" w:rsidRDefault="003703EC" w:rsidP="007D5BF9">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3.76</w:t>
            </w:r>
          </w:p>
        </w:tc>
        <w:tc>
          <w:tcPr>
            <w:tcW w:w="1434" w:type="dxa"/>
            <w:tcBorders>
              <w:bottom w:val="single" w:sz="4" w:space="0" w:color="auto"/>
            </w:tcBorders>
            <w:vAlign w:val="center"/>
          </w:tcPr>
          <w:p w14:paraId="113D8A4B" w14:textId="77777777" w:rsidR="003703EC" w:rsidRPr="00F07EFB" w:rsidRDefault="003703EC" w:rsidP="007D5BF9">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1.05</w:t>
            </w:r>
          </w:p>
        </w:tc>
      </w:tr>
    </w:tbl>
    <w:p w14:paraId="13E27811" w14:textId="77777777" w:rsidR="003703EC" w:rsidRPr="00F07EFB" w:rsidRDefault="003703EC" w:rsidP="003703EC">
      <w:pPr>
        <w:rPr>
          <w:rFonts w:ascii="Times New Roman" w:hAnsi="Times New Roman" w:cs="Times New Roman"/>
          <w:color w:val="000000" w:themeColor="text1"/>
        </w:rPr>
        <w:sectPr w:rsidR="003703EC" w:rsidRPr="00F07EFB" w:rsidSect="00F13E45">
          <w:pgSz w:w="12240" w:h="15840"/>
          <w:pgMar w:top="1440" w:right="1440" w:bottom="1440" w:left="1440" w:header="720" w:footer="720" w:gutter="0"/>
          <w:pgNumType w:start="1"/>
          <w:cols w:space="720"/>
          <w:docGrid w:linePitch="360"/>
        </w:sectPr>
      </w:pPr>
    </w:p>
    <w:p w14:paraId="4A54CA15" w14:textId="77777777" w:rsidR="006702C0" w:rsidRDefault="006702C0" w:rsidP="006702C0">
      <w:pPr>
        <w:spacing w:line="480" w:lineRule="auto"/>
        <w:rPr>
          <w:rFonts w:ascii="Times New Roman" w:hAnsi="Times New Roman" w:cs="Times New Roman"/>
          <w:b/>
          <w:bCs/>
          <w:color w:val="000000" w:themeColor="text1"/>
          <w:sz w:val="24"/>
          <w:szCs w:val="24"/>
        </w:rPr>
      </w:pPr>
    </w:p>
    <w:p w14:paraId="66BFCE02" w14:textId="5439D95E" w:rsidR="003703EC" w:rsidRPr="00F07EFB" w:rsidRDefault="003703EC" w:rsidP="006702C0">
      <w:pPr>
        <w:spacing w:line="480" w:lineRule="auto"/>
        <w:rPr>
          <w:rFonts w:ascii="Times New Roman" w:hAnsi="Times New Roman" w:cs="Times New Roman"/>
          <w:color w:val="000000" w:themeColor="text1"/>
          <w:sz w:val="24"/>
          <w:szCs w:val="24"/>
        </w:rPr>
      </w:pPr>
      <w:r w:rsidRPr="00F07EFB">
        <w:rPr>
          <w:rFonts w:ascii="Times New Roman" w:hAnsi="Times New Roman" w:cs="Times New Roman"/>
          <w:b/>
          <w:bCs/>
          <w:color w:val="000000" w:themeColor="text1"/>
          <w:sz w:val="24"/>
          <w:szCs w:val="24"/>
        </w:rPr>
        <w:t>Table 2</w:t>
      </w:r>
    </w:p>
    <w:p w14:paraId="4B99A475" w14:textId="7873CA88" w:rsidR="003703EC" w:rsidRPr="00F07EFB" w:rsidRDefault="003703EC" w:rsidP="006702C0">
      <w:pPr>
        <w:rPr>
          <w:rFonts w:ascii="Times New Roman" w:hAnsi="Times New Roman" w:cs="Times New Roman"/>
          <w:i/>
          <w:iCs/>
          <w:color w:val="000000" w:themeColor="text1"/>
          <w:sz w:val="24"/>
          <w:szCs w:val="24"/>
        </w:rPr>
      </w:pPr>
      <w:r w:rsidRPr="00F07EFB">
        <w:rPr>
          <w:rFonts w:ascii="Times New Roman" w:hAnsi="Times New Roman" w:cs="Times New Roman"/>
          <w:i/>
          <w:iCs/>
          <w:color w:val="000000" w:themeColor="text1"/>
          <w:sz w:val="24"/>
          <w:szCs w:val="24"/>
        </w:rPr>
        <w:t>Correlations Between Key Study Variables</w:t>
      </w:r>
    </w:p>
    <w:tbl>
      <w:tblPr>
        <w:tblStyle w:val="TableGrid"/>
        <w:tblpPr w:leftFromText="180" w:rightFromText="180" w:vertAnchor="text" w:horzAnchor="margin" w:tblpY="117"/>
        <w:tblW w:w="1259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5"/>
        <w:gridCol w:w="659"/>
        <w:gridCol w:w="724"/>
        <w:gridCol w:w="724"/>
        <w:gridCol w:w="743"/>
        <w:gridCol w:w="724"/>
        <w:gridCol w:w="724"/>
        <w:gridCol w:w="724"/>
        <w:gridCol w:w="743"/>
        <w:gridCol w:w="749"/>
        <w:gridCol w:w="756"/>
        <w:gridCol w:w="724"/>
        <w:gridCol w:w="814"/>
        <w:gridCol w:w="654"/>
      </w:tblGrid>
      <w:tr w:rsidR="00866B02" w:rsidRPr="00F07EFB" w14:paraId="14E62430" w14:textId="77777777" w:rsidTr="00866B02">
        <w:trPr>
          <w:trHeight w:val="428"/>
        </w:trPr>
        <w:tc>
          <w:tcPr>
            <w:tcW w:w="3135" w:type="dxa"/>
            <w:tcBorders>
              <w:top w:val="single" w:sz="4" w:space="0" w:color="auto"/>
              <w:bottom w:val="single" w:sz="4" w:space="0" w:color="auto"/>
            </w:tcBorders>
          </w:tcPr>
          <w:p w14:paraId="4750BFEB" w14:textId="77777777" w:rsidR="00866B02" w:rsidRPr="00F07EFB" w:rsidRDefault="00866B02" w:rsidP="00866B02">
            <w:pPr>
              <w:rPr>
                <w:rFonts w:ascii="Times New Roman" w:hAnsi="Times New Roman" w:cs="Times New Roman"/>
                <w:color w:val="000000" w:themeColor="text1"/>
              </w:rPr>
            </w:pPr>
          </w:p>
        </w:tc>
        <w:tc>
          <w:tcPr>
            <w:tcW w:w="659" w:type="dxa"/>
            <w:tcBorders>
              <w:top w:val="single" w:sz="4" w:space="0" w:color="auto"/>
              <w:bottom w:val="single" w:sz="4" w:space="0" w:color="auto"/>
            </w:tcBorders>
            <w:vAlign w:val="center"/>
          </w:tcPr>
          <w:p w14:paraId="7FDF697F" w14:textId="77777777" w:rsidR="00866B02" w:rsidRPr="00F07EFB" w:rsidRDefault="00866B02" w:rsidP="00866B02">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2</w:t>
            </w:r>
          </w:p>
        </w:tc>
        <w:tc>
          <w:tcPr>
            <w:tcW w:w="724" w:type="dxa"/>
            <w:tcBorders>
              <w:top w:val="single" w:sz="4" w:space="0" w:color="auto"/>
              <w:bottom w:val="single" w:sz="4" w:space="0" w:color="auto"/>
            </w:tcBorders>
            <w:vAlign w:val="center"/>
          </w:tcPr>
          <w:p w14:paraId="38DF16C9" w14:textId="77777777" w:rsidR="00866B02" w:rsidRPr="00F07EFB" w:rsidRDefault="00866B02" w:rsidP="00866B02">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3</w:t>
            </w:r>
          </w:p>
        </w:tc>
        <w:tc>
          <w:tcPr>
            <w:tcW w:w="724" w:type="dxa"/>
            <w:tcBorders>
              <w:top w:val="single" w:sz="4" w:space="0" w:color="auto"/>
              <w:bottom w:val="single" w:sz="4" w:space="0" w:color="auto"/>
            </w:tcBorders>
            <w:vAlign w:val="center"/>
          </w:tcPr>
          <w:p w14:paraId="6179FB5A" w14:textId="77777777" w:rsidR="00866B02" w:rsidRPr="00F07EFB" w:rsidRDefault="00866B02" w:rsidP="00866B02">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4</w:t>
            </w:r>
          </w:p>
        </w:tc>
        <w:tc>
          <w:tcPr>
            <w:tcW w:w="743" w:type="dxa"/>
            <w:tcBorders>
              <w:top w:val="single" w:sz="4" w:space="0" w:color="auto"/>
              <w:bottom w:val="single" w:sz="4" w:space="0" w:color="auto"/>
            </w:tcBorders>
            <w:vAlign w:val="center"/>
          </w:tcPr>
          <w:p w14:paraId="1FAC9FD6" w14:textId="77777777" w:rsidR="00866B02" w:rsidRPr="00F07EFB" w:rsidRDefault="00866B02" w:rsidP="00866B02">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5</w:t>
            </w:r>
          </w:p>
        </w:tc>
        <w:tc>
          <w:tcPr>
            <w:tcW w:w="724" w:type="dxa"/>
            <w:tcBorders>
              <w:top w:val="single" w:sz="4" w:space="0" w:color="auto"/>
              <w:bottom w:val="single" w:sz="4" w:space="0" w:color="auto"/>
            </w:tcBorders>
            <w:vAlign w:val="center"/>
          </w:tcPr>
          <w:p w14:paraId="3C7C9D0C" w14:textId="77777777" w:rsidR="00866B02" w:rsidRPr="00F07EFB" w:rsidRDefault="00866B02" w:rsidP="00866B02">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6</w:t>
            </w:r>
          </w:p>
        </w:tc>
        <w:tc>
          <w:tcPr>
            <w:tcW w:w="724" w:type="dxa"/>
            <w:tcBorders>
              <w:top w:val="single" w:sz="4" w:space="0" w:color="auto"/>
              <w:bottom w:val="single" w:sz="4" w:space="0" w:color="auto"/>
            </w:tcBorders>
            <w:vAlign w:val="center"/>
          </w:tcPr>
          <w:p w14:paraId="13A1BA11" w14:textId="77777777" w:rsidR="00866B02" w:rsidRPr="00F07EFB" w:rsidRDefault="00866B02" w:rsidP="00866B02">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7</w:t>
            </w:r>
          </w:p>
        </w:tc>
        <w:tc>
          <w:tcPr>
            <w:tcW w:w="724" w:type="dxa"/>
            <w:tcBorders>
              <w:top w:val="single" w:sz="4" w:space="0" w:color="auto"/>
              <w:bottom w:val="single" w:sz="4" w:space="0" w:color="auto"/>
            </w:tcBorders>
            <w:vAlign w:val="center"/>
          </w:tcPr>
          <w:p w14:paraId="3E6BD673" w14:textId="77777777" w:rsidR="00866B02" w:rsidRPr="00F07EFB" w:rsidRDefault="00866B02" w:rsidP="00866B02">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8</w:t>
            </w:r>
          </w:p>
        </w:tc>
        <w:tc>
          <w:tcPr>
            <w:tcW w:w="743" w:type="dxa"/>
            <w:tcBorders>
              <w:top w:val="single" w:sz="4" w:space="0" w:color="auto"/>
              <w:bottom w:val="single" w:sz="4" w:space="0" w:color="auto"/>
            </w:tcBorders>
            <w:vAlign w:val="center"/>
          </w:tcPr>
          <w:p w14:paraId="4A0EBD10" w14:textId="77777777" w:rsidR="00866B02" w:rsidRPr="00F07EFB" w:rsidRDefault="00866B02" w:rsidP="00866B02">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9</w:t>
            </w:r>
          </w:p>
        </w:tc>
        <w:tc>
          <w:tcPr>
            <w:tcW w:w="749" w:type="dxa"/>
            <w:tcBorders>
              <w:top w:val="single" w:sz="4" w:space="0" w:color="auto"/>
              <w:bottom w:val="single" w:sz="4" w:space="0" w:color="auto"/>
            </w:tcBorders>
            <w:vAlign w:val="center"/>
          </w:tcPr>
          <w:p w14:paraId="3277ED00" w14:textId="77777777" w:rsidR="00866B02" w:rsidRPr="00F07EFB" w:rsidRDefault="00866B02" w:rsidP="00866B02">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10</w:t>
            </w:r>
          </w:p>
        </w:tc>
        <w:tc>
          <w:tcPr>
            <w:tcW w:w="756" w:type="dxa"/>
            <w:tcBorders>
              <w:top w:val="single" w:sz="4" w:space="0" w:color="auto"/>
              <w:bottom w:val="single" w:sz="4" w:space="0" w:color="auto"/>
            </w:tcBorders>
            <w:vAlign w:val="center"/>
          </w:tcPr>
          <w:p w14:paraId="3DCBD8D7" w14:textId="77777777" w:rsidR="00866B02" w:rsidRPr="00F07EFB" w:rsidRDefault="00866B02" w:rsidP="00866B02">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11</w:t>
            </w:r>
          </w:p>
        </w:tc>
        <w:tc>
          <w:tcPr>
            <w:tcW w:w="724" w:type="dxa"/>
            <w:tcBorders>
              <w:top w:val="single" w:sz="4" w:space="0" w:color="auto"/>
              <w:bottom w:val="single" w:sz="4" w:space="0" w:color="auto"/>
            </w:tcBorders>
            <w:vAlign w:val="center"/>
          </w:tcPr>
          <w:p w14:paraId="504A80A7" w14:textId="77777777" w:rsidR="00866B02" w:rsidRPr="00F07EFB" w:rsidRDefault="00866B02" w:rsidP="00866B02">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12</w:t>
            </w:r>
          </w:p>
        </w:tc>
        <w:tc>
          <w:tcPr>
            <w:tcW w:w="814" w:type="dxa"/>
            <w:tcBorders>
              <w:top w:val="single" w:sz="4" w:space="0" w:color="auto"/>
              <w:bottom w:val="single" w:sz="4" w:space="0" w:color="auto"/>
            </w:tcBorders>
            <w:vAlign w:val="center"/>
          </w:tcPr>
          <w:p w14:paraId="55366A9F" w14:textId="77777777" w:rsidR="00866B02" w:rsidRPr="00F07EFB" w:rsidRDefault="00866B02" w:rsidP="00866B02">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13</w:t>
            </w:r>
          </w:p>
        </w:tc>
        <w:tc>
          <w:tcPr>
            <w:tcW w:w="654" w:type="dxa"/>
            <w:tcBorders>
              <w:top w:val="single" w:sz="4" w:space="0" w:color="auto"/>
              <w:bottom w:val="single" w:sz="4" w:space="0" w:color="auto"/>
            </w:tcBorders>
            <w:vAlign w:val="center"/>
          </w:tcPr>
          <w:p w14:paraId="23A53B71" w14:textId="77777777" w:rsidR="00866B02" w:rsidRPr="00F07EFB" w:rsidRDefault="00866B02" w:rsidP="00866B02">
            <w:pPr>
              <w:jc w:val="center"/>
              <w:rPr>
                <w:rFonts w:ascii="Times New Roman" w:hAnsi="Times New Roman" w:cs="Times New Roman"/>
                <w:color w:val="000000" w:themeColor="text1"/>
              </w:rPr>
            </w:pPr>
            <w:r w:rsidRPr="00F07EFB">
              <w:rPr>
                <w:rFonts w:ascii="Times New Roman" w:hAnsi="Times New Roman" w:cs="Times New Roman"/>
                <w:color w:val="000000" w:themeColor="text1"/>
              </w:rPr>
              <w:t>14</w:t>
            </w:r>
          </w:p>
        </w:tc>
      </w:tr>
      <w:tr w:rsidR="00866B02" w:rsidRPr="00F07EFB" w14:paraId="525F500A" w14:textId="77777777" w:rsidTr="00866B02">
        <w:trPr>
          <w:trHeight w:val="451"/>
        </w:trPr>
        <w:tc>
          <w:tcPr>
            <w:tcW w:w="3135" w:type="dxa"/>
            <w:tcBorders>
              <w:top w:val="single" w:sz="4" w:space="0" w:color="auto"/>
            </w:tcBorders>
            <w:vAlign w:val="center"/>
          </w:tcPr>
          <w:p w14:paraId="5C06F983" w14:textId="77777777" w:rsidR="00866B02" w:rsidRPr="00F07EFB" w:rsidRDefault="00866B02" w:rsidP="00866B02">
            <w:pPr>
              <w:rPr>
                <w:rFonts w:ascii="Times New Roman" w:hAnsi="Times New Roman" w:cs="Times New Roman"/>
                <w:color w:val="000000" w:themeColor="text1"/>
              </w:rPr>
            </w:pPr>
            <w:r w:rsidRPr="00F07EFB">
              <w:rPr>
                <w:rFonts w:ascii="Times New Roman" w:hAnsi="Times New Roman" w:cs="Times New Roman"/>
                <w:color w:val="000000" w:themeColor="text1"/>
              </w:rPr>
              <w:t>1. Family Income</w:t>
            </w:r>
          </w:p>
        </w:tc>
        <w:tc>
          <w:tcPr>
            <w:tcW w:w="659" w:type="dxa"/>
            <w:tcBorders>
              <w:top w:val="single" w:sz="4" w:space="0" w:color="auto"/>
            </w:tcBorders>
            <w:vAlign w:val="center"/>
          </w:tcPr>
          <w:p w14:paraId="129EF9A6"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-.128</w:t>
            </w:r>
          </w:p>
        </w:tc>
        <w:tc>
          <w:tcPr>
            <w:tcW w:w="724" w:type="dxa"/>
            <w:tcBorders>
              <w:top w:val="single" w:sz="4" w:space="0" w:color="auto"/>
            </w:tcBorders>
            <w:vAlign w:val="center"/>
          </w:tcPr>
          <w:p w14:paraId="77DC0DB9"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-.018</w:t>
            </w:r>
          </w:p>
        </w:tc>
        <w:tc>
          <w:tcPr>
            <w:tcW w:w="724" w:type="dxa"/>
            <w:tcBorders>
              <w:top w:val="single" w:sz="4" w:space="0" w:color="auto"/>
            </w:tcBorders>
            <w:vAlign w:val="center"/>
          </w:tcPr>
          <w:p w14:paraId="500769CB"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-.108</w:t>
            </w:r>
          </w:p>
        </w:tc>
        <w:tc>
          <w:tcPr>
            <w:tcW w:w="743" w:type="dxa"/>
            <w:tcBorders>
              <w:top w:val="single" w:sz="4" w:space="0" w:color="auto"/>
            </w:tcBorders>
            <w:vAlign w:val="center"/>
          </w:tcPr>
          <w:p w14:paraId="477266B0"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-.019</w:t>
            </w:r>
          </w:p>
        </w:tc>
        <w:tc>
          <w:tcPr>
            <w:tcW w:w="724" w:type="dxa"/>
            <w:tcBorders>
              <w:top w:val="single" w:sz="4" w:space="0" w:color="auto"/>
            </w:tcBorders>
            <w:vAlign w:val="center"/>
          </w:tcPr>
          <w:p w14:paraId="0ADA54E4"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-.082</w:t>
            </w:r>
          </w:p>
        </w:tc>
        <w:tc>
          <w:tcPr>
            <w:tcW w:w="724" w:type="dxa"/>
            <w:tcBorders>
              <w:top w:val="single" w:sz="4" w:space="0" w:color="auto"/>
            </w:tcBorders>
            <w:vAlign w:val="center"/>
          </w:tcPr>
          <w:p w14:paraId="74F77854"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-.044</w:t>
            </w:r>
          </w:p>
        </w:tc>
        <w:tc>
          <w:tcPr>
            <w:tcW w:w="724" w:type="dxa"/>
            <w:tcBorders>
              <w:top w:val="single" w:sz="4" w:space="0" w:color="auto"/>
            </w:tcBorders>
            <w:vAlign w:val="center"/>
          </w:tcPr>
          <w:p w14:paraId="54D035FC"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-.141</w:t>
            </w:r>
          </w:p>
        </w:tc>
        <w:tc>
          <w:tcPr>
            <w:tcW w:w="743" w:type="dxa"/>
            <w:tcBorders>
              <w:top w:val="single" w:sz="4" w:space="0" w:color="auto"/>
            </w:tcBorders>
            <w:vAlign w:val="center"/>
          </w:tcPr>
          <w:p w14:paraId="52B3EDF8"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.016</w:t>
            </w:r>
          </w:p>
        </w:tc>
        <w:tc>
          <w:tcPr>
            <w:tcW w:w="749" w:type="dxa"/>
            <w:tcBorders>
              <w:top w:val="single" w:sz="4" w:space="0" w:color="auto"/>
            </w:tcBorders>
            <w:vAlign w:val="center"/>
          </w:tcPr>
          <w:p w14:paraId="5BBD32BC"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-.338</w:t>
            </w:r>
            <w:r w:rsidRPr="00F07EFB">
              <w:rPr>
                <w:rFonts w:ascii="Times New Roman" w:hAnsi="Times New Roman" w:cs="Times New Roman"/>
                <w:color w:val="000000" w:themeColor="text1"/>
                <w:sz w:val="21"/>
                <w:szCs w:val="21"/>
                <w:vertAlign w:val="superscript"/>
              </w:rPr>
              <w:t>*</w:t>
            </w:r>
          </w:p>
        </w:tc>
        <w:tc>
          <w:tcPr>
            <w:tcW w:w="756" w:type="dxa"/>
            <w:tcBorders>
              <w:top w:val="single" w:sz="4" w:space="0" w:color="auto"/>
            </w:tcBorders>
            <w:vAlign w:val="center"/>
          </w:tcPr>
          <w:p w14:paraId="045048DE"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-.322</w:t>
            </w:r>
            <w:r w:rsidRPr="00F07EFB">
              <w:rPr>
                <w:rFonts w:ascii="Times New Roman" w:hAnsi="Times New Roman" w:cs="Times New Roman"/>
                <w:color w:val="000000" w:themeColor="text1"/>
                <w:sz w:val="21"/>
                <w:szCs w:val="21"/>
                <w:vertAlign w:val="superscript"/>
              </w:rPr>
              <w:t>*</w:t>
            </w:r>
          </w:p>
        </w:tc>
        <w:tc>
          <w:tcPr>
            <w:tcW w:w="724" w:type="dxa"/>
            <w:tcBorders>
              <w:top w:val="single" w:sz="4" w:space="0" w:color="auto"/>
            </w:tcBorders>
            <w:vAlign w:val="center"/>
          </w:tcPr>
          <w:p w14:paraId="170815B6"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-.329</w:t>
            </w:r>
            <w:r w:rsidRPr="00F07EFB">
              <w:rPr>
                <w:rFonts w:ascii="Times New Roman" w:hAnsi="Times New Roman" w:cs="Times New Roman"/>
                <w:color w:val="000000" w:themeColor="text1"/>
                <w:sz w:val="21"/>
                <w:szCs w:val="21"/>
                <w:vertAlign w:val="superscript"/>
              </w:rPr>
              <w:t>*</w:t>
            </w:r>
          </w:p>
        </w:tc>
        <w:tc>
          <w:tcPr>
            <w:tcW w:w="814" w:type="dxa"/>
            <w:tcBorders>
              <w:top w:val="single" w:sz="4" w:space="0" w:color="auto"/>
            </w:tcBorders>
            <w:vAlign w:val="center"/>
          </w:tcPr>
          <w:p w14:paraId="2C35AF46"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-.300</w:t>
            </w:r>
            <w:r w:rsidRPr="00F07EFB">
              <w:rPr>
                <w:rFonts w:ascii="Times New Roman" w:hAnsi="Times New Roman" w:cs="Times New Roman"/>
                <w:color w:val="000000" w:themeColor="text1"/>
                <w:sz w:val="21"/>
                <w:szCs w:val="21"/>
                <w:vertAlign w:val="superscript"/>
              </w:rPr>
              <w:t>*</w:t>
            </w:r>
          </w:p>
        </w:tc>
        <w:tc>
          <w:tcPr>
            <w:tcW w:w="654" w:type="dxa"/>
            <w:tcBorders>
              <w:top w:val="single" w:sz="4" w:space="0" w:color="auto"/>
            </w:tcBorders>
            <w:vAlign w:val="center"/>
          </w:tcPr>
          <w:p w14:paraId="2291E733"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.083</w:t>
            </w:r>
          </w:p>
        </w:tc>
      </w:tr>
      <w:tr w:rsidR="00866B02" w:rsidRPr="00F07EFB" w14:paraId="0F94A843" w14:textId="77777777" w:rsidTr="00866B02">
        <w:trPr>
          <w:trHeight w:val="451"/>
        </w:trPr>
        <w:tc>
          <w:tcPr>
            <w:tcW w:w="3135" w:type="dxa"/>
            <w:vAlign w:val="center"/>
          </w:tcPr>
          <w:p w14:paraId="2D8E7889" w14:textId="77777777" w:rsidR="00866B02" w:rsidRPr="00F07EFB" w:rsidRDefault="00866B02" w:rsidP="00866B02">
            <w:pPr>
              <w:rPr>
                <w:rFonts w:ascii="Times New Roman" w:hAnsi="Times New Roman" w:cs="Times New Roman"/>
                <w:color w:val="000000" w:themeColor="text1"/>
              </w:rPr>
            </w:pPr>
            <w:r w:rsidRPr="00F07EFB">
              <w:rPr>
                <w:rFonts w:ascii="Times New Roman" w:hAnsi="Times New Roman" w:cs="Times New Roman"/>
                <w:color w:val="000000" w:themeColor="text1"/>
              </w:rPr>
              <w:t>2. Total NOF Immediacy</w:t>
            </w:r>
          </w:p>
        </w:tc>
        <w:tc>
          <w:tcPr>
            <w:tcW w:w="659" w:type="dxa"/>
            <w:vAlign w:val="center"/>
          </w:tcPr>
          <w:p w14:paraId="4DB2DEA2"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6213D5E6"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.761</w:t>
            </w:r>
            <w:r w:rsidRPr="00F07EFB">
              <w:rPr>
                <w:rFonts w:ascii="Times New Roman" w:hAnsi="Times New Roman" w:cs="Times New Roman"/>
                <w:color w:val="000000" w:themeColor="text1"/>
                <w:sz w:val="21"/>
                <w:szCs w:val="21"/>
                <w:vertAlign w:val="superscript"/>
              </w:rPr>
              <w:t>**</w:t>
            </w:r>
          </w:p>
        </w:tc>
        <w:tc>
          <w:tcPr>
            <w:tcW w:w="724" w:type="dxa"/>
            <w:vAlign w:val="center"/>
          </w:tcPr>
          <w:p w14:paraId="2E01CBB9"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.507</w:t>
            </w:r>
            <w:r w:rsidRPr="00F07EFB">
              <w:rPr>
                <w:rFonts w:ascii="Times New Roman" w:hAnsi="Times New Roman" w:cs="Times New Roman"/>
                <w:color w:val="000000" w:themeColor="text1"/>
                <w:sz w:val="21"/>
                <w:szCs w:val="21"/>
                <w:vertAlign w:val="superscript"/>
              </w:rPr>
              <w:t>**</w:t>
            </w:r>
          </w:p>
        </w:tc>
        <w:tc>
          <w:tcPr>
            <w:tcW w:w="743" w:type="dxa"/>
            <w:vAlign w:val="center"/>
          </w:tcPr>
          <w:p w14:paraId="15F132A7"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.745</w:t>
            </w:r>
            <w:r w:rsidRPr="00F07EFB">
              <w:rPr>
                <w:rFonts w:ascii="Times New Roman" w:hAnsi="Times New Roman" w:cs="Times New Roman"/>
                <w:color w:val="000000" w:themeColor="text1"/>
                <w:sz w:val="21"/>
                <w:szCs w:val="21"/>
                <w:vertAlign w:val="superscript"/>
              </w:rPr>
              <w:t>**</w:t>
            </w:r>
          </w:p>
        </w:tc>
        <w:tc>
          <w:tcPr>
            <w:tcW w:w="724" w:type="dxa"/>
            <w:vAlign w:val="center"/>
          </w:tcPr>
          <w:p w14:paraId="6130FE38"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.644</w:t>
            </w:r>
            <w:r w:rsidRPr="00F07EFB">
              <w:rPr>
                <w:rFonts w:ascii="Times New Roman" w:hAnsi="Times New Roman" w:cs="Times New Roman"/>
                <w:color w:val="000000" w:themeColor="text1"/>
                <w:sz w:val="21"/>
                <w:szCs w:val="21"/>
                <w:vertAlign w:val="superscript"/>
              </w:rPr>
              <w:t>**</w:t>
            </w:r>
          </w:p>
        </w:tc>
        <w:tc>
          <w:tcPr>
            <w:tcW w:w="724" w:type="dxa"/>
            <w:vAlign w:val="center"/>
          </w:tcPr>
          <w:p w14:paraId="2F95841C"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.462</w:t>
            </w:r>
            <w:r w:rsidRPr="00F07EFB">
              <w:rPr>
                <w:rFonts w:ascii="Times New Roman" w:hAnsi="Times New Roman" w:cs="Times New Roman"/>
                <w:color w:val="000000" w:themeColor="text1"/>
                <w:sz w:val="21"/>
                <w:szCs w:val="21"/>
                <w:vertAlign w:val="superscript"/>
              </w:rPr>
              <w:t>**</w:t>
            </w:r>
          </w:p>
        </w:tc>
        <w:tc>
          <w:tcPr>
            <w:tcW w:w="724" w:type="dxa"/>
            <w:vAlign w:val="center"/>
          </w:tcPr>
          <w:p w14:paraId="15F9F0E1"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.330</w:t>
            </w:r>
            <w:r w:rsidRPr="00F07EFB">
              <w:rPr>
                <w:rFonts w:ascii="Times New Roman" w:hAnsi="Times New Roman" w:cs="Times New Roman"/>
                <w:color w:val="000000" w:themeColor="text1"/>
                <w:sz w:val="21"/>
                <w:szCs w:val="21"/>
                <w:vertAlign w:val="superscript"/>
              </w:rPr>
              <w:t>*</w:t>
            </w:r>
          </w:p>
        </w:tc>
        <w:tc>
          <w:tcPr>
            <w:tcW w:w="743" w:type="dxa"/>
            <w:vAlign w:val="center"/>
          </w:tcPr>
          <w:p w14:paraId="309A9EE3"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-.224</w:t>
            </w:r>
          </w:p>
        </w:tc>
        <w:tc>
          <w:tcPr>
            <w:tcW w:w="749" w:type="dxa"/>
            <w:vAlign w:val="center"/>
          </w:tcPr>
          <w:p w14:paraId="36CE3851"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-.182</w:t>
            </w:r>
          </w:p>
        </w:tc>
        <w:tc>
          <w:tcPr>
            <w:tcW w:w="756" w:type="dxa"/>
            <w:vAlign w:val="center"/>
          </w:tcPr>
          <w:p w14:paraId="20534AB4"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-.182</w:t>
            </w:r>
          </w:p>
        </w:tc>
        <w:tc>
          <w:tcPr>
            <w:tcW w:w="724" w:type="dxa"/>
            <w:vAlign w:val="center"/>
          </w:tcPr>
          <w:p w14:paraId="3665959C"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.153</w:t>
            </w:r>
          </w:p>
        </w:tc>
        <w:tc>
          <w:tcPr>
            <w:tcW w:w="814" w:type="dxa"/>
            <w:vAlign w:val="center"/>
          </w:tcPr>
          <w:p w14:paraId="722960AE"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-.149</w:t>
            </w:r>
          </w:p>
        </w:tc>
        <w:tc>
          <w:tcPr>
            <w:tcW w:w="654" w:type="dxa"/>
            <w:vAlign w:val="center"/>
          </w:tcPr>
          <w:p w14:paraId="386ED957"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.134</w:t>
            </w:r>
          </w:p>
        </w:tc>
      </w:tr>
      <w:tr w:rsidR="00866B02" w:rsidRPr="00F07EFB" w14:paraId="77C4ADC2" w14:textId="77777777" w:rsidTr="00866B02">
        <w:trPr>
          <w:trHeight w:val="451"/>
        </w:trPr>
        <w:tc>
          <w:tcPr>
            <w:tcW w:w="3135" w:type="dxa"/>
            <w:vAlign w:val="center"/>
          </w:tcPr>
          <w:p w14:paraId="5507DB05" w14:textId="77777777" w:rsidR="00866B02" w:rsidRPr="00F07EFB" w:rsidRDefault="00866B02" w:rsidP="00866B02">
            <w:pPr>
              <w:rPr>
                <w:rFonts w:ascii="Times New Roman" w:hAnsi="Times New Roman" w:cs="Times New Roman"/>
                <w:color w:val="000000" w:themeColor="text1"/>
              </w:rPr>
            </w:pPr>
            <w:r w:rsidRPr="00F07EFB">
              <w:rPr>
                <w:rFonts w:ascii="Times New Roman" w:hAnsi="Times New Roman" w:cs="Times New Roman"/>
                <w:color w:val="000000" w:themeColor="text1"/>
              </w:rPr>
              <w:t>3. NOF Existential Immediacy</w:t>
            </w:r>
          </w:p>
        </w:tc>
        <w:tc>
          <w:tcPr>
            <w:tcW w:w="659" w:type="dxa"/>
            <w:vAlign w:val="center"/>
          </w:tcPr>
          <w:p w14:paraId="296A3000"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69C03A07"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0E7F0A12"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-.110</w:t>
            </w:r>
          </w:p>
        </w:tc>
        <w:tc>
          <w:tcPr>
            <w:tcW w:w="743" w:type="dxa"/>
            <w:vAlign w:val="center"/>
          </w:tcPr>
          <w:p w14:paraId="3AB1FAC1"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.805</w:t>
            </w:r>
            <w:r w:rsidRPr="00F07EFB">
              <w:rPr>
                <w:rFonts w:ascii="Times New Roman" w:hAnsi="Times New Roman" w:cs="Times New Roman"/>
                <w:color w:val="000000" w:themeColor="text1"/>
                <w:sz w:val="21"/>
                <w:szCs w:val="21"/>
                <w:vertAlign w:val="superscript"/>
              </w:rPr>
              <w:t>**</w:t>
            </w:r>
          </w:p>
        </w:tc>
        <w:tc>
          <w:tcPr>
            <w:tcW w:w="724" w:type="dxa"/>
            <w:vAlign w:val="center"/>
          </w:tcPr>
          <w:p w14:paraId="58ED8A04"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.908</w:t>
            </w:r>
            <w:r w:rsidRPr="00F07EFB">
              <w:rPr>
                <w:rFonts w:ascii="Times New Roman" w:hAnsi="Times New Roman" w:cs="Times New Roman"/>
                <w:color w:val="000000" w:themeColor="text1"/>
                <w:sz w:val="21"/>
                <w:szCs w:val="21"/>
                <w:vertAlign w:val="superscript"/>
              </w:rPr>
              <w:t>**</w:t>
            </w:r>
          </w:p>
        </w:tc>
        <w:tc>
          <w:tcPr>
            <w:tcW w:w="724" w:type="dxa"/>
            <w:vAlign w:val="center"/>
          </w:tcPr>
          <w:p w14:paraId="2BD4955E"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-.025</w:t>
            </w:r>
          </w:p>
        </w:tc>
        <w:tc>
          <w:tcPr>
            <w:tcW w:w="724" w:type="dxa"/>
            <w:vAlign w:val="center"/>
          </w:tcPr>
          <w:p w14:paraId="15730FCB"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-.196</w:t>
            </w:r>
          </w:p>
        </w:tc>
        <w:tc>
          <w:tcPr>
            <w:tcW w:w="743" w:type="dxa"/>
            <w:vAlign w:val="center"/>
          </w:tcPr>
          <w:p w14:paraId="7A318DA6"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.110</w:t>
            </w:r>
          </w:p>
        </w:tc>
        <w:tc>
          <w:tcPr>
            <w:tcW w:w="749" w:type="dxa"/>
            <w:vAlign w:val="center"/>
          </w:tcPr>
          <w:p w14:paraId="5A140E44"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.049</w:t>
            </w:r>
          </w:p>
        </w:tc>
        <w:tc>
          <w:tcPr>
            <w:tcW w:w="756" w:type="dxa"/>
            <w:vAlign w:val="center"/>
          </w:tcPr>
          <w:p w14:paraId="4E74355F"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.054</w:t>
            </w:r>
          </w:p>
        </w:tc>
        <w:tc>
          <w:tcPr>
            <w:tcW w:w="724" w:type="dxa"/>
            <w:vAlign w:val="center"/>
          </w:tcPr>
          <w:p w14:paraId="5B306237"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-.068</w:t>
            </w:r>
          </w:p>
        </w:tc>
        <w:tc>
          <w:tcPr>
            <w:tcW w:w="814" w:type="dxa"/>
            <w:vAlign w:val="center"/>
          </w:tcPr>
          <w:p w14:paraId="6A34B69D"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-.005</w:t>
            </w:r>
          </w:p>
        </w:tc>
        <w:tc>
          <w:tcPr>
            <w:tcW w:w="654" w:type="dxa"/>
            <w:vAlign w:val="center"/>
          </w:tcPr>
          <w:p w14:paraId="034E8EB0"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-.048</w:t>
            </w:r>
          </w:p>
        </w:tc>
      </w:tr>
      <w:tr w:rsidR="00866B02" w:rsidRPr="00F07EFB" w14:paraId="7E78F7F9" w14:textId="77777777" w:rsidTr="00866B02">
        <w:trPr>
          <w:trHeight w:val="451"/>
        </w:trPr>
        <w:tc>
          <w:tcPr>
            <w:tcW w:w="3135" w:type="dxa"/>
            <w:vAlign w:val="center"/>
          </w:tcPr>
          <w:p w14:paraId="4F4AD1AE" w14:textId="77777777" w:rsidR="00866B02" w:rsidRPr="00F07EFB" w:rsidRDefault="00866B02" w:rsidP="00866B02">
            <w:pPr>
              <w:rPr>
                <w:rFonts w:ascii="Times New Roman" w:hAnsi="Times New Roman" w:cs="Times New Roman"/>
                <w:color w:val="000000" w:themeColor="text1"/>
              </w:rPr>
            </w:pPr>
            <w:r w:rsidRPr="00F07EFB">
              <w:rPr>
                <w:rFonts w:ascii="Times New Roman" w:hAnsi="Times New Roman" w:cs="Times New Roman"/>
                <w:color w:val="000000" w:themeColor="text1"/>
              </w:rPr>
              <w:t>4. NOF Metaphor Immediacy</w:t>
            </w:r>
          </w:p>
        </w:tc>
        <w:tc>
          <w:tcPr>
            <w:tcW w:w="659" w:type="dxa"/>
            <w:vAlign w:val="center"/>
          </w:tcPr>
          <w:p w14:paraId="045AE7D7"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2E7CDE9A"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077475F7"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43" w:type="dxa"/>
            <w:vAlign w:val="center"/>
          </w:tcPr>
          <w:p w14:paraId="19DE4B2A"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.092</w:t>
            </w:r>
          </w:p>
        </w:tc>
        <w:tc>
          <w:tcPr>
            <w:tcW w:w="724" w:type="dxa"/>
            <w:vAlign w:val="center"/>
          </w:tcPr>
          <w:p w14:paraId="7FF65A34"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-.170</w:t>
            </w:r>
          </w:p>
        </w:tc>
        <w:tc>
          <w:tcPr>
            <w:tcW w:w="724" w:type="dxa"/>
            <w:vAlign w:val="center"/>
          </w:tcPr>
          <w:p w14:paraId="28EF75D4"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.835</w:t>
            </w:r>
            <w:r w:rsidRPr="00F07EFB">
              <w:rPr>
                <w:rFonts w:ascii="Times New Roman" w:hAnsi="Times New Roman" w:cs="Times New Roman"/>
                <w:color w:val="000000" w:themeColor="text1"/>
                <w:sz w:val="21"/>
                <w:szCs w:val="21"/>
                <w:vertAlign w:val="superscript"/>
              </w:rPr>
              <w:t>**</w:t>
            </w:r>
          </w:p>
        </w:tc>
        <w:tc>
          <w:tcPr>
            <w:tcW w:w="724" w:type="dxa"/>
            <w:vAlign w:val="center"/>
          </w:tcPr>
          <w:p w14:paraId="05880017"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.787</w:t>
            </w:r>
            <w:r w:rsidRPr="00F07EFB">
              <w:rPr>
                <w:rFonts w:ascii="Times New Roman" w:hAnsi="Times New Roman" w:cs="Times New Roman"/>
                <w:color w:val="000000" w:themeColor="text1"/>
                <w:sz w:val="21"/>
                <w:szCs w:val="21"/>
                <w:vertAlign w:val="superscript"/>
              </w:rPr>
              <w:t>**</w:t>
            </w:r>
          </w:p>
        </w:tc>
        <w:tc>
          <w:tcPr>
            <w:tcW w:w="743" w:type="dxa"/>
            <w:vAlign w:val="center"/>
          </w:tcPr>
          <w:p w14:paraId="4D781D10"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-.191</w:t>
            </w:r>
          </w:p>
        </w:tc>
        <w:tc>
          <w:tcPr>
            <w:tcW w:w="749" w:type="dxa"/>
            <w:vAlign w:val="center"/>
          </w:tcPr>
          <w:p w14:paraId="13FFDD2F"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-.234</w:t>
            </w:r>
          </w:p>
        </w:tc>
        <w:tc>
          <w:tcPr>
            <w:tcW w:w="756" w:type="dxa"/>
            <w:vAlign w:val="center"/>
          </w:tcPr>
          <w:p w14:paraId="59D51CE7"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-.195</w:t>
            </w:r>
          </w:p>
        </w:tc>
        <w:tc>
          <w:tcPr>
            <w:tcW w:w="724" w:type="dxa"/>
            <w:vAlign w:val="center"/>
          </w:tcPr>
          <w:p w14:paraId="5FC2B909"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.388</w:t>
            </w:r>
            <w:r w:rsidRPr="00F07EFB">
              <w:rPr>
                <w:rFonts w:ascii="Times New Roman" w:hAnsi="Times New Roman" w:cs="Times New Roman"/>
                <w:color w:val="000000" w:themeColor="text1"/>
                <w:sz w:val="21"/>
                <w:szCs w:val="21"/>
                <w:vertAlign w:val="superscript"/>
              </w:rPr>
              <w:t>**</w:t>
            </w:r>
          </w:p>
        </w:tc>
        <w:tc>
          <w:tcPr>
            <w:tcW w:w="814" w:type="dxa"/>
            <w:vAlign w:val="center"/>
          </w:tcPr>
          <w:p w14:paraId="4C41766B"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-.232</w:t>
            </w:r>
          </w:p>
        </w:tc>
        <w:tc>
          <w:tcPr>
            <w:tcW w:w="654" w:type="dxa"/>
            <w:vAlign w:val="center"/>
          </w:tcPr>
          <w:p w14:paraId="0668D325"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.319</w:t>
            </w:r>
            <w:r w:rsidRPr="00F07EFB">
              <w:rPr>
                <w:rFonts w:ascii="Times New Roman" w:hAnsi="Times New Roman" w:cs="Times New Roman"/>
                <w:color w:val="000000" w:themeColor="text1"/>
                <w:sz w:val="21"/>
                <w:szCs w:val="21"/>
                <w:vertAlign w:val="superscript"/>
              </w:rPr>
              <w:t>*</w:t>
            </w:r>
          </w:p>
        </w:tc>
      </w:tr>
      <w:tr w:rsidR="00866B02" w:rsidRPr="00F07EFB" w14:paraId="26125859" w14:textId="77777777" w:rsidTr="00866B02">
        <w:trPr>
          <w:trHeight w:val="451"/>
        </w:trPr>
        <w:tc>
          <w:tcPr>
            <w:tcW w:w="3135" w:type="dxa"/>
            <w:vAlign w:val="center"/>
          </w:tcPr>
          <w:p w14:paraId="01CDFAE1" w14:textId="77777777" w:rsidR="00866B02" w:rsidRPr="00F07EFB" w:rsidRDefault="00866B02" w:rsidP="00866B02">
            <w:pPr>
              <w:rPr>
                <w:rFonts w:ascii="Times New Roman" w:hAnsi="Times New Roman" w:cs="Times New Roman"/>
                <w:color w:val="000000" w:themeColor="text1"/>
              </w:rPr>
            </w:pPr>
            <w:r w:rsidRPr="00F07EFB">
              <w:rPr>
                <w:rFonts w:ascii="Times New Roman" w:hAnsi="Times New Roman" w:cs="Times New Roman"/>
                <w:color w:val="000000" w:themeColor="text1"/>
              </w:rPr>
              <w:t>5. NOFQ1 Immediacy</w:t>
            </w:r>
          </w:p>
        </w:tc>
        <w:tc>
          <w:tcPr>
            <w:tcW w:w="659" w:type="dxa"/>
            <w:vAlign w:val="center"/>
          </w:tcPr>
          <w:p w14:paraId="561E411C"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61B4B1EE"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6C1AD15F"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43" w:type="dxa"/>
            <w:vAlign w:val="center"/>
          </w:tcPr>
          <w:p w14:paraId="5BDF2884"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1B22254D"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.531</w:t>
            </w:r>
            <w:r w:rsidRPr="00F07EFB">
              <w:rPr>
                <w:rFonts w:ascii="Times New Roman" w:hAnsi="Times New Roman" w:cs="Times New Roman"/>
                <w:color w:val="000000" w:themeColor="text1"/>
                <w:sz w:val="21"/>
                <w:szCs w:val="21"/>
                <w:vertAlign w:val="superscript"/>
              </w:rPr>
              <w:t>**</w:t>
            </w:r>
          </w:p>
        </w:tc>
        <w:tc>
          <w:tcPr>
            <w:tcW w:w="724" w:type="dxa"/>
            <w:vAlign w:val="center"/>
          </w:tcPr>
          <w:p w14:paraId="07FDAA2E"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.228</w:t>
            </w:r>
          </w:p>
        </w:tc>
        <w:tc>
          <w:tcPr>
            <w:tcW w:w="724" w:type="dxa"/>
            <w:vAlign w:val="center"/>
          </w:tcPr>
          <w:p w14:paraId="29766AD3"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-.121</w:t>
            </w:r>
          </w:p>
        </w:tc>
        <w:tc>
          <w:tcPr>
            <w:tcW w:w="743" w:type="dxa"/>
            <w:vAlign w:val="center"/>
          </w:tcPr>
          <w:p w14:paraId="3EECD866"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-.134</w:t>
            </w:r>
          </w:p>
        </w:tc>
        <w:tc>
          <w:tcPr>
            <w:tcW w:w="749" w:type="dxa"/>
            <w:vAlign w:val="center"/>
          </w:tcPr>
          <w:p w14:paraId="1F36A04A"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-.043</w:t>
            </w:r>
          </w:p>
        </w:tc>
        <w:tc>
          <w:tcPr>
            <w:tcW w:w="756" w:type="dxa"/>
            <w:vAlign w:val="center"/>
          </w:tcPr>
          <w:p w14:paraId="0DB00B8E"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-.041</w:t>
            </w:r>
          </w:p>
        </w:tc>
        <w:tc>
          <w:tcPr>
            <w:tcW w:w="724" w:type="dxa"/>
            <w:vAlign w:val="center"/>
          </w:tcPr>
          <w:p w14:paraId="35B803CE"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.078</w:t>
            </w:r>
          </w:p>
        </w:tc>
        <w:tc>
          <w:tcPr>
            <w:tcW w:w="814" w:type="dxa"/>
            <w:vAlign w:val="center"/>
          </w:tcPr>
          <w:p w14:paraId="6F76B8AB"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-.015</w:t>
            </w:r>
          </w:p>
        </w:tc>
        <w:tc>
          <w:tcPr>
            <w:tcW w:w="654" w:type="dxa"/>
            <w:vAlign w:val="center"/>
          </w:tcPr>
          <w:p w14:paraId="38977939"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.041</w:t>
            </w:r>
          </w:p>
        </w:tc>
      </w:tr>
      <w:tr w:rsidR="00866B02" w:rsidRPr="00F07EFB" w14:paraId="4F303B8A" w14:textId="77777777" w:rsidTr="00866B02">
        <w:trPr>
          <w:trHeight w:val="451"/>
        </w:trPr>
        <w:tc>
          <w:tcPr>
            <w:tcW w:w="3135" w:type="dxa"/>
            <w:vAlign w:val="center"/>
          </w:tcPr>
          <w:p w14:paraId="28D4239A" w14:textId="77777777" w:rsidR="00866B02" w:rsidRPr="00F07EFB" w:rsidRDefault="00866B02" w:rsidP="00866B02">
            <w:pPr>
              <w:rPr>
                <w:rFonts w:ascii="Times New Roman" w:hAnsi="Times New Roman" w:cs="Times New Roman"/>
                <w:color w:val="000000" w:themeColor="text1"/>
              </w:rPr>
            </w:pPr>
            <w:r w:rsidRPr="00F07EFB">
              <w:rPr>
                <w:rFonts w:ascii="Times New Roman" w:hAnsi="Times New Roman" w:cs="Times New Roman"/>
                <w:color w:val="000000" w:themeColor="text1"/>
              </w:rPr>
              <w:t>6. NOFQ2 Immediacy</w:t>
            </w:r>
          </w:p>
        </w:tc>
        <w:tc>
          <w:tcPr>
            <w:tcW w:w="659" w:type="dxa"/>
            <w:vAlign w:val="center"/>
          </w:tcPr>
          <w:p w14:paraId="6D66998B"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141D5818"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44C94817"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43" w:type="dxa"/>
            <w:vAlign w:val="center"/>
          </w:tcPr>
          <w:p w14:paraId="78DF7D1C"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30CF8473"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2418EB33"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-.118</w:t>
            </w:r>
          </w:p>
        </w:tc>
        <w:tc>
          <w:tcPr>
            <w:tcW w:w="724" w:type="dxa"/>
            <w:vAlign w:val="center"/>
          </w:tcPr>
          <w:p w14:paraId="6B03B893"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-.198</w:t>
            </w:r>
          </w:p>
        </w:tc>
        <w:tc>
          <w:tcPr>
            <w:tcW w:w="743" w:type="dxa"/>
            <w:vAlign w:val="center"/>
          </w:tcPr>
          <w:p w14:paraId="08CCD053"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-.136</w:t>
            </w:r>
          </w:p>
        </w:tc>
        <w:tc>
          <w:tcPr>
            <w:tcW w:w="749" w:type="dxa"/>
            <w:vAlign w:val="center"/>
          </w:tcPr>
          <w:p w14:paraId="3460A970"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.031</w:t>
            </w:r>
          </w:p>
        </w:tc>
        <w:tc>
          <w:tcPr>
            <w:tcW w:w="756" w:type="dxa"/>
            <w:vAlign w:val="center"/>
          </w:tcPr>
          <w:p w14:paraId="7B510ABF"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.035</w:t>
            </w:r>
          </w:p>
        </w:tc>
        <w:tc>
          <w:tcPr>
            <w:tcW w:w="724" w:type="dxa"/>
            <w:vAlign w:val="center"/>
          </w:tcPr>
          <w:p w14:paraId="6F163227"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-.159</w:t>
            </w:r>
          </w:p>
        </w:tc>
        <w:tc>
          <w:tcPr>
            <w:tcW w:w="814" w:type="dxa"/>
            <w:vAlign w:val="center"/>
          </w:tcPr>
          <w:p w14:paraId="418EEA3E"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-.013</w:t>
            </w:r>
          </w:p>
        </w:tc>
        <w:tc>
          <w:tcPr>
            <w:tcW w:w="654" w:type="dxa"/>
            <w:vAlign w:val="center"/>
          </w:tcPr>
          <w:p w14:paraId="22BD31E7"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-.119</w:t>
            </w:r>
          </w:p>
        </w:tc>
      </w:tr>
      <w:tr w:rsidR="00866B02" w:rsidRPr="00F07EFB" w14:paraId="0A372656" w14:textId="77777777" w:rsidTr="00866B02">
        <w:trPr>
          <w:trHeight w:val="451"/>
        </w:trPr>
        <w:tc>
          <w:tcPr>
            <w:tcW w:w="3135" w:type="dxa"/>
            <w:vAlign w:val="center"/>
          </w:tcPr>
          <w:p w14:paraId="0869080F" w14:textId="77777777" w:rsidR="00866B02" w:rsidRPr="00F07EFB" w:rsidRDefault="00866B02" w:rsidP="00866B02">
            <w:pPr>
              <w:rPr>
                <w:rFonts w:ascii="Times New Roman" w:hAnsi="Times New Roman" w:cs="Times New Roman"/>
                <w:color w:val="000000" w:themeColor="text1"/>
              </w:rPr>
            </w:pPr>
            <w:r w:rsidRPr="00F07EFB">
              <w:rPr>
                <w:rFonts w:ascii="Times New Roman" w:hAnsi="Times New Roman" w:cs="Times New Roman"/>
                <w:color w:val="000000" w:themeColor="text1"/>
              </w:rPr>
              <w:t>7. NOFQ3 Immediacy</w:t>
            </w:r>
          </w:p>
        </w:tc>
        <w:tc>
          <w:tcPr>
            <w:tcW w:w="659" w:type="dxa"/>
            <w:vAlign w:val="center"/>
          </w:tcPr>
          <w:p w14:paraId="4066E2A5"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46119A73"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2C5F04B2"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43" w:type="dxa"/>
            <w:vAlign w:val="center"/>
          </w:tcPr>
          <w:p w14:paraId="5443EF1D"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4D390C31"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209599C8"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2639494D"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.324</w:t>
            </w:r>
            <w:r w:rsidRPr="00F07EFB">
              <w:rPr>
                <w:rFonts w:ascii="Times New Roman" w:hAnsi="Times New Roman" w:cs="Times New Roman"/>
                <w:color w:val="000000" w:themeColor="text1"/>
                <w:sz w:val="21"/>
                <w:szCs w:val="21"/>
                <w:vertAlign w:val="superscript"/>
              </w:rPr>
              <w:t>*</w:t>
            </w:r>
          </w:p>
        </w:tc>
        <w:tc>
          <w:tcPr>
            <w:tcW w:w="743" w:type="dxa"/>
            <w:vAlign w:val="center"/>
          </w:tcPr>
          <w:p w14:paraId="7EBDD8EC"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-.255</w:t>
            </w:r>
          </w:p>
        </w:tc>
        <w:tc>
          <w:tcPr>
            <w:tcW w:w="749" w:type="dxa"/>
            <w:vAlign w:val="center"/>
          </w:tcPr>
          <w:p w14:paraId="5437E0A7"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-.203</w:t>
            </w:r>
          </w:p>
        </w:tc>
        <w:tc>
          <w:tcPr>
            <w:tcW w:w="756" w:type="dxa"/>
            <w:vAlign w:val="center"/>
          </w:tcPr>
          <w:p w14:paraId="7EB23783"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-.109</w:t>
            </w:r>
          </w:p>
        </w:tc>
        <w:tc>
          <w:tcPr>
            <w:tcW w:w="724" w:type="dxa"/>
            <w:vAlign w:val="center"/>
          </w:tcPr>
          <w:p w14:paraId="16089C6C"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.412</w:t>
            </w:r>
            <w:r w:rsidRPr="00F07EFB">
              <w:rPr>
                <w:rFonts w:ascii="Times New Roman" w:hAnsi="Times New Roman" w:cs="Times New Roman"/>
                <w:color w:val="000000" w:themeColor="text1"/>
                <w:sz w:val="21"/>
                <w:szCs w:val="21"/>
                <w:vertAlign w:val="superscript"/>
              </w:rPr>
              <w:t>**</w:t>
            </w:r>
          </w:p>
        </w:tc>
        <w:tc>
          <w:tcPr>
            <w:tcW w:w="814" w:type="dxa"/>
            <w:vAlign w:val="center"/>
          </w:tcPr>
          <w:p w14:paraId="63658A36"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-.327</w:t>
            </w:r>
            <w:r w:rsidRPr="00F07EFB">
              <w:rPr>
                <w:rFonts w:ascii="Times New Roman" w:hAnsi="Times New Roman" w:cs="Times New Roman"/>
                <w:color w:val="000000" w:themeColor="text1"/>
                <w:sz w:val="21"/>
                <w:szCs w:val="21"/>
                <w:vertAlign w:val="superscript"/>
              </w:rPr>
              <w:t>*</w:t>
            </w:r>
          </w:p>
        </w:tc>
        <w:tc>
          <w:tcPr>
            <w:tcW w:w="654" w:type="dxa"/>
            <w:vAlign w:val="center"/>
          </w:tcPr>
          <w:p w14:paraId="4974358C"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.259</w:t>
            </w:r>
          </w:p>
        </w:tc>
      </w:tr>
      <w:tr w:rsidR="00866B02" w:rsidRPr="00F07EFB" w14:paraId="5E6C1162" w14:textId="77777777" w:rsidTr="00866B02">
        <w:trPr>
          <w:trHeight w:val="451"/>
        </w:trPr>
        <w:tc>
          <w:tcPr>
            <w:tcW w:w="3135" w:type="dxa"/>
            <w:vAlign w:val="center"/>
          </w:tcPr>
          <w:p w14:paraId="00C668FE" w14:textId="77777777" w:rsidR="00866B02" w:rsidRPr="00F07EFB" w:rsidRDefault="00866B02" w:rsidP="00866B02">
            <w:pPr>
              <w:rPr>
                <w:rFonts w:ascii="Times New Roman" w:hAnsi="Times New Roman" w:cs="Times New Roman"/>
                <w:color w:val="000000" w:themeColor="text1"/>
              </w:rPr>
            </w:pPr>
            <w:r w:rsidRPr="00F07EFB">
              <w:rPr>
                <w:rFonts w:ascii="Times New Roman" w:hAnsi="Times New Roman" w:cs="Times New Roman"/>
                <w:color w:val="000000" w:themeColor="text1"/>
              </w:rPr>
              <w:t>8. NOFQ4 Immediacy</w:t>
            </w:r>
          </w:p>
        </w:tc>
        <w:tc>
          <w:tcPr>
            <w:tcW w:w="659" w:type="dxa"/>
            <w:vAlign w:val="center"/>
          </w:tcPr>
          <w:p w14:paraId="56B69125"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34EB0D1D"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3862DA37"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43" w:type="dxa"/>
            <w:vAlign w:val="center"/>
          </w:tcPr>
          <w:p w14:paraId="435A512A"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7AE88249"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44DB160B"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23E970A6"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43" w:type="dxa"/>
            <w:vAlign w:val="center"/>
          </w:tcPr>
          <w:p w14:paraId="4D93632D"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-.033</w:t>
            </w:r>
          </w:p>
        </w:tc>
        <w:tc>
          <w:tcPr>
            <w:tcW w:w="749" w:type="dxa"/>
            <w:vAlign w:val="center"/>
          </w:tcPr>
          <w:p w14:paraId="2A508B24"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-.193</w:t>
            </w:r>
          </w:p>
        </w:tc>
        <w:tc>
          <w:tcPr>
            <w:tcW w:w="756" w:type="dxa"/>
            <w:vAlign w:val="center"/>
          </w:tcPr>
          <w:p w14:paraId="6EF6BD17"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-.229</w:t>
            </w:r>
          </w:p>
        </w:tc>
        <w:tc>
          <w:tcPr>
            <w:tcW w:w="724" w:type="dxa"/>
            <w:vAlign w:val="center"/>
          </w:tcPr>
          <w:p w14:paraId="0AC11378"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.227</w:t>
            </w:r>
          </w:p>
        </w:tc>
        <w:tc>
          <w:tcPr>
            <w:tcW w:w="814" w:type="dxa"/>
            <w:vAlign w:val="center"/>
          </w:tcPr>
          <w:p w14:paraId="2C149CAA"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-.050</w:t>
            </w:r>
          </w:p>
        </w:tc>
        <w:tc>
          <w:tcPr>
            <w:tcW w:w="654" w:type="dxa"/>
            <w:vAlign w:val="center"/>
          </w:tcPr>
          <w:p w14:paraId="2DCAF6D5"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.258</w:t>
            </w:r>
          </w:p>
        </w:tc>
      </w:tr>
      <w:tr w:rsidR="00866B02" w:rsidRPr="00F07EFB" w14:paraId="5C617F24" w14:textId="77777777" w:rsidTr="00866B02">
        <w:trPr>
          <w:trHeight w:val="451"/>
        </w:trPr>
        <w:tc>
          <w:tcPr>
            <w:tcW w:w="3135" w:type="dxa"/>
            <w:vAlign w:val="center"/>
          </w:tcPr>
          <w:p w14:paraId="72E3CBCB" w14:textId="77777777" w:rsidR="00866B02" w:rsidRPr="00F07EFB" w:rsidRDefault="00866B02" w:rsidP="00866B02">
            <w:pPr>
              <w:rPr>
                <w:rFonts w:ascii="Times New Roman" w:hAnsi="Times New Roman" w:cs="Times New Roman"/>
                <w:color w:val="000000" w:themeColor="text1"/>
              </w:rPr>
            </w:pPr>
            <w:r w:rsidRPr="00F07EFB">
              <w:rPr>
                <w:rFonts w:ascii="Times New Roman" w:hAnsi="Times New Roman" w:cs="Times New Roman"/>
                <w:color w:val="000000" w:themeColor="text1"/>
              </w:rPr>
              <w:t>9. Conceptions of the Father</w:t>
            </w:r>
          </w:p>
        </w:tc>
        <w:tc>
          <w:tcPr>
            <w:tcW w:w="659" w:type="dxa"/>
            <w:vAlign w:val="center"/>
          </w:tcPr>
          <w:p w14:paraId="280E19DE"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40031B83"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52433D77"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43" w:type="dxa"/>
            <w:vAlign w:val="center"/>
          </w:tcPr>
          <w:p w14:paraId="7899E601"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4319A428"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49BB6CAB"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3644C9AB"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43" w:type="dxa"/>
            <w:vAlign w:val="center"/>
          </w:tcPr>
          <w:p w14:paraId="07F96E08"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49" w:type="dxa"/>
            <w:vAlign w:val="center"/>
          </w:tcPr>
          <w:p w14:paraId="06FED245"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.004</w:t>
            </w:r>
          </w:p>
        </w:tc>
        <w:tc>
          <w:tcPr>
            <w:tcW w:w="756" w:type="dxa"/>
            <w:vAlign w:val="center"/>
          </w:tcPr>
          <w:p w14:paraId="78D55EBB"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.077</w:t>
            </w:r>
          </w:p>
        </w:tc>
        <w:tc>
          <w:tcPr>
            <w:tcW w:w="724" w:type="dxa"/>
            <w:vAlign w:val="center"/>
          </w:tcPr>
          <w:p w14:paraId="2CA01895"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-.069</w:t>
            </w:r>
          </w:p>
        </w:tc>
        <w:tc>
          <w:tcPr>
            <w:tcW w:w="814" w:type="dxa"/>
            <w:vAlign w:val="center"/>
          </w:tcPr>
          <w:p w14:paraId="14DBCE4B"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.036</w:t>
            </w:r>
          </w:p>
        </w:tc>
        <w:tc>
          <w:tcPr>
            <w:tcW w:w="654" w:type="dxa"/>
            <w:vAlign w:val="center"/>
          </w:tcPr>
          <w:p w14:paraId="4F85D5A2"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-.113</w:t>
            </w:r>
          </w:p>
        </w:tc>
      </w:tr>
      <w:tr w:rsidR="00866B02" w:rsidRPr="00F07EFB" w14:paraId="5C68926B" w14:textId="77777777" w:rsidTr="00866B02">
        <w:trPr>
          <w:trHeight w:val="451"/>
        </w:trPr>
        <w:tc>
          <w:tcPr>
            <w:tcW w:w="3135" w:type="dxa"/>
            <w:vAlign w:val="center"/>
          </w:tcPr>
          <w:p w14:paraId="2357795F" w14:textId="77777777" w:rsidR="00866B02" w:rsidRPr="00F07EFB" w:rsidRDefault="00866B02" w:rsidP="00866B02">
            <w:pPr>
              <w:rPr>
                <w:rFonts w:ascii="Times New Roman" w:hAnsi="Times New Roman" w:cs="Times New Roman"/>
                <w:color w:val="000000" w:themeColor="text1"/>
              </w:rPr>
            </w:pPr>
            <w:r w:rsidRPr="00F07EFB">
              <w:rPr>
                <w:rFonts w:ascii="Times New Roman" w:hAnsi="Times New Roman" w:cs="Times New Roman"/>
                <w:color w:val="000000" w:themeColor="text1"/>
              </w:rPr>
              <w:t>10. Feelings About the Father</w:t>
            </w:r>
          </w:p>
        </w:tc>
        <w:tc>
          <w:tcPr>
            <w:tcW w:w="659" w:type="dxa"/>
            <w:vAlign w:val="center"/>
          </w:tcPr>
          <w:p w14:paraId="6DD7FD90"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1227652B"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0C60CCCF"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43" w:type="dxa"/>
            <w:vAlign w:val="center"/>
          </w:tcPr>
          <w:p w14:paraId="789DDECA"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5B78D10F"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44F91905"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2341B63A"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43" w:type="dxa"/>
            <w:vAlign w:val="center"/>
          </w:tcPr>
          <w:p w14:paraId="2AF887A5"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49" w:type="dxa"/>
            <w:vAlign w:val="center"/>
          </w:tcPr>
          <w:p w14:paraId="1B787DBD"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56" w:type="dxa"/>
            <w:vAlign w:val="center"/>
          </w:tcPr>
          <w:p w14:paraId="787C895C"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.894</w:t>
            </w:r>
            <w:r w:rsidRPr="00F07EFB">
              <w:rPr>
                <w:rFonts w:ascii="Times New Roman" w:hAnsi="Times New Roman" w:cs="Times New Roman"/>
                <w:color w:val="000000" w:themeColor="text1"/>
                <w:sz w:val="21"/>
                <w:szCs w:val="21"/>
                <w:vertAlign w:val="superscript"/>
              </w:rPr>
              <w:t>**</w:t>
            </w:r>
          </w:p>
        </w:tc>
        <w:tc>
          <w:tcPr>
            <w:tcW w:w="724" w:type="dxa"/>
            <w:vAlign w:val="center"/>
          </w:tcPr>
          <w:p w14:paraId="5CAE761F"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-.016</w:t>
            </w:r>
          </w:p>
        </w:tc>
        <w:tc>
          <w:tcPr>
            <w:tcW w:w="814" w:type="dxa"/>
            <w:vAlign w:val="center"/>
          </w:tcPr>
          <w:p w14:paraId="2BF66C17"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.132</w:t>
            </w:r>
          </w:p>
        </w:tc>
        <w:tc>
          <w:tcPr>
            <w:tcW w:w="654" w:type="dxa"/>
            <w:vAlign w:val="center"/>
          </w:tcPr>
          <w:p w14:paraId="279D6641"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.054</w:t>
            </w:r>
          </w:p>
        </w:tc>
      </w:tr>
      <w:tr w:rsidR="00866B02" w:rsidRPr="00F07EFB" w14:paraId="06B67784" w14:textId="77777777" w:rsidTr="00866B02">
        <w:trPr>
          <w:trHeight w:val="451"/>
        </w:trPr>
        <w:tc>
          <w:tcPr>
            <w:tcW w:w="3135" w:type="dxa"/>
            <w:vAlign w:val="center"/>
          </w:tcPr>
          <w:p w14:paraId="32C605AA" w14:textId="77777777" w:rsidR="00866B02" w:rsidRPr="00F07EFB" w:rsidRDefault="00866B02" w:rsidP="00866B02">
            <w:pPr>
              <w:rPr>
                <w:rFonts w:ascii="Times New Roman" w:hAnsi="Times New Roman" w:cs="Times New Roman"/>
                <w:color w:val="000000" w:themeColor="text1"/>
              </w:rPr>
            </w:pPr>
            <w:r w:rsidRPr="00F07EFB">
              <w:rPr>
                <w:rFonts w:ascii="Times New Roman" w:hAnsi="Times New Roman" w:cs="Times New Roman"/>
                <w:color w:val="000000" w:themeColor="text1"/>
              </w:rPr>
              <w:t>11. Perceptions of the Father</w:t>
            </w:r>
          </w:p>
        </w:tc>
        <w:tc>
          <w:tcPr>
            <w:tcW w:w="659" w:type="dxa"/>
            <w:vAlign w:val="center"/>
          </w:tcPr>
          <w:p w14:paraId="71D408B9"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6E5F835C"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613F5ED3"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43" w:type="dxa"/>
            <w:vAlign w:val="center"/>
          </w:tcPr>
          <w:p w14:paraId="5725AEF9"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5BB67CFE"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02E603C1"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4D2AB0AB"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43" w:type="dxa"/>
            <w:vAlign w:val="center"/>
          </w:tcPr>
          <w:p w14:paraId="79C87ABE"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49" w:type="dxa"/>
            <w:vAlign w:val="center"/>
          </w:tcPr>
          <w:p w14:paraId="1B19CE13"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56" w:type="dxa"/>
            <w:vAlign w:val="center"/>
          </w:tcPr>
          <w:p w14:paraId="48037CE7"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48DB8721"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.078</w:t>
            </w:r>
          </w:p>
        </w:tc>
        <w:tc>
          <w:tcPr>
            <w:tcW w:w="814" w:type="dxa"/>
            <w:vAlign w:val="center"/>
          </w:tcPr>
          <w:p w14:paraId="28DBD555"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.033</w:t>
            </w:r>
          </w:p>
        </w:tc>
        <w:tc>
          <w:tcPr>
            <w:tcW w:w="654" w:type="dxa"/>
            <w:vAlign w:val="center"/>
          </w:tcPr>
          <w:p w14:paraId="1493D747"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-.026</w:t>
            </w:r>
          </w:p>
        </w:tc>
      </w:tr>
      <w:tr w:rsidR="00866B02" w:rsidRPr="00F07EFB" w14:paraId="54E13ED6" w14:textId="77777777" w:rsidTr="00866B02">
        <w:trPr>
          <w:trHeight w:val="451"/>
        </w:trPr>
        <w:tc>
          <w:tcPr>
            <w:tcW w:w="3135" w:type="dxa"/>
            <w:vAlign w:val="center"/>
          </w:tcPr>
          <w:p w14:paraId="2113C9B0" w14:textId="77777777" w:rsidR="00866B02" w:rsidRPr="00F07EFB" w:rsidRDefault="00866B02" w:rsidP="00866B02">
            <w:pPr>
              <w:rPr>
                <w:rFonts w:ascii="Times New Roman" w:hAnsi="Times New Roman" w:cs="Times New Roman"/>
                <w:color w:val="000000" w:themeColor="text1"/>
              </w:rPr>
            </w:pPr>
            <w:r w:rsidRPr="00F07EFB">
              <w:rPr>
                <w:rFonts w:ascii="Times New Roman" w:hAnsi="Times New Roman" w:cs="Times New Roman"/>
                <w:color w:val="000000" w:themeColor="text1"/>
              </w:rPr>
              <w:t>12. Reflective Functioning Certainty</w:t>
            </w:r>
          </w:p>
        </w:tc>
        <w:tc>
          <w:tcPr>
            <w:tcW w:w="659" w:type="dxa"/>
            <w:vAlign w:val="center"/>
          </w:tcPr>
          <w:p w14:paraId="0F2D2A66"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52C04D24"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365C3FDC"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43" w:type="dxa"/>
            <w:vAlign w:val="center"/>
          </w:tcPr>
          <w:p w14:paraId="0C0AB656"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1201CBCD"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69F420AE"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5596AFAA"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43" w:type="dxa"/>
            <w:vAlign w:val="center"/>
          </w:tcPr>
          <w:p w14:paraId="10DE01A6"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49" w:type="dxa"/>
            <w:vAlign w:val="center"/>
          </w:tcPr>
          <w:p w14:paraId="2FF1FE92"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56" w:type="dxa"/>
            <w:vAlign w:val="center"/>
          </w:tcPr>
          <w:p w14:paraId="71BFE288"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69625DC9"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814" w:type="dxa"/>
            <w:vAlign w:val="center"/>
          </w:tcPr>
          <w:p w14:paraId="7DB4D4E3"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-.741</w:t>
            </w:r>
            <w:r w:rsidRPr="00F07EFB">
              <w:rPr>
                <w:rFonts w:ascii="Times New Roman" w:hAnsi="Times New Roman" w:cs="Times New Roman"/>
                <w:color w:val="000000" w:themeColor="text1"/>
                <w:sz w:val="21"/>
                <w:szCs w:val="21"/>
                <w:vertAlign w:val="superscript"/>
              </w:rPr>
              <w:t>**</w:t>
            </w:r>
          </w:p>
        </w:tc>
        <w:tc>
          <w:tcPr>
            <w:tcW w:w="654" w:type="dxa"/>
            <w:vAlign w:val="center"/>
          </w:tcPr>
          <w:p w14:paraId="1D5805BF"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.029</w:t>
            </w:r>
          </w:p>
        </w:tc>
      </w:tr>
      <w:tr w:rsidR="00866B02" w:rsidRPr="00F07EFB" w14:paraId="61840CEF" w14:textId="77777777" w:rsidTr="00866B02">
        <w:trPr>
          <w:trHeight w:val="451"/>
        </w:trPr>
        <w:tc>
          <w:tcPr>
            <w:tcW w:w="3135" w:type="dxa"/>
            <w:vAlign w:val="center"/>
          </w:tcPr>
          <w:p w14:paraId="60347866" w14:textId="77777777" w:rsidR="00866B02" w:rsidRPr="00F07EFB" w:rsidRDefault="00866B02" w:rsidP="00866B02">
            <w:pPr>
              <w:rPr>
                <w:rFonts w:ascii="Times New Roman" w:hAnsi="Times New Roman" w:cs="Times New Roman"/>
                <w:color w:val="000000" w:themeColor="text1"/>
              </w:rPr>
            </w:pPr>
            <w:r w:rsidRPr="00F07EFB">
              <w:rPr>
                <w:rFonts w:ascii="Times New Roman" w:hAnsi="Times New Roman" w:cs="Times New Roman"/>
                <w:color w:val="000000" w:themeColor="text1"/>
              </w:rPr>
              <w:t>13. Reflective Functioning Uncertainty</w:t>
            </w:r>
          </w:p>
        </w:tc>
        <w:tc>
          <w:tcPr>
            <w:tcW w:w="659" w:type="dxa"/>
            <w:vAlign w:val="center"/>
          </w:tcPr>
          <w:p w14:paraId="57FBC708"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710F5FE9"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75DF5DF6"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43" w:type="dxa"/>
            <w:vAlign w:val="center"/>
          </w:tcPr>
          <w:p w14:paraId="15248B00"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35F53061"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1A4DC79E"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34EFABBA"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43" w:type="dxa"/>
            <w:vAlign w:val="center"/>
          </w:tcPr>
          <w:p w14:paraId="699BC24E"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49" w:type="dxa"/>
            <w:vAlign w:val="center"/>
          </w:tcPr>
          <w:p w14:paraId="177A0BF8"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56" w:type="dxa"/>
            <w:vAlign w:val="center"/>
          </w:tcPr>
          <w:p w14:paraId="4029F692"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24E511D6"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814" w:type="dxa"/>
            <w:vAlign w:val="center"/>
          </w:tcPr>
          <w:p w14:paraId="02EA0D92"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654" w:type="dxa"/>
            <w:vAlign w:val="center"/>
          </w:tcPr>
          <w:p w14:paraId="681750CF"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.003</w:t>
            </w:r>
          </w:p>
        </w:tc>
      </w:tr>
      <w:tr w:rsidR="00866B02" w:rsidRPr="00F07EFB" w14:paraId="1D0DFE25" w14:textId="77777777" w:rsidTr="00866B02">
        <w:trPr>
          <w:trHeight w:val="451"/>
        </w:trPr>
        <w:tc>
          <w:tcPr>
            <w:tcW w:w="3135" w:type="dxa"/>
            <w:vAlign w:val="center"/>
          </w:tcPr>
          <w:p w14:paraId="21F127B5" w14:textId="77777777" w:rsidR="00866B02" w:rsidRPr="00F07EFB" w:rsidRDefault="00866B02" w:rsidP="00866B02">
            <w:pPr>
              <w:rPr>
                <w:rFonts w:ascii="Times New Roman" w:hAnsi="Times New Roman" w:cs="Times New Roman"/>
                <w:color w:val="000000" w:themeColor="text1"/>
              </w:rPr>
            </w:pPr>
            <w:r w:rsidRPr="00F07EFB">
              <w:rPr>
                <w:rFonts w:ascii="Times New Roman" w:hAnsi="Times New Roman" w:cs="Times New Roman"/>
                <w:color w:val="000000" w:themeColor="text1"/>
              </w:rPr>
              <w:t>14. Ego Impairment</w:t>
            </w:r>
          </w:p>
        </w:tc>
        <w:tc>
          <w:tcPr>
            <w:tcW w:w="659" w:type="dxa"/>
            <w:vAlign w:val="center"/>
          </w:tcPr>
          <w:p w14:paraId="3B8D2066"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3020B422"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71AB5656"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43" w:type="dxa"/>
            <w:vAlign w:val="center"/>
          </w:tcPr>
          <w:p w14:paraId="551C2737"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34193A21"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46D7D2F6"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60C51270"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43" w:type="dxa"/>
            <w:vAlign w:val="center"/>
          </w:tcPr>
          <w:p w14:paraId="0361422F"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49" w:type="dxa"/>
            <w:vAlign w:val="center"/>
          </w:tcPr>
          <w:p w14:paraId="4534C357"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56" w:type="dxa"/>
            <w:vAlign w:val="center"/>
          </w:tcPr>
          <w:p w14:paraId="1436B846"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724" w:type="dxa"/>
            <w:vAlign w:val="center"/>
          </w:tcPr>
          <w:p w14:paraId="12481CD7"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814" w:type="dxa"/>
            <w:vAlign w:val="center"/>
          </w:tcPr>
          <w:p w14:paraId="73871B8D"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c>
          <w:tcPr>
            <w:tcW w:w="654" w:type="dxa"/>
            <w:vAlign w:val="center"/>
          </w:tcPr>
          <w:p w14:paraId="2138D9F3" w14:textId="77777777" w:rsidR="00866B02" w:rsidRPr="00F07EFB" w:rsidRDefault="00866B02" w:rsidP="00866B02">
            <w:pPr>
              <w:jc w:val="center"/>
              <w:rPr>
                <w:rFonts w:ascii="Times New Roman" w:hAnsi="Times New Roman" w:cs="Times New Roman"/>
                <w:color w:val="000000" w:themeColor="text1"/>
                <w:sz w:val="21"/>
                <w:szCs w:val="21"/>
              </w:rPr>
            </w:pPr>
            <w:r w:rsidRPr="00F07EFB">
              <w:rPr>
                <w:rFonts w:ascii="Times New Roman" w:hAnsi="Times New Roman" w:cs="Times New Roman"/>
                <w:color w:val="000000" w:themeColor="text1"/>
                <w:sz w:val="21"/>
                <w:szCs w:val="21"/>
              </w:rPr>
              <w:t>-</w:t>
            </w:r>
          </w:p>
        </w:tc>
      </w:tr>
    </w:tbl>
    <w:p w14:paraId="5D24EDDF" w14:textId="77777777" w:rsidR="003703EC" w:rsidRPr="00F07EFB" w:rsidRDefault="003703EC" w:rsidP="003703EC">
      <w:pPr>
        <w:rPr>
          <w:rFonts w:ascii="Times New Roman" w:hAnsi="Times New Roman" w:cs="Times New Roman"/>
          <w:color w:val="000000" w:themeColor="text1"/>
        </w:rPr>
      </w:pPr>
    </w:p>
    <w:p w14:paraId="6CC668DD" w14:textId="0566AF0E" w:rsidR="003703EC" w:rsidRPr="00F07EFB" w:rsidRDefault="00866B02" w:rsidP="003703E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vertAlign w:val="superscript"/>
        </w:rPr>
        <w:t xml:space="preserve">      </w:t>
      </w:r>
      <w:r w:rsidR="003703EC" w:rsidRPr="00F07EFB">
        <w:rPr>
          <w:rFonts w:ascii="Times New Roman" w:hAnsi="Times New Roman" w:cs="Times New Roman"/>
          <w:color w:val="000000" w:themeColor="text1"/>
          <w:sz w:val="24"/>
          <w:szCs w:val="24"/>
          <w:vertAlign w:val="superscript"/>
        </w:rPr>
        <w:t>*</w:t>
      </w:r>
      <w:r w:rsidR="003703EC" w:rsidRPr="00F07EFB">
        <w:rPr>
          <w:rFonts w:ascii="Times New Roman" w:hAnsi="Times New Roman" w:cs="Times New Roman"/>
          <w:color w:val="000000" w:themeColor="text1"/>
          <w:sz w:val="24"/>
          <w:szCs w:val="24"/>
        </w:rPr>
        <w:t xml:space="preserve"> </w:t>
      </w:r>
      <w:r w:rsidR="003703EC" w:rsidRPr="00F07EFB">
        <w:rPr>
          <w:rFonts w:ascii="Times New Roman" w:hAnsi="Times New Roman" w:cs="Times New Roman"/>
          <w:i/>
          <w:iCs/>
          <w:color w:val="000000" w:themeColor="text1"/>
          <w:sz w:val="24"/>
          <w:szCs w:val="24"/>
        </w:rPr>
        <w:t>p</w:t>
      </w:r>
      <w:r w:rsidR="003703EC" w:rsidRPr="00F07EFB">
        <w:rPr>
          <w:rFonts w:ascii="Times New Roman" w:hAnsi="Times New Roman" w:cs="Times New Roman"/>
          <w:color w:val="000000" w:themeColor="text1"/>
          <w:sz w:val="24"/>
          <w:szCs w:val="24"/>
        </w:rPr>
        <w:t xml:space="preserve"> &lt; .05, </w:t>
      </w:r>
      <w:r w:rsidR="003703EC" w:rsidRPr="00F07EFB">
        <w:rPr>
          <w:rFonts w:ascii="Times New Roman" w:hAnsi="Times New Roman" w:cs="Times New Roman"/>
          <w:color w:val="000000" w:themeColor="text1"/>
          <w:sz w:val="24"/>
          <w:szCs w:val="24"/>
          <w:vertAlign w:val="superscript"/>
        </w:rPr>
        <w:t xml:space="preserve">** </w:t>
      </w:r>
      <w:r w:rsidR="003703EC" w:rsidRPr="00F07EFB">
        <w:rPr>
          <w:rFonts w:ascii="Times New Roman" w:hAnsi="Times New Roman" w:cs="Times New Roman"/>
          <w:i/>
          <w:iCs/>
          <w:color w:val="000000" w:themeColor="text1"/>
          <w:sz w:val="24"/>
          <w:szCs w:val="24"/>
        </w:rPr>
        <w:t>p</w:t>
      </w:r>
      <w:r w:rsidR="003703EC" w:rsidRPr="00F07EFB">
        <w:rPr>
          <w:rFonts w:ascii="Times New Roman" w:hAnsi="Times New Roman" w:cs="Times New Roman"/>
          <w:color w:val="000000" w:themeColor="text1"/>
          <w:sz w:val="24"/>
          <w:szCs w:val="24"/>
        </w:rPr>
        <w:t xml:space="preserve"> &lt; .01</w:t>
      </w:r>
    </w:p>
    <w:p w14:paraId="4AF2FD0A" w14:textId="637C6030" w:rsidR="003703EC" w:rsidRPr="00F07EFB" w:rsidRDefault="003703EC" w:rsidP="003703EC">
      <w:pPr>
        <w:rPr>
          <w:rFonts w:ascii="Times New Roman" w:hAnsi="Times New Roman" w:cs="Times New Roman"/>
          <w:color w:val="000000" w:themeColor="text1"/>
          <w:sz w:val="24"/>
          <w:szCs w:val="24"/>
        </w:rPr>
        <w:sectPr w:rsidR="003703EC" w:rsidRPr="00F07EFB" w:rsidSect="002F10C8">
          <w:pgSz w:w="15840" w:h="12240" w:orient="landscape"/>
          <w:pgMar w:top="1440" w:right="1440" w:bottom="1440" w:left="1440" w:header="720" w:footer="720" w:gutter="0"/>
          <w:cols w:space="720"/>
          <w:docGrid w:linePitch="360"/>
        </w:sectPr>
      </w:pPr>
    </w:p>
    <w:p w14:paraId="1F41BF93" w14:textId="77777777" w:rsidR="003703EC" w:rsidRPr="00F07EFB" w:rsidRDefault="003703EC" w:rsidP="00FD47CD">
      <w:pPr>
        <w:spacing w:line="480" w:lineRule="auto"/>
        <w:rPr>
          <w:rFonts w:ascii="Times New Roman" w:hAnsi="Times New Roman" w:cs="Times New Roman"/>
          <w:color w:val="000000" w:themeColor="text1"/>
          <w:sz w:val="24"/>
          <w:szCs w:val="24"/>
          <w:shd w:val="clear" w:color="auto" w:fill="FFFFFF"/>
        </w:rPr>
      </w:pPr>
      <w:bookmarkStart w:id="18" w:name="_Toc68101969"/>
      <w:r w:rsidRPr="00F07EFB">
        <w:rPr>
          <w:rFonts w:ascii="Times New Roman" w:hAnsi="Times New Roman" w:cs="Times New Roman"/>
          <w:b/>
          <w:bCs/>
          <w:color w:val="000000" w:themeColor="text1"/>
          <w:sz w:val="24"/>
          <w:szCs w:val="24"/>
          <w:shd w:val="clear" w:color="auto" w:fill="FFFFFF"/>
        </w:rPr>
        <w:lastRenderedPageBreak/>
        <w:t>Table 3</w:t>
      </w:r>
    </w:p>
    <w:p w14:paraId="2540809C" w14:textId="479988CB" w:rsidR="003703EC" w:rsidRPr="00E05630" w:rsidRDefault="003703EC" w:rsidP="00FD47CD">
      <w:pPr>
        <w:spacing w:line="360" w:lineRule="auto"/>
        <w:rPr>
          <w:rFonts w:ascii="Times New Roman" w:hAnsi="Times New Roman" w:cs="Times New Roman"/>
          <w:color w:val="000000" w:themeColor="text1"/>
          <w:sz w:val="24"/>
          <w:szCs w:val="24"/>
          <w:shd w:val="clear" w:color="auto" w:fill="FFFFFF"/>
        </w:rPr>
      </w:pPr>
      <w:bookmarkStart w:id="19" w:name="_Toc115727936"/>
      <w:bookmarkStart w:id="20" w:name="_Toc115728183"/>
      <w:r w:rsidRPr="00F07EFB">
        <w:rPr>
          <w:rFonts w:ascii="Times New Roman" w:hAnsi="Times New Roman" w:cs="Times New Roman"/>
          <w:i/>
          <w:iCs/>
          <w:color w:val="000000" w:themeColor="text1"/>
          <w:sz w:val="24"/>
          <w:szCs w:val="24"/>
          <w:shd w:val="clear" w:color="auto" w:fill="FFFFFF"/>
        </w:rPr>
        <w:t>Estimated Model Effects of Name of the Father, Father Presence, Reflective Functioning, and Ego Impairment</w:t>
      </w:r>
      <w:bookmarkEnd w:id="18"/>
      <w:bookmarkEnd w:id="19"/>
      <w:bookmarkEnd w:id="20"/>
    </w:p>
    <w:tbl>
      <w:tblPr>
        <w:tblStyle w:val="TableGrid"/>
        <w:tblpPr w:leftFromText="180" w:rightFromText="180" w:vertAnchor="page" w:horzAnchor="margin" w:tblpY="288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6"/>
        <w:gridCol w:w="1136"/>
        <w:gridCol w:w="1314"/>
        <w:gridCol w:w="2104"/>
      </w:tblGrid>
      <w:tr w:rsidR="009E69BA" w:rsidRPr="00F07EFB" w14:paraId="5A372230" w14:textId="77777777" w:rsidTr="009E69BA">
        <w:trPr>
          <w:trHeight w:val="242"/>
        </w:trPr>
        <w:tc>
          <w:tcPr>
            <w:tcW w:w="2567" w:type="pct"/>
            <w:tcBorders>
              <w:top w:val="single" w:sz="4" w:space="0" w:color="auto"/>
              <w:bottom w:val="single" w:sz="4" w:space="0" w:color="auto"/>
            </w:tcBorders>
            <w:vAlign w:val="center"/>
          </w:tcPr>
          <w:p w14:paraId="28B0D1FC" w14:textId="77777777" w:rsidR="009E69BA" w:rsidRPr="00F07EFB" w:rsidRDefault="009E69BA" w:rsidP="009E69BA">
            <w:pPr>
              <w:spacing w:line="480" w:lineRule="auto"/>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Predictor</w:t>
            </w:r>
          </w:p>
        </w:tc>
        <w:tc>
          <w:tcPr>
            <w:tcW w:w="607" w:type="pct"/>
            <w:tcBorders>
              <w:top w:val="single" w:sz="4" w:space="0" w:color="auto"/>
              <w:bottom w:val="single" w:sz="4" w:space="0" w:color="auto"/>
            </w:tcBorders>
            <w:vAlign w:val="center"/>
          </w:tcPr>
          <w:p w14:paraId="227470C3" w14:textId="77777777" w:rsidR="009E69BA" w:rsidRPr="00F07EFB" w:rsidRDefault="009E69BA" w:rsidP="009E69BA">
            <w:pPr>
              <w:jc w:val="center"/>
              <w:rPr>
                <w:rFonts w:ascii="Times New Roman" w:hAnsi="Times New Roman" w:cs="Times New Roman"/>
                <w:color w:val="000000" w:themeColor="text1"/>
                <w:shd w:val="clear" w:color="auto" w:fill="FFFFFF"/>
              </w:rPr>
            </w:pPr>
            <w:r w:rsidRPr="00F07EFB">
              <w:rPr>
                <w:rFonts w:ascii="Times New Roman" w:hAnsi="Times New Roman" w:cs="Times New Roman"/>
                <w:i/>
                <w:iCs/>
                <w:color w:val="000000" w:themeColor="text1"/>
              </w:rPr>
              <w:t>ß</w:t>
            </w:r>
          </w:p>
        </w:tc>
        <w:tc>
          <w:tcPr>
            <w:tcW w:w="702" w:type="pct"/>
            <w:tcBorders>
              <w:top w:val="single" w:sz="4" w:space="0" w:color="auto"/>
              <w:bottom w:val="single" w:sz="4" w:space="0" w:color="auto"/>
            </w:tcBorders>
            <w:vAlign w:val="center"/>
          </w:tcPr>
          <w:p w14:paraId="6816B5DD" w14:textId="77777777" w:rsidR="009E69BA" w:rsidRPr="00F07EFB" w:rsidRDefault="009E69BA" w:rsidP="009E69BA">
            <w:pPr>
              <w:jc w:val="center"/>
              <w:rPr>
                <w:rFonts w:ascii="Times New Roman" w:hAnsi="Times New Roman" w:cs="Times New Roman"/>
                <w:i/>
                <w:iCs/>
                <w:color w:val="000000" w:themeColor="text1"/>
                <w:shd w:val="clear" w:color="auto" w:fill="FFFFFF"/>
              </w:rPr>
            </w:pPr>
            <w:r w:rsidRPr="00F07EFB">
              <w:rPr>
                <w:rFonts w:ascii="Times New Roman" w:hAnsi="Times New Roman" w:cs="Times New Roman"/>
                <w:i/>
                <w:iCs/>
                <w:color w:val="000000" w:themeColor="text1"/>
                <w:shd w:val="clear" w:color="auto" w:fill="FFFFFF"/>
              </w:rPr>
              <w:t>SE</w:t>
            </w:r>
          </w:p>
        </w:tc>
        <w:tc>
          <w:tcPr>
            <w:tcW w:w="1124" w:type="pct"/>
            <w:tcBorders>
              <w:top w:val="single" w:sz="4" w:space="0" w:color="auto"/>
              <w:bottom w:val="single" w:sz="4" w:space="0" w:color="auto"/>
            </w:tcBorders>
            <w:vAlign w:val="center"/>
          </w:tcPr>
          <w:p w14:paraId="4A4BD4FF" w14:textId="77777777" w:rsidR="009E69BA" w:rsidRPr="00F07EFB" w:rsidRDefault="009E69BA" w:rsidP="009E69BA">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Bootstrap 95% confidence interval</w:t>
            </w:r>
          </w:p>
        </w:tc>
      </w:tr>
      <w:tr w:rsidR="009E69BA" w:rsidRPr="00F07EFB" w14:paraId="7B6955D3" w14:textId="77777777" w:rsidTr="009E69BA">
        <w:trPr>
          <w:trHeight w:val="828"/>
        </w:trPr>
        <w:tc>
          <w:tcPr>
            <w:tcW w:w="2567" w:type="pct"/>
            <w:tcBorders>
              <w:top w:val="single" w:sz="4" w:space="0" w:color="auto"/>
            </w:tcBorders>
            <w:vAlign w:val="center"/>
          </w:tcPr>
          <w:p w14:paraId="10276654" w14:textId="77777777" w:rsidR="009E69BA" w:rsidRPr="00F07EFB" w:rsidRDefault="009E69BA" w:rsidP="009E69BA">
            <w:pP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Effect of Name of the Father on Father Presence (path a</w:t>
            </w:r>
            <w:r w:rsidRPr="00F07EFB">
              <w:rPr>
                <w:rFonts w:ascii="Times New Roman" w:hAnsi="Times New Roman" w:cs="Times New Roman"/>
                <w:color w:val="000000" w:themeColor="text1"/>
                <w:shd w:val="clear" w:color="auto" w:fill="FFFFFF"/>
                <w:vertAlign w:val="subscript"/>
              </w:rPr>
              <w:t>1</w:t>
            </w:r>
            <w:r w:rsidRPr="00F07EFB">
              <w:rPr>
                <w:rFonts w:ascii="Times New Roman" w:hAnsi="Times New Roman" w:cs="Times New Roman"/>
                <w:color w:val="000000" w:themeColor="text1"/>
                <w:shd w:val="clear" w:color="auto" w:fill="FFFFFF"/>
              </w:rPr>
              <w:t>)</w:t>
            </w:r>
          </w:p>
        </w:tc>
        <w:tc>
          <w:tcPr>
            <w:tcW w:w="607" w:type="pct"/>
            <w:tcBorders>
              <w:top w:val="single" w:sz="4" w:space="0" w:color="auto"/>
            </w:tcBorders>
            <w:vAlign w:val="center"/>
          </w:tcPr>
          <w:p w14:paraId="528D64A7" w14:textId="77777777" w:rsidR="009E69BA" w:rsidRPr="00F07EFB" w:rsidRDefault="009E69BA" w:rsidP="009E69BA">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-.164</w:t>
            </w:r>
            <w:r w:rsidRPr="00F07EFB">
              <w:rPr>
                <w:rFonts w:ascii="Times New Roman" w:hAnsi="Times New Roman" w:cs="Times New Roman"/>
                <w:color w:val="000000" w:themeColor="text1"/>
                <w:shd w:val="clear" w:color="auto" w:fill="FFFFFF"/>
                <w:vertAlign w:val="superscript"/>
              </w:rPr>
              <w:t>**</w:t>
            </w:r>
          </w:p>
        </w:tc>
        <w:tc>
          <w:tcPr>
            <w:tcW w:w="702" w:type="pct"/>
            <w:tcBorders>
              <w:top w:val="single" w:sz="4" w:space="0" w:color="auto"/>
            </w:tcBorders>
            <w:vAlign w:val="center"/>
          </w:tcPr>
          <w:p w14:paraId="155B4718" w14:textId="77777777" w:rsidR="009E69BA" w:rsidRPr="00F07EFB" w:rsidRDefault="009E69BA" w:rsidP="009E69BA">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.183</w:t>
            </w:r>
          </w:p>
        </w:tc>
        <w:tc>
          <w:tcPr>
            <w:tcW w:w="1124" w:type="pct"/>
            <w:tcBorders>
              <w:top w:val="single" w:sz="4" w:space="0" w:color="auto"/>
            </w:tcBorders>
            <w:vAlign w:val="center"/>
          </w:tcPr>
          <w:p w14:paraId="69C310D3" w14:textId="77777777" w:rsidR="009E69BA" w:rsidRPr="00F07EFB" w:rsidRDefault="009E69BA" w:rsidP="009E69BA">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[-0.410, 0.209]</w:t>
            </w:r>
          </w:p>
        </w:tc>
      </w:tr>
      <w:tr w:rsidR="009E69BA" w:rsidRPr="00F07EFB" w14:paraId="09CF1F14" w14:textId="77777777" w:rsidTr="009E69BA">
        <w:trPr>
          <w:trHeight w:val="828"/>
        </w:trPr>
        <w:tc>
          <w:tcPr>
            <w:tcW w:w="2567" w:type="pct"/>
            <w:vAlign w:val="center"/>
          </w:tcPr>
          <w:p w14:paraId="130E846E" w14:textId="77777777" w:rsidR="009E69BA" w:rsidRPr="00F07EFB" w:rsidRDefault="009E69BA" w:rsidP="009E69BA">
            <w:pP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Effect of Father Presence on Reflective Functioning (path d)</w:t>
            </w:r>
          </w:p>
        </w:tc>
        <w:tc>
          <w:tcPr>
            <w:tcW w:w="607" w:type="pct"/>
            <w:vAlign w:val="center"/>
          </w:tcPr>
          <w:p w14:paraId="2EFB1E58" w14:textId="77777777" w:rsidR="009E69BA" w:rsidRPr="00F07EFB" w:rsidRDefault="009E69BA" w:rsidP="009E69BA">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.016</w:t>
            </w:r>
          </w:p>
        </w:tc>
        <w:tc>
          <w:tcPr>
            <w:tcW w:w="702" w:type="pct"/>
            <w:vAlign w:val="center"/>
          </w:tcPr>
          <w:p w14:paraId="72C7DA27" w14:textId="77777777" w:rsidR="009E69BA" w:rsidRPr="00F07EFB" w:rsidRDefault="009E69BA" w:rsidP="009E69BA">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.190</w:t>
            </w:r>
          </w:p>
        </w:tc>
        <w:tc>
          <w:tcPr>
            <w:tcW w:w="1124" w:type="pct"/>
            <w:vAlign w:val="center"/>
          </w:tcPr>
          <w:p w14:paraId="7808EF3E" w14:textId="77777777" w:rsidR="009E69BA" w:rsidRPr="00F07EFB" w:rsidRDefault="009E69BA" w:rsidP="009E69BA">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[-0.372, 0.219]</w:t>
            </w:r>
          </w:p>
        </w:tc>
      </w:tr>
      <w:tr w:rsidR="009E69BA" w:rsidRPr="00F07EFB" w14:paraId="182CB4E4" w14:textId="77777777" w:rsidTr="009E69BA">
        <w:trPr>
          <w:trHeight w:val="828"/>
        </w:trPr>
        <w:tc>
          <w:tcPr>
            <w:tcW w:w="2567" w:type="pct"/>
            <w:vAlign w:val="center"/>
          </w:tcPr>
          <w:p w14:paraId="69E7F7FD" w14:textId="77777777" w:rsidR="009E69BA" w:rsidRPr="00F07EFB" w:rsidRDefault="009E69BA" w:rsidP="009E69BA">
            <w:pP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Effect of Reflective Functioning on Ego Impairment (path b)</w:t>
            </w:r>
          </w:p>
        </w:tc>
        <w:tc>
          <w:tcPr>
            <w:tcW w:w="607" w:type="pct"/>
            <w:vAlign w:val="center"/>
          </w:tcPr>
          <w:p w14:paraId="032187D2" w14:textId="77777777" w:rsidR="009E69BA" w:rsidRPr="00F07EFB" w:rsidRDefault="009E69BA" w:rsidP="009E69BA">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-.203</w:t>
            </w:r>
          </w:p>
        </w:tc>
        <w:tc>
          <w:tcPr>
            <w:tcW w:w="702" w:type="pct"/>
            <w:vAlign w:val="center"/>
          </w:tcPr>
          <w:p w14:paraId="38642DC6" w14:textId="77777777" w:rsidR="009E69BA" w:rsidRPr="00F07EFB" w:rsidRDefault="009E69BA" w:rsidP="009E69BA">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.708</w:t>
            </w:r>
          </w:p>
        </w:tc>
        <w:tc>
          <w:tcPr>
            <w:tcW w:w="1124" w:type="pct"/>
            <w:vAlign w:val="center"/>
          </w:tcPr>
          <w:p w14:paraId="763CDE65" w14:textId="77777777" w:rsidR="009E69BA" w:rsidRPr="00F07EFB" w:rsidRDefault="009E69BA" w:rsidP="009E69BA">
            <w:pPr>
              <w:tabs>
                <w:tab w:val="left" w:pos="502"/>
              </w:tabs>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[-0.880, 0.458]</w:t>
            </w:r>
          </w:p>
        </w:tc>
      </w:tr>
      <w:tr w:rsidR="009E69BA" w:rsidRPr="00F07EFB" w14:paraId="505854FD" w14:textId="77777777" w:rsidTr="009E69BA">
        <w:trPr>
          <w:trHeight w:val="828"/>
        </w:trPr>
        <w:tc>
          <w:tcPr>
            <w:tcW w:w="2567" w:type="pct"/>
            <w:vAlign w:val="center"/>
          </w:tcPr>
          <w:p w14:paraId="06244D66" w14:textId="77777777" w:rsidR="009E69BA" w:rsidRPr="00F07EFB" w:rsidRDefault="009E69BA" w:rsidP="009E69BA">
            <w:pP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Direct Effect of Name of the Father on Ego Impairment (path c’)</w:t>
            </w:r>
          </w:p>
        </w:tc>
        <w:tc>
          <w:tcPr>
            <w:tcW w:w="607" w:type="pct"/>
            <w:vAlign w:val="center"/>
          </w:tcPr>
          <w:p w14:paraId="39B9E8DE" w14:textId="77777777" w:rsidR="009E69BA" w:rsidRPr="00F07EFB" w:rsidRDefault="009E69BA" w:rsidP="009E69BA">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.496</w:t>
            </w:r>
          </w:p>
        </w:tc>
        <w:tc>
          <w:tcPr>
            <w:tcW w:w="702" w:type="pct"/>
            <w:vAlign w:val="center"/>
          </w:tcPr>
          <w:p w14:paraId="2C2769F0" w14:textId="77777777" w:rsidR="009E69BA" w:rsidRPr="00F07EFB" w:rsidRDefault="009E69BA" w:rsidP="009E69BA">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.593</w:t>
            </w:r>
          </w:p>
        </w:tc>
        <w:tc>
          <w:tcPr>
            <w:tcW w:w="1124" w:type="pct"/>
            <w:vAlign w:val="center"/>
          </w:tcPr>
          <w:p w14:paraId="7F17D521" w14:textId="77777777" w:rsidR="009E69BA" w:rsidRPr="00F07EFB" w:rsidRDefault="009E69BA" w:rsidP="009E69BA">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[-0.112, 1.524]</w:t>
            </w:r>
          </w:p>
        </w:tc>
      </w:tr>
      <w:tr w:rsidR="009E69BA" w:rsidRPr="00F07EFB" w14:paraId="68C0F25C" w14:textId="77777777" w:rsidTr="009E69BA">
        <w:trPr>
          <w:trHeight w:val="828"/>
        </w:trPr>
        <w:tc>
          <w:tcPr>
            <w:tcW w:w="2567" w:type="pct"/>
            <w:vAlign w:val="center"/>
          </w:tcPr>
          <w:p w14:paraId="67C14D71" w14:textId="77777777" w:rsidR="009E69BA" w:rsidRPr="00F07EFB" w:rsidRDefault="009E69BA" w:rsidP="009E69BA">
            <w:pPr>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Mediation</w:t>
            </w:r>
            <w:r w:rsidRPr="00F07EFB">
              <w:rPr>
                <w:rFonts w:ascii="Times New Roman" w:hAnsi="Times New Roman" w:cs="Times New Roman"/>
                <w:color w:val="000000" w:themeColor="text1"/>
                <w:shd w:val="clear" w:color="auto" w:fill="FFFFFF"/>
              </w:rPr>
              <w:t xml:space="preserve"> via Father Presence (path a1b1)</w:t>
            </w:r>
          </w:p>
        </w:tc>
        <w:tc>
          <w:tcPr>
            <w:tcW w:w="607" w:type="pct"/>
            <w:vAlign w:val="center"/>
          </w:tcPr>
          <w:p w14:paraId="7DC4D897" w14:textId="77777777" w:rsidR="009E69BA" w:rsidRPr="00F07EFB" w:rsidRDefault="009E69BA" w:rsidP="009E69BA">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-.019</w:t>
            </w:r>
          </w:p>
        </w:tc>
        <w:tc>
          <w:tcPr>
            <w:tcW w:w="702" w:type="pct"/>
            <w:vAlign w:val="center"/>
          </w:tcPr>
          <w:p w14:paraId="03B61251" w14:textId="77777777" w:rsidR="009E69BA" w:rsidRPr="00F07EFB" w:rsidRDefault="009E69BA" w:rsidP="009E69BA">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.402</w:t>
            </w:r>
          </w:p>
        </w:tc>
        <w:tc>
          <w:tcPr>
            <w:tcW w:w="1124" w:type="pct"/>
            <w:vAlign w:val="center"/>
          </w:tcPr>
          <w:p w14:paraId="7AE971D5" w14:textId="77777777" w:rsidR="009E69BA" w:rsidRPr="00F07EFB" w:rsidRDefault="009E69BA" w:rsidP="009E69BA">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[-0.168, 0.103]</w:t>
            </w:r>
          </w:p>
        </w:tc>
      </w:tr>
      <w:tr w:rsidR="009E69BA" w:rsidRPr="00F07EFB" w14:paraId="5FADD1B6" w14:textId="77777777" w:rsidTr="009E69BA">
        <w:trPr>
          <w:trHeight w:val="828"/>
        </w:trPr>
        <w:tc>
          <w:tcPr>
            <w:tcW w:w="2567" w:type="pct"/>
            <w:vAlign w:val="center"/>
          </w:tcPr>
          <w:p w14:paraId="4D1EA889" w14:textId="77777777" w:rsidR="009E69BA" w:rsidRPr="00F07EFB" w:rsidRDefault="009E69BA" w:rsidP="009E69BA">
            <w:pPr>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Mediation</w:t>
            </w:r>
            <w:r w:rsidRPr="00F07EFB">
              <w:rPr>
                <w:rFonts w:ascii="Times New Roman" w:hAnsi="Times New Roman" w:cs="Times New Roman"/>
                <w:color w:val="000000" w:themeColor="text1"/>
                <w:shd w:val="clear" w:color="auto" w:fill="FFFFFF"/>
              </w:rPr>
              <w:t xml:space="preserve"> via Reflective Functioning (path a2b2)</w:t>
            </w:r>
          </w:p>
        </w:tc>
        <w:tc>
          <w:tcPr>
            <w:tcW w:w="607" w:type="pct"/>
            <w:vAlign w:val="center"/>
          </w:tcPr>
          <w:p w14:paraId="2C3465F0" w14:textId="77777777" w:rsidR="009E69BA" w:rsidRPr="00F07EFB" w:rsidRDefault="009E69BA" w:rsidP="009E69BA">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-.158</w:t>
            </w:r>
          </w:p>
        </w:tc>
        <w:tc>
          <w:tcPr>
            <w:tcW w:w="702" w:type="pct"/>
            <w:vAlign w:val="center"/>
          </w:tcPr>
          <w:p w14:paraId="71377DAE" w14:textId="77777777" w:rsidR="009E69BA" w:rsidRPr="00F07EFB" w:rsidRDefault="009E69BA" w:rsidP="009E69BA">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.939</w:t>
            </w:r>
          </w:p>
        </w:tc>
        <w:tc>
          <w:tcPr>
            <w:tcW w:w="1124" w:type="pct"/>
            <w:vAlign w:val="center"/>
          </w:tcPr>
          <w:p w14:paraId="78DD5FB6" w14:textId="77777777" w:rsidR="009E69BA" w:rsidRPr="00F07EFB" w:rsidRDefault="009E69BA" w:rsidP="009E69BA">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[-1.212, 0.165]</w:t>
            </w:r>
          </w:p>
        </w:tc>
      </w:tr>
      <w:tr w:rsidR="009E69BA" w:rsidRPr="00F07EFB" w14:paraId="6C31AACF" w14:textId="77777777" w:rsidTr="009E69BA">
        <w:trPr>
          <w:trHeight w:val="828"/>
        </w:trPr>
        <w:tc>
          <w:tcPr>
            <w:tcW w:w="2567" w:type="pct"/>
            <w:vAlign w:val="center"/>
          </w:tcPr>
          <w:p w14:paraId="2A53120E" w14:textId="77777777" w:rsidR="009E69BA" w:rsidRPr="00F07EFB" w:rsidRDefault="009E69BA" w:rsidP="009E69BA">
            <w:pPr>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Mediation</w:t>
            </w:r>
            <w:r w:rsidRPr="00F07EFB">
              <w:rPr>
                <w:rFonts w:ascii="Times New Roman" w:hAnsi="Times New Roman" w:cs="Times New Roman"/>
                <w:color w:val="000000" w:themeColor="text1"/>
                <w:shd w:val="clear" w:color="auto" w:fill="FFFFFF"/>
              </w:rPr>
              <w:t xml:space="preserve"> via Father Presence and Reflective Functioning (path a1d1b2)</w:t>
            </w:r>
          </w:p>
        </w:tc>
        <w:tc>
          <w:tcPr>
            <w:tcW w:w="607" w:type="pct"/>
            <w:vAlign w:val="center"/>
          </w:tcPr>
          <w:p w14:paraId="4FE85BE2" w14:textId="77777777" w:rsidR="009E69BA" w:rsidRPr="00F07EFB" w:rsidRDefault="009E69BA" w:rsidP="009E69BA">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.001</w:t>
            </w:r>
          </w:p>
        </w:tc>
        <w:tc>
          <w:tcPr>
            <w:tcW w:w="702" w:type="pct"/>
            <w:vAlign w:val="center"/>
          </w:tcPr>
          <w:p w14:paraId="2019BACE" w14:textId="77777777" w:rsidR="009E69BA" w:rsidRPr="00F07EFB" w:rsidRDefault="009E69BA" w:rsidP="009E69BA">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.293</w:t>
            </w:r>
          </w:p>
        </w:tc>
        <w:tc>
          <w:tcPr>
            <w:tcW w:w="1124" w:type="pct"/>
            <w:vAlign w:val="center"/>
          </w:tcPr>
          <w:p w14:paraId="1620322D" w14:textId="77777777" w:rsidR="009E69BA" w:rsidRPr="00F07EFB" w:rsidRDefault="009E69BA" w:rsidP="009E69BA">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[-0.054, 0.062]</w:t>
            </w:r>
          </w:p>
        </w:tc>
      </w:tr>
      <w:tr w:rsidR="009E69BA" w:rsidRPr="00F07EFB" w14:paraId="35EA5143" w14:textId="77777777" w:rsidTr="009E69BA">
        <w:trPr>
          <w:trHeight w:val="828"/>
        </w:trPr>
        <w:tc>
          <w:tcPr>
            <w:tcW w:w="2567" w:type="pct"/>
            <w:vAlign w:val="center"/>
          </w:tcPr>
          <w:p w14:paraId="4872A575" w14:textId="77777777" w:rsidR="009E69BA" w:rsidRPr="00F07EFB" w:rsidRDefault="009E69BA" w:rsidP="009E69BA">
            <w:pP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 xml:space="preserve">Total </w:t>
            </w:r>
            <w:r>
              <w:rPr>
                <w:rFonts w:ascii="Times New Roman" w:hAnsi="Times New Roman" w:cs="Times New Roman"/>
                <w:color w:val="000000" w:themeColor="text1"/>
                <w:shd w:val="clear" w:color="auto" w:fill="FFFFFF"/>
              </w:rPr>
              <w:t>Mediation</w:t>
            </w:r>
          </w:p>
          <w:p w14:paraId="714266D2" w14:textId="77777777" w:rsidR="009E69BA" w:rsidRPr="00F07EFB" w:rsidRDefault="009E69BA" w:rsidP="009E69BA">
            <w:pP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(path a1b1 + a2b2 + a1d1b2)</w:t>
            </w:r>
          </w:p>
        </w:tc>
        <w:tc>
          <w:tcPr>
            <w:tcW w:w="607" w:type="pct"/>
            <w:vAlign w:val="center"/>
          </w:tcPr>
          <w:p w14:paraId="1B6F8705" w14:textId="77777777" w:rsidR="009E69BA" w:rsidRPr="00F07EFB" w:rsidRDefault="009E69BA" w:rsidP="009E69BA">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-.176</w:t>
            </w:r>
          </w:p>
        </w:tc>
        <w:tc>
          <w:tcPr>
            <w:tcW w:w="702" w:type="pct"/>
            <w:vAlign w:val="center"/>
          </w:tcPr>
          <w:p w14:paraId="209B80B1" w14:textId="77777777" w:rsidR="009E69BA" w:rsidRPr="00F07EFB" w:rsidRDefault="009E69BA" w:rsidP="009E69BA">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1.01</w:t>
            </w:r>
          </w:p>
        </w:tc>
        <w:tc>
          <w:tcPr>
            <w:tcW w:w="1124" w:type="pct"/>
            <w:vAlign w:val="center"/>
          </w:tcPr>
          <w:p w14:paraId="08A4D0C9" w14:textId="77777777" w:rsidR="009E69BA" w:rsidRPr="00F07EFB" w:rsidRDefault="009E69BA" w:rsidP="009E69BA">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[-0.868, 0.274]</w:t>
            </w:r>
          </w:p>
        </w:tc>
      </w:tr>
      <w:tr w:rsidR="009E69BA" w:rsidRPr="00F07EFB" w14:paraId="7B66B5FC" w14:textId="77777777" w:rsidTr="009E69BA">
        <w:trPr>
          <w:trHeight w:val="828"/>
        </w:trPr>
        <w:tc>
          <w:tcPr>
            <w:tcW w:w="2567" w:type="pct"/>
            <w:tcBorders>
              <w:bottom w:val="single" w:sz="4" w:space="0" w:color="auto"/>
            </w:tcBorders>
            <w:vAlign w:val="center"/>
          </w:tcPr>
          <w:p w14:paraId="793C518D" w14:textId="77777777" w:rsidR="009E69BA" w:rsidRPr="00F07EFB" w:rsidRDefault="009E69BA" w:rsidP="009E69BA">
            <w:pP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Total effect of Ego Impairment on Name of the Father (path a1b1 + a2b2 + a1d1b2 path + c’)</w:t>
            </w:r>
          </w:p>
        </w:tc>
        <w:tc>
          <w:tcPr>
            <w:tcW w:w="607" w:type="pct"/>
            <w:tcBorders>
              <w:bottom w:val="single" w:sz="4" w:space="0" w:color="auto"/>
            </w:tcBorders>
            <w:vAlign w:val="center"/>
          </w:tcPr>
          <w:p w14:paraId="1A1182BD" w14:textId="77777777" w:rsidR="009E69BA" w:rsidRPr="00F07EFB" w:rsidRDefault="009E69BA" w:rsidP="009E69BA">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.541</w:t>
            </w:r>
          </w:p>
        </w:tc>
        <w:tc>
          <w:tcPr>
            <w:tcW w:w="702" w:type="pct"/>
            <w:tcBorders>
              <w:bottom w:val="single" w:sz="4" w:space="0" w:color="auto"/>
            </w:tcBorders>
            <w:vAlign w:val="center"/>
          </w:tcPr>
          <w:p w14:paraId="2CD15185" w14:textId="77777777" w:rsidR="009E69BA" w:rsidRPr="00F07EFB" w:rsidRDefault="009E69BA" w:rsidP="009E69BA">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.288</w:t>
            </w:r>
          </w:p>
        </w:tc>
        <w:tc>
          <w:tcPr>
            <w:tcW w:w="1124" w:type="pct"/>
            <w:tcBorders>
              <w:bottom w:val="single" w:sz="4" w:space="0" w:color="auto"/>
            </w:tcBorders>
            <w:vAlign w:val="center"/>
          </w:tcPr>
          <w:p w14:paraId="75313261" w14:textId="77777777" w:rsidR="009E69BA" w:rsidRPr="00F07EFB" w:rsidRDefault="009E69BA" w:rsidP="009E69BA">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[0.067, 0.946]</w:t>
            </w:r>
          </w:p>
        </w:tc>
      </w:tr>
    </w:tbl>
    <w:p w14:paraId="45CC237F" w14:textId="77777777" w:rsidR="003703EC" w:rsidRPr="00F07EFB" w:rsidRDefault="003703EC" w:rsidP="003703EC">
      <w:pPr>
        <w:rPr>
          <w:rFonts w:ascii="Times New Roman" w:hAnsi="Times New Roman" w:cs="Times New Roman"/>
          <w:color w:val="000000" w:themeColor="text1"/>
          <w:vertAlign w:val="superscript"/>
        </w:rPr>
      </w:pPr>
    </w:p>
    <w:p w14:paraId="437A94A1" w14:textId="77777777" w:rsidR="003703EC" w:rsidRPr="00F07EFB" w:rsidRDefault="003703EC" w:rsidP="003703EC">
      <w:pPr>
        <w:rPr>
          <w:rFonts w:ascii="Times New Roman" w:hAnsi="Times New Roman" w:cs="Times New Roman"/>
          <w:color w:val="000000" w:themeColor="text1"/>
          <w:sz w:val="24"/>
          <w:szCs w:val="24"/>
        </w:rPr>
      </w:pPr>
      <w:r w:rsidRPr="00F07EFB">
        <w:rPr>
          <w:rFonts w:ascii="Times New Roman" w:hAnsi="Times New Roman" w:cs="Times New Roman"/>
          <w:color w:val="000000" w:themeColor="text1"/>
          <w:sz w:val="24"/>
          <w:szCs w:val="24"/>
          <w:vertAlign w:val="superscript"/>
        </w:rPr>
        <w:t>*</w:t>
      </w:r>
      <w:r w:rsidRPr="00F07EFB">
        <w:rPr>
          <w:rFonts w:ascii="Times New Roman" w:hAnsi="Times New Roman" w:cs="Times New Roman"/>
          <w:color w:val="000000" w:themeColor="text1"/>
          <w:sz w:val="24"/>
          <w:szCs w:val="24"/>
        </w:rPr>
        <w:t xml:space="preserve"> </w:t>
      </w:r>
      <w:r w:rsidRPr="00F07EFB">
        <w:rPr>
          <w:rFonts w:ascii="Times New Roman" w:hAnsi="Times New Roman" w:cs="Times New Roman"/>
          <w:i/>
          <w:iCs/>
          <w:color w:val="000000" w:themeColor="text1"/>
          <w:sz w:val="24"/>
          <w:szCs w:val="24"/>
        </w:rPr>
        <w:t>p</w:t>
      </w:r>
      <w:r w:rsidRPr="00F07EFB">
        <w:rPr>
          <w:rFonts w:ascii="Times New Roman" w:hAnsi="Times New Roman" w:cs="Times New Roman"/>
          <w:color w:val="000000" w:themeColor="text1"/>
          <w:sz w:val="24"/>
          <w:szCs w:val="24"/>
        </w:rPr>
        <w:t xml:space="preserve"> &lt; .05, </w:t>
      </w:r>
      <w:r w:rsidRPr="00F07EFB">
        <w:rPr>
          <w:rFonts w:ascii="Times New Roman" w:hAnsi="Times New Roman" w:cs="Times New Roman"/>
          <w:color w:val="000000" w:themeColor="text1"/>
          <w:sz w:val="24"/>
          <w:szCs w:val="24"/>
          <w:vertAlign w:val="superscript"/>
        </w:rPr>
        <w:t xml:space="preserve">** </w:t>
      </w:r>
      <w:r w:rsidRPr="00F07EFB">
        <w:rPr>
          <w:rFonts w:ascii="Times New Roman" w:hAnsi="Times New Roman" w:cs="Times New Roman"/>
          <w:i/>
          <w:iCs/>
          <w:color w:val="000000" w:themeColor="text1"/>
          <w:sz w:val="24"/>
          <w:szCs w:val="24"/>
        </w:rPr>
        <w:t>p</w:t>
      </w:r>
      <w:r w:rsidRPr="00F07EFB">
        <w:rPr>
          <w:rFonts w:ascii="Times New Roman" w:hAnsi="Times New Roman" w:cs="Times New Roman"/>
          <w:color w:val="000000" w:themeColor="text1"/>
          <w:sz w:val="24"/>
          <w:szCs w:val="24"/>
        </w:rPr>
        <w:t xml:space="preserve"> &lt; .01</w:t>
      </w:r>
    </w:p>
    <w:p w14:paraId="50A4C7FE" w14:textId="77777777" w:rsidR="003703EC" w:rsidRPr="00F07EFB" w:rsidRDefault="003703EC" w:rsidP="003703EC">
      <w:pPr>
        <w:spacing w:line="480" w:lineRule="auto"/>
        <w:rPr>
          <w:color w:val="000000" w:themeColor="text1"/>
          <w:shd w:val="clear" w:color="auto" w:fill="FFFFFF"/>
        </w:rPr>
      </w:pPr>
    </w:p>
    <w:p w14:paraId="7D64D387" w14:textId="77777777" w:rsidR="00E05630" w:rsidRDefault="00E05630" w:rsidP="00E05630">
      <w:pPr>
        <w:rPr>
          <w:color w:val="000000" w:themeColor="text1"/>
          <w:shd w:val="clear" w:color="auto" w:fill="FFFFFF"/>
        </w:rPr>
      </w:pPr>
    </w:p>
    <w:p w14:paraId="334BFA1F" w14:textId="77777777" w:rsidR="00E05630" w:rsidRDefault="00E05630" w:rsidP="00E05630">
      <w:pPr>
        <w:rPr>
          <w:color w:val="000000" w:themeColor="text1"/>
          <w:shd w:val="clear" w:color="auto" w:fill="FFFFFF"/>
        </w:rPr>
      </w:pPr>
    </w:p>
    <w:p w14:paraId="479DCDD3" w14:textId="4A9FE4DD" w:rsidR="009E69BA" w:rsidRDefault="009E69BA" w:rsidP="00E05630">
      <w:pPr>
        <w:rPr>
          <w:color w:val="000000" w:themeColor="text1"/>
          <w:shd w:val="clear" w:color="auto" w:fill="FFFFFF"/>
        </w:rPr>
      </w:pPr>
    </w:p>
    <w:p w14:paraId="731BDF74" w14:textId="77777777" w:rsidR="006702C0" w:rsidRDefault="006702C0" w:rsidP="00E05630">
      <w:pPr>
        <w:rPr>
          <w:color w:val="000000" w:themeColor="text1"/>
          <w:shd w:val="clear" w:color="auto" w:fill="FFFFFF"/>
        </w:rPr>
      </w:pPr>
    </w:p>
    <w:p w14:paraId="03A42158" w14:textId="77777777" w:rsidR="006702C0" w:rsidRDefault="006702C0" w:rsidP="00E05630">
      <w:pPr>
        <w:pStyle w:val="Heading2"/>
        <w:rPr>
          <w:rFonts w:ascii="Times New Roman" w:hAnsi="Times New Roman" w:cs="Times New Roman"/>
          <w:b/>
          <w:bCs/>
          <w:color w:val="000000" w:themeColor="text1"/>
          <w:sz w:val="24"/>
          <w:szCs w:val="24"/>
        </w:rPr>
      </w:pPr>
    </w:p>
    <w:p w14:paraId="4B3229CA" w14:textId="77777777" w:rsidR="006702C0" w:rsidRDefault="006702C0" w:rsidP="006702C0">
      <w:pPr>
        <w:rPr>
          <w:rFonts w:ascii="Times New Roman" w:hAnsi="Times New Roman" w:cs="Times New Roman"/>
          <w:b/>
          <w:bCs/>
          <w:color w:val="000000" w:themeColor="text1"/>
          <w:sz w:val="24"/>
          <w:szCs w:val="24"/>
        </w:rPr>
      </w:pPr>
    </w:p>
    <w:p w14:paraId="0B3FE207" w14:textId="77777777" w:rsidR="006702C0" w:rsidRDefault="006702C0" w:rsidP="006702C0">
      <w:pPr>
        <w:rPr>
          <w:rFonts w:ascii="Times New Roman" w:hAnsi="Times New Roman" w:cs="Times New Roman"/>
          <w:b/>
          <w:bCs/>
          <w:color w:val="000000" w:themeColor="text1"/>
          <w:sz w:val="24"/>
          <w:szCs w:val="24"/>
        </w:rPr>
      </w:pPr>
    </w:p>
    <w:p w14:paraId="16C6FD67" w14:textId="5E7A0C8A" w:rsidR="003703EC" w:rsidRPr="00E05630" w:rsidRDefault="003703EC" w:rsidP="00FD47CD">
      <w:pPr>
        <w:spacing w:line="480" w:lineRule="auto"/>
        <w:rPr>
          <w:color w:val="000000" w:themeColor="text1"/>
          <w:shd w:val="clear" w:color="auto" w:fill="FFFFFF"/>
        </w:rPr>
      </w:pPr>
      <w:r w:rsidRPr="00F07EFB">
        <w:rPr>
          <w:rFonts w:ascii="Times New Roman" w:hAnsi="Times New Roman" w:cs="Times New Roman"/>
          <w:b/>
          <w:bCs/>
          <w:color w:val="000000" w:themeColor="text1"/>
          <w:sz w:val="24"/>
          <w:szCs w:val="24"/>
        </w:rPr>
        <w:t>Table 4</w:t>
      </w:r>
      <w:r w:rsidRPr="00F07EFB">
        <w:rPr>
          <w:rFonts w:ascii="Times New Roman" w:hAnsi="Times New Roman" w:cs="Times New Roman"/>
          <w:color w:val="000000" w:themeColor="text1"/>
          <w:sz w:val="24"/>
          <w:szCs w:val="24"/>
        </w:rPr>
        <w:t xml:space="preserve"> </w:t>
      </w:r>
    </w:p>
    <w:p w14:paraId="6AF403F3" w14:textId="1670B658" w:rsidR="003703EC" w:rsidRPr="00F07EFB" w:rsidRDefault="00063EF2" w:rsidP="003703EC">
      <w:pPr>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Mediation</w:t>
      </w:r>
      <w:r w:rsidR="003703EC" w:rsidRPr="00F07EFB">
        <w:rPr>
          <w:rFonts w:ascii="Times New Roman" w:hAnsi="Times New Roman" w:cs="Times New Roman"/>
          <w:i/>
          <w:iCs/>
          <w:color w:val="000000" w:themeColor="text1"/>
          <w:sz w:val="24"/>
          <w:szCs w:val="24"/>
        </w:rPr>
        <w:t xml:space="preserve"> of Reflective Functioning Certainty between Name of the Father and Ego Impairment</w:t>
      </w:r>
    </w:p>
    <w:tbl>
      <w:tblPr>
        <w:tblStyle w:val="TableGrid"/>
        <w:tblpPr w:leftFromText="180" w:rightFromText="180" w:vertAnchor="page" w:horzAnchor="margin" w:tblpY="289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1440"/>
        <w:gridCol w:w="1350"/>
        <w:gridCol w:w="2250"/>
      </w:tblGrid>
      <w:tr w:rsidR="006702C0" w:rsidRPr="00F07EFB" w14:paraId="471E7AE5" w14:textId="77777777" w:rsidTr="00FD47CD">
        <w:trPr>
          <w:trHeight w:val="242"/>
        </w:trPr>
        <w:tc>
          <w:tcPr>
            <w:tcW w:w="2308" w:type="pct"/>
            <w:tcBorders>
              <w:top w:val="single" w:sz="4" w:space="0" w:color="auto"/>
              <w:bottom w:val="single" w:sz="4" w:space="0" w:color="auto"/>
            </w:tcBorders>
            <w:vAlign w:val="center"/>
          </w:tcPr>
          <w:p w14:paraId="1DCD65BB" w14:textId="77777777" w:rsidR="006702C0" w:rsidRPr="00F07EFB" w:rsidRDefault="006702C0" w:rsidP="00FD47CD">
            <w:pPr>
              <w:spacing w:line="480" w:lineRule="auto"/>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Predictor</w:t>
            </w:r>
          </w:p>
        </w:tc>
        <w:tc>
          <w:tcPr>
            <w:tcW w:w="769" w:type="pct"/>
            <w:tcBorders>
              <w:top w:val="single" w:sz="4" w:space="0" w:color="auto"/>
              <w:bottom w:val="single" w:sz="4" w:space="0" w:color="auto"/>
            </w:tcBorders>
            <w:vAlign w:val="center"/>
          </w:tcPr>
          <w:p w14:paraId="6BC47D5D" w14:textId="77777777" w:rsidR="006702C0" w:rsidRPr="00F07EFB" w:rsidRDefault="006702C0" w:rsidP="00FD47CD">
            <w:pPr>
              <w:jc w:val="center"/>
              <w:rPr>
                <w:rFonts w:ascii="Times New Roman" w:hAnsi="Times New Roman" w:cs="Times New Roman"/>
                <w:color w:val="000000" w:themeColor="text1"/>
                <w:shd w:val="clear" w:color="auto" w:fill="FFFFFF"/>
              </w:rPr>
            </w:pPr>
            <w:r w:rsidRPr="00F07EFB">
              <w:rPr>
                <w:rFonts w:ascii="Times New Roman" w:hAnsi="Times New Roman" w:cs="Times New Roman"/>
                <w:i/>
                <w:iCs/>
                <w:color w:val="000000" w:themeColor="text1"/>
              </w:rPr>
              <w:t>ß</w:t>
            </w:r>
          </w:p>
        </w:tc>
        <w:tc>
          <w:tcPr>
            <w:tcW w:w="721" w:type="pct"/>
            <w:tcBorders>
              <w:top w:val="single" w:sz="4" w:space="0" w:color="auto"/>
              <w:bottom w:val="single" w:sz="4" w:space="0" w:color="auto"/>
            </w:tcBorders>
            <w:vAlign w:val="center"/>
          </w:tcPr>
          <w:p w14:paraId="6C0A4F18" w14:textId="77777777" w:rsidR="006702C0" w:rsidRPr="00F07EFB" w:rsidRDefault="006702C0" w:rsidP="00FD47CD">
            <w:pPr>
              <w:jc w:val="center"/>
              <w:rPr>
                <w:rFonts w:ascii="Times New Roman" w:hAnsi="Times New Roman" w:cs="Times New Roman"/>
                <w:i/>
                <w:iCs/>
                <w:color w:val="000000" w:themeColor="text1"/>
                <w:shd w:val="clear" w:color="auto" w:fill="FFFFFF"/>
              </w:rPr>
            </w:pPr>
            <w:r w:rsidRPr="00F07EFB">
              <w:rPr>
                <w:rFonts w:ascii="Times New Roman" w:hAnsi="Times New Roman" w:cs="Times New Roman"/>
                <w:i/>
                <w:iCs/>
                <w:color w:val="000000" w:themeColor="text1"/>
                <w:shd w:val="clear" w:color="auto" w:fill="FFFFFF"/>
              </w:rPr>
              <w:t>SE</w:t>
            </w:r>
          </w:p>
        </w:tc>
        <w:tc>
          <w:tcPr>
            <w:tcW w:w="1202" w:type="pct"/>
            <w:tcBorders>
              <w:top w:val="single" w:sz="4" w:space="0" w:color="auto"/>
              <w:bottom w:val="single" w:sz="4" w:space="0" w:color="auto"/>
            </w:tcBorders>
            <w:vAlign w:val="center"/>
          </w:tcPr>
          <w:p w14:paraId="628944BA" w14:textId="77777777" w:rsidR="006702C0" w:rsidRPr="00F07EFB" w:rsidRDefault="006702C0" w:rsidP="00FD47CD">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Bootstrap 95% confidence interval</w:t>
            </w:r>
          </w:p>
        </w:tc>
      </w:tr>
      <w:tr w:rsidR="006702C0" w:rsidRPr="00F07EFB" w14:paraId="696BD042" w14:textId="77777777" w:rsidTr="00FD47CD">
        <w:trPr>
          <w:trHeight w:val="828"/>
        </w:trPr>
        <w:tc>
          <w:tcPr>
            <w:tcW w:w="2308" w:type="pct"/>
            <w:tcBorders>
              <w:top w:val="single" w:sz="4" w:space="0" w:color="auto"/>
            </w:tcBorders>
            <w:vAlign w:val="center"/>
          </w:tcPr>
          <w:p w14:paraId="775D8F89" w14:textId="77777777" w:rsidR="006702C0" w:rsidRPr="00F07EFB" w:rsidRDefault="006702C0" w:rsidP="00FD47CD">
            <w:pP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Effect of Name of the Father on Reflective Functioning Certainty (path a)</w:t>
            </w:r>
          </w:p>
        </w:tc>
        <w:tc>
          <w:tcPr>
            <w:tcW w:w="769" w:type="pct"/>
            <w:tcBorders>
              <w:top w:val="single" w:sz="4" w:space="0" w:color="auto"/>
            </w:tcBorders>
            <w:vAlign w:val="center"/>
          </w:tcPr>
          <w:p w14:paraId="5B586DA2" w14:textId="77777777" w:rsidR="006702C0" w:rsidRPr="00F07EFB" w:rsidRDefault="006702C0" w:rsidP="00FD47CD">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0.807</w:t>
            </w:r>
            <w:r w:rsidRPr="00F07EFB">
              <w:rPr>
                <w:rFonts w:ascii="Times New Roman" w:hAnsi="Times New Roman" w:cs="Times New Roman"/>
                <w:color w:val="000000" w:themeColor="text1"/>
                <w:shd w:val="clear" w:color="auto" w:fill="FFFFFF"/>
                <w:vertAlign w:val="superscript"/>
              </w:rPr>
              <w:t>**</w:t>
            </w:r>
          </w:p>
        </w:tc>
        <w:tc>
          <w:tcPr>
            <w:tcW w:w="721" w:type="pct"/>
            <w:tcBorders>
              <w:top w:val="single" w:sz="4" w:space="0" w:color="auto"/>
            </w:tcBorders>
            <w:vAlign w:val="center"/>
          </w:tcPr>
          <w:p w14:paraId="6A72CB39" w14:textId="77777777" w:rsidR="006702C0" w:rsidRPr="00F07EFB" w:rsidRDefault="006702C0" w:rsidP="00FD47CD">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0.257</w:t>
            </w:r>
          </w:p>
        </w:tc>
        <w:tc>
          <w:tcPr>
            <w:tcW w:w="1202" w:type="pct"/>
            <w:tcBorders>
              <w:top w:val="single" w:sz="4" w:space="0" w:color="auto"/>
            </w:tcBorders>
            <w:vAlign w:val="center"/>
          </w:tcPr>
          <w:p w14:paraId="50EB2EB6" w14:textId="77777777" w:rsidR="006702C0" w:rsidRPr="00F07EFB" w:rsidRDefault="006702C0" w:rsidP="00FD47CD">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[0.290, 1.32]</w:t>
            </w:r>
          </w:p>
        </w:tc>
      </w:tr>
      <w:tr w:rsidR="006702C0" w:rsidRPr="00F07EFB" w14:paraId="4A7B1802" w14:textId="77777777" w:rsidTr="00FD47CD">
        <w:trPr>
          <w:trHeight w:val="828"/>
        </w:trPr>
        <w:tc>
          <w:tcPr>
            <w:tcW w:w="2308" w:type="pct"/>
            <w:vAlign w:val="center"/>
          </w:tcPr>
          <w:p w14:paraId="68217381" w14:textId="77777777" w:rsidR="006702C0" w:rsidRPr="00F07EFB" w:rsidRDefault="006702C0" w:rsidP="00FD47CD">
            <w:pP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Effect of Reflective Functioning Certainty on Ego Impairment (path b)</w:t>
            </w:r>
          </w:p>
        </w:tc>
        <w:tc>
          <w:tcPr>
            <w:tcW w:w="769" w:type="pct"/>
            <w:vAlign w:val="center"/>
          </w:tcPr>
          <w:p w14:paraId="6658FB8B" w14:textId="77777777" w:rsidR="006702C0" w:rsidRPr="00F07EFB" w:rsidRDefault="006702C0" w:rsidP="00FD47CD">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-0.037</w:t>
            </w:r>
          </w:p>
        </w:tc>
        <w:tc>
          <w:tcPr>
            <w:tcW w:w="721" w:type="pct"/>
            <w:vAlign w:val="center"/>
          </w:tcPr>
          <w:p w14:paraId="7EB701F9" w14:textId="77777777" w:rsidR="006702C0" w:rsidRPr="00F07EFB" w:rsidRDefault="006702C0" w:rsidP="00FD47CD">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0.033</w:t>
            </w:r>
          </w:p>
        </w:tc>
        <w:tc>
          <w:tcPr>
            <w:tcW w:w="1202" w:type="pct"/>
            <w:vAlign w:val="center"/>
          </w:tcPr>
          <w:p w14:paraId="4DD39EAC" w14:textId="77777777" w:rsidR="006702C0" w:rsidRPr="00F07EFB" w:rsidRDefault="006702C0" w:rsidP="00FD47CD">
            <w:pPr>
              <w:tabs>
                <w:tab w:val="left" w:pos="502"/>
              </w:tabs>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[-0.102, 0.029]</w:t>
            </w:r>
          </w:p>
        </w:tc>
      </w:tr>
      <w:tr w:rsidR="006702C0" w:rsidRPr="00F07EFB" w14:paraId="35DBDBA8" w14:textId="77777777" w:rsidTr="00FD47CD">
        <w:trPr>
          <w:trHeight w:val="828"/>
        </w:trPr>
        <w:tc>
          <w:tcPr>
            <w:tcW w:w="2308" w:type="pct"/>
            <w:vAlign w:val="center"/>
          </w:tcPr>
          <w:p w14:paraId="6F54D14D" w14:textId="77777777" w:rsidR="006702C0" w:rsidRPr="00F07EFB" w:rsidRDefault="006702C0" w:rsidP="00FD47CD">
            <w:pP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Direct Effect of Name of the Father on Ego Impairment (path c’)</w:t>
            </w:r>
          </w:p>
        </w:tc>
        <w:tc>
          <w:tcPr>
            <w:tcW w:w="769" w:type="pct"/>
            <w:vAlign w:val="center"/>
          </w:tcPr>
          <w:p w14:paraId="23EE693E" w14:textId="77777777" w:rsidR="006702C0" w:rsidRPr="00F07EFB" w:rsidRDefault="006702C0" w:rsidP="00FD47CD">
            <w:pPr>
              <w:jc w:val="center"/>
              <w:rPr>
                <w:rFonts w:ascii="Times New Roman" w:hAnsi="Times New Roman" w:cs="Times New Roman"/>
                <w:color w:val="000000" w:themeColor="text1"/>
                <w:shd w:val="clear" w:color="auto" w:fill="FFFFFF"/>
                <w:vertAlign w:val="superscript"/>
              </w:rPr>
            </w:pPr>
            <w:r w:rsidRPr="00F07EFB">
              <w:rPr>
                <w:rFonts w:ascii="Times New Roman" w:hAnsi="Times New Roman" w:cs="Times New Roman"/>
                <w:color w:val="000000" w:themeColor="text1"/>
                <w:shd w:val="clear" w:color="auto" w:fill="FFFFFF"/>
              </w:rPr>
              <w:t>0.143</w:t>
            </w:r>
            <w:r w:rsidRPr="00F07EFB">
              <w:rPr>
                <w:rFonts w:ascii="Times New Roman" w:hAnsi="Times New Roman" w:cs="Times New Roman"/>
                <w:color w:val="000000" w:themeColor="text1"/>
                <w:shd w:val="clear" w:color="auto" w:fill="FFFFFF"/>
                <w:vertAlign w:val="superscript"/>
              </w:rPr>
              <w:t>*</w:t>
            </w:r>
          </w:p>
        </w:tc>
        <w:tc>
          <w:tcPr>
            <w:tcW w:w="721" w:type="pct"/>
            <w:vAlign w:val="center"/>
          </w:tcPr>
          <w:p w14:paraId="0C482327" w14:textId="77777777" w:rsidR="006702C0" w:rsidRPr="00F07EFB" w:rsidRDefault="006702C0" w:rsidP="00FD47CD">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0.062</w:t>
            </w:r>
          </w:p>
        </w:tc>
        <w:tc>
          <w:tcPr>
            <w:tcW w:w="1202" w:type="pct"/>
            <w:vAlign w:val="center"/>
          </w:tcPr>
          <w:p w14:paraId="4679486A" w14:textId="77777777" w:rsidR="006702C0" w:rsidRPr="00F07EFB" w:rsidRDefault="006702C0" w:rsidP="00FD47CD">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[0.019, 0.247]</w:t>
            </w:r>
          </w:p>
        </w:tc>
      </w:tr>
      <w:tr w:rsidR="006702C0" w:rsidRPr="00F07EFB" w14:paraId="34C76641" w14:textId="77777777" w:rsidTr="00FD47CD">
        <w:trPr>
          <w:trHeight w:val="828"/>
        </w:trPr>
        <w:tc>
          <w:tcPr>
            <w:tcW w:w="2308" w:type="pct"/>
            <w:tcBorders>
              <w:bottom w:val="single" w:sz="4" w:space="0" w:color="auto"/>
            </w:tcBorders>
            <w:vAlign w:val="center"/>
          </w:tcPr>
          <w:p w14:paraId="4E868B01" w14:textId="77777777" w:rsidR="006702C0" w:rsidRPr="00F07EFB" w:rsidRDefault="006702C0" w:rsidP="00FD47CD">
            <w:pPr>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Mediation</w:t>
            </w:r>
            <w:r w:rsidRPr="00F07EFB">
              <w:rPr>
                <w:rFonts w:ascii="Times New Roman" w:hAnsi="Times New Roman" w:cs="Times New Roman"/>
                <w:color w:val="000000" w:themeColor="text1"/>
                <w:shd w:val="clear" w:color="auto" w:fill="FFFFFF"/>
              </w:rPr>
              <w:t xml:space="preserve"> via Reflective Functioning Certainty (path ab)</w:t>
            </w:r>
          </w:p>
        </w:tc>
        <w:tc>
          <w:tcPr>
            <w:tcW w:w="769" w:type="pct"/>
            <w:tcBorders>
              <w:bottom w:val="single" w:sz="4" w:space="0" w:color="auto"/>
            </w:tcBorders>
            <w:vAlign w:val="center"/>
          </w:tcPr>
          <w:p w14:paraId="1A8F9070" w14:textId="77777777" w:rsidR="006702C0" w:rsidRPr="00F07EFB" w:rsidRDefault="006702C0" w:rsidP="00FD47CD">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-0.030</w:t>
            </w:r>
          </w:p>
        </w:tc>
        <w:tc>
          <w:tcPr>
            <w:tcW w:w="721" w:type="pct"/>
            <w:tcBorders>
              <w:bottom w:val="single" w:sz="4" w:space="0" w:color="auto"/>
            </w:tcBorders>
            <w:vAlign w:val="center"/>
          </w:tcPr>
          <w:p w14:paraId="10A4E1D2" w14:textId="77777777" w:rsidR="006702C0" w:rsidRPr="00F07EFB" w:rsidRDefault="006702C0" w:rsidP="00FD47CD">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0.034</w:t>
            </w:r>
          </w:p>
        </w:tc>
        <w:tc>
          <w:tcPr>
            <w:tcW w:w="1202" w:type="pct"/>
            <w:tcBorders>
              <w:bottom w:val="single" w:sz="4" w:space="0" w:color="auto"/>
            </w:tcBorders>
            <w:vAlign w:val="center"/>
          </w:tcPr>
          <w:p w14:paraId="2077F38F" w14:textId="77777777" w:rsidR="006702C0" w:rsidRPr="00F07EFB" w:rsidRDefault="006702C0" w:rsidP="00FD47CD">
            <w:pPr>
              <w:jc w:val="center"/>
              <w:rPr>
                <w:rFonts w:ascii="Times New Roman" w:hAnsi="Times New Roman" w:cs="Times New Roman"/>
                <w:color w:val="000000" w:themeColor="text1"/>
                <w:shd w:val="clear" w:color="auto" w:fill="FFFFFF"/>
              </w:rPr>
            </w:pPr>
            <w:r w:rsidRPr="00F07EFB">
              <w:rPr>
                <w:rFonts w:ascii="Times New Roman" w:hAnsi="Times New Roman" w:cs="Times New Roman"/>
                <w:color w:val="000000" w:themeColor="text1"/>
                <w:shd w:val="clear" w:color="auto" w:fill="FFFFFF"/>
              </w:rPr>
              <w:t>[-0.09, 0.045]</w:t>
            </w:r>
          </w:p>
        </w:tc>
      </w:tr>
    </w:tbl>
    <w:p w14:paraId="237BB2A6" w14:textId="77777777" w:rsidR="00E05630" w:rsidRDefault="00E05630" w:rsidP="003703EC">
      <w:pPr>
        <w:rPr>
          <w:rFonts w:ascii="Times New Roman" w:hAnsi="Times New Roman" w:cs="Times New Roman"/>
          <w:color w:val="000000" w:themeColor="text1"/>
          <w:sz w:val="24"/>
          <w:szCs w:val="24"/>
          <w:vertAlign w:val="superscript"/>
        </w:rPr>
      </w:pPr>
    </w:p>
    <w:p w14:paraId="4951579C" w14:textId="03B3CAE7" w:rsidR="003703EC" w:rsidRPr="00F07EFB" w:rsidRDefault="003703EC" w:rsidP="003703EC">
      <w:pPr>
        <w:rPr>
          <w:rFonts w:ascii="Times New Roman" w:hAnsi="Times New Roman" w:cs="Times New Roman"/>
          <w:color w:val="000000" w:themeColor="text1"/>
          <w:sz w:val="24"/>
          <w:szCs w:val="24"/>
        </w:rPr>
      </w:pPr>
      <w:r w:rsidRPr="00F07EFB">
        <w:rPr>
          <w:rFonts w:ascii="Times New Roman" w:hAnsi="Times New Roman" w:cs="Times New Roman"/>
          <w:color w:val="000000" w:themeColor="text1"/>
          <w:sz w:val="24"/>
          <w:szCs w:val="24"/>
          <w:vertAlign w:val="superscript"/>
        </w:rPr>
        <w:t>*</w:t>
      </w:r>
      <w:r w:rsidRPr="00F07EFB">
        <w:rPr>
          <w:rFonts w:ascii="Times New Roman" w:hAnsi="Times New Roman" w:cs="Times New Roman"/>
          <w:color w:val="000000" w:themeColor="text1"/>
          <w:sz w:val="24"/>
          <w:szCs w:val="24"/>
        </w:rPr>
        <w:t xml:space="preserve"> </w:t>
      </w:r>
      <w:r w:rsidRPr="00F07EFB">
        <w:rPr>
          <w:rFonts w:ascii="Times New Roman" w:hAnsi="Times New Roman" w:cs="Times New Roman"/>
          <w:i/>
          <w:iCs/>
          <w:color w:val="000000" w:themeColor="text1"/>
          <w:sz w:val="24"/>
          <w:szCs w:val="24"/>
        </w:rPr>
        <w:t>p</w:t>
      </w:r>
      <w:r w:rsidRPr="00F07EFB">
        <w:rPr>
          <w:rFonts w:ascii="Times New Roman" w:hAnsi="Times New Roman" w:cs="Times New Roman"/>
          <w:color w:val="000000" w:themeColor="text1"/>
          <w:sz w:val="24"/>
          <w:szCs w:val="24"/>
        </w:rPr>
        <w:t xml:space="preserve"> &lt; .05, </w:t>
      </w:r>
      <w:r w:rsidRPr="00F07EFB">
        <w:rPr>
          <w:rFonts w:ascii="Times New Roman" w:hAnsi="Times New Roman" w:cs="Times New Roman"/>
          <w:color w:val="000000" w:themeColor="text1"/>
          <w:sz w:val="24"/>
          <w:szCs w:val="24"/>
          <w:vertAlign w:val="superscript"/>
        </w:rPr>
        <w:t xml:space="preserve">** </w:t>
      </w:r>
      <w:r w:rsidRPr="00F07EFB">
        <w:rPr>
          <w:rFonts w:ascii="Times New Roman" w:hAnsi="Times New Roman" w:cs="Times New Roman"/>
          <w:i/>
          <w:iCs/>
          <w:color w:val="000000" w:themeColor="text1"/>
          <w:sz w:val="24"/>
          <w:szCs w:val="24"/>
        </w:rPr>
        <w:t>p</w:t>
      </w:r>
      <w:r w:rsidRPr="00F07EFB">
        <w:rPr>
          <w:rFonts w:ascii="Times New Roman" w:hAnsi="Times New Roman" w:cs="Times New Roman"/>
          <w:color w:val="000000" w:themeColor="text1"/>
          <w:sz w:val="24"/>
          <w:szCs w:val="24"/>
        </w:rPr>
        <w:t xml:space="preserve"> &lt; .01</w:t>
      </w:r>
    </w:p>
    <w:p w14:paraId="509AD429" w14:textId="77777777" w:rsidR="003703EC" w:rsidRPr="00F07EFB" w:rsidRDefault="003703EC" w:rsidP="003703EC">
      <w:pPr>
        <w:rPr>
          <w:rFonts w:ascii="Times New Roman" w:hAnsi="Times New Roman" w:cs="Times New Roman"/>
          <w:color w:val="000000" w:themeColor="text1"/>
        </w:rPr>
      </w:pPr>
    </w:p>
    <w:p w14:paraId="3256FD77" w14:textId="77777777" w:rsidR="00E05630" w:rsidRDefault="00E05630" w:rsidP="00E05630">
      <w:pPr>
        <w:rPr>
          <w:rFonts w:ascii="Times New Roman" w:hAnsi="Times New Roman" w:cs="Times New Roman"/>
          <w:color w:val="000000" w:themeColor="text1"/>
        </w:rPr>
      </w:pPr>
    </w:p>
    <w:p w14:paraId="05531B91" w14:textId="77777777" w:rsidR="00E05630" w:rsidRDefault="00E05630" w:rsidP="00E05630">
      <w:pPr>
        <w:rPr>
          <w:rFonts w:ascii="Times New Roman" w:hAnsi="Times New Roman" w:cs="Times New Roman"/>
          <w:color w:val="000000" w:themeColor="text1"/>
        </w:rPr>
      </w:pPr>
    </w:p>
    <w:p w14:paraId="43AFD4F7" w14:textId="77777777" w:rsidR="00E05630" w:rsidRDefault="00E05630" w:rsidP="00E05630">
      <w:pPr>
        <w:rPr>
          <w:rFonts w:ascii="Times New Roman" w:hAnsi="Times New Roman" w:cs="Times New Roman"/>
          <w:color w:val="000000" w:themeColor="text1"/>
        </w:rPr>
      </w:pPr>
    </w:p>
    <w:p w14:paraId="049F4434" w14:textId="77777777" w:rsidR="00E05630" w:rsidRDefault="00E05630" w:rsidP="00E05630">
      <w:pPr>
        <w:rPr>
          <w:rFonts w:ascii="Times New Roman" w:hAnsi="Times New Roman" w:cs="Times New Roman"/>
          <w:color w:val="000000" w:themeColor="text1"/>
        </w:rPr>
      </w:pPr>
    </w:p>
    <w:p w14:paraId="70F6957F" w14:textId="77777777" w:rsidR="00E05630" w:rsidRDefault="00E05630" w:rsidP="00E05630">
      <w:pPr>
        <w:rPr>
          <w:rFonts w:ascii="Times New Roman" w:hAnsi="Times New Roman" w:cs="Times New Roman"/>
          <w:color w:val="000000" w:themeColor="text1"/>
        </w:rPr>
      </w:pPr>
    </w:p>
    <w:p w14:paraId="1C7523CA" w14:textId="77777777" w:rsidR="00E05630" w:rsidRDefault="00E05630" w:rsidP="00E05630">
      <w:pPr>
        <w:rPr>
          <w:rFonts w:ascii="Times New Roman" w:hAnsi="Times New Roman" w:cs="Times New Roman"/>
          <w:color w:val="000000" w:themeColor="text1"/>
        </w:rPr>
      </w:pPr>
    </w:p>
    <w:p w14:paraId="4DE194A2" w14:textId="77777777" w:rsidR="00E05630" w:rsidRDefault="00E05630" w:rsidP="00E05630">
      <w:pPr>
        <w:rPr>
          <w:rFonts w:ascii="Times New Roman" w:hAnsi="Times New Roman" w:cs="Times New Roman"/>
          <w:color w:val="000000" w:themeColor="text1"/>
        </w:rPr>
      </w:pPr>
    </w:p>
    <w:p w14:paraId="1597598E" w14:textId="77777777" w:rsidR="00E05630" w:rsidRDefault="00E05630" w:rsidP="00E05630">
      <w:pPr>
        <w:rPr>
          <w:rFonts w:ascii="Times New Roman" w:hAnsi="Times New Roman" w:cs="Times New Roman"/>
          <w:color w:val="000000" w:themeColor="text1"/>
        </w:rPr>
      </w:pPr>
    </w:p>
    <w:p w14:paraId="1ABD15C5" w14:textId="77777777" w:rsidR="00E05630" w:rsidRDefault="00E05630" w:rsidP="00E05630">
      <w:pPr>
        <w:rPr>
          <w:rFonts w:ascii="Times New Roman" w:hAnsi="Times New Roman" w:cs="Times New Roman"/>
          <w:color w:val="000000" w:themeColor="text1"/>
        </w:rPr>
      </w:pPr>
    </w:p>
    <w:p w14:paraId="016137B2" w14:textId="77777777" w:rsidR="00E05630" w:rsidRDefault="00E05630" w:rsidP="00E05630">
      <w:pPr>
        <w:rPr>
          <w:rFonts w:ascii="Times New Roman" w:hAnsi="Times New Roman" w:cs="Times New Roman"/>
          <w:color w:val="000000" w:themeColor="text1"/>
        </w:rPr>
      </w:pPr>
    </w:p>
    <w:p w14:paraId="34E2A200" w14:textId="77777777" w:rsidR="00E05630" w:rsidRDefault="00E05630" w:rsidP="00E05630">
      <w:pPr>
        <w:rPr>
          <w:rFonts w:ascii="Times New Roman" w:hAnsi="Times New Roman" w:cs="Times New Roman"/>
          <w:color w:val="000000" w:themeColor="text1"/>
        </w:rPr>
      </w:pPr>
    </w:p>
    <w:p w14:paraId="0D977556" w14:textId="77777777" w:rsidR="00E05630" w:rsidRDefault="00E05630" w:rsidP="00E05630">
      <w:pPr>
        <w:rPr>
          <w:rFonts w:ascii="Times New Roman" w:hAnsi="Times New Roman" w:cs="Times New Roman"/>
          <w:color w:val="000000" w:themeColor="text1"/>
        </w:rPr>
      </w:pPr>
    </w:p>
    <w:p w14:paraId="07ECC08E" w14:textId="77777777" w:rsidR="00E05630" w:rsidRDefault="00E05630" w:rsidP="00E05630">
      <w:pPr>
        <w:rPr>
          <w:rFonts w:ascii="Times New Roman" w:hAnsi="Times New Roman" w:cs="Times New Roman"/>
          <w:color w:val="000000" w:themeColor="text1"/>
        </w:rPr>
      </w:pPr>
    </w:p>
    <w:p w14:paraId="436BF092" w14:textId="77777777" w:rsidR="00E05630" w:rsidRDefault="00E05630" w:rsidP="00E05630">
      <w:pPr>
        <w:rPr>
          <w:rFonts w:ascii="Times New Roman" w:hAnsi="Times New Roman" w:cs="Times New Roman"/>
          <w:color w:val="000000" w:themeColor="text1"/>
        </w:rPr>
      </w:pPr>
    </w:p>
    <w:p w14:paraId="5073F319" w14:textId="77777777" w:rsidR="00E05630" w:rsidRDefault="00E05630" w:rsidP="00E05630">
      <w:pPr>
        <w:rPr>
          <w:rFonts w:ascii="Times New Roman" w:hAnsi="Times New Roman" w:cs="Times New Roman"/>
          <w:color w:val="000000" w:themeColor="text1"/>
        </w:rPr>
      </w:pPr>
    </w:p>
    <w:p w14:paraId="7807801D" w14:textId="77777777" w:rsidR="00E05630" w:rsidRDefault="00E05630" w:rsidP="00E05630">
      <w:pPr>
        <w:rPr>
          <w:rFonts w:ascii="Times New Roman" w:hAnsi="Times New Roman" w:cs="Times New Roman"/>
          <w:color w:val="000000" w:themeColor="text1"/>
        </w:rPr>
      </w:pPr>
    </w:p>
    <w:p w14:paraId="7D4C0C4D" w14:textId="77777777" w:rsidR="003703EC" w:rsidRPr="00F07EFB" w:rsidRDefault="003703EC" w:rsidP="003703EC">
      <w:pPr>
        <w:rPr>
          <w:rFonts w:ascii="Times New Roman" w:hAnsi="Times New Roman" w:cs="Times New Roman"/>
          <w:color w:val="000000" w:themeColor="text1"/>
        </w:rPr>
      </w:pPr>
    </w:p>
    <w:p w14:paraId="6980F1C9" w14:textId="77777777" w:rsidR="003703EC" w:rsidRPr="00F07EFB" w:rsidRDefault="003703EC" w:rsidP="003703EC">
      <w:pPr>
        <w:spacing w:line="480" w:lineRule="auto"/>
        <w:rPr>
          <w:color w:val="000000" w:themeColor="text1"/>
          <w:shd w:val="clear" w:color="auto" w:fill="FFFFFF"/>
        </w:rPr>
      </w:pPr>
    </w:p>
    <w:p w14:paraId="12C8AA20" w14:textId="77777777" w:rsidR="003703EC" w:rsidRPr="00F07EFB" w:rsidRDefault="003703EC" w:rsidP="003703EC">
      <w:pPr>
        <w:spacing w:line="480" w:lineRule="auto"/>
        <w:rPr>
          <w:color w:val="000000" w:themeColor="text1"/>
          <w:shd w:val="clear" w:color="auto" w:fill="FFFFFF"/>
        </w:rPr>
      </w:pPr>
    </w:p>
    <w:p w14:paraId="3D475B09" w14:textId="16A97240" w:rsidR="00FF4B95" w:rsidRDefault="00FF4B95">
      <w:pPr>
        <w:rPr>
          <w:rFonts w:ascii="Times New Roman" w:hAnsi="Times New Roman" w:cs="Times New Roman"/>
          <w:color w:val="000000" w:themeColor="text1"/>
        </w:rPr>
      </w:pPr>
      <w:r>
        <w:rPr>
          <w:rFonts w:ascii="Times New Roman" w:hAnsi="Times New Roman" w:cs="Times New Roman"/>
          <w:color w:val="000000" w:themeColor="text1"/>
        </w:rPr>
        <w:br w:type="page"/>
      </w:r>
    </w:p>
    <w:p w14:paraId="4391891C" w14:textId="77777777" w:rsidR="00FF4B95" w:rsidRPr="009955FA" w:rsidRDefault="00FF4B95" w:rsidP="00FF4B95">
      <w:pPr>
        <w:spacing w:line="480" w:lineRule="auto"/>
        <w:jc w:val="center"/>
        <w:rPr>
          <w:rFonts w:ascii="Times New Roman" w:eastAsia="Times New Roman" w:hAnsi="Times New Roman" w:cs="Times New Roman"/>
          <w:color w:val="000000"/>
          <w:sz w:val="24"/>
          <w:szCs w:val="24"/>
          <w:lang w:val="en-US"/>
        </w:rPr>
      </w:pPr>
      <w:r w:rsidRPr="00F07EFB">
        <w:rPr>
          <w:rFonts w:ascii="Times New Roman" w:hAnsi="Times New Roman" w:cs="Times New Roman"/>
          <w:noProof/>
          <w:color w:val="000000" w:themeColor="text1"/>
          <w:sz w:val="24"/>
          <w:szCs w:val="24"/>
        </w:rPr>
        <w:lastRenderedPageBreak/>
        <w:drawing>
          <wp:inline distT="0" distB="0" distL="0" distR="0" wp14:anchorId="2E679227" wp14:editId="565EA18E">
            <wp:extent cx="5852712" cy="3125823"/>
            <wp:effectExtent l="0" t="0" r="254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9"/>
                    <a:stretch>
                      <a:fillRect/>
                    </a:stretch>
                  </pic:blipFill>
                  <pic:spPr>
                    <a:xfrm>
                      <a:off x="0" y="0"/>
                      <a:ext cx="6130671" cy="3274276"/>
                    </a:xfrm>
                    <a:prstGeom prst="rect">
                      <a:avLst/>
                    </a:prstGeom>
                  </pic:spPr>
                </pic:pic>
              </a:graphicData>
            </a:graphic>
          </wp:inline>
        </w:drawing>
      </w:r>
    </w:p>
    <w:p w14:paraId="3D22323F" w14:textId="60AA9305" w:rsidR="006702C0" w:rsidRPr="00F07EFB" w:rsidRDefault="006702C0" w:rsidP="006702C0">
      <w:pPr>
        <w:spacing w:line="480" w:lineRule="auto"/>
        <w:rPr>
          <w:rFonts w:ascii="Times New Roman" w:hAnsi="Times New Roman" w:cs="Times New Roman"/>
          <w:b/>
          <w:bCs/>
          <w:color w:val="000000" w:themeColor="text1"/>
          <w:sz w:val="24"/>
          <w:szCs w:val="24"/>
        </w:rPr>
      </w:pPr>
      <w:r w:rsidRPr="00F07EFB">
        <w:rPr>
          <w:rFonts w:ascii="Times New Roman" w:hAnsi="Times New Roman" w:cs="Times New Roman"/>
          <w:b/>
          <w:bCs/>
          <w:color w:val="000000" w:themeColor="text1"/>
          <w:sz w:val="24"/>
          <w:szCs w:val="24"/>
        </w:rPr>
        <w:t>Figure 1</w:t>
      </w:r>
      <w:r>
        <w:rPr>
          <w:rFonts w:ascii="Times New Roman" w:hAnsi="Times New Roman" w:cs="Times New Roman"/>
          <w:b/>
          <w:bCs/>
          <w:color w:val="000000" w:themeColor="text1"/>
          <w:sz w:val="24"/>
          <w:szCs w:val="24"/>
        </w:rPr>
        <w:t>.</w:t>
      </w:r>
    </w:p>
    <w:p w14:paraId="6D4CFA10" w14:textId="47507A8E" w:rsidR="006702C0" w:rsidRDefault="006702C0" w:rsidP="006702C0">
      <w:pPr>
        <w:spacing w:line="480" w:lineRule="auto"/>
        <w:rPr>
          <w:rFonts w:ascii="Times New Roman" w:hAnsi="Times New Roman" w:cs="Times New Roman"/>
          <w:i/>
          <w:iCs/>
          <w:color w:val="000000" w:themeColor="text1"/>
          <w:sz w:val="24"/>
          <w:szCs w:val="24"/>
        </w:rPr>
      </w:pPr>
      <w:r w:rsidRPr="00F07EFB">
        <w:rPr>
          <w:rFonts w:ascii="Times New Roman" w:hAnsi="Times New Roman" w:cs="Times New Roman"/>
          <w:i/>
          <w:iCs/>
          <w:color w:val="000000" w:themeColor="text1"/>
          <w:sz w:val="24"/>
          <w:szCs w:val="24"/>
        </w:rPr>
        <w:t>Proposed Double Mediational Model with Latent Construct</w:t>
      </w:r>
    </w:p>
    <w:p w14:paraId="4145D0C9" w14:textId="6D55F625" w:rsidR="00FF4B95" w:rsidRDefault="00FF4B95" w:rsidP="00FF4B95">
      <w:pPr>
        <w:spacing w:line="480" w:lineRule="auto"/>
        <w:ind w:left="990" w:hanging="990"/>
        <w:rPr>
          <w:rFonts w:ascii="Times New Roman" w:hAnsi="Times New Roman" w:cs="Times New Roman"/>
          <w:color w:val="000000" w:themeColor="text1"/>
          <w:sz w:val="24"/>
          <w:szCs w:val="24"/>
        </w:rPr>
      </w:pPr>
      <w:r w:rsidRPr="00F07EFB">
        <w:rPr>
          <w:rFonts w:ascii="Times New Roman" w:hAnsi="Times New Roman" w:cs="Times New Roman"/>
          <w:i/>
          <w:iCs/>
          <w:color w:val="000000" w:themeColor="text1"/>
          <w:sz w:val="24"/>
          <w:szCs w:val="24"/>
        </w:rPr>
        <w:t>Note.</w:t>
      </w:r>
      <w:r w:rsidRPr="00F07EFB">
        <w:rPr>
          <w:rFonts w:ascii="Times New Roman" w:hAnsi="Times New Roman" w:cs="Times New Roman"/>
          <w:color w:val="000000" w:themeColor="text1"/>
          <w:sz w:val="24"/>
          <w:szCs w:val="24"/>
        </w:rPr>
        <w:t xml:space="preserve"> A double-mediational model testing indirect effects leading from latent Name of the Father</w:t>
      </w:r>
      <w:r w:rsidR="006702C0">
        <w:rPr>
          <w:rFonts w:ascii="Times New Roman" w:hAnsi="Times New Roman" w:cs="Times New Roman"/>
          <w:color w:val="000000" w:themeColor="text1"/>
          <w:sz w:val="24"/>
          <w:szCs w:val="24"/>
        </w:rPr>
        <w:t xml:space="preserve"> </w:t>
      </w:r>
      <w:r w:rsidRPr="00F07EFB">
        <w:rPr>
          <w:rFonts w:ascii="Times New Roman" w:hAnsi="Times New Roman" w:cs="Times New Roman"/>
          <w:color w:val="000000" w:themeColor="text1"/>
          <w:sz w:val="24"/>
          <w:szCs w:val="24"/>
        </w:rPr>
        <w:t>to ego impairment via latent father presence and latent reflective functioning.</w:t>
      </w:r>
    </w:p>
    <w:p w14:paraId="44F15CE3" w14:textId="77777777" w:rsidR="006702C0" w:rsidRDefault="00FF4B95" w:rsidP="006702C0">
      <w:pPr>
        <w:rPr>
          <w:rFonts w:ascii="Times New Roman" w:hAnsi="Times New Roman" w:cs="Times New Roman"/>
          <w:color w:val="000000" w:themeColor="text1"/>
        </w:rPr>
      </w:pPr>
      <w:r>
        <w:rPr>
          <w:rFonts w:ascii="Times New Roman" w:hAnsi="Times New Roman" w:cs="Times New Roman"/>
          <w:color w:val="000000" w:themeColor="text1"/>
        </w:rPr>
        <w:br w:type="page"/>
      </w:r>
    </w:p>
    <w:p w14:paraId="2B614CFE" w14:textId="6B62B61D" w:rsidR="00FF4B95" w:rsidRPr="006702C0" w:rsidRDefault="00FF4B95" w:rsidP="006702C0">
      <w:pPr>
        <w:rPr>
          <w:rFonts w:ascii="Times New Roman" w:hAnsi="Times New Roman" w:cs="Times New Roman"/>
          <w:color w:val="000000" w:themeColor="text1"/>
        </w:rPr>
      </w:pPr>
      <w:r w:rsidRPr="00F07EFB">
        <w:rPr>
          <w:rFonts w:ascii="Lato" w:eastAsia="Times New Roman" w:hAnsi="Lato" w:cs="Times New Roman"/>
          <w:noProof/>
          <w:color w:val="000000" w:themeColor="text1"/>
          <w:sz w:val="21"/>
          <w:szCs w:val="21"/>
          <w:shd w:val="clear" w:color="auto" w:fill="FFFFFF"/>
        </w:rPr>
        <w:lastRenderedPageBreak/>
        <w:drawing>
          <wp:anchor distT="0" distB="0" distL="114300" distR="114300" simplePos="0" relativeHeight="251659264" behindDoc="0" locked="0" layoutInCell="1" allowOverlap="1" wp14:anchorId="1870BC6B" wp14:editId="67A7E3CE">
            <wp:simplePos x="0" y="0"/>
            <wp:positionH relativeFrom="margin">
              <wp:posOffset>424815</wp:posOffset>
            </wp:positionH>
            <wp:positionV relativeFrom="paragraph">
              <wp:posOffset>244</wp:posOffset>
            </wp:positionV>
            <wp:extent cx="5094605" cy="2552700"/>
            <wp:effectExtent l="0" t="0" r="0" b="0"/>
            <wp:wrapTopAndBottom/>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094605" cy="2552700"/>
                    </a:xfrm>
                    <a:prstGeom prst="rect">
                      <a:avLst/>
                    </a:prstGeom>
                  </pic:spPr>
                </pic:pic>
              </a:graphicData>
            </a:graphic>
            <wp14:sizeRelH relativeFrom="page">
              <wp14:pctWidth>0</wp14:pctWidth>
            </wp14:sizeRelH>
            <wp14:sizeRelV relativeFrom="page">
              <wp14:pctHeight>0</wp14:pctHeight>
            </wp14:sizeRelV>
          </wp:anchor>
        </w:drawing>
      </w:r>
    </w:p>
    <w:p w14:paraId="776B5A17" w14:textId="05E47181" w:rsidR="006702C0" w:rsidRDefault="006702C0" w:rsidP="00FF4B95">
      <w:pPr>
        <w:spacing w:line="480" w:lineRule="auto"/>
        <w:rPr>
          <w:rFonts w:ascii="Times New Roman" w:eastAsia="Times New Roman" w:hAnsi="Times New Roman" w:cs="Times New Roman"/>
          <w:b/>
          <w:bCs/>
          <w:color w:val="000000" w:themeColor="text1"/>
          <w:sz w:val="24"/>
          <w:szCs w:val="24"/>
          <w:shd w:val="clear" w:color="auto" w:fill="FFFFFF"/>
        </w:rPr>
      </w:pPr>
      <w:r>
        <w:rPr>
          <w:rFonts w:ascii="Times New Roman" w:eastAsia="Times New Roman" w:hAnsi="Times New Roman" w:cs="Times New Roman"/>
          <w:b/>
          <w:bCs/>
          <w:color w:val="000000" w:themeColor="text1"/>
          <w:sz w:val="24"/>
          <w:szCs w:val="24"/>
          <w:shd w:val="clear" w:color="auto" w:fill="FFFFFF"/>
        </w:rPr>
        <w:t xml:space="preserve">Figure 2. </w:t>
      </w:r>
    </w:p>
    <w:p w14:paraId="4ED36C56" w14:textId="2EDB34B2" w:rsidR="00FF4B95" w:rsidRPr="006702C0" w:rsidRDefault="006702C0" w:rsidP="006702C0">
      <w:pPr>
        <w:spacing w:line="480" w:lineRule="auto"/>
        <w:rPr>
          <w:rFonts w:ascii="Times New Roman" w:eastAsia="Times New Roman" w:hAnsi="Times New Roman" w:cs="Times New Roman"/>
          <w:i/>
          <w:iCs/>
          <w:color w:val="000000" w:themeColor="text1"/>
          <w:sz w:val="24"/>
          <w:szCs w:val="24"/>
          <w:shd w:val="clear" w:color="auto" w:fill="FFFFFF"/>
        </w:rPr>
      </w:pPr>
      <w:r w:rsidRPr="006702C0">
        <w:rPr>
          <w:rFonts w:ascii="Times New Roman" w:eastAsia="Times New Roman" w:hAnsi="Times New Roman" w:cs="Times New Roman"/>
          <w:i/>
          <w:iCs/>
          <w:color w:val="000000" w:themeColor="text1"/>
          <w:sz w:val="24"/>
          <w:szCs w:val="24"/>
          <w:shd w:val="clear" w:color="auto" w:fill="FFFFFF"/>
        </w:rPr>
        <w:t>Proposed Mediational Model</w:t>
      </w:r>
    </w:p>
    <w:p w14:paraId="05C9485B" w14:textId="77777777" w:rsidR="006702C0" w:rsidRDefault="00FF4B95" w:rsidP="00FF4B95">
      <w:pPr>
        <w:spacing w:line="480" w:lineRule="auto"/>
        <w:rPr>
          <w:rFonts w:ascii="Times New Roman" w:hAnsi="Times New Roman" w:cs="Times New Roman"/>
          <w:color w:val="000000" w:themeColor="text1"/>
          <w:sz w:val="24"/>
          <w:szCs w:val="24"/>
        </w:rPr>
      </w:pPr>
      <w:r w:rsidRPr="00F07EFB">
        <w:rPr>
          <w:rFonts w:ascii="Times New Roman" w:eastAsia="Times New Roman" w:hAnsi="Times New Roman" w:cs="Times New Roman"/>
          <w:i/>
          <w:iCs/>
          <w:color w:val="000000" w:themeColor="text1"/>
          <w:sz w:val="24"/>
          <w:szCs w:val="24"/>
          <w:shd w:val="clear" w:color="auto" w:fill="FFFFFF"/>
        </w:rPr>
        <w:t>Note.</w:t>
      </w:r>
      <w:r w:rsidRPr="00F07EFB">
        <w:rPr>
          <w:rFonts w:ascii="Times New Roman" w:eastAsia="Times New Roman" w:hAnsi="Times New Roman" w:cs="Times New Roman"/>
          <w:b/>
          <w:bCs/>
          <w:color w:val="000000" w:themeColor="text1"/>
          <w:sz w:val="24"/>
          <w:szCs w:val="24"/>
          <w:shd w:val="clear" w:color="auto" w:fill="FFFFFF"/>
        </w:rPr>
        <w:t xml:space="preserve"> </w:t>
      </w:r>
      <w:r w:rsidRPr="00F07EFB">
        <w:rPr>
          <w:rFonts w:ascii="Times New Roman" w:eastAsia="Times New Roman" w:hAnsi="Times New Roman" w:cs="Times New Roman"/>
          <w:color w:val="000000" w:themeColor="text1"/>
          <w:sz w:val="24"/>
          <w:szCs w:val="24"/>
          <w:shd w:val="clear" w:color="auto" w:fill="FFFFFF"/>
        </w:rPr>
        <w:t xml:space="preserve">A mediational model testing the </w:t>
      </w:r>
      <w:r w:rsidRPr="00F07EFB">
        <w:rPr>
          <w:rFonts w:ascii="Times New Roman" w:hAnsi="Times New Roman" w:cs="Times New Roman"/>
          <w:color w:val="000000" w:themeColor="text1"/>
          <w:sz w:val="24"/>
          <w:szCs w:val="24"/>
        </w:rPr>
        <w:t xml:space="preserve">indirect of Name of the Father to ego impairment via </w:t>
      </w:r>
    </w:p>
    <w:p w14:paraId="1FF004B3" w14:textId="15D0C95A" w:rsidR="00FF4B95" w:rsidRPr="00F07EFB" w:rsidRDefault="00FF4B95" w:rsidP="006702C0">
      <w:pPr>
        <w:spacing w:line="480" w:lineRule="auto"/>
        <w:ind w:firstLine="720"/>
        <w:rPr>
          <w:rFonts w:ascii="Lato" w:eastAsia="Times New Roman" w:hAnsi="Lato" w:cs="Times New Roman"/>
          <w:color w:val="000000" w:themeColor="text1"/>
          <w:sz w:val="21"/>
          <w:szCs w:val="21"/>
          <w:shd w:val="clear" w:color="auto" w:fill="FFFFFF"/>
        </w:rPr>
      </w:pPr>
      <w:r w:rsidRPr="00F07EFB">
        <w:rPr>
          <w:rFonts w:ascii="Times New Roman" w:hAnsi="Times New Roman" w:cs="Times New Roman"/>
          <w:color w:val="000000" w:themeColor="text1"/>
          <w:sz w:val="24"/>
          <w:szCs w:val="24"/>
        </w:rPr>
        <w:t xml:space="preserve">reflective functioning. </w:t>
      </w:r>
    </w:p>
    <w:p w14:paraId="55F0F841" w14:textId="77777777" w:rsidR="00FF4B95" w:rsidRDefault="00FF4B95" w:rsidP="00FF4B95">
      <w:pPr>
        <w:spacing w:line="480" w:lineRule="auto"/>
        <w:rPr>
          <w:rFonts w:ascii="Times New Roman" w:eastAsia="Times New Roman" w:hAnsi="Times New Roman" w:cs="Times New Roman"/>
          <w:color w:val="000000"/>
          <w:sz w:val="24"/>
          <w:szCs w:val="24"/>
          <w:lang w:val="en-US"/>
        </w:rPr>
      </w:pPr>
    </w:p>
    <w:p w14:paraId="2C65B0D6" w14:textId="42444F91" w:rsidR="00FF4B95" w:rsidRPr="006702C0" w:rsidRDefault="00FF4B95" w:rsidP="00FF4B95">
      <w:pPr>
        <w:rPr>
          <w:rFonts w:ascii="Times New Roman" w:hAnsi="Times New Roman" w:cs="Times New Roman"/>
          <w:color w:val="000000" w:themeColor="text1"/>
        </w:rPr>
      </w:pPr>
      <w:r>
        <w:rPr>
          <w:rFonts w:ascii="Times New Roman" w:hAnsi="Times New Roman" w:cs="Times New Roman"/>
          <w:color w:val="000000" w:themeColor="text1"/>
        </w:rPr>
        <w:br w:type="page"/>
      </w:r>
    </w:p>
    <w:p w14:paraId="543DBCB6" w14:textId="77777777" w:rsidR="00FF4B95" w:rsidRPr="00F07EFB" w:rsidRDefault="00FF4B95" w:rsidP="00FF4B95">
      <w:pPr>
        <w:jc w:val="center"/>
        <w:rPr>
          <w:rFonts w:ascii="Lato" w:eastAsia="Times New Roman" w:hAnsi="Lato" w:cs="Times New Roman"/>
          <w:color w:val="000000" w:themeColor="text1"/>
          <w:sz w:val="21"/>
          <w:szCs w:val="21"/>
          <w:shd w:val="clear" w:color="auto" w:fill="FFFFFF"/>
        </w:rPr>
      </w:pPr>
      <w:r w:rsidRPr="00F07EFB">
        <w:rPr>
          <w:rFonts w:ascii="Lato" w:eastAsia="Times New Roman" w:hAnsi="Lato" w:cs="Times New Roman"/>
          <w:noProof/>
          <w:color w:val="000000" w:themeColor="text1"/>
          <w:sz w:val="21"/>
          <w:szCs w:val="21"/>
          <w:shd w:val="clear" w:color="auto" w:fill="FFFFFF"/>
        </w:rPr>
        <w:lastRenderedPageBreak/>
        <w:drawing>
          <wp:inline distT="0" distB="0" distL="0" distR="0" wp14:anchorId="695B8AE8" wp14:editId="77ECD9F8">
            <wp:extent cx="5448300" cy="2921000"/>
            <wp:effectExtent l="0" t="0" r="0" b="0"/>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21"/>
                    <a:stretch>
                      <a:fillRect/>
                    </a:stretch>
                  </pic:blipFill>
                  <pic:spPr>
                    <a:xfrm>
                      <a:off x="0" y="0"/>
                      <a:ext cx="5448300" cy="2921000"/>
                    </a:xfrm>
                    <a:prstGeom prst="rect">
                      <a:avLst/>
                    </a:prstGeom>
                  </pic:spPr>
                </pic:pic>
              </a:graphicData>
            </a:graphic>
          </wp:inline>
        </w:drawing>
      </w:r>
    </w:p>
    <w:p w14:paraId="3C92DCAE" w14:textId="0AD704A1" w:rsidR="006702C0" w:rsidRDefault="006702C0" w:rsidP="006702C0">
      <w:pPr>
        <w:rPr>
          <w:rFonts w:ascii="Times New Roman" w:eastAsia="Times New Roman" w:hAnsi="Times New Roman" w:cs="Times New Roman"/>
          <w:b/>
          <w:bCs/>
          <w:color w:val="000000" w:themeColor="text1"/>
          <w:sz w:val="24"/>
          <w:szCs w:val="24"/>
          <w:shd w:val="clear" w:color="auto" w:fill="FFFFFF"/>
        </w:rPr>
      </w:pPr>
      <w:r w:rsidRPr="00F07EFB">
        <w:rPr>
          <w:rFonts w:ascii="Times New Roman" w:eastAsia="Times New Roman" w:hAnsi="Times New Roman" w:cs="Times New Roman"/>
          <w:b/>
          <w:bCs/>
          <w:color w:val="000000" w:themeColor="text1"/>
          <w:sz w:val="24"/>
          <w:szCs w:val="24"/>
          <w:shd w:val="clear" w:color="auto" w:fill="FFFFFF"/>
        </w:rPr>
        <w:t>Figure 3</w:t>
      </w:r>
    </w:p>
    <w:p w14:paraId="75D957D9" w14:textId="77777777" w:rsidR="006702C0" w:rsidRPr="00F07EFB" w:rsidRDefault="006702C0" w:rsidP="006702C0">
      <w:pPr>
        <w:rPr>
          <w:rFonts w:ascii="Times New Roman" w:eastAsia="Times New Roman" w:hAnsi="Times New Roman" w:cs="Times New Roman"/>
          <w:b/>
          <w:bCs/>
          <w:color w:val="000000" w:themeColor="text1"/>
          <w:sz w:val="24"/>
          <w:szCs w:val="24"/>
          <w:shd w:val="clear" w:color="auto" w:fill="FFFFFF"/>
        </w:rPr>
      </w:pPr>
    </w:p>
    <w:p w14:paraId="063BBB73" w14:textId="38FEC69D" w:rsidR="006702C0" w:rsidRDefault="006702C0" w:rsidP="006702C0">
      <w:pPr>
        <w:spacing w:line="480" w:lineRule="auto"/>
        <w:rPr>
          <w:rFonts w:ascii="Times New Roman" w:eastAsia="Times New Roman" w:hAnsi="Times New Roman" w:cs="Times New Roman"/>
          <w:i/>
          <w:iCs/>
          <w:color w:val="000000" w:themeColor="text1"/>
          <w:sz w:val="24"/>
          <w:szCs w:val="24"/>
          <w:shd w:val="clear" w:color="auto" w:fill="FFFFFF"/>
        </w:rPr>
      </w:pPr>
      <w:r w:rsidRPr="00F07EFB">
        <w:rPr>
          <w:rFonts w:ascii="Times New Roman" w:eastAsia="Times New Roman" w:hAnsi="Times New Roman" w:cs="Times New Roman"/>
          <w:i/>
          <w:iCs/>
          <w:color w:val="000000" w:themeColor="text1"/>
          <w:sz w:val="24"/>
          <w:szCs w:val="24"/>
          <w:shd w:val="clear" w:color="auto" w:fill="FFFFFF"/>
        </w:rPr>
        <w:t xml:space="preserve">The </w:t>
      </w:r>
      <w:r w:rsidRPr="00F07EFB">
        <w:rPr>
          <w:rFonts w:ascii="Times New Roman" w:hAnsi="Times New Roman" w:cs="Times New Roman"/>
          <w:i/>
          <w:iCs/>
          <w:color w:val="000000" w:themeColor="text1"/>
          <w:sz w:val="24"/>
          <w:szCs w:val="24"/>
        </w:rPr>
        <w:t>Indirect Effect of NOF to Ego Impairment via Reflective Functioning Certainty</w:t>
      </w:r>
      <w:r w:rsidRPr="00F07EFB">
        <w:rPr>
          <w:rFonts w:ascii="Times New Roman" w:eastAsia="Times New Roman" w:hAnsi="Times New Roman" w:cs="Times New Roman"/>
          <w:i/>
          <w:iCs/>
          <w:color w:val="000000" w:themeColor="text1"/>
          <w:sz w:val="24"/>
          <w:szCs w:val="24"/>
          <w:shd w:val="clear" w:color="auto" w:fill="FFFFFF"/>
        </w:rPr>
        <w:t xml:space="preserve"> </w:t>
      </w:r>
    </w:p>
    <w:p w14:paraId="3B4EAC6E" w14:textId="77777777" w:rsidR="006702C0" w:rsidRDefault="00FF4B95" w:rsidP="006702C0">
      <w:pPr>
        <w:spacing w:line="480" w:lineRule="auto"/>
        <w:rPr>
          <w:rFonts w:ascii="Times New Roman" w:eastAsia="Times New Roman" w:hAnsi="Times New Roman" w:cs="Times New Roman"/>
          <w:color w:val="000000" w:themeColor="text1"/>
          <w:sz w:val="24"/>
          <w:szCs w:val="24"/>
          <w:shd w:val="clear" w:color="auto" w:fill="FFFFFF"/>
        </w:rPr>
      </w:pPr>
      <w:r w:rsidRPr="00F07EFB">
        <w:rPr>
          <w:rFonts w:ascii="Times New Roman" w:eastAsia="Times New Roman" w:hAnsi="Times New Roman" w:cs="Times New Roman"/>
          <w:i/>
          <w:iCs/>
          <w:color w:val="000000" w:themeColor="text1"/>
          <w:sz w:val="24"/>
          <w:szCs w:val="24"/>
          <w:shd w:val="clear" w:color="auto" w:fill="FFFFFF"/>
        </w:rPr>
        <w:t xml:space="preserve">Note. </w:t>
      </w:r>
      <w:r w:rsidRPr="00F07EFB">
        <w:rPr>
          <w:rFonts w:ascii="Times New Roman" w:eastAsia="Times New Roman" w:hAnsi="Times New Roman" w:cs="Times New Roman"/>
          <w:color w:val="000000" w:themeColor="text1"/>
          <w:sz w:val="24"/>
          <w:szCs w:val="24"/>
          <w:shd w:val="clear" w:color="auto" w:fill="FFFFFF"/>
        </w:rPr>
        <w:t xml:space="preserve">Name of the Father has significant direct effects on reflective functioning certainty and ego </w:t>
      </w:r>
    </w:p>
    <w:p w14:paraId="5F7D6A15" w14:textId="15E9898D" w:rsidR="00FF4B95" w:rsidRDefault="00FF4B95" w:rsidP="006702C0">
      <w:pPr>
        <w:spacing w:line="480" w:lineRule="auto"/>
        <w:ind w:firstLine="720"/>
        <w:rPr>
          <w:rFonts w:ascii="Times New Roman" w:eastAsia="Times New Roman" w:hAnsi="Times New Roman" w:cs="Times New Roman"/>
          <w:color w:val="000000" w:themeColor="text1"/>
          <w:sz w:val="24"/>
          <w:szCs w:val="24"/>
          <w:shd w:val="clear" w:color="auto" w:fill="FFFFFF"/>
        </w:rPr>
      </w:pPr>
      <w:r w:rsidRPr="00F07EFB">
        <w:rPr>
          <w:rFonts w:ascii="Times New Roman" w:eastAsia="Times New Roman" w:hAnsi="Times New Roman" w:cs="Times New Roman"/>
          <w:color w:val="000000" w:themeColor="text1"/>
          <w:sz w:val="24"/>
          <w:szCs w:val="24"/>
          <w:shd w:val="clear" w:color="auto" w:fill="FFFFFF"/>
        </w:rPr>
        <w:t>impairment.</w:t>
      </w:r>
    </w:p>
    <w:p w14:paraId="20A17BF2" w14:textId="77777777" w:rsidR="003703EC" w:rsidRPr="00F07EFB" w:rsidRDefault="003703EC" w:rsidP="003703EC">
      <w:pPr>
        <w:spacing w:line="480" w:lineRule="auto"/>
        <w:rPr>
          <w:rFonts w:ascii="Times New Roman" w:hAnsi="Times New Roman" w:cs="Times New Roman"/>
          <w:color w:val="000000" w:themeColor="text1"/>
        </w:rPr>
      </w:pPr>
    </w:p>
    <w:p w14:paraId="757C49E6" w14:textId="77777777" w:rsidR="003703EC" w:rsidRPr="00F07EFB" w:rsidRDefault="003703EC" w:rsidP="003703EC">
      <w:pPr>
        <w:spacing w:line="480" w:lineRule="auto"/>
        <w:jc w:val="center"/>
        <w:rPr>
          <w:rFonts w:ascii="Times New Roman" w:hAnsi="Times New Roman" w:cs="Times New Roman"/>
          <w:color w:val="000000" w:themeColor="text1"/>
        </w:rPr>
      </w:pPr>
    </w:p>
    <w:p w14:paraId="3C2BF065" w14:textId="77777777" w:rsidR="003703EC" w:rsidRPr="00F07EFB" w:rsidRDefault="003703EC" w:rsidP="003703EC">
      <w:pPr>
        <w:rPr>
          <w:rFonts w:ascii="Times New Roman" w:hAnsi="Times New Roman" w:cs="Times New Roman"/>
          <w:color w:val="000000" w:themeColor="text1"/>
        </w:rPr>
      </w:pPr>
    </w:p>
    <w:p w14:paraId="7CB225A2" w14:textId="77777777" w:rsidR="003703EC" w:rsidRPr="00F07EFB" w:rsidRDefault="003703EC" w:rsidP="003703EC">
      <w:pPr>
        <w:rPr>
          <w:rFonts w:ascii="Times New Roman" w:hAnsi="Times New Roman" w:cs="Times New Roman"/>
          <w:color w:val="000000" w:themeColor="text1"/>
        </w:rPr>
      </w:pPr>
    </w:p>
    <w:p w14:paraId="595ABAFA" w14:textId="77777777" w:rsidR="003703EC" w:rsidRPr="00F07EFB" w:rsidRDefault="003703EC" w:rsidP="003703EC">
      <w:pPr>
        <w:rPr>
          <w:rFonts w:ascii="Times New Roman" w:hAnsi="Times New Roman" w:cs="Times New Roman"/>
          <w:color w:val="000000" w:themeColor="text1"/>
        </w:rPr>
      </w:pPr>
    </w:p>
    <w:p w14:paraId="08C3DDDE" w14:textId="77777777" w:rsidR="003703EC" w:rsidRPr="00F07EFB" w:rsidRDefault="003703EC" w:rsidP="003703EC">
      <w:pPr>
        <w:rPr>
          <w:rFonts w:ascii="Times New Roman" w:hAnsi="Times New Roman" w:cs="Times New Roman"/>
          <w:color w:val="000000" w:themeColor="text1"/>
        </w:rPr>
      </w:pPr>
    </w:p>
    <w:p w14:paraId="5D234757" w14:textId="77777777" w:rsidR="003703EC" w:rsidRPr="00F07EFB" w:rsidRDefault="003703EC" w:rsidP="003703EC">
      <w:pPr>
        <w:rPr>
          <w:rFonts w:ascii="Times New Roman" w:hAnsi="Times New Roman" w:cs="Times New Roman"/>
          <w:color w:val="000000" w:themeColor="text1"/>
        </w:rPr>
      </w:pPr>
    </w:p>
    <w:p w14:paraId="05D77963" w14:textId="2E506721" w:rsidR="00E05630" w:rsidRDefault="00E05630" w:rsidP="00E05630">
      <w:pPr>
        <w:pStyle w:val="Heading2"/>
        <w:rPr>
          <w:rFonts w:ascii="Times New Roman" w:hAnsi="Times New Roman" w:cs="Times New Roman"/>
          <w:b/>
          <w:bCs/>
          <w:color w:val="000000" w:themeColor="text1"/>
          <w:sz w:val="24"/>
          <w:szCs w:val="24"/>
        </w:rPr>
      </w:pPr>
    </w:p>
    <w:p w14:paraId="3161528D" w14:textId="7DA8BFBD" w:rsidR="0005722D" w:rsidRDefault="0005722D" w:rsidP="00E05630">
      <w:pPr>
        <w:pStyle w:val="Heading2"/>
        <w:rPr>
          <w:rFonts w:ascii="Times New Roman" w:hAnsi="Times New Roman" w:cs="Times New Roman"/>
          <w:b/>
          <w:bCs/>
          <w:color w:val="000000" w:themeColor="text1"/>
          <w:sz w:val="24"/>
          <w:szCs w:val="24"/>
        </w:rPr>
      </w:pPr>
    </w:p>
    <w:p w14:paraId="4DD0B1AA" w14:textId="77777777" w:rsidR="0005722D" w:rsidRPr="0005722D" w:rsidRDefault="0005722D" w:rsidP="0005722D"/>
    <w:p w14:paraId="401B7127" w14:textId="59D21E41" w:rsidR="002E6CEE" w:rsidRPr="00F07EFB" w:rsidRDefault="003703EC" w:rsidP="00866B02">
      <w:pPr>
        <w:pStyle w:val="Heading1"/>
        <w:jc w:val="center"/>
        <w:rPr>
          <w:rFonts w:ascii="Times New Roman" w:eastAsia="Times New Roman" w:hAnsi="Times New Roman" w:cs="Times New Roman"/>
          <w:b/>
          <w:bCs/>
          <w:color w:val="000000" w:themeColor="text1"/>
          <w:shd w:val="clear" w:color="auto" w:fill="FFFFFF"/>
        </w:rPr>
      </w:pPr>
      <w:bookmarkStart w:id="21" w:name="_Toc115728190"/>
      <w:r w:rsidRPr="00F07EFB">
        <w:rPr>
          <w:rFonts w:ascii="Times New Roman" w:eastAsia="Times New Roman" w:hAnsi="Times New Roman" w:cs="Times New Roman"/>
          <w:color w:val="000000" w:themeColor="text1"/>
          <w:shd w:val="clear" w:color="auto" w:fill="FFFFFF"/>
        </w:rPr>
        <w:br w:type="page"/>
      </w:r>
      <w:bookmarkStart w:id="22" w:name="_Toc118662541"/>
      <w:r w:rsidR="00FF4B95" w:rsidRPr="00FF4B95">
        <w:rPr>
          <w:rFonts w:ascii="Times New Roman" w:eastAsia="Times New Roman" w:hAnsi="Times New Roman" w:cs="Times New Roman"/>
          <w:b/>
          <w:bCs/>
          <w:color w:val="000000" w:themeColor="text1"/>
          <w:sz w:val="32"/>
          <w:szCs w:val="32"/>
          <w:shd w:val="clear" w:color="auto" w:fill="FFFFFF"/>
        </w:rPr>
        <w:lastRenderedPageBreak/>
        <w:t>V</w:t>
      </w:r>
      <w:r w:rsidR="00FF4B95" w:rsidRPr="00E05630">
        <w:rPr>
          <w:rFonts w:ascii="Times New Roman" w:eastAsia="Times New Roman" w:hAnsi="Times New Roman" w:cs="Times New Roman"/>
          <w:b/>
          <w:bCs/>
          <w:color w:val="000000" w:themeColor="text1"/>
          <w:sz w:val="24"/>
          <w:szCs w:val="24"/>
          <w:shd w:val="clear" w:color="auto" w:fill="FFFFFF"/>
        </w:rPr>
        <w:t>ITA</w:t>
      </w:r>
      <w:bookmarkEnd w:id="21"/>
      <w:bookmarkEnd w:id="22"/>
    </w:p>
    <w:p w14:paraId="39A3EA06" w14:textId="254907BE" w:rsidR="00991A96" w:rsidRPr="00F07EFB" w:rsidRDefault="00991A96" w:rsidP="00991A96">
      <w:pPr>
        <w:spacing w:line="480" w:lineRule="auto"/>
        <w:ind w:firstLine="720"/>
        <w:rPr>
          <w:rFonts w:ascii="Times New Roman" w:hAnsi="Times New Roman" w:cs="Times New Roman"/>
          <w:color w:val="000000" w:themeColor="text1"/>
          <w:sz w:val="24"/>
          <w:szCs w:val="24"/>
        </w:rPr>
      </w:pPr>
      <w:r w:rsidRPr="00F07EFB">
        <w:rPr>
          <w:rFonts w:ascii="Times New Roman" w:hAnsi="Times New Roman" w:cs="Times New Roman"/>
          <w:color w:val="000000" w:themeColor="text1"/>
          <w:sz w:val="24"/>
          <w:szCs w:val="24"/>
        </w:rPr>
        <w:t xml:space="preserve">Chloe Tess Cohen is a Clinical Psychology doctoral candidate at the University of Tennessee, Knoxville. She graduated from Pitzer College in 2017 where she earned a Bachelor of Arts degree in Psychology, with a minor in Biology. Chloe was admitted to the doctoral program at the University of Tennessee in 2019 and earned her Master of Arts Degree in Clinical Psychology from UT in 2020. Her research interests include </w:t>
      </w:r>
      <w:r w:rsidR="00B05D3B" w:rsidRPr="00F07EFB">
        <w:rPr>
          <w:rFonts w:ascii="Times New Roman" w:hAnsi="Times New Roman" w:cs="Times New Roman"/>
          <w:color w:val="000000" w:themeColor="text1"/>
          <w:sz w:val="24"/>
          <w:szCs w:val="24"/>
        </w:rPr>
        <w:t>metaphor use</w:t>
      </w:r>
      <w:r w:rsidRPr="00F07EFB">
        <w:rPr>
          <w:rFonts w:ascii="Times New Roman" w:hAnsi="Times New Roman" w:cs="Times New Roman"/>
          <w:color w:val="000000" w:themeColor="text1"/>
          <w:sz w:val="24"/>
          <w:szCs w:val="24"/>
        </w:rPr>
        <w:t xml:space="preserve">, understandings of the self/other boundary, projective measurement, and clinical indicators of </w:t>
      </w:r>
      <w:r w:rsidR="00EB2C2F" w:rsidRPr="00F07EFB">
        <w:rPr>
          <w:rFonts w:ascii="Times New Roman" w:hAnsi="Times New Roman" w:cs="Times New Roman"/>
          <w:color w:val="000000" w:themeColor="text1"/>
          <w:sz w:val="24"/>
          <w:szCs w:val="24"/>
        </w:rPr>
        <w:t>ego strength and defensive functioning.</w:t>
      </w:r>
    </w:p>
    <w:p w14:paraId="527CFC52" w14:textId="77777777" w:rsidR="00991A96" w:rsidRPr="00F07EFB" w:rsidRDefault="00991A96" w:rsidP="00991A96">
      <w:pPr>
        <w:jc w:val="center"/>
        <w:rPr>
          <w:rFonts w:ascii="Times New Roman" w:eastAsia="Times New Roman" w:hAnsi="Times New Roman" w:cs="Times New Roman"/>
          <w:b/>
          <w:bCs/>
          <w:color w:val="000000" w:themeColor="text1"/>
          <w:shd w:val="clear" w:color="auto" w:fill="FFFFFF"/>
        </w:rPr>
      </w:pPr>
    </w:p>
    <w:sectPr w:rsidR="00991A96" w:rsidRPr="00F07EFB" w:rsidSect="00DD5EA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29F09A" w14:textId="77777777" w:rsidR="00D57B1A" w:rsidRDefault="00D57B1A" w:rsidP="003934A6">
      <w:pPr>
        <w:spacing w:line="240" w:lineRule="auto"/>
      </w:pPr>
      <w:r>
        <w:separator/>
      </w:r>
    </w:p>
  </w:endnote>
  <w:endnote w:type="continuationSeparator" w:id="0">
    <w:p w14:paraId="6D143848" w14:textId="77777777" w:rsidR="00D57B1A" w:rsidRDefault="00D57B1A" w:rsidP="003934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Lato">
    <w:altName w:val="Segoe UI"/>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71652965"/>
      <w:docPartObj>
        <w:docPartGallery w:val="Page Numbers (Bottom of Page)"/>
        <w:docPartUnique/>
      </w:docPartObj>
    </w:sdtPr>
    <w:sdtEndPr>
      <w:rPr>
        <w:rStyle w:val="PageNumber"/>
      </w:rPr>
    </w:sdtEndPr>
    <w:sdtContent>
      <w:p w14:paraId="62E27B8F" w14:textId="3D77C159" w:rsidR="00F13E45" w:rsidRDefault="00F13E45" w:rsidP="00F13E4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26FB795" w14:textId="77777777" w:rsidR="00F13E45" w:rsidRDefault="00F13E45" w:rsidP="00F13E4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Times New Roman" w:hAnsi="Times New Roman" w:cs="Times New Roman"/>
      </w:rPr>
      <w:id w:val="-2096467759"/>
      <w:docPartObj>
        <w:docPartGallery w:val="Page Numbers (Bottom of Page)"/>
        <w:docPartUnique/>
      </w:docPartObj>
    </w:sdtPr>
    <w:sdtEndPr>
      <w:rPr>
        <w:rStyle w:val="PageNumber"/>
      </w:rPr>
    </w:sdtEndPr>
    <w:sdtContent>
      <w:p w14:paraId="4796335B" w14:textId="3DC98454" w:rsidR="00F13E45" w:rsidRPr="00F13E45" w:rsidRDefault="00F13E45" w:rsidP="00F13E45">
        <w:pPr>
          <w:pStyle w:val="Footer"/>
          <w:framePr w:wrap="none" w:vAnchor="text" w:hAnchor="margin" w:xAlign="right" w:y="1"/>
          <w:rPr>
            <w:rStyle w:val="PageNumber"/>
            <w:rFonts w:ascii="Times New Roman" w:hAnsi="Times New Roman" w:cs="Times New Roman"/>
          </w:rPr>
        </w:pPr>
        <w:r w:rsidRPr="00F13E45">
          <w:rPr>
            <w:rStyle w:val="PageNumber"/>
            <w:rFonts w:ascii="Times New Roman" w:hAnsi="Times New Roman" w:cs="Times New Roman"/>
          </w:rPr>
          <w:fldChar w:fldCharType="begin"/>
        </w:r>
        <w:r w:rsidRPr="00F13E45">
          <w:rPr>
            <w:rStyle w:val="PageNumber"/>
            <w:rFonts w:ascii="Times New Roman" w:hAnsi="Times New Roman" w:cs="Times New Roman"/>
          </w:rPr>
          <w:instrText xml:space="preserve"> PAGE </w:instrText>
        </w:r>
        <w:r w:rsidRPr="00F13E45">
          <w:rPr>
            <w:rStyle w:val="PageNumber"/>
            <w:rFonts w:ascii="Times New Roman" w:hAnsi="Times New Roman" w:cs="Times New Roman"/>
          </w:rPr>
          <w:fldChar w:fldCharType="separate"/>
        </w:r>
        <w:r w:rsidRPr="00F13E45">
          <w:rPr>
            <w:rStyle w:val="PageNumber"/>
            <w:rFonts w:ascii="Times New Roman" w:hAnsi="Times New Roman" w:cs="Times New Roman"/>
            <w:noProof/>
          </w:rPr>
          <w:t>ii</w:t>
        </w:r>
        <w:r w:rsidRPr="00F13E45">
          <w:rPr>
            <w:rStyle w:val="PageNumber"/>
            <w:rFonts w:ascii="Times New Roman" w:hAnsi="Times New Roman" w:cs="Times New Roman"/>
          </w:rPr>
          <w:fldChar w:fldCharType="end"/>
        </w:r>
      </w:p>
    </w:sdtContent>
  </w:sdt>
  <w:p w14:paraId="46ABCAF7" w14:textId="77777777" w:rsidR="00F13E45" w:rsidRDefault="00F13E45" w:rsidP="00F13E4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BBA44C" w14:textId="77777777" w:rsidR="00D57B1A" w:rsidRDefault="00D57B1A" w:rsidP="003934A6">
      <w:pPr>
        <w:spacing w:line="240" w:lineRule="auto"/>
      </w:pPr>
      <w:r>
        <w:separator/>
      </w:r>
    </w:p>
  </w:footnote>
  <w:footnote w:type="continuationSeparator" w:id="0">
    <w:p w14:paraId="683ECDF5" w14:textId="77777777" w:rsidR="00D57B1A" w:rsidRDefault="00D57B1A" w:rsidP="003934A6">
      <w:pPr>
        <w:spacing w:line="240" w:lineRule="auto"/>
      </w:pPr>
      <w:r>
        <w:continuationSeparator/>
      </w:r>
    </w:p>
  </w:footnote>
  <w:footnote w:id="1">
    <w:p w14:paraId="3B754332" w14:textId="4D0729F3" w:rsidR="003934A6" w:rsidRPr="0064160F" w:rsidRDefault="003934A6" w:rsidP="0064160F">
      <w:pPr>
        <w:pStyle w:val="FootnoteText"/>
        <w:ind w:left="180" w:hanging="180"/>
        <w:rPr>
          <w:lang w:val="en-US"/>
        </w:rPr>
      </w:pPr>
      <w:r w:rsidRPr="0064160F">
        <w:rPr>
          <w:rStyle w:val="FootnoteReference"/>
          <w:rFonts w:ascii="Times New Roman" w:hAnsi="Times New Roman" w:cs="Times New Roman"/>
        </w:rPr>
        <w:footnoteRef/>
      </w:r>
      <w:r w:rsidRPr="0064160F">
        <w:rPr>
          <w:rFonts w:ascii="Times New Roman" w:hAnsi="Times New Roman" w:cs="Times New Roman"/>
        </w:rPr>
        <w:t xml:space="preserve"> </w:t>
      </w:r>
      <w:r w:rsidRPr="003934A6">
        <w:rPr>
          <w:rFonts w:ascii="Times New Roman" w:eastAsia="Times New Roman" w:hAnsi="Times New Roman" w:cs="Times New Roman"/>
          <w:color w:val="333333"/>
          <w:sz w:val="24"/>
          <w:szCs w:val="24"/>
        </w:rPr>
        <w:t>This idea has been explored in feminist critiques of Lacan’s works, which have explored and</w:t>
      </w:r>
      <w:r>
        <w:rPr>
          <w:rFonts w:ascii="Times New Roman" w:eastAsia="Times New Roman" w:hAnsi="Times New Roman" w:cs="Times New Roman"/>
          <w:color w:val="333333"/>
          <w:sz w:val="24"/>
          <w:szCs w:val="24"/>
        </w:rPr>
        <w:t xml:space="preserve"> debated his (often problematic) phallocentric themes (e.g., Berg, 1991; Irigaray, 1985; </w:t>
      </w:r>
      <w:r>
        <w:rPr>
          <w:rFonts w:ascii="Times New Roman" w:eastAsia="Times New Roman" w:hAnsi="Times New Roman" w:cs="Times New Roman"/>
          <w:color w:val="222222"/>
          <w:sz w:val="24"/>
          <w:szCs w:val="24"/>
          <w:highlight w:val="white"/>
        </w:rPr>
        <w:t>Ragland-Sullivan</w:t>
      </w:r>
      <w:r>
        <w:rPr>
          <w:rFonts w:ascii="Times New Roman" w:eastAsia="Times New Roman" w:hAnsi="Times New Roman" w:cs="Times New Roman"/>
          <w:color w:val="222222"/>
          <w:sz w:val="24"/>
          <w:szCs w:val="24"/>
        </w:rPr>
        <w:t>, 1982</w:t>
      </w:r>
      <w:r>
        <w:rPr>
          <w:rFonts w:ascii="Times New Roman" w:eastAsia="Times New Roman" w:hAnsi="Times New Roman" w:cs="Times New Roman"/>
          <w:color w:val="333333"/>
          <w:sz w:val="24"/>
          <w:szCs w:val="24"/>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EB8"/>
    <w:rsid w:val="0001095C"/>
    <w:rsid w:val="00015A6F"/>
    <w:rsid w:val="00020778"/>
    <w:rsid w:val="000222DA"/>
    <w:rsid w:val="0002622A"/>
    <w:rsid w:val="000272A4"/>
    <w:rsid w:val="000323D2"/>
    <w:rsid w:val="00034C35"/>
    <w:rsid w:val="00035119"/>
    <w:rsid w:val="000436A3"/>
    <w:rsid w:val="00047FB7"/>
    <w:rsid w:val="00050F10"/>
    <w:rsid w:val="00052EF4"/>
    <w:rsid w:val="0005722D"/>
    <w:rsid w:val="00057E00"/>
    <w:rsid w:val="00060867"/>
    <w:rsid w:val="00063EF2"/>
    <w:rsid w:val="0006651A"/>
    <w:rsid w:val="00071E1D"/>
    <w:rsid w:val="000746D6"/>
    <w:rsid w:val="00075A33"/>
    <w:rsid w:val="00076604"/>
    <w:rsid w:val="00076EEA"/>
    <w:rsid w:val="00083FE7"/>
    <w:rsid w:val="00085BCD"/>
    <w:rsid w:val="000A7D06"/>
    <w:rsid w:val="000B3751"/>
    <w:rsid w:val="000B5B2B"/>
    <w:rsid w:val="000C41C4"/>
    <w:rsid w:val="000D230B"/>
    <w:rsid w:val="000D404F"/>
    <w:rsid w:val="000D55FD"/>
    <w:rsid w:val="000D72EB"/>
    <w:rsid w:val="000E0E6A"/>
    <w:rsid w:val="000E11BF"/>
    <w:rsid w:val="000E3A40"/>
    <w:rsid w:val="000F6914"/>
    <w:rsid w:val="001000B2"/>
    <w:rsid w:val="00104BA9"/>
    <w:rsid w:val="001104EA"/>
    <w:rsid w:val="001110F9"/>
    <w:rsid w:val="001157CE"/>
    <w:rsid w:val="001161A5"/>
    <w:rsid w:val="001217E5"/>
    <w:rsid w:val="001318D5"/>
    <w:rsid w:val="00132FA1"/>
    <w:rsid w:val="001508D2"/>
    <w:rsid w:val="001707DD"/>
    <w:rsid w:val="001717D9"/>
    <w:rsid w:val="001835DA"/>
    <w:rsid w:val="00183CAD"/>
    <w:rsid w:val="00191AFF"/>
    <w:rsid w:val="00195F66"/>
    <w:rsid w:val="001A2B0F"/>
    <w:rsid w:val="001A7025"/>
    <w:rsid w:val="001B2256"/>
    <w:rsid w:val="001B6938"/>
    <w:rsid w:val="001C46C2"/>
    <w:rsid w:val="001C60FE"/>
    <w:rsid w:val="001D15B4"/>
    <w:rsid w:val="001D55C3"/>
    <w:rsid w:val="001E33B9"/>
    <w:rsid w:val="001E5927"/>
    <w:rsid w:val="001F1603"/>
    <w:rsid w:val="001F405C"/>
    <w:rsid w:val="001F4FB7"/>
    <w:rsid w:val="001F66D2"/>
    <w:rsid w:val="00203983"/>
    <w:rsid w:val="00205059"/>
    <w:rsid w:val="00210023"/>
    <w:rsid w:val="00215012"/>
    <w:rsid w:val="00215AF5"/>
    <w:rsid w:val="00221715"/>
    <w:rsid w:val="002242A8"/>
    <w:rsid w:val="00224F8A"/>
    <w:rsid w:val="002301C7"/>
    <w:rsid w:val="00230432"/>
    <w:rsid w:val="00232C4B"/>
    <w:rsid w:val="00242C39"/>
    <w:rsid w:val="00243851"/>
    <w:rsid w:val="00246028"/>
    <w:rsid w:val="002469EE"/>
    <w:rsid w:val="00250EC7"/>
    <w:rsid w:val="002544BA"/>
    <w:rsid w:val="00254DCB"/>
    <w:rsid w:val="0026367E"/>
    <w:rsid w:val="00264ABC"/>
    <w:rsid w:val="0026594C"/>
    <w:rsid w:val="0026775A"/>
    <w:rsid w:val="002832A2"/>
    <w:rsid w:val="00284E5C"/>
    <w:rsid w:val="002A2041"/>
    <w:rsid w:val="002A3C47"/>
    <w:rsid w:val="002A6393"/>
    <w:rsid w:val="002A6FEE"/>
    <w:rsid w:val="002B0110"/>
    <w:rsid w:val="002B01C0"/>
    <w:rsid w:val="002B5230"/>
    <w:rsid w:val="002C0A07"/>
    <w:rsid w:val="002C2F90"/>
    <w:rsid w:val="002C3FDC"/>
    <w:rsid w:val="002D2D7E"/>
    <w:rsid w:val="002D37EF"/>
    <w:rsid w:val="002D3EDB"/>
    <w:rsid w:val="002D6CAB"/>
    <w:rsid w:val="002E6CEE"/>
    <w:rsid w:val="002F47B4"/>
    <w:rsid w:val="00301608"/>
    <w:rsid w:val="00302388"/>
    <w:rsid w:val="00317D18"/>
    <w:rsid w:val="00323271"/>
    <w:rsid w:val="00325A3E"/>
    <w:rsid w:val="00326301"/>
    <w:rsid w:val="00327BFD"/>
    <w:rsid w:val="00330DE4"/>
    <w:rsid w:val="003313BA"/>
    <w:rsid w:val="00333E93"/>
    <w:rsid w:val="00334BA7"/>
    <w:rsid w:val="00340538"/>
    <w:rsid w:val="00340DF8"/>
    <w:rsid w:val="00343C00"/>
    <w:rsid w:val="00344744"/>
    <w:rsid w:val="0034590E"/>
    <w:rsid w:val="00345A3C"/>
    <w:rsid w:val="00352EB8"/>
    <w:rsid w:val="003566FD"/>
    <w:rsid w:val="0036138E"/>
    <w:rsid w:val="00361EB9"/>
    <w:rsid w:val="00362DC9"/>
    <w:rsid w:val="003703EC"/>
    <w:rsid w:val="003757C1"/>
    <w:rsid w:val="00385B16"/>
    <w:rsid w:val="003867AA"/>
    <w:rsid w:val="00387C80"/>
    <w:rsid w:val="00387D79"/>
    <w:rsid w:val="003934A6"/>
    <w:rsid w:val="003935E8"/>
    <w:rsid w:val="00397B06"/>
    <w:rsid w:val="003A1AD5"/>
    <w:rsid w:val="003A68E7"/>
    <w:rsid w:val="003B16A6"/>
    <w:rsid w:val="003B2969"/>
    <w:rsid w:val="003B5C4D"/>
    <w:rsid w:val="003B5E47"/>
    <w:rsid w:val="003C1031"/>
    <w:rsid w:val="003D7CF2"/>
    <w:rsid w:val="003E65A0"/>
    <w:rsid w:val="003F3E04"/>
    <w:rsid w:val="003F3F90"/>
    <w:rsid w:val="003F5114"/>
    <w:rsid w:val="003F726C"/>
    <w:rsid w:val="00401179"/>
    <w:rsid w:val="00402EC0"/>
    <w:rsid w:val="00403E21"/>
    <w:rsid w:val="004132E6"/>
    <w:rsid w:val="00417F8B"/>
    <w:rsid w:val="00424490"/>
    <w:rsid w:val="00426F1C"/>
    <w:rsid w:val="004326B9"/>
    <w:rsid w:val="00437F79"/>
    <w:rsid w:val="0044272A"/>
    <w:rsid w:val="0045121B"/>
    <w:rsid w:val="00452861"/>
    <w:rsid w:val="0045434D"/>
    <w:rsid w:val="004601D8"/>
    <w:rsid w:val="004612FC"/>
    <w:rsid w:val="00470339"/>
    <w:rsid w:val="00474360"/>
    <w:rsid w:val="004758DF"/>
    <w:rsid w:val="00476B4B"/>
    <w:rsid w:val="004911B7"/>
    <w:rsid w:val="004943E3"/>
    <w:rsid w:val="004A0736"/>
    <w:rsid w:val="004A0F69"/>
    <w:rsid w:val="004A2891"/>
    <w:rsid w:val="004A6CA2"/>
    <w:rsid w:val="004B49A1"/>
    <w:rsid w:val="004B504A"/>
    <w:rsid w:val="004B50AF"/>
    <w:rsid w:val="004B7999"/>
    <w:rsid w:val="00503439"/>
    <w:rsid w:val="00504ED6"/>
    <w:rsid w:val="0050554C"/>
    <w:rsid w:val="00507D21"/>
    <w:rsid w:val="00512A59"/>
    <w:rsid w:val="00517FDF"/>
    <w:rsid w:val="00533676"/>
    <w:rsid w:val="005373D1"/>
    <w:rsid w:val="0053741B"/>
    <w:rsid w:val="00541FEE"/>
    <w:rsid w:val="00545CAE"/>
    <w:rsid w:val="00552D87"/>
    <w:rsid w:val="0055560F"/>
    <w:rsid w:val="005578D1"/>
    <w:rsid w:val="005622E3"/>
    <w:rsid w:val="00567972"/>
    <w:rsid w:val="00571559"/>
    <w:rsid w:val="00576BD4"/>
    <w:rsid w:val="0058105D"/>
    <w:rsid w:val="00587BFF"/>
    <w:rsid w:val="0059096C"/>
    <w:rsid w:val="005927AD"/>
    <w:rsid w:val="005930D8"/>
    <w:rsid w:val="005A02ED"/>
    <w:rsid w:val="005A68F0"/>
    <w:rsid w:val="005B5F4A"/>
    <w:rsid w:val="005C4F35"/>
    <w:rsid w:val="005D49C2"/>
    <w:rsid w:val="005D580A"/>
    <w:rsid w:val="005D5B85"/>
    <w:rsid w:val="005D74EC"/>
    <w:rsid w:val="005E1C02"/>
    <w:rsid w:val="005E26CF"/>
    <w:rsid w:val="005E3400"/>
    <w:rsid w:val="005E7061"/>
    <w:rsid w:val="005F39B1"/>
    <w:rsid w:val="005F4552"/>
    <w:rsid w:val="005F4DF6"/>
    <w:rsid w:val="005F5B33"/>
    <w:rsid w:val="005F5DBB"/>
    <w:rsid w:val="005F7C07"/>
    <w:rsid w:val="00601B5A"/>
    <w:rsid w:val="00606721"/>
    <w:rsid w:val="00607603"/>
    <w:rsid w:val="00611B00"/>
    <w:rsid w:val="006133C7"/>
    <w:rsid w:val="00620423"/>
    <w:rsid w:val="00623162"/>
    <w:rsid w:val="006233CA"/>
    <w:rsid w:val="00624BE2"/>
    <w:rsid w:val="00625BFB"/>
    <w:rsid w:val="00627103"/>
    <w:rsid w:val="00636463"/>
    <w:rsid w:val="00637D03"/>
    <w:rsid w:val="0064160F"/>
    <w:rsid w:val="00644BC9"/>
    <w:rsid w:val="006504CD"/>
    <w:rsid w:val="00652E1E"/>
    <w:rsid w:val="00662518"/>
    <w:rsid w:val="00662A91"/>
    <w:rsid w:val="00666ADA"/>
    <w:rsid w:val="00667495"/>
    <w:rsid w:val="00667C8C"/>
    <w:rsid w:val="006702C0"/>
    <w:rsid w:val="00670E81"/>
    <w:rsid w:val="0067349C"/>
    <w:rsid w:val="0067646E"/>
    <w:rsid w:val="006777BE"/>
    <w:rsid w:val="006836C2"/>
    <w:rsid w:val="00686659"/>
    <w:rsid w:val="006A08EC"/>
    <w:rsid w:val="006A704F"/>
    <w:rsid w:val="006C2939"/>
    <w:rsid w:val="006C3F7C"/>
    <w:rsid w:val="006C5B90"/>
    <w:rsid w:val="006C6FB5"/>
    <w:rsid w:val="006C7EC7"/>
    <w:rsid w:val="006D0B32"/>
    <w:rsid w:val="006D3A20"/>
    <w:rsid w:val="006D4B90"/>
    <w:rsid w:val="006D6FD4"/>
    <w:rsid w:val="006E55AE"/>
    <w:rsid w:val="006E6A11"/>
    <w:rsid w:val="006E7E51"/>
    <w:rsid w:val="00706457"/>
    <w:rsid w:val="00713827"/>
    <w:rsid w:val="007279B1"/>
    <w:rsid w:val="00732984"/>
    <w:rsid w:val="007336FE"/>
    <w:rsid w:val="00734524"/>
    <w:rsid w:val="00737A17"/>
    <w:rsid w:val="00742CA7"/>
    <w:rsid w:val="00742EB3"/>
    <w:rsid w:val="00750401"/>
    <w:rsid w:val="00750A03"/>
    <w:rsid w:val="00751AE1"/>
    <w:rsid w:val="00774554"/>
    <w:rsid w:val="00781407"/>
    <w:rsid w:val="00785A5E"/>
    <w:rsid w:val="00794782"/>
    <w:rsid w:val="007A27F0"/>
    <w:rsid w:val="007A60FD"/>
    <w:rsid w:val="007B45DD"/>
    <w:rsid w:val="007B45FE"/>
    <w:rsid w:val="007B700C"/>
    <w:rsid w:val="007C3FC8"/>
    <w:rsid w:val="007C44B0"/>
    <w:rsid w:val="007D06F8"/>
    <w:rsid w:val="007D1931"/>
    <w:rsid w:val="007D3C03"/>
    <w:rsid w:val="007D5112"/>
    <w:rsid w:val="007D5318"/>
    <w:rsid w:val="007E189C"/>
    <w:rsid w:val="007E1B55"/>
    <w:rsid w:val="007E7F9A"/>
    <w:rsid w:val="007F401E"/>
    <w:rsid w:val="007F69A5"/>
    <w:rsid w:val="007F7A82"/>
    <w:rsid w:val="00803BB6"/>
    <w:rsid w:val="00805D75"/>
    <w:rsid w:val="00815EF2"/>
    <w:rsid w:val="008172AF"/>
    <w:rsid w:val="008173F0"/>
    <w:rsid w:val="008208CC"/>
    <w:rsid w:val="0082190F"/>
    <w:rsid w:val="008253E1"/>
    <w:rsid w:val="00826C4B"/>
    <w:rsid w:val="008272B2"/>
    <w:rsid w:val="00827ACB"/>
    <w:rsid w:val="00831E47"/>
    <w:rsid w:val="008372E7"/>
    <w:rsid w:val="00844B19"/>
    <w:rsid w:val="0084694E"/>
    <w:rsid w:val="00846CD4"/>
    <w:rsid w:val="00846F06"/>
    <w:rsid w:val="00847D12"/>
    <w:rsid w:val="00851B11"/>
    <w:rsid w:val="00853C5A"/>
    <w:rsid w:val="00855148"/>
    <w:rsid w:val="008565C9"/>
    <w:rsid w:val="008568A9"/>
    <w:rsid w:val="00861017"/>
    <w:rsid w:val="0086348A"/>
    <w:rsid w:val="00864658"/>
    <w:rsid w:val="00866B02"/>
    <w:rsid w:val="00871323"/>
    <w:rsid w:val="0087222B"/>
    <w:rsid w:val="00872A0C"/>
    <w:rsid w:val="00874C65"/>
    <w:rsid w:val="00882F06"/>
    <w:rsid w:val="0088777B"/>
    <w:rsid w:val="008A197A"/>
    <w:rsid w:val="008A27B0"/>
    <w:rsid w:val="008A32D7"/>
    <w:rsid w:val="008A37C4"/>
    <w:rsid w:val="008B4145"/>
    <w:rsid w:val="008B54B4"/>
    <w:rsid w:val="008C20E3"/>
    <w:rsid w:val="008C27B3"/>
    <w:rsid w:val="008C4549"/>
    <w:rsid w:val="008C7947"/>
    <w:rsid w:val="008D0960"/>
    <w:rsid w:val="008D2C0B"/>
    <w:rsid w:val="008D2EC0"/>
    <w:rsid w:val="008D68E0"/>
    <w:rsid w:val="008E1547"/>
    <w:rsid w:val="008E16BF"/>
    <w:rsid w:val="008E2A12"/>
    <w:rsid w:val="008E4106"/>
    <w:rsid w:val="008E7AEF"/>
    <w:rsid w:val="008F4C1E"/>
    <w:rsid w:val="008F5D26"/>
    <w:rsid w:val="00902286"/>
    <w:rsid w:val="0090230A"/>
    <w:rsid w:val="00905D9A"/>
    <w:rsid w:val="00907F83"/>
    <w:rsid w:val="0091253F"/>
    <w:rsid w:val="00912A86"/>
    <w:rsid w:val="0092382D"/>
    <w:rsid w:val="00926D79"/>
    <w:rsid w:val="0092728B"/>
    <w:rsid w:val="0093112B"/>
    <w:rsid w:val="00931F77"/>
    <w:rsid w:val="00935669"/>
    <w:rsid w:val="00940A71"/>
    <w:rsid w:val="0094593E"/>
    <w:rsid w:val="00964077"/>
    <w:rsid w:val="00976B64"/>
    <w:rsid w:val="00983729"/>
    <w:rsid w:val="00984045"/>
    <w:rsid w:val="00991A96"/>
    <w:rsid w:val="0099263C"/>
    <w:rsid w:val="0099428E"/>
    <w:rsid w:val="00994442"/>
    <w:rsid w:val="009955FA"/>
    <w:rsid w:val="00995F41"/>
    <w:rsid w:val="009A1DB3"/>
    <w:rsid w:val="009A3924"/>
    <w:rsid w:val="009B3321"/>
    <w:rsid w:val="009B3447"/>
    <w:rsid w:val="009B3BC6"/>
    <w:rsid w:val="009B4A7B"/>
    <w:rsid w:val="009B5C38"/>
    <w:rsid w:val="009B66DB"/>
    <w:rsid w:val="009B7F49"/>
    <w:rsid w:val="009C442F"/>
    <w:rsid w:val="009D0149"/>
    <w:rsid w:val="009D17D7"/>
    <w:rsid w:val="009D2313"/>
    <w:rsid w:val="009D593D"/>
    <w:rsid w:val="009D5CBD"/>
    <w:rsid w:val="009E475B"/>
    <w:rsid w:val="009E5D7F"/>
    <w:rsid w:val="009E69BA"/>
    <w:rsid w:val="009F4749"/>
    <w:rsid w:val="00A015F1"/>
    <w:rsid w:val="00A118C3"/>
    <w:rsid w:val="00A20B1E"/>
    <w:rsid w:val="00A21D02"/>
    <w:rsid w:val="00A25C75"/>
    <w:rsid w:val="00A3128E"/>
    <w:rsid w:val="00A428FD"/>
    <w:rsid w:val="00A5367B"/>
    <w:rsid w:val="00A614DF"/>
    <w:rsid w:val="00A6778B"/>
    <w:rsid w:val="00A7187A"/>
    <w:rsid w:val="00A76D8E"/>
    <w:rsid w:val="00A77902"/>
    <w:rsid w:val="00A84B7D"/>
    <w:rsid w:val="00A85212"/>
    <w:rsid w:val="00A86373"/>
    <w:rsid w:val="00A93EEA"/>
    <w:rsid w:val="00A95F65"/>
    <w:rsid w:val="00A962BB"/>
    <w:rsid w:val="00A96F4B"/>
    <w:rsid w:val="00AA0639"/>
    <w:rsid w:val="00AA5219"/>
    <w:rsid w:val="00AB48AE"/>
    <w:rsid w:val="00AB4B07"/>
    <w:rsid w:val="00AB7810"/>
    <w:rsid w:val="00AC1DF3"/>
    <w:rsid w:val="00AC21C1"/>
    <w:rsid w:val="00AC3C10"/>
    <w:rsid w:val="00AC67F7"/>
    <w:rsid w:val="00AE15E3"/>
    <w:rsid w:val="00AF1956"/>
    <w:rsid w:val="00AF6C7F"/>
    <w:rsid w:val="00AF708E"/>
    <w:rsid w:val="00B04AE7"/>
    <w:rsid w:val="00B05D3B"/>
    <w:rsid w:val="00B06956"/>
    <w:rsid w:val="00B07506"/>
    <w:rsid w:val="00B15A0F"/>
    <w:rsid w:val="00B228A3"/>
    <w:rsid w:val="00B22EB4"/>
    <w:rsid w:val="00B23A2B"/>
    <w:rsid w:val="00B32E71"/>
    <w:rsid w:val="00B34031"/>
    <w:rsid w:val="00B356DD"/>
    <w:rsid w:val="00B36D5C"/>
    <w:rsid w:val="00B379BB"/>
    <w:rsid w:val="00B41530"/>
    <w:rsid w:val="00B43C9D"/>
    <w:rsid w:val="00B52A32"/>
    <w:rsid w:val="00B532A6"/>
    <w:rsid w:val="00B540AD"/>
    <w:rsid w:val="00B5482C"/>
    <w:rsid w:val="00B65B42"/>
    <w:rsid w:val="00B66DBF"/>
    <w:rsid w:val="00B70386"/>
    <w:rsid w:val="00B73C6B"/>
    <w:rsid w:val="00B74A78"/>
    <w:rsid w:val="00B9284F"/>
    <w:rsid w:val="00B96EB7"/>
    <w:rsid w:val="00BA434F"/>
    <w:rsid w:val="00BB7D03"/>
    <w:rsid w:val="00BC2EBC"/>
    <w:rsid w:val="00BC46D7"/>
    <w:rsid w:val="00BC7C68"/>
    <w:rsid w:val="00BE17AE"/>
    <w:rsid w:val="00BE2077"/>
    <w:rsid w:val="00BE2285"/>
    <w:rsid w:val="00BE323D"/>
    <w:rsid w:val="00BF01C2"/>
    <w:rsid w:val="00BF2893"/>
    <w:rsid w:val="00C03425"/>
    <w:rsid w:val="00C04455"/>
    <w:rsid w:val="00C07B46"/>
    <w:rsid w:val="00C178DD"/>
    <w:rsid w:val="00C17D47"/>
    <w:rsid w:val="00C26B9C"/>
    <w:rsid w:val="00C30079"/>
    <w:rsid w:val="00C31237"/>
    <w:rsid w:val="00C35D87"/>
    <w:rsid w:val="00C36A77"/>
    <w:rsid w:val="00C37A67"/>
    <w:rsid w:val="00C43ABD"/>
    <w:rsid w:val="00C4682C"/>
    <w:rsid w:val="00C52BC7"/>
    <w:rsid w:val="00C55D31"/>
    <w:rsid w:val="00C614E8"/>
    <w:rsid w:val="00C66A03"/>
    <w:rsid w:val="00C710F8"/>
    <w:rsid w:val="00C76C13"/>
    <w:rsid w:val="00C827A6"/>
    <w:rsid w:val="00C835EE"/>
    <w:rsid w:val="00C83F1F"/>
    <w:rsid w:val="00C86438"/>
    <w:rsid w:val="00CB288B"/>
    <w:rsid w:val="00CC0EC6"/>
    <w:rsid w:val="00CC4998"/>
    <w:rsid w:val="00CC582B"/>
    <w:rsid w:val="00CC672F"/>
    <w:rsid w:val="00CC7641"/>
    <w:rsid w:val="00CD4A5E"/>
    <w:rsid w:val="00CD4B49"/>
    <w:rsid w:val="00CD6C0D"/>
    <w:rsid w:val="00CE1F7E"/>
    <w:rsid w:val="00CF1F85"/>
    <w:rsid w:val="00CF1FBE"/>
    <w:rsid w:val="00CF6E5B"/>
    <w:rsid w:val="00CF6E70"/>
    <w:rsid w:val="00D0303F"/>
    <w:rsid w:val="00D05D40"/>
    <w:rsid w:val="00D16E1B"/>
    <w:rsid w:val="00D209FA"/>
    <w:rsid w:val="00D27FF7"/>
    <w:rsid w:val="00D31E42"/>
    <w:rsid w:val="00D36181"/>
    <w:rsid w:val="00D46616"/>
    <w:rsid w:val="00D470AC"/>
    <w:rsid w:val="00D50F5E"/>
    <w:rsid w:val="00D51FF1"/>
    <w:rsid w:val="00D53F8C"/>
    <w:rsid w:val="00D5582B"/>
    <w:rsid w:val="00D55C21"/>
    <w:rsid w:val="00D55F8F"/>
    <w:rsid w:val="00D57B1A"/>
    <w:rsid w:val="00D65CCE"/>
    <w:rsid w:val="00D665A2"/>
    <w:rsid w:val="00D67374"/>
    <w:rsid w:val="00D71E31"/>
    <w:rsid w:val="00D7678D"/>
    <w:rsid w:val="00D81A78"/>
    <w:rsid w:val="00D86BFD"/>
    <w:rsid w:val="00D94437"/>
    <w:rsid w:val="00D94ABA"/>
    <w:rsid w:val="00DA1619"/>
    <w:rsid w:val="00DA5A33"/>
    <w:rsid w:val="00DB001D"/>
    <w:rsid w:val="00DB576A"/>
    <w:rsid w:val="00DC08AF"/>
    <w:rsid w:val="00DC1AA2"/>
    <w:rsid w:val="00DC26ED"/>
    <w:rsid w:val="00DD1056"/>
    <w:rsid w:val="00DD26F2"/>
    <w:rsid w:val="00DD5191"/>
    <w:rsid w:val="00DD59BF"/>
    <w:rsid w:val="00DD5AD1"/>
    <w:rsid w:val="00DD5EA9"/>
    <w:rsid w:val="00DE188C"/>
    <w:rsid w:val="00DF258C"/>
    <w:rsid w:val="00DF2A76"/>
    <w:rsid w:val="00DF5A1C"/>
    <w:rsid w:val="00E05630"/>
    <w:rsid w:val="00E141CA"/>
    <w:rsid w:val="00E20916"/>
    <w:rsid w:val="00E22FB8"/>
    <w:rsid w:val="00E41A4C"/>
    <w:rsid w:val="00E471C7"/>
    <w:rsid w:val="00E53D4F"/>
    <w:rsid w:val="00E55069"/>
    <w:rsid w:val="00E67169"/>
    <w:rsid w:val="00E674D7"/>
    <w:rsid w:val="00E74993"/>
    <w:rsid w:val="00E76968"/>
    <w:rsid w:val="00E907EF"/>
    <w:rsid w:val="00E95A59"/>
    <w:rsid w:val="00EA58B1"/>
    <w:rsid w:val="00EA7EBA"/>
    <w:rsid w:val="00EB2713"/>
    <w:rsid w:val="00EB2C2F"/>
    <w:rsid w:val="00EB3101"/>
    <w:rsid w:val="00EC340E"/>
    <w:rsid w:val="00EC4DEF"/>
    <w:rsid w:val="00EC520F"/>
    <w:rsid w:val="00EC5C8B"/>
    <w:rsid w:val="00EC632B"/>
    <w:rsid w:val="00ED40D4"/>
    <w:rsid w:val="00EE762D"/>
    <w:rsid w:val="00EF37BB"/>
    <w:rsid w:val="00EF63D2"/>
    <w:rsid w:val="00EF71AB"/>
    <w:rsid w:val="00F03CAD"/>
    <w:rsid w:val="00F06E31"/>
    <w:rsid w:val="00F07EFB"/>
    <w:rsid w:val="00F12BFB"/>
    <w:rsid w:val="00F13E45"/>
    <w:rsid w:val="00F1592C"/>
    <w:rsid w:val="00F17C2F"/>
    <w:rsid w:val="00F21537"/>
    <w:rsid w:val="00F2597C"/>
    <w:rsid w:val="00F26245"/>
    <w:rsid w:val="00F323F1"/>
    <w:rsid w:val="00F401C3"/>
    <w:rsid w:val="00F430BC"/>
    <w:rsid w:val="00F528BD"/>
    <w:rsid w:val="00F53BB1"/>
    <w:rsid w:val="00F57BA5"/>
    <w:rsid w:val="00F6454D"/>
    <w:rsid w:val="00F65A4A"/>
    <w:rsid w:val="00F73CCE"/>
    <w:rsid w:val="00F75C15"/>
    <w:rsid w:val="00F841C5"/>
    <w:rsid w:val="00F87B0A"/>
    <w:rsid w:val="00F91296"/>
    <w:rsid w:val="00F953F7"/>
    <w:rsid w:val="00F96107"/>
    <w:rsid w:val="00F964AC"/>
    <w:rsid w:val="00F973BD"/>
    <w:rsid w:val="00FB13BE"/>
    <w:rsid w:val="00FB1FB8"/>
    <w:rsid w:val="00FB4F0D"/>
    <w:rsid w:val="00FC2C46"/>
    <w:rsid w:val="00FC6E28"/>
    <w:rsid w:val="00FC7E0D"/>
    <w:rsid w:val="00FD443E"/>
    <w:rsid w:val="00FD47CD"/>
    <w:rsid w:val="00FD7C3D"/>
    <w:rsid w:val="00FE1F69"/>
    <w:rsid w:val="00FF4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293A0"/>
  <w15:docId w15:val="{C84E1C5E-C1E2-6C41-A034-A96888000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BC46D7"/>
    <w:pPr>
      <w:spacing w:line="240" w:lineRule="auto"/>
    </w:pPr>
  </w:style>
  <w:style w:type="character" w:styleId="CommentReference">
    <w:name w:val="annotation reference"/>
    <w:basedOn w:val="DefaultParagraphFont"/>
    <w:uiPriority w:val="99"/>
    <w:semiHidden/>
    <w:unhideWhenUsed/>
    <w:rsid w:val="00BC46D7"/>
    <w:rPr>
      <w:sz w:val="16"/>
      <w:szCs w:val="16"/>
    </w:rPr>
  </w:style>
  <w:style w:type="paragraph" w:styleId="CommentText">
    <w:name w:val="annotation text"/>
    <w:basedOn w:val="Normal"/>
    <w:link w:val="CommentTextChar"/>
    <w:uiPriority w:val="99"/>
    <w:semiHidden/>
    <w:unhideWhenUsed/>
    <w:rsid w:val="00BC46D7"/>
    <w:pPr>
      <w:spacing w:line="240" w:lineRule="auto"/>
    </w:pPr>
    <w:rPr>
      <w:sz w:val="20"/>
      <w:szCs w:val="20"/>
    </w:rPr>
  </w:style>
  <w:style w:type="character" w:customStyle="1" w:styleId="CommentTextChar">
    <w:name w:val="Comment Text Char"/>
    <w:basedOn w:val="DefaultParagraphFont"/>
    <w:link w:val="CommentText"/>
    <w:uiPriority w:val="99"/>
    <w:semiHidden/>
    <w:rsid w:val="00BC46D7"/>
    <w:rPr>
      <w:sz w:val="20"/>
      <w:szCs w:val="20"/>
    </w:rPr>
  </w:style>
  <w:style w:type="paragraph" w:styleId="CommentSubject">
    <w:name w:val="annotation subject"/>
    <w:basedOn w:val="CommentText"/>
    <w:next w:val="CommentText"/>
    <w:link w:val="CommentSubjectChar"/>
    <w:uiPriority w:val="99"/>
    <w:semiHidden/>
    <w:unhideWhenUsed/>
    <w:rsid w:val="00BC46D7"/>
    <w:rPr>
      <w:b/>
      <w:bCs/>
    </w:rPr>
  </w:style>
  <w:style w:type="character" w:customStyle="1" w:styleId="CommentSubjectChar">
    <w:name w:val="Comment Subject Char"/>
    <w:basedOn w:val="CommentTextChar"/>
    <w:link w:val="CommentSubject"/>
    <w:uiPriority w:val="99"/>
    <w:semiHidden/>
    <w:rsid w:val="00BC46D7"/>
    <w:rPr>
      <w:b/>
      <w:bCs/>
      <w:sz w:val="20"/>
      <w:szCs w:val="20"/>
    </w:rPr>
  </w:style>
  <w:style w:type="paragraph" w:styleId="NormalWeb">
    <w:name w:val="Normal (Web)"/>
    <w:basedOn w:val="Normal"/>
    <w:uiPriority w:val="99"/>
    <w:semiHidden/>
    <w:unhideWhenUsed/>
    <w:rsid w:val="00334BA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334BA7"/>
  </w:style>
  <w:style w:type="paragraph" w:styleId="FootnoteText">
    <w:name w:val="footnote text"/>
    <w:basedOn w:val="Normal"/>
    <w:link w:val="FootnoteTextChar"/>
    <w:uiPriority w:val="99"/>
    <w:semiHidden/>
    <w:unhideWhenUsed/>
    <w:rsid w:val="003934A6"/>
    <w:pPr>
      <w:spacing w:line="240" w:lineRule="auto"/>
    </w:pPr>
    <w:rPr>
      <w:sz w:val="20"/>
      <w:szCs w:val="20"/>
    </w:rPr>
  </w:style>
  <w:style w:type="character" w:customStyle="1" w:styleId="FootnoteTextChar">
    <w:name w:val="Footnote Text Char"/>
    <w:basedOn w:val="DefaultParagraphFont"/>
    <w:link w:val="FootnoteText"/>
    <w:uiPriority w:val="99"/>
    <w:semiHidden/>
    <w:rsid w:val="003934A6"/>
    <w:rPr>
      <w:sz w:val="20"/>
      <w:szCs w:val="20"/>
    </w:rPr>
  </w:style>
  <w:style w:type="character" w:styleId="FootnoteReference">
    <w:name w:val="footnote reference"/>
    <w:basedOn w:val="DefaultParagraphFont"/>
    <w:uiPriority w:val="99"/>
    <w:semiHidden/>
    <w:unhideWhenUsed/>
    <w:rsid w:val="003934A6"/>
    <w:rPr>
      <w:vertAlign w:val="superscript"/>
    </w:rPr>
  </w:style>
  <w:style w:type="paragraph" w:styleId="TOCHeading">
    <w:name w:val="TOC Heading"/>
    <w:basedOn w:val="Heading1"/>
    <w:next w:val="Normal"/>
    <w:uiPriority w:val="39"/>
    <w:unhideWhenUsed/>
    <w:qFormat/>
    <w:rsid w:val="002E6CEE"/>
    <w:pPr>
      <w:spacing w:before="480" w:after="0"/>
      <w:outlineLvl w:val="9"/>
    </w:pPr>
    <w:rPr>
      <w:rFonts w:asciiTheme="majorHAnsi" w:eastAsiaTheme="majorEastAsia" w:hAnsiTheme="majorHAnsi" w:cstheme="majorBidi"/>
      <w:b/>
      <w:bCs/>
      <w:color w:val="365F91" w:themeColor="accent1" w:themeShade="BF"/>
      <w:sz w:val="28"/>
      <w:szCs w:val="28"/>
      <w:lang w:val="en-US"/>
    </w:rPr>
  </w:style>
  <w:style w:type="paragraph" w:styleId="Header">
    <w:name w:val="header"/>
    <w:basedOn w:val="Normal"/>
    <w:link w:val="HeaderChar"/>
    <w:uiPriority w:val="99"/>
    <w:unhideWhenUsed/>
    <w:rsid w:val="001F66D2"/>
    <w:pPr>
      <w:tabs>
        <w:tab w:val="center" w:pos="4680"/>
        <w:tab w:val="right" w:pos="9360"/>
      </w:tabs>
      <w:spacing w:line="240" w:lineRule="auto"/>
    </w:pPr>
  </w:style>
  <w:style w:type="character" w:customStyle="1" w:styleId="HeaderChar">
    <w:name w:val="Header Char"/>
    <w:basedOn w:val="DefaultParagraphFont"/>
    <w:link w:val="Header"/>
    <w:uiPriority w:val="99"/>
    <w:rsid w:val="001F66D2"/>
  </w:style>
  <w:style w:type="paragraph" w:styleId="Footer">
    <w:name w:val="footer"/>
    <w:basedOn w:val="Normal"/>
    <w:link w:val="FooterChar"/>
    <w:uiPriority w:val="99"/>
    <w:unhideWhenUsed/>
    <w:rsid w:val="001F66D2"/>
    <w:pPr>
      <w:tabs>
        <w:tab w:val="center" w:pos="4680"/>
        <w:tab w:val="right" w:pos="9360"/>
      </w:tabs>
      <w:spacing w:line="240" w:lineRule="auto"/>
    </w:pPr>
  </w:style>
  <w:style w:type="character" w:customStyle="1" w:styleId="FooterChar">
    <w:name w:val="Footer Char"/>
    <w:basedOn w:val="DefaultParagraphFont"/>
    <w:link w:val="Footer"/>
    <w:uiPriority w:val="99"/>
    <w:rsid w:val="001F66D2"/>
  </w:style>
  <w:style w:type="paragraph" w:styleId="TOC1">
    <w:name w:val="toc 1"/>
    <w:basedOn w:val="Normal"/>
    <w:next w:val="Normal"/>
    <w:autoRedefine/>
    <w:uiPriority w:val="39"/>
    <w:unhideWhenUsed/>
    <w:rsid w:val="00907F83"/>
    <w:pPr>
      <w:tabs>
        <w:tab w:val="right" w:leader="dot" w:pos="9350"/>
      </w:tabs>
      <w:spacing w:after="100"/>
    </w:pPr>
    <w:rPr>
      <w:rFonts w:ascii="Times New Roman" w:eastAsia="Times New Roman" w:hAnsi="Times New Roman" w:cs="Times New Roman"/>
      <w:b/>
      <w:noProof/>
    </w:rPr>
  </w:style>
  <w:style w:type="character" w:styleId="Hyperlink">
    <w:name w:val="Hyperlink"/>
    <w:basedOn w:val="DefaultParagraphFont"/>
    <w:uiPriority w:val="99"/>
    <w:unhideWhenUsed/>
    <w:rsid w:val="006E6A11"/>
    <w:rPr>
      <w:color w:val="0000FF" w:themeColor="hyperlink"/>
      <w:u w:val="single"/>
    </w:rPr>
  </w:style>
  <w:style w:type="paragraph" w:styleId="TOC2">
    <w:name w:val="toc 2"/>
    <w:basedOn w:val="Normal"/>
    <w:next w:val="Normal"/>
    <w:autoRedefine/>
    <w:uiPriority w:val="39"/>
    <w:unhideWhenUsed/>
    <w:rsid w:val="00907F83"/>
    <w:pPr>
      <w:tabs>
        <w:tab w:val="right" w:leader="dot" w:pos="9350"/>
      </w:tabs>
      <w:spacing w:after="100"/>
      <w:ind w:left="220"/>
    </w:pPr>
    <w:rPr>
      <w:rFonts w:ascii="Times New Roman" w:eastAsia="Times New Roman" w:hAnsi="Times New Roman" w:cs="Times New Roman"/>
      <w:b/>
      <w:noProof/>
    </w:rPr>
  </w:style>
  <w:style w:type="paragraph" w:styleId="TOC3">
    <w:name w:val="toc 3"/>
    <w:basedOn w:val="Normal"/>
    <w:next w:val="Normal"/>
    <w:autoRedefine/>
    <w:uiPriority w:val="39"/>
    <w:unhideWhenUsed/>
    <w:rsid w:val="00907F83"/>
    <w:pPr>
      <w:tabs>
        <w:tab w:val="right" w:leader="dot" w:pos="9350"/>
      </w:tabs>
      <w:spacing w:after="100"/>
      <w:ind w:left="440"/>
    </w:pPr>
    <w:rPr>
      <w:rFonts w:ascii="Times New Roman" w:eastAsia="Times New Roman" w:hAnsi="Times New Roman" w:cs="Times New Roman"/>
      <w:b/>
      <w:i/>
      <w:noProof/>
    </w:rPr>
  </w:style>
  <w:style w:type="character" w:styleId="UnresolvedMention">
    <w:name w:val="Unresolved Mention"/>
    <w:basedOn w:val="DefaultParagraphFont"/>
    <w:uiPriority w:val="99"/>
    <w:semiHidden/>
    <w:unhideWhenUsed/>
    <w:rsid w:val="001D55C3"/>
    <w:rPr>
      <w:color w:val="605E5C"/>
      <w:shd w:val="clear" w:color="auto" w:fill="E1DFDD"/>
    </w:rPr>
  </w:style>
  <w:style w:type="character" w:styleId="FollowedHyperlink">
    <w:name w:val="FollowedHyperlink"/>
    <w:basedOn w:val="DefaultParagraphFont"/>
    <w:uiPriority w:val="99"/>
    <w:semiHidden/>
    <w:unhideWhenUsed/>
    <w:rsid w:val="003703EC"/>
    <w:rPr>
      <w:color w:val="800080" w:themeColor="followedHyperlink"/>
      <w:u w:val="single"/>
    </w:rPr>
  </w:style>
  <w:style w:type="table" w:styleId="TableGrid">
    <w:name w:val="Table Grid"/>
    <w:basedOn w:val="TableNormal"/>
    <w:uiPriority w:val="39"/>
    <w:rsid w:val="003703EC"/>
    <w:pPr>
      <w:spacing w:line="240" w:lineRule="auto"/>
    </w:pPr>
    <w:rPr>
      <w:rFonts w:asciiTheme="minorHAnsi" w:eastAsiaTheme="minorHAnsi" w:hAnsiTheme="minorHAnsi" w:cstheme="minorBidi"/>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F13E45"/>
  </w:style>
  <w:style w:type="character" w:customStyle="1" w:styleId="Heading2Char">
    <w:name w:val="Heading 2 Char"/>
    <w:basedOn w:val="DefaultParagraphFont"/>
    <w:link w:val="Heading2"/>
    <w:uiPriority w:val="9"/>
    <w:rsid w:val="00FF4B95"/>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93174">
      <w:bodyDiv w:val="1"/>
      <w:marLeft w:val="0"/>
      <w:marRight w:val="0"/>
      <w:marTop w:val="0"/>
      <w:marBottom w:val="0"/>
      <w:divBdr>
        <w:top w:val="none" w:sz="0" w:space="0" w:color="auto"/>
        <w:left w:val="none" w:sz="0" w:space="0" w:color="auto"/>
        <w:bottom w:val="none" w:sz="0" w:space="0" w:color="auto"/>
        <w:right w:val="none" w:sz="0" w:space="0" w:color="auto"/>
      </w:divBdr>
    </w:div>
    <w:div w:id="23212699">
      <w:bodyDiv w:val="1"/>
      <w:marLeft w:val="0"/>
      <w:marRight w:val="0"/>
      <w:marTop w:val="0"/>
      <w:marBottom w:val="0"/>
      <w:divBdr>
        <w:top w:val="none" w:sz="0" w:space="0" w:color="auto"/>
        <w:left w:val="none" w:sz="0" w:space="0" w:color="auto"/>
        <w:bottom w:val="none" w:sz="0" w:space="0" w:color="auto"/>
        <w:right w:val="none" w:sz="0" w:space="0" w:color="auto"/>
      </w:divBdr>
    </w:div>
    <w:div w:id="113794389">
      <w:bodyDiv w:val="1"/>
      <w:marLeft w:val="0"/>
      <w:marRight w:val="0"/>
      <w:marTop w:val="0"/>
      <w:marBottom w:val="0"/>
      <w:divBdr>
        <w:top w:val="none" w:sz="0" w:space="0" w:color="auto"/>
        <w:left w:val="none" w:sz="0" w:space="0" w:color="auto"/>
        <w:bottom w:val="none" w:sz="0" w:space="0" w:color="auto"/>
        <w:right w:val="none" w:sz="0" w:space="0" w:color="auto"/>
      </w:divBdr>
    </w:div>
    <w:div w:id="173156470">
      <w:bodyDiv w:val="1"/>
      <w:marLeft w:val="0"/>
      <w:marRight w:val="0"/>
      <w:marTop w:val="0"/>
      <w:marBottom w:val="0"/>
      <w:divBdr>
        <w:top w:val="none" w:sz="0" w:space="0" w:color="auto"/>
        <w:left w:val="none" w:sz="0" w:space="0" w:color="auto"/>
        <w:bottom w:val="none" w:sz="0" w:space="0" w:color="auto"/>
        <w:right w:val="none" w:sz="0" w:space="0" w:color="auto"/>
      </w:divBdr>
    </w:div>
    <w:div w:id="178129202">
      <w:bodyDiv w:val="1"/>
      <w:marLeft w:val="0"/>
      <w:marRight w:val="0"/>
      <w:marTop w:val="0"/>
      <w:marBottom w:val="0"/>
      <w:divBdr>
        <w:top w:val="none" w:sz="0" w:space="0" w:color="auto"/>
        <w:left w:val="none" w:sz="0" w:space="0" w:color="auto"/>
        <w:bottom w:val="none" w:sz="0" w:space="0" w:color="auto"/>
        <w:right w:val="none" w:sz="0" w:space="0" w:color="auto"/>
      </w:divBdr>
    </w:div>
    <w:div w:id="225145824">
      <w:bodyDiv w:val="1"/>
      <w:marLeft w:val="0"/>
      <w:marRight w:val="0"/>
      <w:marTop w:val="0"/>
      <w:marBottom w:val="0"/>
      <w:divBdr>
        <w:top w:val="none" w:sz="0" w:space="0" w:color="auto"/>
        <w:left w:val="none" w:sz="0" w:space="0" w:color="auto"/>
        <w:bottom w:val="none" w:sz="0" w:space="0" w:color="auto"/>
        <w:right w:val="none" w:sz="0" w:space="0" w:color="auto"/>
      </w:divBdr>
    </w:div>
    <w:div w:id="252905581">
      <w:bodyDiv w:val="1"/>
      <w:marLeft w:val="0"/>
      <w:marRight w:val="0"/>
      <w:marTop w:val="0"/>
      <w:marBottom w:val="0"/>
      <w:divBdr>
        <w:top w:val="none" w:sz="0" w:space="0" w:color="auto"/>
        <w:left w:val="none" w:sz="0" w:space="0" w:color="auto"/>
        <w:bottom w:val="none" w:sz="0" w:space="0" w:color="auto"/>
        <w:right w:val="none" w:sz="0" w:space="0" w:color="auto"/>
      </w:divBdr>
    </w:div>
    <w:div w:id="261035818">
      <w:bodyDiv w:val="1"/>
      <w:marLeft w:val="0"/>
      <w:marRight w:val="0"/>
      <w:marTop w:val="0"/>
      <w:marBottom w:val="0"/>
      <w:divBdr>
        <w:top w:val="none" w:sz="0" w:space="0" w:color="auto"/>
        <w:left w:val="none" w:sz="0" w:space="0" w:color="auto"/>
        <w:bottom w:val="none" w:sz="0" w:space="0" w:color="auto"/>
        <w:right w:val="none" w:sz="0" w:space="0" w:color="auto"/>
      </w:divBdr>
    </w:div>
    <w:div w:id="335772183">
      <w:bodyDiv w:val="1"/>
      <w:marLeft w:val="0"/>
      <w:marRight w:val="0"/>
      <w:marTop w:val="0"/>
      <w:marBottom w:val="0"/>
      <w:divBdr>
        <w:top w:val="none" w:sz="0" w:space="0" w:color="auto"/>
        <w:left w:val="none" w:sz="0" w:space="0" w:color="auto"/>
        <w:bottom w:val="none" w:sz="0" w:space="0" w:color="auto"/>
        <w:right w:val="none" w:sz="0" w:space="0" w:color="auto"/>
      </w:divBdr>
    </w:div>
    <w:div w:id="386346075">
      <w:bodyDiv w:val="1"/>
      <w:marLeft w:val="0"/>
      <w:marRight w:val="0"/>
      <w:marTop w:val="0"/>
      <w:marBottom w:val="0"/>
      <w:divBdr>
        <w:top w:val="none" w:sz="0" w:space="0" w:color="auto"/>
        <w:left w:val="none" w:sz="0" w:space="0" w:color="auto"/>
        <w:bottom w:val="none" w:sz="0" w:space="0" w:color="auto"/>
        <w:right w:val="none" w:sz="0" w:space="0" w:color="auto"/>
      </w:divBdr>
    </w:div>
    <w:div w:id="411898112">
      <w:bodyDiv w:val="1"/>
      <w:marLeft w:val="0"/>
      <w:marRight w:val="0"/>
      <w:marTop w:val="0"/>
      <w:marBottom w:val="0"/>
      <w:divBdr>
        <w:top w:val="none" w:sz="0" w:space="0" w:color="auto"/>
        <w:left w:val="none" w:sz="0" w:space="0" w:color="auto"/>
        <w:bottom w:val="none" w:sz="0" w:space="0" w:color="auto"/>
        <w:right w:val="none" w:sz="0" w:space="0" w:color="auto"/>
      </w:divBdr>
      <w:divsChild>
        <w:div w:id="127668586">
          <w:marLeft w:val="0"/>
          <w:marRight w:val="0"/>
          <w:marTop w:val="0"/>
          <w:marBottom w:val="0"/>
          <w:divBdr>
            <w:top w:val="none" w:sz="0" w:space="0" w:color="auto"/>
            <w:left w:val="none" w:sz="0" w:space="0" w:color="auto"/>
            <w:bottom w:val="none" w:sz="0" w:space="0" w:color="auto"/>
            <w:right w:val="none" w:sz="0" w:space="0" w:color="auto"/>
          </w:divBdr>
          <w:divsChild>
            <w:div w:id="1281568711">
              <w:marLeft w:val="0"/>
              <w:marRight w:val="0"/>
              <w:marTop w:val="0"/>
              <w:marBottom w:val="0"/>
              <w:divBdr>
                <w:top w:val="none" w:sz="0" w:space="0" w:color="auto"/>
                <w:left w:val="none" w:sz="0" w:space="0" w:color="auto"/>
                <w:bottom w:val="none" w:sz="0" w:space="0" w:color="auto"/>
                <w:right w:val="none" w:sz="0" w:space="0" w:color="auto"/>
              </w:divBdr>
              <w:divsChild>
                <w:div w:id="195258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370579">
      <w:bodyDiv w:val="1"/>
      <w:marLeft w:val="0"/>
      <w:marRight w:val="0"/>
      <w:marTop w:val="0"/>
      <w:marBottom w:val="0"/>
      <w:divBdr>
        <w:top w:val="none" w:sz="0" w:space="0" w:color="auto"/>
        <w:left w:val="none" w:sz="0" w:space="0" w:color="auto"/>
        <w:bottom w:val="none" w:sz="0" w:space="0" w:color="auto"/>
        <w:right w:val="none" w:sz="0" w:space="0" w:color="auto"/>
      </w:divBdr>
    </w:div>
    <w:div w:id="417143577">
      <w:bodyDiv w:val="1"/>
      <w:marLeft w:val="0"/>
      <w:marRight w:val="0"/>
      <w:marTop w:val="0"/>
      <w:marBottom w:val="0"/>
      <w:divBdr>
        <w:top w:val="none" w:sz="0" w:space="0" w:color="auto"/>
        <w:left w:val="none" w:sz="0" w:space="0" w:color="auto"/>
        <w:bottom w:val="none" w:sz="0" w:space="0" w:color="auto"/>
        <w:right w:val="none" w:sz="0" w:space="0" w:color="auto"/>
      </w:divBdr>
    </w:div>
    <w:div w:id="480194911">
      <w:bodyDiv w:val="1"/>
      <w:marLeft w:val="0"/>
      <w:marRight w:val="0"/>
      <w:marTop w:val="0"/>
      <w:marBottom w:val="0"/>
      <w:divBdr>
        <w:top w:val="none" w:sz="0" w:space="0" w:color="auto"/>
        <w:left w:val="none" w:sz="0" w:space="0" w:color="auto"/>
        <w:bottom w:val="none" w:sz="0" w:space="0" w:color="auto"/>
        <w:right w:val="none" w:sz="0" w:space="0" w:color="auto"/>
      </w:divBdr>
    </w:div>
    <w:div w:id="497114517">
      <w:bodyDiv w:val="1"/>
      <w:marLeft w:val="0"/>
      <w:marRight w:val="0"/>
      <w:marTop w:val="0"/>
      <w:marBottom w:val="0"/>
      <w:divBdr>
        <w:top w:val="none" w:sz="0" w:space="0" w:color="auto"/>
        <w:left w:val="none" w:sz="0" w:space="0" w:color="auto"/>
        <w:bottom w:val="none" w:sz="0" w:space="0" w:color="auto"/>
        <w:right w:val="none" w:sz="0" w:space="0" w:color="auto"/>
      </w:divBdr>
    </w:div>
    <w:div w:id="511144416">
      <w:bodyDiv w:val="1"/>
      <w:marLeft w:val="0"/>
      <w:marRight w:val="0"/>
      <w:marTop w:val="0"/>
      <w:marBottom w:val="0"/>
      <w:divBdr>
        <w:top w:val="none" w:sz="0" w:space="0" w:color="auto"/>
        <w:left w:val="none" w:sz="0" w:space="0" w:color="auto"/>
        <w:bottom w:val="none" w:sz="0" w:space="0" w:color="auto"/>
        <w:right w:val="none" w:sz="0" w:space="0" w:color="auto"/>
      </w:divBdr>
    </w:div>
    <w:div w:id="582032296">
      <w:bodyDiv w:val="1"/>
      <w:marLeft w:val="0"/>
      <w:marRight w:val="0"/>
      <w:marTop w:val="0"/>
      <w:marBottom w:val="0"/>
      <w:divBdr>
        <w:top w:val="none" w:sz="0" w:space="0" w:color="auto"/>
        <w:left w:val="none" w:sz="0" w:space="0" w:color="auto"/>
        <w:bottom w:val="none" w:sz="0" w:space="0" w:color="auto"/>
        <w:right w:val="none" w:sz="0" w:space="0" w:color="auto"/>
      </w:divBdr>
    </w:div>
    <w:div w:id="666640612">
      <w:bodyDiv w:val="1"/>
      <w:marLeft w:val="0"/>
      <w:marRight w:val="0"/>
      <w:marTop w:val="0"/>
      <w:marBottom w:val="0"/>
      <w:divBdr>
        <w:top w:val="none" w:sz="0" w:space="0" w:color="auto"/>
        <w:left w:val="none" w:sz="0" w:space="0" w:color="auto"/>
        <w:bottom w:val="none" w:sz="0" w:space="0" w:color="auto"/>
        <w:right w:val="none" w:sz="0" w:space="0" w:color="auto"/>
      </w:divBdr>
      <w:divsChild>
        <w:div w:id="83645677">
          <w:marLeft w:val="0"/>
          <w:marRight w:val="0"/>
          <w:marTop w:val="0"/>
          <w:marBottom w:val="0"/>
          <w:divBdr>
            <w:top w:val="none" w:sz="0" w:space="0" w:color="auto"/>
            <w:left w:val="none" w:sz="0" w:space="0" w:color="auto"/>
            <w:bottom w:val="none" w:sz="0" w:space="0" w:color="auto"/>
            <w:right w:val="none" w:sz="0" w:space="0" w:color="auto"/>
          </w:divBdr>
          <w:divsChild>
            <w:div w:id="105319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77753">
      <w:bodyDiv w:val="1"/>
      <w:marLeft w:val="0"/>
      <w:marRight w:val="0"/>
      <w:marTop w:val="0"/>
      <w:marBottom w:val="0"/>
      <w:divBdr>
        <w:top w:val="none" w:sz="0" w:space="0" w:color="auto"/>
        <w:left w:val="none" w:sz="0" w:space="0" w:color="auto"/>
        <w:bottom w:val="none" w:sz="0" w:space="0" w:color="auto"/>
        <w:right w:val="none" w:sz="0" w:space="0" w:color="auto"/>
      </w:divBdr>
      <w:divsChild>
        <w:div w:id="1748575733">
          <w:marLeft w:val="0"/>
          <w:marRight w:val="0"/>
          <w:marTop w:val="0"/>
          <w:marBottom w:val="0"/>
          <w:divBdr>
            <w:top w:val="none" w:sz="0" w:space="0" w:color="auto"/>
            <w:left w:val="none" w:sz="0" w:space="0" w:color="auto"/>
            <w:bottom w:val="none" w:sz="0" w:space="0" w:color="auto"/>
            <w:right w:val="none" w:sz="0" w:space="0" w:color="auto"/>
          </w:divBdr>
          <w:divsChild>
            <w:div w:id="83184725">
              <w:marLeft w:val="0"/>
              <w:marRight w:val="0"/>
              <w:marTop w:val="0"/>
              <w:marBottom w:val="0"/>
              <w:divBdr>
                <w:top w:val="none" w:sz="0" w:space="0" w:color="auto"/>
                <w:left w:val="none" w:sz="0" w:space="0" w:color="auto"/>
                <w:bottom w:val="none" w:sz="0" w:space="0" w:color="auto"/>
                <w:right w:val="none" w:sz="0" w:space="0" w:color="auto"/>
              </w:divBdr>
              <w:divsChild>
                <w:div w:id="398359424">
                  <w:marLeft w:val="480"/>
                  <w:marRight w:val="0"/>
                  <w:marTop w:val="0"/>
                  <w:marBottom w:val="0"/>
                  <w:divBdr>
                    <w:top w:val="none" w:sz="0" w:space="0" w:color="auto"/>
                    <w:left w:val="none" w:sz="0" w:space="0" w:color="auto"/>
                    <w:bottom w:val="none" w:sz="0" w:space="0" w:color="auto"/>
                    <w:right w:val="none" w:sz="0" w:space="0" w:color="auto"/>
                  </w:divBdr>
                  <w:divsChild>
                    <w:div w:id="62253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028031">
      <w:bodyDiv w:val="1"/>
      <w:marLeft w:val="0"/>
      <w:marRight w:val="0"/>
      <w:marTop w:val="0"/>
      <w:marBottom w:val="0"/>
      <w:divBdr>
        <w:top w:val="none" w:sz="0" w:space="0" w:color="auto"/>
        <w:left w:val="none" w:sz="0" w:space="0" w:color="auto"/>
        <w:bottom w:val="none" w:sz="0" w:space="0" w:color="auto"/>
        <w:right w:val="none" w:sz="0" w:space="0" w:color="auto"/>
      </w:divBdr>
    </w:div>
    <w:div w:id="873233466">
      <w:bodyDiv w:val="1"/>
      <w:marLeft w:val="0"/>
      <w:marRight w:val="0"/>
      <w:marTop w:val="0"/>
      <w:marBottom w:val="0"/>
      <w:divBdr>
        <w:top w:val="none" w:sz="0" w:space="0" w:color="auto"/>
        <w:left w:val="none" w:sz="0" w:space="0" w:color="auto"/>
        <w:bottom w:val="none" w:sz="0" w:space="0" w:color="auto"/>
        <w:right w:val="none" w:sz="0" w:space="0" w:color="auto"/>
      </w:divBdr>
    </w:div>
    <w:div w:id="924609989">
      <w:bodyDiv w:val="1"/>
      <w:marLeft w:val="0"/>
      <w:marRight w:val="0"/>
      <w:marTop w:val="0"/>
      <w:marBottom w:val="0"/>
      <w:divBdr>
        <w:top w:val="none" w:sz="0" w:space="0" w:color="auto"/>
        <w:left w:val="none" w:sz="0" w:space="0" w:color="auto"/>
        <w:bottom w:val="none" w:sz="0" w:space="0" w:color="auto"/>
        <w:right w:val="none" w:sz="0" w:space="0" w:color="auto"/>
      </w:divBdr>
    </w:div>
    <w:div w:id="1019744601">
      <w:bodyDiv w:val="1"/>
      <w:marLeft w:val="0"/>
      <w:marRight w:val="0"/>
      <w:marTop w:val="0"/>
      <w:marBottom w:val="0"/>
      <w:divBdr>
        <w:top w:val="none" w:sz="0" w:space="0" w:color="auto"/>
        <w:left w:val="none" w:sz="0" w:space="0" w:color="auto"/>
        <w:bottom w:val="none" w:sz="0" w:space="0" w:color="auto"/>
        <w:right w:val="none" w:sz="0" w:space="0" w:color="auto"/>
      </w:divBdr>
    </w:div>
    <w:div w:id="1169951311">
      <w:bodyDiv w:val="1"/>
      <w:marLeft w:val="0"/>
      <w:marRight w:val="0"/>
      <w:marTop w:val="0"/>
      <w:marBottom w:val="0"/>
      <w:divBdr>
        <w:top w:val="none" w:sz="0" w:space="0" w:color="auto"/>
        <w:left w:val="none" w:sz="0" w:space="0" w:color="auto"/>
        <w:bottom w:val="none" w:sz="0" w:space="0" w:color="auto"/>
        <w:right w:val="none" w:sz="0" w:space="0" w:color="auto"/>
      </w:divBdr>
    </w:div>
    <w:div w:id="1178154409">
      <w:bodyDiv w:val="1"/>
      <w:marLeft w:val="0"/>
      <w:marRight w:val="0"/>
      <w:marTop w:val="0"/>
      <w:marBottom w:val="0"/>
      <w:divBdr>
        <w:top w:val="none" w:sz="0" w:space="0" w:color="auto"/>
        <w:left w:val="none" w:sz="0" w:space="0" w:color="auto"/>
        <w:bottom w:val="none" w:sz="0" w:space="0" w:color="auto"/>
        <w:right w:val="none" w:sz="0" w:space="0" w:color="auto"/>
      </w:divBdr>
    </w:div>
    <w:div w:id="1241215951">
      <w:bodyDiv w:val="1"/>
      <w:marLeft w:val="0"/>
      <w:marRight w:val="0"/>
      <w:marTop w:val="0"/>
      <w:marBottom w:val="0"/>
      <w:divBdr>
        <w:top w:val="none" w:sz="0" w:space="0" w:color="auto"/>
        <w:left w:val="none" w:sz="0" w:space="0" w:color="auto"/>
        <w:bottom w:val="none" w:sz="0" w:space="0" w:color="auto"/>
        <w:right w:val="none" w:sz="0" w:space="0" w:color="auto"/>
      </w:divBdr>
    </w:div>
    <w:div w:id="1263805685">
      <w:bodyDiv w:val="1"/>
      <w:marLeft w:val="0"/>
      <w:marRight w:val="0"/>
      <w:marTop w:val="0"/>
      <w:marBottom w:val="0"/>
      <w:divBdr>
        <w:top w:val="none" w:sz="0" w:space="0" w:color="auto"/>
        <w:left w:val="none" w:sz="0" w:space="0" w:color="auto"/>
        <w:bottom w:val="none" w:sz="0" w:space="0" w:color="auto"/>
        <w:right w:val="none" w:sz="0" w:space="0" w:color="auto"/>
      </w:divBdr>
    </w:div>
    <w:div w:id="1280331300">
      <w:bodyDiv w:val="1"/>
      <w:marLeft w:val="0"/>
      <w:marRight w:val="0"/>
      <w:marTop w:val="0"/>
      <w:marBottom w:val="0"/>
      <w:divBdr>
        <w:top w:val="none" w:sz="0" w:space="0" w:color="auto"/>
        <w:left w:val="none" w:sz="0" w:space="0" w:color="auto"/>
        <w:bottom w:val="none" w:sz="0" w:space="0" w:color="auto"/>
        <w:right w:val="none" w:sz="0" w:space="0" w:color="auto"/>
      </w:divBdr>
    </w:div>
    <w:div w:id="1502967097">
      <w:bodyDiv w:val="1"/>
      <w:marLeft w:val="0"/>
      <w:marRight w:val="0"/>
      <w:marTop w:val="0"/>
      <w:marBottom w:val="0"/>
      <w:divBdr>
        <w:top w:val="none" w:sz="0" w:space="0" w:color="auto"/>
        <w:left w:val="none" w:sz="0" w:space="0" w:color="auto"/>
        <w:bottom w:val="none" w:sz="0" w:space="0" w:color="auto"/>
        <w:right w:val="none" w:sz="0" w:space="0" w:color="auto"/>
      </w:divBdr>
      <w:divsChild>
        <w:div w:id="2053142915">
          <w:marLeft w:val="0"/>
          <w:marRight w:val="0"/>
          <w:marTop w:val="0"/>
          <w:marBottom w:val="0"/>
          <w:divBdr>
            <w:top w:val="none" w:sz="0" w:space="0" w:color="auto"/>
            <w:left w:val="none" w:sz="0" w:space="0" w:color="auto"/>
            <w:bottom w:val="none" w:sz="0" w:space="0" w:color="auto"/>
            <w:right w:val="none" w:sz="0" w:space="0" w:color="auto"/>
          </w:divBdr>
        </w:div>
      </w:divsChild>
    </w:div>
    <w:div w:id="1505705590">
      <w:bodyDiv w:val="1"/>
      <w:marLeft w:val="0"/>
      <w:marRight w:val="0"/>
      <w:marTop w:val="0"/>
      <w:marBottom w:val="0"/>
      <w:divBdr>
        <w:top w:val="none" w:sz="0" w:space="0" w:color="auto"/>
        <w:left w:val="none" w:sz="0" w:space="0" w:color="auto"/>
        <w:bottom w:val="none" w:sz="0" w:space="0" w:color="auto"/>
        <w:right w:val="none" w:sz="0" w:space="0" w:color="auto"/>
      </w:divBdr>
    </w:div>
    <w:div w:id="1507552687">
      <w:bodyDiv w:val="1"/>
      <w:marLeft w:val="0"/>
      <w:marRight w:val="0"/>
      <w:marTop w:val="0"/>
      <w:marBottom w:val="0"/>
      <w:divBdr>
        <w:top w:val="none" w:sz="0" w:space="0" w:color="auto"/>
        <w:left w:val="none" w:sz="0" w:space="0" w:color="auto"/>
        <w:bottom w:val="none" w:sz="0" w:space="0" w:color="auto"/>
        <w:right w:val="none" w:sz="0" w:space="0" w:color="auto"/>
      </w:divBdr>
      <w:divsChild>
        <w:div w:id="1960640951">
          <w:marLeft w:val="0"/>
          <w:marRight w:val="0"/>
          <w:marTop w:val="0"/>
          <w:marBottom w:val="0"/>
          <w:divBdr>
            <w:top w:val="none" w:sz="0" w:space="0" w:color="auto"/>
            <w:left w:val="none" w:sz="0" w:space="0" w:color="auto"/>
            <w:bottom w:val="none" w:sz="0" w:space="0" w:color="auto"/>
            <w:right w:val="none" w:sz="0" w:space="0" w:color="auto"/>
          </w:divBdr>
          <w:divsChild>
            <w:div w:id="39219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244595">
      <w:bodyDiv w:val="1"/>
      <w:marLeft w:val="0"/>
      <w:marRight w:val="0"/>
      <w:marTop w:val="0"/>
      <w:marBottom w:val="0"/>
      <w:divBdr>
        <w:top w:val="none" w:sz="0" w:space="0" w:color="auto"/>
        <w:left w:val="none" w:sz="0" w:space="0" w:color="auto"/>
        <w:bottom w:val="none" w:sz="0" w:space="0" w:color="auto"/>
        <w:right w:val="none" w:sz="0" w:space="0" w:color="auto"/>
      </w:divBdr>
    </w:div>
    <w:div w:id="1591965578">
      <w:bodyDiv w:val="1"/>
      <w:marLeft w:val="0"/>
      <w:marRight w:val="0"/>
      <w:marTop w:val="0"/>
      <w:marBottom w:val="0"/>
      <w:divBdr>
        <w:top w:val="none" w:sz="0" w:space="0" w:color="auto"/>
        <w:left w:val="none" w:sz="0" w:space="0" w:color="auto"/>
        <w:bottom w:val="none" w:sz="0" w:space="0" w:color="auto"/>
        <w:right w:val="none" w:sz="0" w:space="0" w:color="auto"/>
      </w:divBdr>
    </w:div>
    <w:div w:id="1596094200">
      <w:bodyDiv w:val="1"/>
      <w:marLeft w:val="0"/>
      <w:marRight w:val="0"/>
      <w:marTop w:val="0"/>
      <w:marBottom w:val="0"/>
      <w:divBdr>
        <w:top w:val="none" w:sz="0" w:space="0" w:color="auto"/>
        <w:left w:val="none" w:sz="0" w:space="0" w:color="auto"/>
        <w:bottom w:val="none" w:sz="0" w:space="0" w:color="auto"/>
        <w:right w:val="none" w:sz="0" w:space="0" w:color="auto"/>
      </w:divBdr>
    </w:div>
    <w:div w:id="1685013929">
      <w:bodyDiv w:val="1"/>
      <w:marLeft w:val="0"/>
      <w:marRight w:val="0"/>
      <w:marTop w:val="0"/>
      <w:marBottom w:val="0"/>
      <w:divBdr>
        <w:top w:val="none" w:sz="0" w:space="0" w:color="auto"/>
        <w:left w:val="none" w:sz="0" w:space="0" w:color="auto"/>
        <w:bottom w:val="none" w:sz="0" w:space="0" w:color="auto"/>
        <w:right w:val="none" w:sz="0" w:space="0" w:color="auto"/>
      </w:divBdr>
    </w:div>
    <w:div w:id="1697002947">
      <w:bodyDiv w:val="1"/>
      <w:marLeft w:val="0"/>
      <w:marRight w:val="0"/>
      <w:marTop w:val="0"/>
      <w:marBottom w:val="0"/>
      <w:divBdr>
        <w:top w:val="none" w:sz="0" w:space="0" w:color="auto"/>
        <w:left w:val="none" w:sz="0" w:space="0" w:color="auto"/>
        <w:bottom w:val="none" w:sz="0" w:space="0" w:color="auto"/>
        <w:right w:val="none" w:sz="0" w:space="0" w:color="auto"/>
      </w:divBdr>
      <w:divsChild>
        <w:div w:id="1558123070">
          <w:marLeft w:val="0"/>
          <w:marRight w:val="0"/>
          <w:marTop w:val="0"/>
          <w:marBottom w:val="0"/>
          <w:divBdr>
            <w:top w:val="none" w:sz="0" w:space="0" w:color="auto"/>
            <w:left w:val="none" w:sz="0" w:space="0" w:color="auto"/>
            <w:bottom w:val="none" w:sz="0" w:space="0" w:color="auto"/>
            <w:right w:val="none" w:sz="0" w:space="0" w:color="auto"/>
          </w:divBdr>
          <w:divsChild>
            <w:div w:id="1955358780">
              <w:marLeft w:val="0"/>
              <w:marRight w:val="0"/>
              <w:marTop w:val="0"/>
              <w:marBottom w:val="0"/>
              <w:divBdr>
                <w:top w:val="none" w:sz="0" w:space="0" w:color="auto"/>
                <w:left w:val="none" w:sz="0" w:space="0" w:color="auto"/>
                <w:bottom w:val="none" w:sz="0" w:space="0" w:color="auto"/>
                <w:right w:val="none" w:sz="0" w:space="0" w:color="auto"/>
              </w:divBdr>
              <w:divsChild>
                <w:div w:id="50502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301994">
      <w:bodyDiv w:val="1"/>
      <w:marLeft w:val="0"/>
      <w:marRight w:val="0"/>
      <w:marTop w:val="0"/>
      <w:marBottom w:val="0"/>
      <w:divBdr>
        <w:top w:val="none" w:sz="0" w:space="0" w:color="auto"/>
        <w:left w:val="none" w:sz="0" w:space="0" w:color="auto"/>
        <w:bottom w:val="none" w:sz="0" w:space="0" w:color="auto"/>
        <w:right w:val="none" w:sz="0" w:space="0" w:color="auto"/>
      </w:divBdr>
    </w:div>
    <w:div w:id="1750419445">
      <w:bodyDiv w:val="1"/>
      <w:marLeft w:val="0"/>
      <w:marRight w:val="0"/>
      <w:marTop w:val="0"/>
      <w:marBottom w:val="0"/>
      <w:divBdr>
        <w:top w:val="none" w:sz="0" w:space="0" w:color="auto"/>
        <w:left w:val="none" w:sz="0" w:space="0" w:color="auto"/>
        <w:bottom w:val="none" w:sz="0" w:space="0" w:color="auto"/>
        <w:right w:val="none" w:sz="0" w:space="0" w:color="auto"/>
      </w:divBdr>
    </w:div>
    <w:div w:id="1808818779">
      <w:bodyDiv w:val="1"/>
      <w:marLeft w:val="0"/>
      <w:marRight w:val="0"/>
      <w:marTop w:val="0"/>
      <w:marBottom w:val="0"/>
      <w:divBdr>
        <w:top w:val="none" w:sz="0" w:space="0" w:color="auto"/>
        <w:left w:val="none" w:sz="0" w:space="0" w:color="auto"/>
        <w:bottom w:val="none" w:sz="0" w:space="0" w:color="auto"/>
        <w:right w:val="none" w:sz="0" w:space="0" w:color="auto"/>
      </w:divBdr>
    </w:div>
    <w:div w:id="1830361826">
      <w:bodyDiv w:val="1"/>
      <w:marLeft w:val="0"/>
      <w:marRight w:val="0"/>
      <w:marTop w:val="0"/>
      <w:marBottom w:val="0"/>
      <w:divBdr>
        <w:top w:val="none" w:sz="0" w:space="0" w:color="auto"/>
        <w:left w:val="none" w:sz="0" w:space="0" w:color="auto"/>
        <w:bottom w:val="none" w:sz="0" w:space="0" w:color="auto"/>
        <w:right w:val="none" w:sz="0" w:space="0" w:color="auto"/>
      </w:divBdr>
    </w:div>
    <w:div w:id="1863088866">
      <w:bodyDiv w:val="1"/>
      <w:marLeft w:val="0"/>
      <w:marRight w:val="0"/>
      <w:marTop w:val="0"/>
      <w:marBottom w:val="0"/>
      <w:divBdr>
        <w:top w:val="none" w:sz="0" w:space="0" w:color="auto"/>
        <w:left w:val="none" w:sz="0" w:space="0" w:color="auto"/>
        <w:bottom w:val="none" w:sz="0" w:space="0" w:color="auto"/>
        <w:right w:val="none" w:sz="0" w:space="0" w:color="auto"/>
      </w:divBdr>
    </w:div>
    <w:div w:id="1865749800">
      <w:bodyDiv w:val="1"/>
      <w:marLeft w:val="0"/>
      <w:marRight w:val="0"/>
      <w:marTop w:val="0"/>
      <w:marBottom w:val="0"/>
      <w:divBdr>
        <w:top w:val="none" w:sz="0" w:space="0" w:color="auto"/>
        <w:left w:val="none" w:sz="0" w:space="0" w:color="auto"/>
        <w:bottom w:val="none" w:sz="0" w:space="0" w:color="auto"/>
        <w:right w:val="none" w:sz="0" w:space="0" w:color="auto"/>
      </w:divBdr>
      <w:divsChild>
        <w:div w:id="1301030901">
          <w:marLeft w:val="0"/>
          <w:marRight w:val="0"/>
          <w:marTop w:val="0"/>
          <w:marBottom w:val="0"/>
          <w:divBdr>
            <w:top w:val="none" w:sz="0" w:space="0" w:color="auto"/>
            <w:left w:val="none" w:sz="0" w:space="0" w:color="auto"/>
            <w:bottom w:val="none" w:sz="0" w:space="0" w:color="auto"/>
            <w:right w:val="none" w:sz="0" w:space="0" w:color="auto"/>
          </w:divBdr>
          <w:divsChild>
            <w:div w:id="1017393511">
              <w:marLeft w:val="0"/>
              <w:marRight w:val="0"/>
              <w:marTop w:val="0"/>
              <w:marBottom w:val="0"/>
              <w:divBdr>
                <w:top w:val="none" w:sz="0" w:space="0" w:color="auto"/>
                <w:left w:val="none" w:sz="0" w:space="0" w:color="auto"/>
                <w:bottom w:val="none" w:sz="0" w:space="0" w:color="auto"/>
                <w:right w:val="none" w:sz="0" w:space="0" w:color="auto"/>
              </w:divBdr>
              <w:divsChild>
                <w:div w:id="1343822885">
                  <w:marLeft w:val="480"/>
                  <w:marRight w:val="0"/>
                  <w:marTop w:val="0"/>
                  <w:marBottom w:val="0"/>
                  <w:divBdr>
                    <w:top w:val="none" w:sz="0" w:space="0" w:color="auto"/>
                    <w:left w:val="none" w:sz="0" w:space="0" w:color="auto"/>
                    <w:bottom w:val="none" w:sz="0" w:space="0" w:color="auto"/>
                    <w:right w:val="none" w:sz="0" w:space="0" w:color="auto"/>
                  </w:divBdr>
                  <w:divsChild>
                    <w:div w:id="92761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587312">
      <w:bodyDiv w:val="1"/>
      <w:marLeft w:val="0"/>
      <w:marRight w:val="0"/>
      <w:marTop w:val="0"/>
      <w:marBottom w:val="0"/>
      <w:divBdr>
        <w:top w:val="none" w:sz="0" w:space="0" w:color="auto"/>
        <w:left w:val="none" w:sz="0" w:space="0" w:color="auto"/>
        <w:bottom w:val="none" w:sz="0" w:space="0" w:color="auto"/>
        <w:right w:val="none" w:sz="0" w:space="0" w:color="auto"/>
      </w:divBdr>
    </w:div>
    <w:div w:id="1921409362">
      <w:bodyDiv w:val="1"/>
      <w:marLeft w:val="0"/>
      <w:marRight w:val="0"/>
      <w:marTop w:val="0"/>
      <w:marBottom w:val="0"/>
      <w:divBdr>
        <w:top w:val="none" w:sz="0" w:space="0" w:color="auto"/>
        <w:left w:val="none" w:sz="0" w:space="0" w:color="auto"/>
        <w:bottom w:val="none" w:sz="0" w:space="0" w:color="auto"/>
        <w:right w:val="none" w:sz="0" w:space="0" w:color="auto"/>
      </w:divBdr>
    </w:div>
    <w:div w:id="1947150396">
      <w:bodyDiv w:val="1"/>
      <w:marLeft w:val="0"/>
      <w:marRight w:val="0"/>
      <w:marTop w:val="0"/>
      <w:marBottom w:val="0"/>
      <w:divBdr>
        <w:top w:val="none" w:sz="0" w:space="0" w:color="auto"/>
        <w:left w:val="none" w:sz="0" w:space="0" w:color="auto"/>
        <w:bottom w:val="none" w:sz="0" w:space="0" w:color="auto"/>
        <w:right w:val="none" w:sz="0" w:space="0" w:color="auto"/>
      </w:divBdr>
    </w:div>
    <w:div w:id="1965498516">
      <w:bodyDiv w:val="1"/>
      <w:marLeft w:val="0"/>
      <w:marRight w:val="0"/>
      <w:marTop w:val="0"/>
      <w:marBottom w:val="0"/>
      <w:divBdr>
        <w:top w:val="none" w:sz="0" w:space="0" w:color="auto"/>
        <w:left w:val="none" w:sz="0" w:space="0" w:color="auto"/>
        <w:bottom w:val="none" w:sz="0" w:space="0" w:color="auto"/>
        <w:right w:val="none" w:sz="0" w:space="0" w:color="auto"/>
      </w:divBdr>
    </w:div>
    <w:div w:id="1990358798">
      <w:bodyDiv w:val="1"/>
      <w:marLeft w:val="0"/>
      <w:marRight w:val="0"/>
      <w:marTop w:val="0"/>
      <w:marBottom w:val="0"/>
      <w:divBdr>
        <w:top w:val="none" w:sz="0" w:space="0" w:color="auto"/>
        <w:left w:val="none" w:sz="0" w:space="0" w:color="auto"/>
        <w:bottom w:val="none" w:sz="0" w:space="0" w:color="auto"/>
        <w:right w:val="none" w:sz="0" w:space="0" w:color="auto"/>
      </w:divBdr>
    </w:div>
    <w:div w:id="19949474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doi.org/10.1111/j.1752-0118.2009.01124" TargetMode="External"/><Relationship Id="rId18" Type="http://schemas.openxmlformats.org/officeDocument/2006/relationships/hyperlink" Target="https://doi.org/10.1023/A:1008984227458" TargetMode="Externa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footer" Target="footer1.xml"/><Relationship Id="rId12" Type="http://schemas.openxmlformats.org/officeDocument/2006/relationships/hyperlink" Target="https://doi.org/10.1111/j.1752-0118.2009.01124.x" TargetMode="External"/><Relationship Id="rId17" Type="http://schemas.openxmlformats.org/officeDocument/2006/relationships/hyperlink" Target="https://doi.org/10.1023/A:1008984227458" TargetMode="External"/><Relationship Id="rId2" Type="http://schemas.openxmlformats.org/officeDocument/2006/relationships/styles" Target="styles.xml"/><Relationship Id="rId16" Type="http://schemas.openxmlformats.org/officeDocument/2006/relationships/hyperlink" Target="https://doi.org/10.1111/bjp.12301"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rpas.org/Docs/Remote%20Administration%20of%20the%20Rorschach.pdf" TargetMode="External"/><Relationship Id="rId5" Type="http://schemas.openxmlformats.org/officeDocument/2006/relationships/footnotes" Target="footnotes.xml"/><Relationship Id="rId15" Type="http://schemas.openxmlformats.org/officeDocument/2006/relationships/hyperlink" Target="https://doi.org/10.1111/bjp.12301" TargetMode="External"/><Relationship Id="rId23" Type="http://schemas.openxmlformats.org/officeDocument/2006/relationships/theme" Target="theme/theme1.xml"/><Relationship Id="rId10" Type="http://schemas.openxmlformats.org/officeDocument/2006/relationships/hyperlink" Target="https://pep-web.org/search/document/ZBK.049.0001A" TargetMode="External"/><Relationship Id="rId19"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www.dawsonera.com/depp/reader/protected/external/AbstractView/S9781462534678" TargetMode="External"/><Relationship Id="rId14" Type="http://schemas.openxmlformats.org/officeDocument/2006/relationships/hyperlink" Target="https://doi.org/10.1111/j.1752-0118.2009.01124.x"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07E10-655C-474F-9778-2642245CB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51</Pages>
  <Words>11653</Words>
  <Characters>66427</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Chloe Cohen</dc:creator>
  <cp:lastModifiedBy>Sherman, Abby L</cp:lastModifiedBy>
  <cp:revision>5</cp:revision>
  <dcterms:created xsi:type="dcterms:W3CDTF">2022-11-07T02:32:00Z</dcterms:created>
  <dcterms:modified xsi:type="dcterms:W3CDTF">2024-08-08T12:10:00Z</dcterms:modified>
</cp:coreProperties>
</file>