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5C39F2" w14:textId="77777777" w:rsidR="0073634F" w:rsidRPr="00F06432" w:rsidRDefault="0073634F" w:rsidP="008C2C9C">
      <w:pPr>
        <w:tabs>
          <w:tab w:val="right" w:pos="9360"/>
        </w:tabs>
        <w:spacing w:before="0"/>
        <w:jc w:val="center"/>
        <w:rPr>
          <w:rFonts w:cs="Arial"/>
          <w:szCs w:val="22"/>
        </w:rPr>
      </w:pPr>
    </w:p>
    <w:p w14:paraId="6527D141" w14:textId="77777777" w:rsidR="0073634F" w:rsidRPr="00F93518" w:rsidRDefault="0073634F" w:rsidP="0073634F">
      <w:pPr>
        <w:spacing w:before="0" w:after="200"/>
        <w:jc w:val="center"/>
      </w:pPr>
      <w:r>
        <w:rPr>
          <w:rFonts w:cs="Arial"/>
          <w:b/>
          <w:sz w:val="40"/>
          <w:szCs w:val="40"/>
        </w:rPr>
        <w:t>Synthesis and Characterization of Stimuli Responsive Polymer Brushes</w:t>
      </w:r>
    </w:p>
    <w:p w14:paraId="43938A5F" w14:textId="77777777" w:rsidR="0073634F" w:rsidRDefault="0073634F" w:rsidP="0073634F">
      <w:pPr>
        <w:tabs>
          <w:tab w:val="left" w:pos="5040"/>
          <w:tab w:val="left" w:pos="5400"/>
        </w:tabs>
        <w:spacing w:before="0" w:after="200"/>
        <w:jc w:val="center"/>
        <w:rPr>
          <w:rFonts w:cs="Arial"/>
          <w:b/>
          <w:sz w:val="40"/>
        </w:rPr>
      </w:pPr>
    </w:p>
    <w:p w14:paraId="0E303D99" w14:textId="77777777" w:rsidR="0073634F" w:rsidRDefault="0073634F" w:rsidP="0073634F">
      <w:pPr>
        <w:tabs>
          <w:tab w:val="left" w:pos="5040"/>
          <w:tab w:val="left" w:pos="5400"/>
        </w:tabs>
        <w:spacing w:before="0" w:after="200"/>
        <w:jc w:val="center"/>
        <w:rPr>
          <w:rFonts w:cs="Arial"/>
          <w:b/>
          <w:sz w:val="40"/>
        </w:rPr>
      </w:pPr>
    </w:p>
    <w:p w14:paraId="6BB7DD50" w14:textId="77777777" w:rsidR="0073634F" w:rsidRDefault="0073634F" w:rsidP="0073634F">
      <w:pPr>
        <w:tabs>
          <w:tab w:val="left" w:pos="5040"/>
          <w:tab w:val="left" w:pos="5400"/>
        </w:tabs>
        <w:spacing w:before="0" w:after="200"/>
        <w:rPr>
          <w:rFonts w:cs="Arial"/>
          <w:b/>
          <w:sz w:val="40"/>
        </w:rPr>
      </w:pPr>
    </w:p>
    <w:p w14:paraId="07B231E3" w14:textId="77777777" w:rsidR="0073634F" w:rsidRPr="00666BC8" w:rsidRDefault="0073634F" w:rsidP="0073634F">
      <w:pPr>
        <w:spacing w:before="0" w:after="200"/>
        <w:jc w:val="center"/>
        <w:outlineLvl w:val="0"/>
        <w:rPr>
          <w:rFonts w:cs="Arial"/>
          <w:szCs w:val="22"/>
        </w:rPr>
      </w:pPr>
      <w:bookmarkStart w:id="0" w:name="_Toc300230041"/>
      <w:bookmarkStart w:id="1" w:name="_Toc349606940"/>
      <w:bookmarkStart w:id="2" w:name="_Toc351670912"/>
      <w:bookmarkStart w:id="3" w:name="_Toc351715215"/>
      <w:bookmarkStart w:id="4" w:name="_Toc352150781"/>
      <w:r w:rsidRPr="00666BC8">
        <w:rPr>
          <w:rFonts w:cs="Arial"/>
          <w:szCs w:val="22"/>
        </w:rPr>
        <w:t>A Dissertation</w:t>
      </w:r>
      <w:bookmarkEnd w:id="0"/>
      <w:bookmarkEnd w:id="1"/>
      <w:r>
        <w:rPr>
          <w:rFonts w:cs="Arial"/>
          <w:szCs w:val="22"/>
        </w:rPr>
        <w:t xml:space="preserve"> </w:t>
      </w:r>
      <w:r w:rsidRPr="00666BC8">
        <w:rPr>
          <w:rFonts w:cs="Arial"/>
          <w:szCs w:val="22"/>
        </w:rPr>
        <w:t>Presented for the</w:t>
      </w:r>
      <w:bookmarkEnd w:id="2"/>
      <w:bookmarkEnd w:id="3"/>
      <w:bookmarkEnd w:id="4"/>
    </w:p>
    <w:p w14:paraId="5A3093A0" w14:textId="77777777" w:rsidR="0073634F" w:rsidRPr="00666BC8" w:rsidRDefault="0073634F" w:rsidP="0073634F">
      <w:pPr>
        <w:spacing w:before="0" w:after="200"/>
        <w:jc w:val="center"/>
        <w:rPr>
          <w:rFonts w:cs="Arial"/>
          <w:szCs w:val="22"/>
        </w:rPr>
      </w:pPr>
      <w:r w:rsidRPr="00666BC8">
        <w:rPr>
          <w:rFonts w:cs="Arial"/>
          <w:szCs w:val="22"/>
        </w:rPr>
        <w:t>Doctor of Philosophy</w:t>
      </w:r>
    </w:p>
    <w:p w14:paraId="149C49E1" w14:textId="77777777" w:rsidR="0073634F" w:rsidRDefault="0073634F" w:rsidP="0073634F">
      <w:pPr>
        <w:spacing w:before="0" w:after="200"/>
        <w:jc w:val="center"/>
        <w:rPr>
          <w:rFonts w:cs="Arial"/>
          <w:szCs w:val="22"/>
        </w:rPr>
      </w:pPr>
      <w:r w:rsidRPr="00666BC8">
        <w:rPr>
          <w:rFonts w:cs="Arial"/>
          <w:szCs w:val="22"/>
        </w:rPr>
        <w:t>Degree</w:t>
      </w:r>
    </w:p>
    <w:p w14:paraId="4ACAEDAB" w14:textId="77777777" w:rsidR="0073634F" w:rsidRPr="00666BC8" w:rsidRDefault="0073634F" w:rsidP="0073634F">
      <w:pPr>
        <w:spacing w:before="0" w:after="200"/>
        <w:jc w:val="center"/>
        <w:rPr>
          <w:rFonts w:cs="Arial"/>
          <w:szCs w:val="22"/>
        </w:rPr>
      </w:pPr>
      <w:r w:rsidRPr="00666BC8">
        <w:rPr>
          <w:rFonts w:cs="Arial"/>
          <w:szCs w:val="22"/>
        </w:rPr>
        <w:t>The University of Tennessee, Knoxville</w:t>
      </w:r>
    </w:p>
    <w:p w14:paraId="660C840C" w14:textId="77777777" w:rsidR="0073634F" w:rsidRDefault="0073634F" w:rsidP="0073634F">
      <w:pPr>
        <w:tabs>
          <w:tab w:val="left" w:pos="5040"/>
          <w:tab w:val="left" w:pos="5400"/>
        </w:tabs>
        <w:spacing w:before="0" w:after="200"/>
        <w:jc w:val="center"/>
        <w:rPr>
          <w:sz w:val="40"/>
        </w:rPr>
      </w:pPr>
    </w:p>
    <w:p w14:paraId="0932B2C7" w14:textId="77777777" w:rsidR="0073634F" w:rsidRDefault="0073634F" w:rsidP="0073634F">
      <w:pPr>
        <w:tabs>
          <w:tab w:val="left" w:pos="5040"/>
          <w:tab w:val="left" w:pos="5400"/>
        </w:tabs>
        <w:spacing w:before="0" w:after="200"/>
        <w:rPr>
          <w:sz w:val="40"/>
        </w:rPr>
      </w:pPr>
    </w:p>
    <w:p w14:paraId="79013DC7" w14:textId="70EE61F6" w:rsidR="0073634F" w:rsidRDefault="00BA04E1" w:rsidP="0073634F">
      <w:pPr>
        <w:tabs>
          <w:tab w:val="left" w:pos="5040"/>
          <w:tab w:val="left" w:pos="5400"/>
        </w:tabs>
        <w:spacing w:before="0" w:after="200"/>
        <w:jc w:val="center"/>
        <w:sectPr w:rsidR="0073634F" w:rsidSect="0073634F">
          <w:footerReference w:type="default" r:id="rId8"/>
          <w:footerReference w:type="first" r:id="rId9"/>
          <w:type w:val="continuous"/>
          <w:pgSz w:w="12240" w:h="15840" w:code="1"/>
          <w:pgMar w:top="1440" w:right="1440" w:bottom="1440" w:left="1440" w:header="850" w:footer="562" w:gutter="0"/>
          <w:cols w:space="720"/>
          <w:docGrid w:linePitch="326"/>
        </w:sectPr>
      </w:pPr>
      <w:r>
        <w:rPr>
          <w:b/>
        </w:rPr>
        <w:t xml:space="preserve">Chaitra </w:t>
      </w:r>
      <w:proofErr w:type="spellStart"/>
      <w:r>
        <w:rPr>
          <w:b/>
        </w:rPr>
        <w:t>Vasant</w:t>
      </w:r>
      <w:proofErr w:type="spellEnd"/>
      <w:r w:rsidR="0073634F">
        <w:rPr>
          <w:b/>
        </w:rPr>
        <w:t xml:space="preserve"> Deodhar</w:t>
      </w:r>
      <w:r w:rsidR="0073634F">
        <w:br/>
      </w:r>
      <w:bookmarkStart w:id="5" w:name="_Toc300230042"/>
      <w:r w:rsidR="0073634F">
        <w:rPr>
          <w:b/>
        </w:rPr>
        <w:t>May 2013</w:t>
      </w:r>
    </w:p>
    <w:p w14:paraId="3FABF20E" w14:textId="77777777" w:rsidR="0073634F" w:rsidRPr="009F7595" w:rsidRDefault="0073634F" w:rsidP="0073634F">
      <w:pPr>
        <w:pStyle w:val="Heading1"/>
        <w:numPr>
          <w:ilvl w:val="0"/>
          <w:numId w:val="0"/>
        </w:numPr>
        <w:spacing w:before="0" w:after="200"/>
        <w:jc w:val="center"/>
      </w:pPr>
      <w:bookmarkStart w:id="6" w:name="_Toc351670913"/>
      <w:bookmarkStart w:id="7" w:name="_Toc351715216"/>
      <w:bookmarkStart w:id="8" w:name="_Toc352150782"/>
      <w:r w:rsidRPr="009F7595">
        <w:lastRenderedPageBreak/>
        <w:t>Dedication</w:t>
      </w:r>
      <w:bookmarkEnd w:id="6"/>
      <w:bookmarkEnd w:id="7"/>
      <w:bookmarkEnd w:id="8"/>
    </w:p>
    <w:p w14:paraId="4271D92E" w14:textId="77777777" w:rsidR="0073634F" w:rsidRDefault="0073634F" w:rsidP="0073634F">
      <w:pPr>
        <w:spacing w:before="0" w:after="200"/>
        <w:jc w:val="center"/>
        <w:rPr>
          <w:b/>
          <w:sz w:val="40"/>
        </w:rPr>
      </w:pPr>
    </w:p>
    <w:p w14:paraId="24A5883D" w14:textId="77777777" w:rsidR="0073634F" w:rsidRDefault="0073634F" w:rsidP="0073634F">
      <w:pPr>
        <w:spacing w:before="0" w:after="200"/>
        <w:jc w:val="center"/>
        <w:rPr>
          <w:b/>
          <w:sz w:val="40"/>
        </w:rPr>
      </w:pPr>
    </w:p>
    <w:p w14:paraId="7D684D6B" w14:textId="77777777" w:rsidR="0073634F" w:rsidRDefault="0073634F" w:rsidP="0073634F">
      <w:pPr>
        <w:spacing w:before="0" w:after="200"/>
        <w:jc w:val="center"/>
        <w:rPr>
          <w:b/>
          <w:sz w:val="40"/>
        </w:rPr>
      </w:pPr>
      <w:r w:rsidRPr="00A65294">
        <w:rPr>
          <w:b/>
          <w:i/>
          <w:szCs w:val="24"/>
        </w:rPr>
        <w:t>This dissertation is dedicated to</w:t>
      </w:r>
      <w:r>
        <w:rPr>
          <w:b/>
          <w:i/>
          <w:szCs w:val="24"/>
        </w:rPr>
        <w:t xml:space="preserve"> my beloved</w:t>
      </w:r>
      <w:r w:rsidRPr="00A65294">
        <w:rPr>
          <w:b/>
          <w:i/>
          <w:szCs w:val="24"/>
        </w:rPr>
        <w:t xml:space="preserve"> parents, </w:t>
      </w:r>
      <w:proofErr w:type="spellStart"/>
      <w:r w:rsidRPr="00A65294">
        <w:rPr>
          <w:b/>
          <w:i/>
          <w:szCs w:val="24"/>
        </w:rPr>
        <w:t>Vasant</w:t>
      </w:r>
      <w:proofErr w:type="spellEnd"/>
      <w:r w:rsidRPr="00A65294">
        <w:rPr>
          <w:b/>
          <w:i/>
          <w:szCs w:val="24"/>
        </w:rPr>
        <w:t xml:space="preserve"> and </w:t>
      </w:r>
      <w:proofErr w:type="spellStart"/>
      <w:r w:rsidRPr="00A65294">
        <w:rPr>
          <w:b/>
          <w:i/>
          <w:szCs w:val="24"/>
        </w:rPr>
        <w:t>Ashwini</w:t>
      </w:r>
      <w:proofErr w:type="spellEnd"/>
      <w:r w:rsidRPr="00A65294">
        <w:rPr>
          <w:b/>
          <w:i/>
          <w:szCs w:val="24"/>
        </w:rPr>
        <w:t xml:space="preserve"> Deodhar</w:t>
      </w:r>
      <w:r>
        <w:rPr>
          <w:b/>
          <w:i/>
          <w:szCs w:val="24"/>
        </w:rPr>
        <w:t>.</w:t>
      </w:r>
    </w:p>
    <w:p w14:paraId="256F0A18" w14:textId="77777777" w:rsidR="0073634F" w:rsidRDefault="0073634F" w:rsidP="0073634F">
      <w:pPr>
        <w:spacing w:before="0" w:after="200"/>
        <w:jc w:val="center"/>
        <w:rPr>
          <w:b/>
          <w:sz w:val="40"/>
        </w:rPr>
      </w:pPr>
    </w:p>
    <w:p w14:paraId="2FE2F6E3" w14:textId="77777777" w:rsidR="0073634F" w:rsidRDefault="0073634F" w:rsidP="0073634F">
      <w:pPr>
        <w:spacing w:before="0" w:after="200"/>
        <w:jc w:val="center"/>
        <w:rPr>
          <w:b/>
          <w:sz w:val="40"/>
        </w:rPr>
      </w:pPr>
    </w:p>
    <w:p w14:paraId="312636D6" w14:textId="77777777" w:rsidR="0073634F" w:rsidRDefault="0073634F" w:rsidP="0073634F">
      <w:pPr>
        <w:spacing w:before="0" w:after="200"/>
        <w:jc w:val="center"/>
        <w:rPr>
          <w:b/>
          <w:sz w:val="40"/>
        </w:rPr>
      </w:pPr>
    </w:p>
    <w:p w14:paraId="22127773" w14:textId="77777777" w:rsidR="0073634F" w:rsidRDefault="0073634F" w:rsidP="0073634F">
      <w:pPr>
        <w:spacing w:before="0" w:after="200"/>
        <w:jc w:val="center"/>
        <w:rPr>
          <w:b/>
          <w:sz w:val="40"/>
        </w:rPr>
      </w:pPr>
    </w:p>
    <w:p w14:paraId="397D4A19" w14:textId="77777777" w:rsidR="0073634F" w:rsidRDefault="0073634F" w:rsidP="0073634F">
      <w:pPr>
        <w:spacing w:before="0" w:after="200"/>
        <w:jc w:val="center"/>
        <w:rPr>
          <w:b/>
          <w:sz w:val="40"/>
        </w:rPr>
      </w:pPr>
    </w:p>
    <w:p w14:paraId="16907A53" w14:textId="77777777" w:rsidR="0073634F" w:rsidRDefault="0073634F" w:rsidP="0073634F">
      <w:pPr>
        <w:spacing w:before="0" w:after="200"/>
        <w:jc w:val="center"/>
        <w:rPr>
          <w:b/>
          <w:sz w:val="40"/>
        </w:rPr>
      </w:pPr>
    </w:p>
    <w:p w14:paraId="3FB18271" w14:textId="77777777" w:rsidR="0073634F" w:rsidRDefault="0073634F" w:rsidP="0073634F">
      <w:pPr>
        <w:spacing w:before="0" w:after="200"/>
        <w:jc w:val="center"/>
        <w:rPr>
          <w:b/>
          <w:sz w:val="40"/>
        </w:rPr>
      </w:pPr>
    </w:p>
    <w:p w14:paraId="17E5FD0C" w14:textId="77777777" w:rsidR="0073634F" w:rsidRPr="00896E44" w:rsidRDefault="0073634F" w:rsidP="0073634F">
      <w:pPr>
        <w:spacing w:before="0" w:after="200"/>
        <w:jc w:val="right"/>
        <w:rPr>
          <w:sz w:val="40"/>
        </w:rPr>
      </w:pPr>
    </w:p>
    <w:p w14:paraId="6D298096" w14:textId="77777777" w:rsidR="0073634F" w:rsidRDefault="0073634F" w:rsidP="0073634F">
      <w:pPr>
        <w:pStyle w:val="Heading1"/>
        <w:numPr>
          <w:ilvl w:val="0"/>
          <w:numId w:val="0"/>
        </w:numPr>
        <w:spacing w:before="0" w:after="200"/>
        <w:jc w:val="center"/>
        <w:rPr>
          <w:kern w:val="0"/>
        </w:rPr>
      </w:pPr>
      <w:bookmarkStart w:id="9" w:name="_Toc351670914"/>
      <w:bookmarkStart w:id="10" w:name="_Toc351715217"/>
      <w:bookmarkStart w:id="11" w:name="_Toc352150783"/>
      <w:r>
        <w:rPr>
          <w:kern w:val="0"/>
        </w:rPr>
        <w:lastRenderedPageBreak/>
        <w:t>Acknowledgements</w:t>
      </w:r>
      <w:bookmarkEnd w:id="9"/>
      <w:bookmarkEnd w:id="10"/>
      <w:bookmarkEnd w:id="11"/>
    </w:p>
    <w:p w14:paraId="6C36E26A" w14:textId="77777777" w:rsidR="0073634F" w:rsidRPr="00B63786" w:rsidRDefault="0073634F" w:rsidP="001D740F">
      <w:pPr>
        <w:tabs>
          <w:tab w:val="left" w:pos="720"/>
        </w:tabs>
        <w:spacing w:before="0" w:after="200"/>
        <w:ind w:firstLine="360"/>
        <w:jc w:val="both"/>
      </w:pPr>
      <w:r w:rsidRPr="00B63786">
        <w:t xml:space="preserve">There are several individuals who deserve my sincere gratitude for helping me complete this work. First, I would like to thank my family: my parents, </w:t>
      </w:r>
      <w:proofErr w:type="spellStart"/>
      <w:r w:rsidRPr="00B63786">
        <w:t>Vasant</w:t>
      </w:r>
      <w:proofErr w:type="spellEnd"/>
      <w:r w:rsidRPr="00B63786">
        <w:t xml:space="preserve"> and </w:t>
      </w:r>
      <w:proofErr w:type="spellStart"/>
      <w:r w:rsidRPr="00B63786">
        <w:t>Ashwini</w:t>
      </w:r>
      <w:proofErr w:type="spellEnd"/>
      <w:r w:rsidRPr="00B63786">
        <w:t xml:space="preserve"> Deodhar, and my sister, </w:t>
      </w:r>
      <w:proofErr w:type="spellStart"/>
      <w:r w:rsidRPr="00B63786">
        <w:t>Gauri</w:t>
      </w:r>
      <w:proofErr w:type="spellEnd"/>
      <w:r w:rsidRPr="00B63786">
        <w:t xml:space="preserve">. Their support, encouragement and love inspires me to achieve my goals. I am also thankful for my beloved husband </w:t>
      </w:r>
      <w:proofErr w:type="spellStart"/>
      <w:r w:rsidRPr="00B63786">
        <w:t>Mihir</w:t>
      </w:r>
      <w:proofErr w:type="spellEnd"/>
      <w:r w:rsidRPr="00B63786">
        <w:t>, whose help, understanding and support have been a vital part of my time in graduate school.</w:t>
      </w:r>
    </w:p>
    <w:p w14:paraId="1098FA51" w14:textId="77777777" w:rsidR="0073634F" w:rsidRPr="00B63786" w:rsidRDefault="0073634F" w:rsidP="001D740F">
      <w:pPr>
        <w:spacing w:before="0" w:after="200"/>
        <w:ind w:firstLine="360"/>
        <w:jc w:val="both"/>
      </w:pPr>
      <w:r w:rsidRPr="00B63786">
        <w:t xml:space="preserve">I would like to express my deep gratitude to Prof. Michael Kilbey for his insightful guidance during these past five years. He has been and remains my role model for a scientist, mentor and a teacher. I am grateful to all of my committee members, Prof. Mark </w:t>
      </w:r>
      <w:proofErr w:type="spellStart"/>
      <w:r w:rsidRPr="00B63786">
        <w:t>Dadmun</w:t>
      </w:r>
      <w:proofErr w:type="spellEnd"/>
      <w:r w:rsidRPr="00B63786">
        <w:t>, Prof. Craig Barnes and Prof. Wei He for their time, efforts and suggestions that have help</w:t>
      </w:r>
      <w:r w:rsidR="001D740F" w:rsidRPr="00B63786">
        <w:t xml:space="preserve">ed me move my research </w:t>
      </w:r>
      <w:r w:rsidRPr="00B63786">
        <w:t>forward.</w:t>
      </w:r>
    </w:p>
    <w:p w14:paraId="57C7A800" w14:textId="77777777" w:rsidR="0073634F" w:rsidRPr="00B63786" w:rsidRDefault="0073634F" w:rsidP="001D740F">
      <w:pPr>
        <w:autoSpaceDE w:val="0"/>
        <w:autoSpaceDN w:val="0"/>
        <w:adjustRightInd w:val="0"/>
        <w:spacing w:before="0" w:after="200"/>
        <w:ind w:firstLine="360"/>
        <w:jc w:val="both"/>
        <w:rPr>
          <w:szCs w:val="24"/>
          <w:lang w:eastAsia="en-US"/>
        </w:rPr>
      </w:pPr>
      <w:r w:rsidRPr="00B63786">
        <w:rPr>
          <w:szCs w:val="24"/>
          <w:lang w:eastAsia="en-US"/>
        </w:rPr>
        <w:t xml:space="preserve">I have had the pleasure of working with many people during these years, and I am very thankful for the great times we have shared and for their help. I appreciate all the past and present members of Kilbey group: Erick, JP, Camille, Mike, </w:t>
      </w:r>
      <w:proofErr w:type="spellStart"/>
      <w:r w:rsidRPr="00B63786">
        <w:rPr>
          <w:szCs w:val="24"/>
          <w:lang w:eastAsia="en-US"/>
        </w:rPr>
        <w:t>Kamlesh</w:t>
      </w:r>
      <w:proofErr w:type="spellEnd"/>
      <w:r w:rsidRPr="00B63786">
        <w:rPr>
          <w:szCs w:val="24"/>
          <w:lang w:eastAsia="en-US"/>
        </w:rPr>
        <w:t xml:space="preserve">, Jesse, Wang, Zach, Anna and Bethany. I have been fortunate to work with and befriend several researchers at the Center for Nanophase Material Sciences and Spallation Neutron Source at Oak Ridge National Laboratory, including Brad Lokitz, Deanna </w:t>
      </w:r>
      <w:proofErr w:type="spellStart"/>
      <w:r w:rsidRPr="00B63786">
        <w:rPr>
          <w:szCs w:val="24"/>
          <w:lang w:eastAsia="en-US"/>
        </w:rPr>
        <w:t>Pickel</w:t>
      </w:r>
      <w:proofErr w:type="spellEnd"/>
      <w:r w:rsidRPr="00B63786">
        <w:rPr>
          <w:szCs w:val="24"/>
          <w:lang w:eastAsia="en-US"/>
        </w:rPr>
        <w:t xml:space="preserve">, Jamie Messman, David Uhrig, Peter </w:t>
      </w:r>
      <w:proofErr w:type="spellStart"/>
      <w:r w:rsidRPr="00B63786">
        <w:rPr>
          <w:szCs w:val="24"/>
          <w:lang w:eastAsia="en-US"/>
        </w:rPr>
        <w:t>Bonnesen</w:t>
      </w:r>
      <w:proofErr w:type="spellEnd"/>
      <w:r w:rsidRPr="00B63786">
        <w:rPr>
          <w:szCs w:val="24"/>
          <w:lang w:eastAsia="en-US"/>
        </w:rPr>
        <w:t xml:space="preserve">, John Ankner, Jim Browning and Candice </w:t>
      </w:r>
      <w:proofErr w:type="spellStart"/>
      <w:r w:rsidRPr="00B63786">
        <w:rPr>
          <w:szCs w:val="24"/>
          <w:lang w:eastAsia="en-US"/>
        </w:rPr>
        <w:t>Halbert</w:t>
      </w:r>
      <w:proofErr w:type="spellEnd"/>
      <w:r w:rsidRPr="00B63786">
        <w:rPr>
          <w:szCs w:val="24"/>
          <w:lang w:eastAsia="en-US"/>
        </w:rPr>
        <w:t>.</w:t>
      </w:r>
    </w:p>
    <w:p w14:paraId="2184F925" w14:textId="77777777" w:rsidR="0073634F" w:rsidRPr="00B63786" w:rsidRDefault="0073634F" w:rsidP="001D740F">
      <w:pPr>
        <w:autoSpaceDE w:val="0"/>
        <w:autoSpaceDN w:val="0"/>
        <w:adjustRightInd w:val="0"/>
        <w:spacing w:before="0" w:after="200"/>
        <w:ind w:firstLine="360"/>
        <w:jc w:val="both"/>
        <w:rPr>
          <w:szCs w:val="24"/>
          <w:lang w:eastAsia="en-US"/>
        </w:rPr>
      </w:pPr>
      <w:r w:rsidRPr="00B63786">
        <w:rPr>
          <w:szCs w:val="24"/>
          <w:lang w:eastAsia="en-US"/>
        </w:rPr>
        <w:t>Finally, I express my sincere thanks to the many friends I have made during these years in Knoxville, for all the fun and good times and great experiences we have shared.</w:t>
      </w:r>
    </w:p>
    <w:p w14:paraId="0556BE90" w14:textId="77777777" w:rsidR="0073634F" w:rsidRDefault="0073634F" w:rsidP="0073634F">
      <w:pPr>
        <w:pStyle w:val="Heading1"/>
        <w:numPr>
          <w:ilvl w:val="0"/>
          <w:numId w:val="0"/>
        </w:numPr>
        <w:jc w:val="center"/>
      </w:pPr>
      <w:r>
        <w:br w:type="page"/>
      </w:r>
      <w:bookmarkStart w:id="12" w:name="_Toc351670915"/>
      <w:bookmarkStart w:id="13" w:name="_Toc351715218"/>
      <w:bookmarkStart w:id="14" w:name="_Toc352150784"/>
      <w:r>
        <w:lastRenderedPageBreak/>
        <w:t>Abstract</w:t>
      </w:r>
      <w:bookmarkEnd w:id="5"/>
      <w:bookmarkEnd w:id="12"/>
      <w:bookmarkEnd w:id="13"/>
      <w:bookmarkEnd w:id="14"/>
    </w:p>
    <w:p w14:paraId="6BD93DAD" w14:textId="77777777" w:rsidR="0073634F" w:rsidRPr="001D740F" w:rsidRDefault="0073634F" w:rsidP="001D740F">
      <w:pPr>
        <w:autoSpaceDE w:val="0"/>
        <w:autoSpaceDN w:val="0"/>
        <w:adjustRightInd w:val="0"/>
        <w:spacing w:before="0" w:after="200"/>
        <w:ind w:firstLine="360"/>
        <w:jc w:val="both"/>
      </w:pPr>
      <w:r>
        <w:rPr>
          <w:szCs w:val="24"/>
          <w:lang w:eastAsia="en-US"/>
        </w:rPr>
        <w:t>Polyelectrolytes (PE) are</w:t>
      </w:r>
      <w:r w:rsidRPr="00055A81">
        <w:rPr>
          <w:szCs w:val="24"/>
          <w:lang w:eastAsia="en-US"/>
        </w:rPr>
        <w:t xml:space="preserve"> the least understoo</w:t>
      </w:r>
      <w:r>
        <w:rPr>
          <w:szCs w:val="24"/>
          <w:lang w:eastAsia="en-US"/>
        </w:rPr>
        <w:t>d polymeric systems due to their complex behavior</w:t>
      </w:r>
      <w:r w:rsidRPr="00055A81">
        <w:t xml:space="preserve"> </w:t>
      </w:r>
      <w:r>
        <w:t xml:space="preserve">that arises because of the intimate connection between charge and conformation. To address this challenge, my </w:t>
      </w:r>
      <w:r w:rsidRPr="00055A81">
        <w:t>research</w:t>
      </w:r>
      <w:r>
        <w:t xml:space="preserve"> focuses on</w:t>
      </w:r>
      <w:r w:rsidRPr="00055A81">
        <w:t xml:space="preserve"> understand</w:t>
      </w:r>
      <w:r>
        <w:t>ing</w:t>
      </w:r>
      <w:r w:rsidRPr="00055A81">
        <w:t xml:space="preserve"> the responsive behavior of weak polyelectrolyte brushes to different stimuli </w:t>
      </w:r>
      <w:r>
        <w:t>such as</w:t>
      </w:r>
      <w:r w:rsidRPr="00055A81">
        <w:t xml:space="preserve"> pH, type of ion and ionic strength. </w:t>
      </w:r>
      <w:r>
        <w:rPr>
          <w:szCs w:val="24"/>
          <w:lang w:eastAsia="en-US"/>
        </w:rPr>
        <w:t xml:space="preserve">In this work, </w:t>
      </w:r>
      <w:r>
        <w:rPr>
          <w:szCs w:val="24"/>
        </w:rPr>
        <w:t>w</w:t>
      </w:r>
      <w:r w:rsidRPr="00EC5517">
        <w:rPr>
          <w:szCs w:val="24"/>
        </w:rPr>
        <w:t>eak polyelectrolyte brushes made of</w:t>
      </w:r>
      <w:r>
        <w:rPr>
          <w:szCs w:val="24"/>
        </w:rPr>
        <w:t xml:space="preserve"> poly(methacrylic acid) (PMAA) and</w:t>
      </w:r>
      <w:r w:rsidRPr="00EC5517">
        <w:rPr>
          <w:szCs w:val="24"/>
        </w:rPr>
        <w:t xml:space="preserve"> random copoly</w:t>
      </w:r>
      <w:r>
        <w:rPr>
          <w:szCs w:val="24"/>
        </w:rPr>
        <w:t>mer brushes incorporating</w:t>
      </w:r>
      <w:r w:rsidRPr="00EC5517">
        <w:rPr>
          <w:szCs w:val="24"/>
        </w:rPr>
        <w:t xml:space="preserve"> </w:t>
      </w:r>
      <w:r>
        <w:rPr>
          <w:szCs w:val="24"/>
        </w:rPr>
        <w:t>hydroxyethyl methacrylate (HEMA) as co-monomer were studied. The polymer brushes were synthesized by both “grafting to” and “grafting from” approaches and were characterized mainly by ellipsometry and neutron reflectometry.</w:t>
      </w:r>
    </w:p>
    <w:p w14:paraId="08200BDD" w14:textId="72CDE128" w:rsidR="0073634F" w:rsidRPr="00AB3287" w:rsidRDefault="0073634F" w:rsidP="001D740F">
      <w:pPr>
        <w:pStyle w:val="ListParagraph"/>
        <w:spacing w:before="0" w:after="200"/>
        <w:ind w:left="0" w:firstLine="360"/>
        <w:jc w:val="both"/>
        <w:rPr>
          <w:szCs w:val="24"/>
        </w:rPr>
      </w:pPr>
      <w:r>
        <w:rPr>
          <w:szCs w:val="24"/>
          <w:lang w:eastAsia="en-US"/>
        </w:rPr>
        <w:t xml:space="preserve">Several methods for preparing alkyne-decorated substrates suitable for “click” chemistry are described. </w:t>
      </w:r>
      <w:r>
        <w:rPr>
          <w:szCs w:val="24"/>
        </w:rPr>
        <w:t xml:space="preserve">For each method, </w:t>
      </w:r>
      <w:r w:rsidRPr="005D2A85">
        <w:rPr>
          <w:szCs w:val="24"/>
        </w:rPr>
        <w:t>factors that control fi</w:t>
      </w:r>
      <w:r>
        <w:rPr>
          <w:szCs w:val="24"/>
        </w:rPr>
        <w:t xml:space="preserve">lm </w:t>
      </w:r>
      <w:r w:rsidRPr="005D2A85">
        <w:rPr>
          <w:szCs w:val="24"/>
        </w:rPr>
        <w:t>thickness and content of alkyne group</w:t>
      </w:r>
      <w:r>
        <w:rPr>
          <w:szCs w:val="24"/>
        </w:rPr>
        <w:t xml:space="preserve">s were investigated. Azide terminated PMAA and </w:t>
      </w:r>
      <w:proofErr w:type="gramStart"/>
      <w:r>
        <w:rPr>
          <w:szCs w:val="24"/>
        </w:rPr>
        <w:t>poly(</w:t>
      </w:r>
      <w:proofErr w:type="gramEnd"/>
      <w:r>
        <w:rPr>
          <w:szCs w:val="24"/>
        </w:rPr>
        <w:t>vinyl-dimethylazlactone) polymers were tethered to alkyne-bearing poly(glycidylmethacrylate) surface layers via click reactions. It was observed that t</w:t>
      </w:r>
      <w:r w:rsidRPr="005D2A85">
        <w:rPr>
          <w:szCs w:val="24"/>
        </w:rPr>
        <w:t xml:space="preserve">he alkyne content </w:t>
      </w:r>
      <w:r>
        <w:rPr>
          <w:szCs w:val="24"/>
        </w:rPr>
        <w:t>obtained by these</w:t>
      </w:r>
      <w:r w:rsidRPr="005D2A85">
        <w:rPr>
          <w:szCs w:val="24"/>
        </w:rPr>
        <w:t xml:space="preserve"> approaches was suffi</w:t>
      </w:r>
      <w:r w:rsidR="009D5162">
        <w:rPr>
          <w:szCs w:val="24"/>
        </w:rPr>
        <w:t>ciently high and</w:t>
      </w:r>
      <w:r>
        <w:rPr>
          <w:szCs w:val="24"/>
        </w:rPr>
        <w:t xml:space="preserve"> was </w:t>
      </w:r>
      <w:r w:rsidRPr="005D2A85">
        <w:rPr>
          <w:szCs w:val="24"/>
        </w:rPr>
        <w:t>not the limiting factor for the click reaction of azide-capped polymers.</w:t>
      </w:r>
      <w:r>
        <w:rPr>
          <w:szCs w:val="24"/>
        </w:rPr>
        <w:t xml:space="preserve"> A method to self-consistently determine </w:t>
      </w:r>
      <w:r w:rsidRPr="00847A5B">
        <w:rPr>
          <w:szCs w:val="24"/>
        </w:rPr>
        <w:t>water content of PE films using neutron reflectometry under different hydration conditions</w:t>
      </w:r>
      <w:r>
        <w:rPr>
          <w:szCs w:val="24"/>
        </w:rPr>
        <w:t xml:space="preserve"> is reported</w:t>
      </w:r>
      <w:r w:rsidRPr="00847A5B">
        <w:rPr>
          <w:szCs w:val="24"/>
        </w:rPr>
        <w:t>.</w:t>
      </w:r>
      <w:r>
        <w:rPr>
          <w:szCs w:val="24"/>
        </w:rPr>
        <w:t xml:space="preserve"> Multiple data sets were modeled with constrained fittings to</w:t>
      </w:r>
      <w:r w:rsidRPr="00847A5B">
        <w:rPr>
          <w:szCs w:val="24"/>
        </w:rPr>
        <w:t xml:space="preserve"> obtain dry polymer mass density</w:t>
      </w:r>
      <w:r>
        <w:rPr>
          <w:szCs w:val="24"/>
        </w:rPr>
        <w:t xml:space="preserve">, layer thickness and </w:t>
      </w:r>
      <w:r w:rsidRPr="00847A5B">
        <w:rPr>
          <w:szCs w:val="24"/>
        </w:rPr>
        <w:t>PE brush profiles</w:t>
      </w:r>
      <w:r>
        <w:rPr>
          <w:szCs w:val="24"/>
        </w:rPr>
        <w:t xml:space="preserve"> into different pH solutions. T</w:t>
      </w:r>
      <w:r w:rsidRPr="00241C37">
        <w:rPr>
          <w:szCs w:val="24"/>
        </w:rPr>
        <w:t xml:space="preserve">he influence of monovalent ions from the </w:t>
      </w:r>
      <w:r w:rsidRPr="00AA21C6">
        <w:rPr>
          <w:szCs w:val="24"/>
        </w:rPr>
        <w:t>cationic</w:t>
      </w:r>
      <w:r>
        <w:rPr>
          <w:szCs w:val="24"/>
        </w:rPr>
        <w:t xml:space="preserve"> </w:t>
      </w:r>
      <w:r w:rsidRPr="00241C37">
        <w:rPr>
          <w:szCs w:val="24"/>
        </w:rPr>
        <w:t xml:space="preserve">Hofmeister series on the structure and swelling behavior of </w:t>
      </w:r>
      <w:r w:rsidRPr="00AA21C6">
        <w:rPr>
          <w:szCs w:val="24"/>
        </w:rPr>
        <w:t>weak</w:t>
      </w:r>
      <w:r>
        <w:rPr>
          <w:szCs w:val="24"/>
        </w:rPr>
        <w:t xml:space="preserve"> </w:t>
      </w:r>
      <w:r w:rsidRPr="00241C37">
        <w:rPr>
          <w:szCs w:val="24"/>
        </w:rPr>
        <w:t xml:space="preserve">polyelectrolyte brushes </w:t>
      </w:r>
      <w:r w:rsidRPr="00AA21C6">
        <w:rPr>
          <w:szCs w:val="24"/>
        </w:rPr>
        <w:t>was also investigated. It was found</w:t>
      </w:r>
      <w:r>
        <w:rPr>
          <w:szCs w:val="24"/>
        </w:rPr>
        <w:t xml:space="preserve"> </w:t>
      </w:r>
      <w:r w:rsidRPr="00241C37">
        <w:rPr>
          <w:szCs w:val="24"/>
        </w:rPr>
        <w:t xml:space="preserve">that the scaling behaviors of PMAA brushes with respect to salt concentration are similar in presence of different </w:t>
      </w:r>
      <w:r w:rsidRPr="00241C37">
        <w:rPr>
          <w:szCs w:val="24"/>
        </w:rPr>
        <w:lastRenderedPageBreak/>
        <w:t xml:space="preserve">salts; however, the cross-over salt concentration at which the transition occurs is different for each type </w:t>
      </w:r>
      <w:r>
        <w:rPr>
          <w:szCs w:val="24"/>
        </w:rPr>
        <w:t>of salt and</w:t>
      </w:r>
      <w:r w:rsidRPr="00241C37">
        <w:rPr>
          <w:szCs w:val="24"/>
        </w:rPr>
        <w:t xml:space="preserve"> can be explained by its position in Hofmeister series.</w:t>
      </w:r>
      <w:r>
        <w:rPr>
          <w:szCs w:val="24"/>
        </w:rPr>
        <w:t xml:space="preserve"> Finally, s</w:t>
      </w:r>
      <w:r w:rsidRPr="003E6D3C">
        <w:rPr>
          <w:szCs w:val="24"/>
        </w:rPr>
        <w:t>ome preliminary results concerning calcium carbonate mineralization of PMAA brushes as a function of concentration of organic additive</w:t>
      </w:r>
      <w:r>
        <w:rPr>
          <w:szCs w:val="24"/>
        </w:rPr>
        <w:t xml:space="preserve"> </w:t>
      </w:r>
      <w:r w:rsidRPr="003E6D3C">
        <w:rPr>
          <w:szCs w:val="24"/>
        </w:rPr>
        <w:t xml:space="preserve">are </w:t>
      </w:r>
      <w:r>
        <w:rPr>
          <w:szCs w:val="24"/>
        </w:rPr>
        <w:t xml:space="preserve">reported. </w:t>
      </w:r>
      <w:r w:rsidRPr="003E6D3C">
        <w:rPr>
          <w:szCs w:val="24"/>
        </w:rPr>
        <w:t>Calcium carbonate films were obtained by polymer-induced liquid precursor (PILP) strateg</w:t>
      </w:r>
      <w:r>
        <w:rPr>
          <w:szCs w:val="24"/>
        </w:rPr>
        <w:t xml:space="preserve">y, using an </w:t>
      </w:r>
      <w:r w:rsidRPr="003E6D3C">
        <w:rPr>
          <w:szCs w:val="24"/>
        </w:rPr>
        <w:t>ammonia diffusion method.</w:t>
      </w:r>
      <w:r>
        <w:rPr>
          <w:szCs w:val="24"/>
        </w:rPr>
        <w:t xml:space="preserve"> Various characterizations show that </w:t>
      </w:r>
      <w:r w:rsidRPr="003E6D3C">
        <w:rPr>
          <w:szCs w:val="24"/>
        </w:rPr>
        <w:t>as the concentration of additive is increased, the ext</w:t>
      </w:r>
      <w:r w:rsidR="0057163A">
        <w:rPr>
          <w:szCs w:val="24"/>
        </w:rPr>
        <w:t>ent of mineralization decreases.</w:t>
      </w:r>
      <w:r w:rsidRPr="003E6D3C">
        <w:rPr>
          <w:szCs w:val="24"/>
        </w:rPr>
        <w:tab/>
      </w:r>
    </w:p>
    <w:p w14:paraId="5073D40F" w14:textId="77777777" w:rsidR="0073634F" w:rsidRPr="003B0B4B" w:rsidRDefault="0073634F" w:rsidP="0073634F">
      <w:pPr>
        <w:autoSpaceDE w:val="0"/>
        <w:autoSpaceDN w:val="0"/>
        <w:adjustRightInd w:val="0"/>
        <w:spacing w:before="0" w:after="200"/>
        <w:jc w:val="both"/>
        <w:rPr>
          <w:szCs w:val="24"/>
        </w:rPr>
      </w:pPr>
      <w:r>
        <w:rPr>
          <w:szCs w:val="24"/>
        </w:rPr>
        <w:tab/>
      </w:r>
    </w:p>
    <w:p w14:paraId="069B14D3" w14:textId="77777777" w:rsidR="0073634F" w:rsidRPr="005F0287" w:rsidRDefault="0073634F" w:rsidP="0073634F">
      <w:pPr>
        <w:tabs>
          <w:tab w:val="left" w:pos="5040"/>
          <w:tab w:val="left" w:pos="5400"/>
        </w:tabs>
        <w:spacing w:before="0" w:after="200" w:line="360" w:lineRule="auto"/>
        <w:jc w:val="both"/>
        <w:rPr>
          <w:b/>
        </w:rPr>
      </w:pPr>
    </w:p>
    <w:p w14:paraId="067AA02C" w14:textId="77777777" w:rsidR="0073634F" w:rsidRDefault="0073634F" w:rsidP="0073634F">
      <w:pPr>
        <w:spacing w:before="0" w:after="200" w:line="240" w:lineRule="auto"/>
        <w:rPr>
          <w:rFonts w:cs="Arial"/>
          <w:b/>
          <w:bCs/>
          <w:color w:val="365F91"/>
          <w:sz w:val="28"/>
          <w:szCs w:val="28"/>
          <w:lang w:eastAsia="ja-JP"/>
        </w:rPr>
      </w:pPr>
      <w:r>
        <w:rPr>
          <w:rFonts w:cs="Arial"/>
          <w:b/>
          <w:bCs/>
          <w:color w:val="365F91"/>
          <w:sz w:val="28"/>
          <w:szCs w:val="28"/>
          <w:lang w:eastAsia="ja-JP"/>
        </w:rPr>
        <w:br w:type="page"/>
      </w:r>
    </w:p>
    <w:p w14:paraId="67DEB1DD" w14:textId="4E27912F" w:rsidR="00DF1639" w:rsidRDefault="0073634F" w:rsidP="00641421">
      <w:pPr>
        <w:pStyle w:val="Heading1"/>
        <w:numPr>
          <w:ilvl w:val="0"/>
          <w:numId w:val="0"/>
        </w:numPr>
        <w:spacing w:before="0" w:after="0"/>
        <w:jc w:val="center"/>
        <w:rPr>
          <w:noProof/>
        </w:rPr>
      </w:pPr>
      <w:bookmarkStart w:id="15" w:name="_Toc351670916"/>
      <w:bookmarkStart w:id="16" w:name="_Toc351715219"/>
      <w:bookmarkStart w:id="17" w:name="_Toc352150785"/>
      <w:r w:rsidRPr="00745FDB">
        <w:lastRenderedPageBreak/>
        <w:t>Table of Contents</w:t>
      </w:r>
      <w:bookmarkEnd w:id="15"/>
      <w:bookmarkEnd w:id="16"/>
      <w:bookmarkEnd w:id="17"/>
    </w:p>
    <w:p w14:paraId="42DCBC1F" w14:textId="6141DE55" w:rsidR="00DF1639" w:rsidRPr="00DF1639" w:rsidRDefault="00DF1639" w:rsidP="006F423B">
      <w:pPr>
        <w:pStyle w:val="TOC1"/>
        <w:rPr>
          <w:rFonts w:eastAsiaTheme="minorEastAsia"/>
          <w:noProof/>
          <w:lang w:eastAsia="en-US"/>
        </w:rPr>
      </w:pPr>
      <w:r w:rsidRPr="00DF1639">
        <w:rPr>
          <w:rStyle w:val="Hyperlink"/>
          <w:noProof/>
          <w:color w:val="000000" w:themeColor="text1"/>
          <w:szCs w:val="24"/>
          <w:u w:val="none"/>
        </w:rPr>
        <w:t>Chapter 1 - Introduction</w:t>
      </w:r>
      <w:r w:rsidRPr="00DF1639">
        <w:rPr>
          <w:noProof/>
          <w:webHidden/>
        </w:rPr>
        <w:tab/>
        <w:t>1</w:t>
      </w:r>
    </w:p>
    <w:p w14:paraId="2929C7E1" w14:textId="5BC8C917" w:rsidR="00DF1639" w:rsidRPr="00DF1639" w:rsidRDefault="00DF1639" w:rsidP="00DF1639">
      <w:pPr>
        <w:pStyle w:val="TOC2"/>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1.1</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Motivation: Complex Behavior of Polyelectrolyte Brushes</w:t>
      </w:r>
      <w:r w:rsidRPr="00DF1639">
        <w:rPr>
          <w:rFonts w:ascii="Times New Roman" w:hAnsi="Times New Roman"/>
          <w:noProof/>
          <w:webHidden/>
          <w:color w:val="000000" w:themeColor="text1"/>
          <w:szCs w:val="24"/>
        </w:rPr>
        <w:tab/>
        <w:t>3</w:t>
      </w:r>
    </w:p>
    <w:p w14:paraId="42E5DBAE" w14:textId="3006A971" w:rsidR="00DF1639" w:rsidRPr="00DF1639" w:rsidRDefault="00DF1639" w:rsidP="00DF1639">
      <w:pPr>
        <w:pStyle w:val="TOC2"/>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1.2</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Strategies for synthesizing polymer brushes</w:t>
      </w:r>
      <w:r w:rsidRPr="00DF1639">
        <w:rPr>
          <w:rFonts w:ascii="Times New Roman" w:hAnsi="Times New Roman"/>
          <w:noProof/>
          <w:webHidden/>
          <w:color w:val="000000" w:themeColor="text1"/>
          <w:szCs w:val="24"/>
        </w:rPr>
        <w:tab/>
        <w:t>7</w:t>
      </w:r>
    </w:p>
    <w:p w14:paraId="07296CFE" w14:textId="2C656570" w:rsidR="00DF1639" w:rsidRPr="00DF1639" w:rsidRDefault="00DF1639" w:rsidP="00DF1639">
      <w:pPr>
        <w:pStyle w:val="TOC2"/>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1.3</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Prior Work on Weak Polyelectrolyte Brushes</w:t>
      </w:r>
      <w:r w:rsidRPr="00DF1639">
        <w:rPr>
          <w:rFonts w:ascii="Times New Roman" w:hAnsi="Times New Roman"/>
          <w:noProof/>
          <w:webHidden/>
          <w:color w:val="000000" w:themeColor="text1"/>
          <w:szCs w:val="24"/>
        </w:rPr>
        <w:tab/>
        <w:t>12</w:t>
      </w:r>
    </w:p>
    <w:p w14:paraId="5B470A63" w14:textId="019EE819" w:rsidR="00DF1639" w:rsidRPr="00DF1639" w:rsidRDefault="00DF1639" w:rsidP="00DF1639">
      <w:pPr>
        <w:pStyle w:val="TOC2"/>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1.4</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Neutron Reflectivity - An Important Tool to Study Polyelectrolyte Brushes</w:t>
      </w:r>
      <w:r w:rsidRPr="00DF1639">
        <w:rPr>
          <w:rFonts w:ascii="Times New Roman" w:hAnsi="Times New Roman"/>
          <w:noProof/>
          <w:webHidden/>
          <w:color w:val="000000" w:themeColor="text1"/>
          <w:szCs w:val="24"/>
        </w:rPr>
        <w:tab/>
        <w:t>15</w:t>
      </w:r>
    </w:p>
    <w:p w14:paraId="4F66680F" w14:textId="05AACC11" w:rsidR="00DF1639" w:rsidRDefault="00DF1639" w:rsidP="00DF1639">
      <w:pPr>
        <w:pStyle w:val="TOC2"/>
        <w:spacing w:after="0" w:line="480" w:lineRule="auto"/>
        <w:jc w:val="both"/>
        <w:rPr>
          <w:rFonts w:ascii="Times New Roman" w:hAnsi="Times New Roman"/>
          <w:noProof/>
          <w:webHidden/>
          <w:color w:val="000000" w:themeColor="text1"/>
          <w:szCs w:val="24"/>
        </w:rPr>
      </w:pPr>
      <w:r w:rsidRPr="00DF1639">
        <w:rPr>
          <w:rStyle w:val="Hyperlink"/>
          <w:rFonts w:ascii="Times New Roman" w:hAnsi="Times New Roman"/>
          <w:noProof/>
          <w:color w:val="000000" w:themeColor="text1"/>
          <w:szCs w:val="24"/>
          <w:u w:val="none"/>
        </w:rPr>
        <w:t>1.5</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Research Objectives</w:t>
      </w:r>
      <w:r w:rsidRPr="00DF1639">
        <w:rPr>
          <w:rFonts w:ascii="Times New Roman" w:hAnsi="Times New Roman"/>
          <w:noProof/>
          <w:webHidden/>
          <w:color w:val="000000" w:themeColor="text1"/>
          <w:szCs w:val="24"/>
        </w:rPr>
        <w:tab/>
        <w:t>20</w:t>
      </w:r>
    </w:p>
    <w:p w14:paraId="0ACCF61B" w14:textId="77777777" w:rsidR="00DF1639" w:rsidRPr="00DF1639" w:rsidRDefault="00DF1639" w:rsidP="00DF1639">
      <w:pPr>
        <w:rPr>
          <w:rFonts w:eastAsiaTheme="minorEastAsia"/>
          <w:lang w:eastAsia="ja-JP"/>
        </w:rPr>
      </w:pPr>
    </w:p>
    <w:p w14:paraId="26B2D71A" w14:textId="3F4E687C" w:rsidR="00DF1639" w:rsidRPr="00DF1639" w:rsidRDefault="00DF1639" w:rsidP="006F423B">
      <w:pPr>
        <w:pStyle w:val="TOC1"/>
        <w:rPr>
          <w:rFonts w:eastAsiaTheme="minorEastAsia"/>
          <w:noProof/>
          <w:lang w:eastAsia="en-US"/>
        </w:rPr>
      </w:pPr>
      <w:r w:rsidRPr="00DF1639">
        <w:rPr>
          <w:rStyle w:val="Hyperlink"/>
          <w:noProof/>
          <w:color w:val="000000" w:themeColor="text1"/>
          <w:szCs w:val="24"/>
          <w:u w:val="none"/>
        </w:rPr>
        <w:t>Chapter 2 - Versatility of Alkyne-modified Poly (glycidyl methacrylate) Layers for Click Reactions</w:t>
      </w:r>
      <w:r w:rsidRPr="00DF1639">
        <w:rPr>
          <w:noProof/>
          <w:webHidden/>
        </w:rPr>
        <w:tab/>
        <w:t>23</w:t>
      </w:r>
    </w:p>
    <w:p w14:paraId="35F2B725" w14:textId="535763FB" w:rsidR="00DF1639" w:rsidRPr="00DF1639" w:rsidRDefault="00DF1639" w:rsidP="00DF1639">
      <w:pPr>
        <w:pStyle w:val="TOC2"/>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2.1</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Introduction</w:t>
      </w:r>
      <w:r w:rsidRPr="00DF1639">
        <w:rPr>
          <w:rFonts w:ascii="Times New Roman" w:hAnsi="Times New Roman"/>
          <w:noProof/>
          <w:webHidden/>
          <w:color w:val="000000" w:themeColor="text1"/>
          <w:szCs w:val="24"/>
        </w:rPr>
        <w:tab/>
        <w:t>24</w:t>
      </w:r>
    </w:p>
    <w:p w14:paraId="3B68D0D9" w14:textId="760F5F86" w:rsidR="00DF1639" w:rsidRPr="00DF1639" w:rsidRDefault="00DF1639" w:rsidP="00DF1639">
      <w:pPr>
        <w:pStyle w:val="TOC2"/>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2.2</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Experimental section</w:t>
      </w:r>
      <w:r w:rsidRPr="00DF1639">
        <w:rPr>
          <w:rFonts w:ascii="Times New Roman" w:hAnsi="Times New Roman"/>
          <w:noProof/>
          <w:webHidden/>
          <w:color w:val="000000" w:themeColor="text1"/>
          <w:szCs w:val="24"/>
        </w:rPr>
        <w:tab/>
        <w:t>27</w:t>
      </w:r>
    </w:p>
    <w:p w14:paraId="3F20D678" w14:textId="6264B66F"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2.2.1</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Materials</w:t>
      </w:r>
      <w:r w:rsidRPr="00DF1639">
        <w:rPr>
          <w:rFonts w:ascii="Times New Roman" w:hAnsi="Times New Roman"/>
          <w:noProof/>
          <w:webHidden/>
          <w:color w:val="000000" w:themeColor="text1"/>
          <w:szCs w:val="24"/>
        </w:rPr>
        <w:tab/>
        <w:t>27</w:t>
      </w:r>
    </w:p>
    <w:p w14:paraId="69D097ED" w14:textId="5D402E6E"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2.2.2</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Instrumentation</w:t>
      </w:r>
      <w:r w:rsidRPr="00DF1639">
        <w:rPr>
          <w:rFonts w:ascii="Times New Roman" w:hAnsi="Times New Roman"/>
          <w:noProof/>
          <w:webHidden/>
          <w:color w:val="000000" w:themeColor="text1"/>
          <w:szCs w:val="24"/>
        </w:rPr>
        <w:tab/>
        <w:t>28</w:t>
      </w:r>
    </w:p>
    <w:p w14:paraId="0261533E" w14:textId="797896A7"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2.2.3</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Synthetic Procedures</w:t>
      </w:r>
      <w:r w:rsidRPr="00DF1639">
        <w:rPr>
          <w:rFonts w:ascii="Times New Roman" w:hAnsi="Times New Roman"/>
          <w:noProof/>
          <w:webHidden/>
          <w:color w:val="000000" w:themeColor="text1"/>
          <w:szCs w:val="24"/>
        </w:rPr>
        <w:tab/>
        <w:t>30</w:t>
      </w:r>
    </w:p>
    <w:p w14:paraId="6AC31377" w14:textId="53B14B2E" w:rsidR="00DF1639" w:rsidRPr="00DF1639" w:rsidRDefault="00DF1639" w:rsidP="00DF1639">
      <w:pPr>
        <w:pStyle w:val="TOC2"/>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2.3</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Results and Discussion</w:t>
      </w:r>
      <w:r w:rsidRPr="00DF1639">
        <w:rPr>
          <w:rFonts w:ascii="Times New Roman" w:hAnsi="Times New Roman"/>
          <w:noProof/>
          <w:webHidden/>
          <w:color w:val="000000" w:themeColor="text1"/>
          <w:szCs w:val="24"/>
        </w:rPr>
        <w:tab/>
        <w:t>35</w:t>
      </w:r>
    </w:p>
    <w:p w14:paraId="58CEA0EF" w14:textId="5F4BF0CC"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2.3.1</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Alkyne Functionalization of Silicon Substrates</w:t>
      </w:r>
      <w:r w:rsidRPr="00DF1639">
        <w:rPr>
          <w:rFonts w:ascii="Times New Roman" w:hAnsi="Times New Roman"/>
          <w:noProof/>
          <w:webHidden/>
          <w:color w:val="000000" w:themeColor="text1"/>
          <w:szCs w:val="24"/>
        </w:rPr>
        <w:tab/>
        <w:t>35</w:t>
      </w:r>
    </w:p>
    <w:p w14:paraId="0A00E677" w14:textId="53960EEE"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2.3.2</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Click Reactions</w:t>
      </w:r>
      <w:r w:rsidRPr="00DF1639">
        <w:rPr>
          <w:rFonts w:ascii="Times New Roman" w:hAnsi="Times New Roman"/>
          <w:noProof/>
          <w:webHidden/>
          <w:color w:val="000000" w:themeColor="text1"/>
          <w:szCs w:val="24"/>
        </w:rPr>
        <w:tab/>
        <w:t>55</w:t>
      </w:r>
    </w:p>
    <w:p w14:paraId="5F961D73" w14:textId="62BF72AF" w:rsidR="00DF1639" w:rsidRDefault="00DF1639" w:rsidP="00DF1639">
      <w:pPr>
        <w:pStyle w:val="TOC2"/>
        <w:spacing w:after="0" w:line="480" w:lineRule="auto"/>
        <w:jc w:val="both"/>
        <w:rPr>
          <w:rFonts w:ascii="Times New Roman" w:hAnsi="Times New Roman"/>
          <w:noProof/>
          <w:webHidden/>
          <w:color w:val="000000" w:themeColor="text1"/>
          <w:szCs w:val="24"/>
        </w:rPr>
      </w:pPr>
      <w:r w:rsidRPr="00DF1639">
        <w:rPr>
          <w:rStyle w:val="Hyperlink"/>
          <w:rFonts w:ascii="Times New Roman" w:hAnsi="Times New Roman"/>
          <w:noProof/>
          <w:color w:val="000000" w:themeColor="text1"/>
          <w:szCs w:val="24"/>
          <w:u w:val="none"/>
        </w:rPr>
        <w:t>2.4 Conclusions</w:t>
      </w:r>
      <w:r w:rsidRPr="00DF1639">
        <w:rPr>
          <w:rFonts w:ascii="Times New Roman" w:hAnsi="Times New Roman"/>
          <w:noProof/>
          <w:webHidden/>
          <w:color w:val="000000" w:themeColor="text1"/>
          <w:szCs w:val="24"/>
        </w:rPr>
        <w:tab/>
        <w:t>59</w:t>
      </w:r>
    </w:p>
    <w:p w14:paraId="740A1471" w14:textId="77777777" w:rsidR="00DF1639" w:rsidRPr="00DF1639" w:rsidRDefault="00DF1639" w:rsidP="00DF1639">
      <w:pPr>
        <w:rPr>
          <w:rFonts w:eastAsiaTheme="minorEastAsia"/>
          <w:lang w:eastAsia="ja-JP"/>
        </w:rPr>
      </w:pPr>
    </w:p>
    <w:p w14:paraId="1CF4A3CA" w14:textId="3B99E458" w:rsidR="00DF1639" w:rsidRPr="00DF1639" w:rsidRDefault="00DF1639" w:rsidP="006F423B">
      <w:pPr>
        <w:pStyle w:val="TOC1"/>
        <w:rPr>
          <w:rFonts w:eastAsiaTheme="minorEastAsia"/>
          <w:noProof/>
          <w:lang w:eastAsia="en-US"/>
        </w:rPr>
      </w:pPr>
      <w:r w:rsidRPr="00DF1639">
        <w:rPr>
          <w:rStyle w:val="Hyperlink"/>
          <w:noProof/>
          <w:color w:val="000000" w:themeColor="text1"/>
          <w:szCs w:val="24"/>
          <w:u w:val="none"/>
        </w:rPr>
        <w:t>Chapter 3 - Hydration in Weak Polyelectrolyte Brushes</w:t>
      </w:r>
      <w:r w:rsidRPr="00DF1639">
        <w:rPr>
          <w:noProof/>
          <w:webHidden/>
        </w:rPr>
        <w:tab/>
        <w:t>61</w:t>
      </w:r>
    </w:p>
    <w:p w14:paraId="703C3C25" w14:textId="360EEE5F" w:rsidR="00DF1639" w:rsidRPr="00DF1639" w:rsidRDefault="00DF1639" w:rsidP="00DF1639">
      <w:pPr>
        <w:pStyle w:val="TOC2"/>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3.1 Introduction</w:t>
      </w:r>
      <w:r w:rsidRPr="00DF1639">
        <w:rPr>
          <w:rFonts w:ascii="Times New Roman" w:hAnsi="Times New Roman"/>
          <w:noProof/>
          <w:webHidden/>
          <w:color w:val="000000" w:themeColor="text1"/>
          <w:szCs w:val="24"/>
        </w:rPr>
        <w:tab/>
        <w:t>61</w:t>
      </w:r>
    </w:p>
    <w:p w14:paraId="51DC4762" w14:textId="3E19DC9D" w:rsidR="00DF1639" w:rsidRPr="00DF1639" w:rsidRDefault="00DF1639" w:rsidP="00DF1639">
      <w:pPr>
        <w:pStyle w:val="TOC2"/>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lastRenderedPageBreak/>
        <w:t>3.2 Experimental section</w:t>
      </w:r>
      <w:r w:rsidRPr="00DF1639">
        <w:rPr>
          <w:rFonts w:ascii="Times New Roman" w:hAnsi="Times New Roman"/>
          <w:noProof/>
          <w:webHidden/>
          <w:color w:val="000000" w:themeColor="text1"/>
          <w:szCs w:val="24"/>
        </w:rPr>
        <w:tab/>
        <w:t>64</w:t>
      </w:r>
    </w:p>
    <w:p w14:paraId="0AAB62D5" w14:textId="38B321C1"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3.2.1 Polymer Synthesis</w:t>
      </w:r>
      <w:r w:rsidRPr="00DF1639">
        <w:rPr>
          <w:rFonts w:ascii="Times New Roman" w:hAnsi="Times New Roman"/>
          <w:noProof/>
          <w:webHidden/>
          <w:color w:val="000000" w:themeColor="text1"/>
          <w:szCs w:val="24"/>
        </w:rPr>
        <w:tab/>
        <w:t>64</w:t>
      </w:r>
    </w:p>
    <w:p w14:paraId="6BFB2BE4" w14:textId="27BF8E54"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3.2.2 Synthesis of 2-bromo-2-methyl-N-(undec-10-enyl)propanamide</w:t>
      </w:r>
      <w:r w:rsidRPr="00DF1639">
        <w:rPr>
          <w:rFonts w:ascii="Times New Roman" w:hAnsi="Times New Roman"/>
          <w:noProof/>
          <w:webHidden/>
          <w:color w:val="000000" w:themeColor="text1"/>
          <w:szCs w:val="24"/>
        </w:rPr>
        <w:tab/>
        <w:t>65</w:t>
      </w:r>
    </w:p>
    <w:p w14:paraId="1DCFB19B" w14:textId="76F25810"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3.2.3 Synthesis of 2-bromo-N-(11-(dichloro(methyl)silyl)undecyl)-2-methylpropanamide</w:t>
      </w:r>
      <w:r w:rsidRPr="00DF1639">
        <w:rPr>
          <w:rFonts w:ascii="Times New Roman" w:hAnsi="Times New Roman"/>
          <w:noProof/>
          <w:webHidden/>
          <w:color w:val="000000" w:themeColor="text1"/>
          <w:szCs w:val="24"/>
        </w:rPr>
        <w:tab/>
        <w:t>66</w:t>
      </w:r>
    </w:p>
    <w:p w14:paraId="43DD50D0" w14:textId="2B4C7BB9"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3.2.4 Polymer Brush Characterizations</w:t>
      </w:r>
      <w:r w:rsidRPr="00DF1639">
        <w:rPr>
          <w:rFonts w:ascii="Times New Roman" w:hAnsi="Times New Roman"/>
          <w:noProof/>
          <w:webHidden/>
          <w:color w:val="000000" w:themeColor="text1"/>
          <w:szCs w:val="24"/>
        </w:rPr>
        <w:tab/>
        <w:t>67</w:t>
      </w:r>
    </w:p>
    <w:p w14:paraId="1C721CAC" w14:textId="3F34C93B"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3.2.5 Hydration Calculations</w:t>
      </w:r>
      <w:r w:rsidRPr="00DF1639">
        <w:rPr>
          <w:rFonts w:ascii="Times New Roman" w:hAnsi="Times New Roman"/>
          <w:noProof/>
          <w:webHidden/>
          <w:color w:val="000000" w:themeColor="text1"/>
          <w:szCs w:val="24"/>
        </w:rPr>
        <w:tab/>
        <w:t>70</w:t>
      </w:r>
    </w:p>
    <w:p w14:paraId="60C2B58B" w14:textId="0F3C2C6C" w:rsidR="00DF1639" w:rsidRPr="00DF1639" w:rsidRDefault="00DF1639" w:rsidP="00DF1639">
      <w:pPr>
        <w:pStyle w:val="TOC2"/>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3.3 Results and Discussion</w:t>
      </w:r>
      <w:r w:rsidRPr="00DF1639">
        <w:rPr>
          <w:rFonts w:ascii="Times New Roman" w:hAnsi="Times New Roman"/>
          <w:noProof/>
          <w:webHidden/>
          <w:color w:val="000000" w:themeColor="text1"/>
          <w:szCs w:val="24"/>
        </w:rPr>
        <w:tab/>
        <w:t>72</w:t>
      </w:r>
    </w:p>
    <w:p w14:paraId="28BB8524" w14:textId="49525E5F" w:rsidR="00DF1639" w:rsidRDefault="00DF1639" w:rsidP="00DF1639">
      <w:pPr>
        <w:pStyle w:val="TOC2"/>
        <w:spacing w:after="0" w:line="480" w:lineRule="auto"/>
        <w:jc w:val="both"/>
        <w:rPr>
          <w:rFonts w:ascii="Times New Roman" w:hAnsi="Times New Roman"/>
          <w:noProof/>
          <w:webHidden/>
          <w:color w:val="000000" w:themeColor="text1"/>
          <w:szCs w:val="24"/>
        </w:rPr>
      </w:pPr>
      <w:r w:rsidRPr="00DF1639">
        <w:rPr>
          <w:rStyle w:val="Hyperlink"/>
          <w:rFonts w:ascii="Times New Roman" w:hAnsi="Times New Roman"/>
          <w:noProof/>
          <w:color w:val="000000" w:themeColor="text1"/>
          <w:szCs w:val="24"/>
          <w:u w:val="none"/>
        </w:rPr>
        <w:t>3.4 Conclusions</w:t>
      </w:r>
      <w:r w:rsidRPr="00DF1639">
        <w:rPr>
          <w:rFonts w:ascii="Times New Roman" w:hAnsi="Times New Roman"/>
          <w:noProof/>
          <w:webHidden/>
          <w:color w:val="000000" w:themeColor="text1"/>
          <w:szCs w:val="24"/>
        </w:rPr>
        <w:tab/>
        <w:t>80</w:t>
      </w:r>
    </w:p>
    <w:p w14:paraId="41BF1A74" w14:textId="77777777" w:rsidR="00DF1639" w:rsidRPr="00DF1639" w:rsidRDefault="00DF1639" w:rsidP="00DF1639">
      <w:pPr>
        <w:rPr>
          <w:rFonts w:eastAsiaTheme="minorEastAsia"/>
          <w:lang w:eastAsia="ja-JP"/>
        </w:rPr>
      </w:pPr>
    </w:p>
    <w:p w14:paraId="3CEF8248" w14:textId="6807AE8D" w:rsidR="00DF1639" w:rsidRPr="00DF1639" w:rsidRDefault="00DF1639" w:rsidP="006F423B">
      <w:pPr>
        <w:pStyle w:val="TOC1"/>
        <w:rPr>
          <w:rFonts w:eastAsiaTheme="minorEastAsia"/>
          <w:noProof/>
          <w:lang w:eastAsia="en-US"/>
        </w:rPr>
      </w:pPr>
      <w:r w:rsidRPr="00DF1639">
        <w:rPr>
          <w:rStyle w:val="Hyperlink"/>
          <w:noProof/>
          <w:color w:val="000000" w:themeColor="text1"/>
          <w:szCs w:val="24"/>
          <w:u w:val="none"/>
        </w:rPr>
        <w:t>Chapter 4 - Ion-Specific Effects on Swelling Behavior of Weak Polyelectrolyte Brushes by Neutron Reflectometry</w:t>
      </w:r>
      <w:r w:rsidRPr="00DF1639">
        <w:rPr>
          <w:noProof/>
          <w:webHidden/>
        </w:rPr>
        <w:tab/>
        <w:t>81</w:t>
      </w:r>
    </w:p>
    <w:p w14:paraId="4B65D394" w14:textId="44D67F24" w:rsidR="00DF1639" w:rsidRPr="00DF1639" w:rsidRDefault="00DF1639" w:rsidP="00DF1639">
      <w:pPr>
        <w:pStyle w:val="TOC2"/>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4.1</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Introduction</w:t>
      </w:r>
      <w:r w:rsidRPr="00DF1639">
        <w:rPr>
          <w:rFonts w:ascii="Times New Roman" w:hAnsi="Times New Roman"/>
          <w:noProof/>
          <w:webHidden/>
          <w:color w:val="000000" w:themeColor="text1"/>
          <w:szCs w:val="24"/>
        </w:rPr>
        <w:tab/>
        <w:t>82</w:t>
      </w:r>
    </w:p>
    <w:p w14:paraId="1C72C34A" w14:textId="1DFB3BFF" w:rsidR="00DF1639" w:rsidRPr="00DF1639" w:rsidRDefault="00DF1639" w:rsidP="00DF1639">
      <w:pPr>
        <w:pStyle w:val="TOC2"/>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4.2</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Experimental</w:t>
      </w:r>
      <w:r w:rsidRPr="00DF1639">
        <w:rPr>
          <w:rFonts w:ascii="Times New Roman" w:hAnsi="Times New Roman"/>
          <w:noProof/>
          <w:webHidden/>
          <w:color w:val="000000" w:themeColor="text1"/>
          <w:szCs w:val="24"/>
        </w:rPr>
        <w:tab/>
        <w:t>85</w:t>
      </w:r>
    </w:p>
    <w:p w14:paraId="79BA9E49" w14:textId="1CC1C89C"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4.2.1</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Materials and Preparations</w:t>
      </w:r>
      <w:r w:rsidRPr="00DF1639">
        <w:rPr>
          <w:rFonts w:ascii="Times New Roman" w:hAnsi="Times New Roman"/>
          <w:noProof/>
          <w:webHidden/>
          <w:color w:val="000000" w:themeColor="text1"/>
          <w:szCs w:val="24"/>
        </w:rPr>
        <w:tab/>
        <w:t>85</w:t>
      </w:r>
    </w:p>
    <w:p w14:paraId="07573D66" w14:textId="235E732D"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4.2.2</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Instrumentation</w:t>
      </w:r>
      <w:r w:rsidRPr="00DF1639">
        <w:rPr>
          <w:rFonts w:ascii="Times New Roman" w:hAnsi="Times New Roman"/>
          <w:noProof/>
          <w:webHidden/>
          <w:color w:val="000000" w:themeColor="text1"/>
          <w:szCs w:val="24"/>
        </w:rPr>
        <w:tab/>
        <w:t>86</w:t>
      </w:r>
    </w:p>
    <w:p w14:paraId="38DB34AB" w14:textId="4F01C158"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4.2.3</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Synthetic Procedures</w:t>
      </w:r>
      <w:r w:rsidRPr="00DF1639">
        <w:rPr>
          <w:rFonts w:ascii="Times New Roman" w:hAnsi="Times New Roman"/>
          <w:noProof/>
          <w:webHidden/>
          <w:color w:val="000000" w:themeColor="text1"/>
          <w:szCs w:val="24"/>
        </w:rPr>
        <w:tab/>
        <w:t>87</w:t>
      </w:r>
    </w:p>
    <w:p w14:paraId="4C8049F4" w14:textId="3C6F3DCD" w:rsidR="00DF1639" w:rsidRPr="00DF1639" w:rsidRDefault="00DF1639" w:rsidP="00DF1639">
      <w:pPr>
        <w:pStyle w:val="TOC2"/>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4.3</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Results and Discussion</w:t>
      </w:r>
      <w:r w:rsidRPr="00DF1639">
        <w:rPr>
          <w:rFonts w:ascii="Times New Roman" w:hAnsi="Times New Roman"/>
          <w:noProof/>
          <w:webHidden/>
          <w:color w:val="000000" w:themeColor="text1"/>
          <w:szCs w:val="24"/>
        </w:rPr>
        <w:tab/>
        <w:t>89</w:t>
      </w:r>
    </w:p>
    <w:p w14:paraId="70A1FA91" w14:textId="7D47BAC0"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4.3.1</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Synthesis of PMAA Brushes</w:t>
      </w:r>
      <w:r w:rsidRPr="00DF1639">
        <w:rPr>
          <w:rFonts w:ascii="Times New Roman" w:hAnsi="Times New Roman"/>
          <w:noProof/>
          <w:webHidden/>
          <w:color w:val="000000" w:themeColor="text1"/>
          <w:szCs w:val="24"/>
        </w:rPr>
        <w:tab/>
        <w:t>89</w:t>
      </w:r>
    </w:p>
    <w:p w14:paraId="11168038" w14:textId="6CE68F42"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4.3.2</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i/>
          <w:noProof/>
          <w:color w:val="000000" w:themeColor="text1"/>
          <w:szCs w:val="24"/>
          <w:u w:val="none"/>
        </w:rPr>
        <w:t xml:space="preserve">In situ </w:t>
      </w:r>
      <w:r w:rsidRPr="00DF1639">
        <w:rPr>
          <w:rStyle w:val="Hyperlink"/>
          <w:rFonts w:ascii="Times New Roman" w:hAnsi="Times New Roman"/>
          <w:noProof/>
          <w:color w:val="000000" w:themeColor="text1"/>
          <w:szCs w:val="24"/>
          <w:u w:val="none"/>
        </w:rPr>
        <w:t>Swelling Measurements of PMAA Brushes by Ellipsometry</w:t>
      </w:r>
      <w:r w:rsidRPr="00DF1639">
        <w:rPr>
          <w:rFonts w:ascii="Times New Roman" w:hAnsi="Times New Roman"/>
          <w:noProof/>
          <w:webHidden/>
          <w:color w:val="000000" w:themeColor="text1"/>
          <w:szCs w:val="24"/>
        </w:rPr>
        <w:tab/>
        <w:t>91</w:t>
      </w:r>
    </w:p>
    <w:p w14:paraId="27419B6B" w14:textId="2D8520ED"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4.3.3 Ion Specific Behavior of PMAA Brushes Studied by Neutron Reflectometry</w:t>
      </w:r>
      <w:r w:rsidRPr="00DF1639">
        <w:rPr>
          <w:rFonts w:ascii="Times New Roman" w:hAnsi="Times New Roman"/>
          <w:noProof/>
          <w:webHidden/>
          <w:color w:val="000000" w:themeColor="text1"/>
          <w:szCs w:val="24"/>
        </w:rPr>
        <w:tab/>
        <w:t>95</w:t>
      </w:r>
    </w:p>
    <w:p w14:paraId="1AF41EC1" w14:textId="2A174AC4" w:rsidR="00DF1639" w:rsidRDefault="00DF1639" w:rsidP="00DF1639">
      <w:pPr>
        <w:pStyle w:val="TOC2"/>
        <w:spacing w:after="0" w:line="480" w:lineRule="auto"/>
        <w:jc w:val="both"/>
        <w:rPr>
          <w:rFonts w:ascii="Times New Roman" w:hAnsi="Times New Roman"/>
          <w:noProof/>
          <w:webHidden/>
          <w:color w:val="000000" w:themeColor="text1"/>
          <w:szCs w:val="24"/>
        </w:rPr>
      </w:pPr>
      <w:r w:rsidRPr="00DF1639">
        <w:rPr>
          <w:rStyle w:val="Hyperlink"/>
          <w:rFonts w:ascii="Times New Roman" w:hAnsi="Times New Roman"/>
          <w:noProof/>
          <w:color w:val="000000" w:themeColor="text1"/>
          <w:szCs w:val="24"/>
          <w:u w:val="none"/>
        </w:rPr>
        <w:t>4.4</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Conclusions</w:t>
      </w:r>
      <w:r w:rsidRPr="00DF1639">
        <w:rPr>
          <w:rFonts w:ascii="Times New Roman" w:hAnsi="Times New Roman"/>
          <w:noProof/>
          <w:webHidden/>
          <w:color w:val="000000" w:themeColor="text1"/>
          <w:szCs w:val="24"/>
        </w:rPr>
        <w:tab/>
        <w:t>101</w:t>
      </w:r>
    </w:p>
    <w:p w14:paraId="5B66A117" w14:textId="77777777" w:rsidR="00DF1639" w:rsidRPr="00DF1639" w:rsidRDefault="00DF1639" w:rsidP="00DF1639">
      <w:pPr>
        <w:rPr>
          <w:rFonts w:eastAsiaTheme="minorEastAsia"/>
          <w:lang w:eastAsia="ja-JP"/>
        </w:rPr>
      </w:pPr>
    </w:p>
    <w:p w14:paraId="224CA583" w14:textId="348F5DD0" w:rsidR="00DF1639" w:rsidRPr="00DF1639" w:rsidRDefault="00DF1639" w:rsidP="006F423B">
      <w:pPr>
        <w:pStyle w:val="TOC1"/>
        <w:rPr>
          <w:rFonts w:eastAsiaTheme="minorEastAsia"/>
          <w:noProof/>
          <w:lang w:eastAsia="en-US"/>
        </w:rPr>
      </w:pPr>
      <w:r w:rsidRPr="00DF1639">
        <w:rPr>
          <w:rStyle w:val="Hyperlink"/>
          <w:noProof/>
          <w:color w:val="000000" w:themeColor="text1"/>
          <w:szCs w:val="24"/>
          <w:u w:val="none"/>
        </w:rPr>
        <w:lastRenderedPageBreak/>
        <w:t>Chapter 5 - Mineralization of Calcium Carbonate using PMAA Brushes as Templates</w:t>
      </w:r>
      <w:r w:rsidRPr="00DF1639">
        <w:rPr>
          <w:noProof/>
          <w:webHidden/>
        </w:rPr>
        <w:tab/>
        <w:t>103</w:t>
      </w:r>
    </w:p>
    <w:p w14:paraId="71764C6F" w14:textId="09D13655" w:rsidR="00DF1639" w:rsidRPr="00DF1639" w:rsidRDefault="00DF1639" w:rsidP="00DF1639">
      <w:pPr>
        <w:pStyle w:val="TOC2"/>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5.1</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Introduction</w:t>
      </w:r>
      <w:r w:rsidRPr="00DF1639">
        <w:rPr>
          <w:rFonts w:ascii="Times New Roman" w:hAnsi="Times New Roman"/>
          <w:noProof/>
          <w:webHidden/>
          <w:color w:val="000000" w:themeColor="text1"/>
          <w:szCs w:val="24"/>
        </w:rPr>
        <w:tab/>
        <w:t>103</w:t>
      </w:r>
    </w:p>
    <w:p w14:paraId="625F20DA" w14:textId="0CF90D8F" w:rsidR="00DF1639" w:rsidRPr="00DF1639" w:rsidRDefault="00DF1639" w:rsidP="00DF1639">
      <w:pPr>
        <w:pStyle w:val="TOC2"/>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5.2</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Experimental Section</w:t>
      </w:r>
      <w:r w:rsidRPr="00DF1639">
        <w:rPr>
          <w:rFonts w:ascii="Times New Roman" w:hAnsi="Times New Roman"/>
          <w:noProof/>
          <w:webHidden/>
          <w:color w:val="000000" w:themeColor="text1"/>
          <w:szCs w:val="24"/>
        </w:rPr>
        <w:tab/>
        <w:t>105</w:t>
      </w:r>
    </w:p>
    <w:p w14:paraId="767C4600" w14:textId="06105AA2"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5.2.1</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Materials</w:t>
      </w:r>
      <w:r w:rsidRPr="00DF1639">
        <w:rPr>
          <w:rFonts w:ascii="Times New Roman" w:hAnsi="Times New Roman"/>
          <w:noProof/>
          <w:webHidden/>
          <w:color w:val="000000" w:themeColor="text1"/>
          <w:szCs w:val="24"/>
        </w:rPr>
        <w:tab/>
        <w:t>105</w:t>
      </w:r>
    </w:p>
    <w:p w14:paraId="1896630A" w14:textId="5E4EE931"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5.2.2</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Instrumentation</w:t>
      </w:r>
      <w:r w:rsidRPr="00DF1639">
        <w:rPr>
          <w:rFonts w:ascii="Times New Roman" w:hAnsi="Times New Roman"/>
          <w:noProof/>
          <w:webHidden/>
          <w:color w:val="000000" w:themeColor="text1"/>
          <w:szCs w:val="24"/>
        </w:rPr>
        <w:tab/>
        <w:t>106</w:t>
      </w:r>
    </w:p>
    <w:p w14:paraId="5C6245FB" w14:textId="3B231822"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5.2.3</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Synthesis of PMAA brushes by SI-ATRP</w:t>
      </w:r>
      <w:r w:rsidRPr="00DF1639">
        <w:rPr>
          <w:rFonts w:ascii="Times New Roman" w:hAnsi="Times New Roman"/>
          <w:noProof/>
          <w:webHidden/>
          <w:color w:val="000000" w:themeColor="text1"/>
          <w:szCs w:val="24"/>
        </w:rPr>
        <w:tab/>
        <w:t>107</w:t>
      </w:r>
    </w:p>
    <w:p w14:paraId="412395BC" w14:textId="4601F5A5" w:rsidR="00DF1639" w:rsidRPr="00DF1639" w:rsidRDefault="00DF1639" w:rsidP="00DF1639">
      <w:pPr>
        <w:pStyle w:val="TOC3"/>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5.2.4</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Mineralization of Calcium Carbonate</w:t>
      </w:r>
      <w:r w:rsidRPr="00DF1639">
        <w:rPr>
          <w:rFonts w:ascii="Times New Roman" w:hAnsi="Times New Roman"/>
          <w:noProof/>
          <w:webHidden/>
          <w:color w:val="000000" w:themeColor="text1"/>
          <w:szCs w:val="24"/>
        </w:rPr>
        <w:tab/>
        <w:t>108</w:t>
      </w:r>
    </w:p>
    <w:p w14:paraId="0D342830" w14:textId="74600041" w:rsidR="00DF1639" w:rsidRPr="00DF1639" w:rsidRDefault="00DF1639" w:rsidP="00DF1639">
      <w:pPr>
        <w:pStyle w:val="TOC2"/>
        <w:spacing w:after="0" w:line="480" w:lineRule="auto"/>
        <w:jc w:val="both"/>
        <w:rPr>
          <w:rFonts w:ascii="Times New Roman" w:eastAsiaTheme="minorEastAsia" w:hAnsi="Times New Roman"/>
          <w:noProof/>
          <w:color w:val="000000" w:themeColor="text1"/>
          <w:szCs w:val="24"/>
          <w:lang w:eastAsia="en-US"/>
        </w:rPr>
      </w:pPr>
      <w:r w:rsidRPr="00DF1639">
        <w:rPr>
          <w:rStyle w:val="Hyperlink"/>
          <w:rFonts w:ascii="Times New Roman" w:hAnsi="Times New Roman"/>
          <w:noProof/>
          <w:color w:val="000000" w:themeColor="text1"/>
          <w:szCs w:val="24"/>
          <w:u w:val="none"/>
        </w:rPr>
        <w:t>5.3</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Results and Discussion</w:t>
      </w:r>
      <w:r w:rsidRPr="00DF1639">
        <w:rPr>
          <w:rFonts w:ascii="Times New Roman" w:hAnsi="Times New Roman"/>
          <w:noProof/>
          <w:webHidden/>
          <w:color w:val="000000" w:themeColor="text1"/>
          <w:szCs w:val="24"/>
        </w:rPr>
        <w:tab/>
        <w:t>10</w:t>
      </w:r>
      <w:r w:rsidR="00977E91">
        <w:rPr>
          <w:rFonts w:ascii="Times New Roman" w:hAnsi="Times New Roman"/>
          <w:noProof/>
          <w:webHidden/>
          <w:color w:val="000000" w:themeColor="text1"/>
          <w:szCs w:val="24"/>
        </w:rPr>
        <w:t>9</w:t>
      </w:r>
    </w:p>
    <w:p w14:paraId="24F67994" w14:textId="10C9653F" w:rsidR="00DF1639" w:rsidRDefault="00DF1639" w:rsidP="00DF1639">
      <w:pPr>
        <w:pStyle w:val="TOC2"/>
        <w:spacing w:after="0" w:line="480" w:lineRule="auto"/>
        <w:jc w:val="both"/>
        <w:rPr>
          <w:rFonts w:ascii="Times New Roman" w:hAnsi="Times New Roman"/>
          <w:noProof/>
          <w:webHidden/>
          <w:color w:val="000000" w:themeColor="text1"/>
          <w:szCs w:val="24"/>
        </w:rPr>
      </w:pPr>
      <w:r w:rsidRPr="00DF1639">
        <w:rPr>
          <w:rStyle w:val="Hyperlink"/>
          <w:rFonts w:ascii="Times New Roman" w:hAnsi="Times New Roman"/>
          <w:noProof/>
          <w:color w:val="000000" w:themeColor="text1"/>
          <w:szCs w:val="24"/>
          <w:u w:val="none"/>
        </w:rPr>
        <w:t>5.4</w:t>
      </w:r>
      <w:r w:rsidRPr="00DF1639">
        <w:rPr>
          <w:rFonts w:ascii="Times New Roman" w:eastAsiaTheme="minorEastAsia" w:hAnsi="Times New Roman"/>
          <w:noProof/>
          <w:color w:val="000000" w:themeColor="text1"/>
          <w:szCs w:val="24"/>
          <w:lang w:eastAsia="en-US"/>
        </w:rPr>
        <w:tab/>
      </w:r>
      <w:r w:rsidRPr="00DF1639">
        <w:rPr>
          <w:rStyle w:val="Hyperlink"/>
          <w:rFonts w:ascii="Times New Roman" w:hAnsi="Times New Roman"/>
          <w:noProof/>
          <w:color w:val="000000" w:themeColor="text1"/>
          <w:szCs w:val="24"/>
          <w:u w:val="none"/>
        </w:rPr>
        <w:t>Conclusions</w:t>
      </w:r>
      <w:r w:rsidRPr="00DF1639">
        <w:rPr>
          <w:rFonts w:ascii="Times New Roman" w:hAnsi="Times New Roman"/>
          <w:noProof/>
          <w:webHidden/>
          <w:color w:val="000000" w:themeColor="text1"/>
          <w:szCs w:val="24"/>
        </w:rPr>
        <w:tab/>
        <w:t>12</w:t>
      </w:r>
      <w:r w:rsidR="00977E91">
        <w:rPr>
          <w:rFonts w:ascii="Times New Roman" w:hAnsi="Times New Roman"/>
          <w:noProof/>
          <w:webHidden/>
          <w:color w:val="000000" w:themeColor="text1"/>
          <w:szCs w:val="24"/>
        </w:rPr>
        <w:t>0</w:t>
      </w:r>
    </w:p>
    <w:p w14:paraId="034D1E29" w14:textId="77777777" w:rsidR="00112D69" w:rsidRPr="00112D69" w:rsidRDefault="00112D69" w:rsidP="00112D69">
      <w:pPr>
        <w:rPr>
          <w:webHidden/>
          <w:lang w:eastAsia="ja-JP"/>
        </w:rPr>
      </w:pPr>
    </w:p>
    <w:p w14:paraId="57E4E5B4" w14:textId="23776C48" w:rsidR="00112D69" w:rsidRPr="00DF1639" w:rsidRDefault="002271E8" w:rsidP="006F423B">
      <w:pPr>
        <w:pStyle w:val="TOC1"/>
        <w:rPr>
          <w:rFonts w:eastAsiaTheme="minorEastAsia"/>
          <w:noProof/>
          <w:lang w:eastAsia="en-US"/>
        </w:rPr>
      </w:pPr>
      <w:r>
        <w:rPr>
          <w:rStyle w:val="Hyperlink"/>
          <w:noProof/>
          <w:color w:val="000000" w:themeColor="text1"/>
          <w:szCs w:val="24"/>
          <w:u w:val="none"/>
        </w:rPr>
        <w:t>Chapter 6 – Summary,</w:t>
      </w:r>
      <w:r w:rsidR="00112D69">
        <w:rPr>
          <w:rStyle w:val="Hyperlink"/>
          <w:noProof/>
          <w:color w:val="000000" w:themeColor="text1"/>
          <w:szCs w:val="24"/>
          <w:u w:val="none"/>
        </w:rPr>
        <w:t xml:space="preserve"> Conclusions</w:t>
      </w:r>
      <w:r>
        <w:rPr>
          <w:rStyle w:val="Hyperlink"/>
          <w:noProof/>
          <w:color w:val="000000" w:themeColor="text1"/>
          <w:szCs w:val="24"/>
          <w:u w:val="none"/>
        </w:rPr>
        <w:t xml:space="preserve"> and Future Work</w:t>
      </w:r>
      <w:r w:rsidR="00112D69" w:rsidRPr="00DF1639">
        <w:rPr>
          <w:noProof/>
          <w:webHidden/>
        </w:rPr>
        <w:tab/>
      </w:r>
      <w:r w:rsidR="00112D69">
        <w:rPr>
          <w:noProof/>
          <w:webHidden/>
        </w:rPr>
        <w:t>12</w:t>
      </w:r>
      <w:r w:rsidR="00686DA7">
        <w:rPr>
          <w:noProof/>
          <w:webHidden/>
        </w:rPr>
        <w:t>2</w:t>
      </w:r>
    </w:p>
    <w:p w14:paraId="0B3EDE1A" w14:textId="77777777" w:rsidR="00DF1639" w:rsidRPr="00DF1639" w:rsidRDefault="00DF1639" w:rsidP="00DF1639">
      <w:pPr>
        <w:rPr>
          <w:rFonts w:eastAsiaTheme="minorEastAsia"/>
          <w:lang w:eastAsia="ja-JP"/>
        </w:rPr>
      </w:pPr>
    </w:p>
    <w:p w14:paraId="1EA2E8D3" w14:textId="6674CD97" w:rsidR="00DF1639" w:rsidRDefault="00DF1639" w:rsidP="006F423B">
      <w:pPr>
        <w:pStyle w:val="TOC1"/>
        <w:rPr>
          <w:noProof/>
          <w:webHidden/>
        </w:rPr>
      </w:pPr>
      <w:r w:rsidRPr="00DF1639">
        <w:rPr>
          <w:rStyle w:val="Hyperlink"/>
          <w:noProof/>
          <w:color w:val="000000" w:themeColor="text1"/>
          <w:szCs w:val="24"/>
          <w:u w:val="none"/>
        </w:rPr>
        <w:t>List of References</w:t>
      </w:r>
      <w:r w:rsidRPr="00DF1639">
        <w:rPr>
          <w:noProof/>
          <w:webHidden/>
        </w:rPr>
        <w:tab/>
        <w:t>12</w:t>
      </w:r>
      <w:r w:rsidR="00923EB4">
        <w:rPr>
          <w:noProof/>
          <w:webHidden/>
        </w:rPr>
        <w:t>7</w:t>
      </w:r>
    </w:p>
    <w:p w14:paraId="05DB50C2" w14:textId="77777777" w:rsidR="00DF1639" w:rsidRPr="00DF1639" w:rsidRDefault="00DF1639" w:rsidP="00DF1639">
      <w:pPr>
        <w:rPr>
          <w:rFonts w:eastAsiaTheme="minorEastAsia"/>
          <w:lang w:eastAsia="ja-JP"/>
        </w:rPr>
      </w:pPr>
    </w:p>
    <w:p w14:paraId="6ACABA1F" w14:textId="5FCF5050" w:rsidR="00DF1639" w:rsidRDefault="00DF1639" w:rsidP="006F423B">
      <w:pPr>
        <w:pStyle w:val="TOC1"/>
        <w:rPr>
          <w:noProof/>
          <w:webHidden/>
        </w:rPr>
      </w:pPr>
      <w:r w:rsidRPr="00DF1639">
        <w:rPr>
          <w:rStyle w:val="Hyperlink"/>
          <w:noProof/>
          <w:color w:val="000000" w:themeColor="text1"/>
          <w:szCs w:val="24"/>
          <w:u w:val="none"/>
        </w:rPr>
        <w:t>Appendices</w:t>
      </w:r>
      <w:r w:rsidRPr="00DF1639">
        <w:rPr>
          <w:noProof/>
          <w:webHidden/>
        </w:rPr>
        <w:tab/>
        <w:t>14</w:t>
      </w:r>
      <w:r w:rsidR="00923EB4">
        <w:rPr>
          <w:noProof/>
          <w:webHidden/>
        </w:rPr>
        <w:t>8</w:t>
      </w:r>
    </w:p>
    <w:p w14:paraId="7E531E6F" w14:textId="1A7E8137" w:rsidR="00DF1639" w:rsidRDefault="00DF1639" w:rsidP="00534EB5">
      <w:pPr>
        <w:pStyle w:val="TOC1"/>
        <w:ind w:left="180" w:firstLine="0"/>
        <w:rPr>
          <w:noProof/>
          <w:webHidden/>
        </w:rPr>
      </w:pPr>
      <w:r w:rsidRPr="00DF1639">
        <w:rPr>
          <w:rStyle w:val="Hyperlink"/>
          <w:noProof/>
          <w:color w:val="000000" w:themeColor="text1"/>
          <w:szCs w:val="24"/>
          <w:u w:val="none"/>
        </w:rPr>
        <w:t>Appendix A: Attenuated total reflectance – Fourier transform infrared spectroscopy of alkyne-containing films</w:t>
      </w:r>
      <w:r w:rsidRPr="00DF1639">
        <w:rPr>
          <w:noProof/>
          <w:webHidden/>
        </w:rPr>
        <w:tab/>
        <w:t>14</w:t>
      </w:r>
      <w:r w:rsidR="00923EB4">
        <w:rPr>
          <w:noProof/>
          <w:webHidden/>
        </w:rPr>
        <w:t>9</w:t>
      </w:r>
    </w:p>
    <w:p w14:paraId="55C38D2C" w14:textId="70964E5C" w:rsidR="00DF1639" w:rsidRDefault="00DF1639" w:rsidP="00534EB5">
      <w:pPr>
        <w:pStyle w:val="TOC1"/>
        <w:ind w:hanging="90"/>
        <w:rPr>
          <w:noProof/>
          <w:webHidden/>
        </w:rPr>
      </w:pPr>
      <w:r w:rsidRPr="00DF1639">
        <w:rPr>
          <w:rStyle w:val="Hyperlink"/>
          <w:noProof/>
          <w:color w:val="000000" w:themeColor="text1"/>
          <w:szCs w:val="24"/>
          <w:u w:val="none"/>
        </w:rPr>
        <w:t>Appendix B: Atomic force microscopy of PGMA and alkyne-modified films</w:t>
      </w:r>
      <w:r w:rsidRPr="00DF1639">
        <w:rPr>
          <w:noProof/>
          <w:webHidden/>
        </w:rPr>
        <w:tab/>
        <w:t>1</w:t>
      </w:r>
      <w:r w:rsidR="00EC156A">
        <w:rPr>
          <w:noProof/>
          <w:webHidden/>
        </w:rPr>
        <w:t>5</w:t>
      </w:r>
      <w:r w:rsidR="00923EB4">
        <w:rPr>
          <w:noProof/>
          <w:webHidden/>
        </w:rPr>
        <w:t>1</w:t>
      </w:r>
    </w:p>
    <w:p w14:paraId="4A0BACC5" w14:textId="5A5ED7C7" w:rsidR="00DF1639" w:rsidRDefault="00DF1639" w:rsidP="00534EB5">
      <w:pPr>
        <w:pStyle w:val="TOC1"/>
        <w:ind w:hanging="90"/>
        <w:rPr>
          <w:noProof/>
          <w:webHidden/>
        </w:rPr>
      </w:pPr>
      <w:r w:rsidRPr="00DF1639">
        <w:rPr>
          <w:rStyle w:val="Hyperlink"/>
          <w:noProof/>
          <w:color w:val="000000" w:themeColor="text1"/>
          <w:szCs w:val="24"/>
          <w:u w:val="none"/>
        </w:rPr>
        <w:t>Appendix C: Scattering length density of PGMA</w:t>
      </w:r>
      <w:r w:rsidRPr="00DF1639">
        <w:rPr>
          <w:noProof/>
          <w:webHidden/>
        </w:rPr>
        <w:tab/>
        <w:t>15</w:t>
      </w:r>
      <w:r w:rsidR="00923EB4">
        <w:rPr>
          <w:noProof/>
          <w:webHidden/>
        </w:rPr>
        <w:t>4</w:t>
      </w:r>
    </w:p>
    <w:p w14:paraId="3CEFEEF6" w14:textId="3403D5BA" w:rsidR="00DF1639" w:rsidRDefault="00534EB5" w:rsidP="00534EB5">
      <w:pPr>
        <w:pStyle w:val="TOC1"/>
        <w:ind w:left="180" w:hanging="180"/>
        <w:rPr>
          <w:noProof/>
          <w:webHidden/>
        </w:rPr>
      </w:pPr>
      <w:r>
        <w:rPr>
          <w:rStyle w:val="Hyperlink"/>
          <w:noProof/>
          <w:color w:val="000000" w:themeColor="text1"/>
          <w:szCs w:val="24"/>
          <w:u w:val="none"/>
        </w:rPr>
        <w:tab/>
      </w:r>
      <w:r w:rsidR="00DF1639" w:rsidRPr="00DF1639">
        <w:rPr>
          <w:rStyle w:val="Hyperlink"/>
          <w:noProof/>
          <w:color w:val="000000" w:themeColor="text1"/>
          <w:szCs w:val="24"/>
          <w:u w:val="none"/>
        </w:rPr>
        <w:t>Appendix D: Effect of propargylamine concentration on modification of PGMA films</w:t>
      </w:r>
      <w:r w:rsidR="00DF1639" w:rsidRPr="00DF1639">
        <w:rPr>
          <w:noProof/>
          <w:webHidden/>
        </w:rPr>
        <w:tab/>
        <w:t>15</w:t>
      </w:r>
      <w:r w:rsidR="00923EB4">
        <w:rPr>
          <w:noProof/>
          <w:webHidden/>
        </w:rPr>
        <w:t>6</w:t>
      </w:r>
    </w:p>
    <w:p w14:paraId="5BAF34B3" w14:textId="4813A55A" w:rsidR="00DF1639" w:rsidRDefault="006F423B" w:rsidP="00534EB5">
      <w:pPr>
        <w:pStyle w:val="TOC1"/>
        <w:ind w:left="180" w:hanging="180"/>
        <w:rPr>
          <w:noProof/>
          <w:webHidden/>
        </w:rPr>
      </w:pPr>
      <w:r>
        <w:rPr>
          <w:rStyle w:val="Hyperlink"/>
          <w:noProof/>
          <w:color w:val="000000" w:themeColor="text1"/>
          <w:szCs w:val="24"/>
          <w:u w:val="none"/>
        </w:rPr>
        <w:tab/>
      </w:r>
      <w:r w:rsidR="00DF1639" w:rsidRPr="00DF1639">
        <w:rPr>
          <w:rStyle w:val="Hyperlink"/>
          <w:noProof/>
          <w:color w:val="000000" w:themeColor="text1"/>
          <w:szCs w:val="24"/>
          <w:u w:val="none"/>
        </w:rPr>
        <w:t>Appendix E: Buffer Recipes</w:t>
      </w:r>
      <w:r w:rsidR="00DF1639" w:rsidRPr="00DF1639">
        <w:rPr>
          <w:noProof/>
          <w:webHidden/>
        </w:rPr>
        <w:tab/>
        <w:t>15</w:t>
      </w:r>
      <w:r w:rsidR="00923EB4">
        <w:rPr>
          <w:noProof/>
          <w:webHidden/>
        </w:rPr>
        <w:t>8</w:t>
      </w:r>
    </w:p>
    <w:p w14:paraId="0F42920E" w14:textId="77777777" w:rsidR="00DF1639" w:rsidRPr="00DF1639" w:rsidRDefault="00DF1639" w:rsidP="00DF1639">
      <w:pPr>
        <w:rPr>
          <w:rFonts w:eastAsiaTheme="minorEastAsia"/>
          <w:lang w:eastAsia="ja-JP"/>
        </w:rPr>
      </w:pPr>
    </w:p>
    <w:p w14:paraId="6B858EFE" w14:textId="291F4327" w:rsidR="00DF1639" w:rsidRPr="00DF1639" w:rsidRDefault="00DF1639" w:rsidP="006F423B">
      <w:pPr>
        <w:pStyle w:val="TOC1"/>
        <w:rPr>
          <w:rFonts w:eastAsiaTheme="minorEastAsia"/>
          <w:noProof/>
          <w:lang w:eastAsia="en-US"/>
        </w:rPr>
      </w:pPr>
      <w:bookmarkStart w:id="18" w:name="_GoBack"/>
      <w:bookmarkEnd w:id="18"/>
      <w:r w:rsidRPr="00DF1639">
        <w:rPr>
          <w:rStyle w:val="Hyperlink"/>
          <w:noProof/>
          <w:color w:val="000000" w:themeColor="text1"/>
          <w:szCs w:val="24"/>
          <w:u w:val="none"/>
        </w:rPr>
        <w:lastRenderedPageBreak/>
        <w:t>Vita</w:t>
      </w:r>
      <w:r w:rsidRPr="00DF1639">
        <w:rPr>
          <w:noProof/>
          <w:webHidden/>
        </w:rPr>
        <w:tab/>
        <w:t>1</w:t>
      </w:r>
      <w:r w:rsidR="006F423B">
        <w:rPr>
          <w:noProof/>
          <w:webHidden/>
        </w:rPr>
        <w:t>59</w:t>
      </w:r>
    </w:p>
    <w:p w14:paraId="1A043479" w14:textId="6F954FE9" w:rsidR="0073634F" w:rsidRPr="0086068A" w:rsidRDefault="0073634F" w:rsidP="00DF1639">
      <w:pPr>
        <w:spacing w:before="0"/>
        <w:jc w:val="center"/>
        <w:rPr>
          <w:szCs w:val="24"/>
        </w:rPr>
      </w:pPr>
    </w:p>
    <w:p w14:paraId="2E5DD1F0" w14:textId="77777777" w:rsidR="0073634F" w:rsidRPr="0086068A" w:rsidRDefault="0073634F" w:rsidP="0055407A">
      <w:pPr>
        <w:spacing w:before="0"/>
        <w:rPr>
          <w:b/>
          <w:kern w:val="28"/>
          <w:szCs w:val="24"/>
        </w:rPr>
      </w:pPr>
      <w:bookmarkStart w:id="19" w:name="_Toc300230043"/>
    </w:p>
    <w:p w14:paraId="604B9EB4" w14:textId="77777777" w:rsidR="0073634F" w:rsidRPr="0086068A" w:rsidRDefault="0073634F">
      <w:pPr>
        <w:spacing w:before="0" w:line="240" w:lineRule="auto"/>
        <w:rPr>
          <w:b/>
          <w:kern w:val="28"/>
          <w:szCs w:val="24"/>
        </w:rPr>
      </w:pPr>
      <w:r w:rsidRPr="0086068A">
        <w:rPr>
          <w:szCs w:val="24"/>
        </w:rPr>
        <w:br w:type="page"/>
      </w:r>
    </w:p>
    <w:p w14:paraId="50145A46" w14:textId="77777777" w:rsidR="0073634F" w:rsidRPr="0003089D" w:rsidRDefault="0073634F" w:rsidP="0086068A">
      <w:pPr>
        <w:pStyle w:val="Heading1"/>
        <w:numPr>
          <w:ilvl w:val="0"/>
          <w:numId w:val="0"/>
        </w:numPr>
        <w:jc w:val="center"/>
        <w:rPr>
          <w:szCs w:val="40"/>
        </w:rPr>
      </w:pPr>
      <w:bookmarkStart w:id="20" w:name="_Toc351670917"/>
      <w:bookmarkStart w:id="21" w:name="_Toc351715220"/>
      <w:bookmarkStart w:id="22" w:name="_Toc352150786"/>
      <w:r w:rsidRPr="0003089D">
        <w:rPr>
          <w:szCs w:val="40"/>
        </w:rPr>
        <w:lastRenderedPageBreak/>
        <w:t>List of Tables</w:t>
      </w:r>
      <w:bookmarkEnd w:id="20"/>
      <w:bookmarkEnd w:id="21"/>
      <w:bookmarkEnd w:id="22"/>
    </w:p>
    <w:p w14:paraId="5AF6A96D" w14:textId="4081F88F" w:rsidR="00DF1639" w:rsidRDefault="00DF1639" w:rsidP="00DF1639">
      <w:pPr>
        <w:pStyle w:val="TableofFigures"/>
        <w:tabs>
          <w:tab w:val="right" w:leader="dot" w:pos="9350"/>
        </w:tabs>
        <w:spacing w:before="0"/>
        <w:jc w:val="both"/>
        <w:rPr>
          <w:noProof/>
          <w:webHidden/>
          <w:color w:val="000000" w:themeColor="text1"/>
        </w:rPr>
      </w:pPr>
      <w:r w:rsidRPr="00DF1639">
        <w:rPr>
          <w:rStyle w:val="Hyperlink"/>
          <w:noProof/>
          <w:color w:val="000000" w:themeColor="text1"/>
          <w:u w:val="none"/>
        </w:rPr>
        <w:t>Table 2-1.  Properties of PGMA Homopolymer and pGP Copolymers</w:t>
      </w:r>
      <w:r w:rsidRPr="00DF1639">
        <w:rPr>
          <w:noProof/>
          <w:webHidden/>
          <w:color w:val="000000" w:themeColor="text1"/>
        </w:rPr>
        <w:tab/>
        <w:t>32</w:t>
      </w:r>
    </w:p>
    <w:p w14:paraId="55294FD4" w14:textId="77777777" w:rsidR="00DF1639" w:rsidRPr="00DF1639" w:rsidRDefault="00DF1639" w:rsidP="00DF1639">
      <w:pPr>
        <w:rPr>
          <w:rFonts w:eastAsiaTheme="minorEastAsia"/>
        </w:rPr>
      </w:pPr>
    </w:p>
    <w:p w14:paraId="43CEAF7C" w14:textId="641E0240" w:rsidR="00DF1639" w:rsidRDefault="00DF1639" w:rsidP="00DF1639">
      <w:pPr>
        <w:pStyle w:val="TableofFigures"/>
        <w:tabs>
          <w:tab w:val="right" w:leader="dot" w:pos="9350"/>
        </w:tabs>
        <w:spacing w:before="0"/>
        <w:jc w:val="both"/>
        <w:rPr>
          <w:noProof/>
          <w:webHidden/>
          <w:color w:val="000000" w:themeColor="text1"/>
        </w:rPr>
      </w:pPr>
      <w:r w:rsidRPr="00DF1639">
        <w:rPr>
          <w:rStyle w:val="Hyperlink"/>
          <w:noProof/>
          <w:color w:val="000000" w:themeColor="text1"/>
          <w:u w:val="none"/>
        </w:rPr>
        <w:t>Table 2-2 Properties of pGP and PGMA-Hex surfaces, Azide-Capped Polymers and Resulting Click Products</w:t>
      </w:r>
      <w:r w:rsidRPr="00DF1639">
        <w:rPr>
          <w:noProof/>
          <w:webHidden/>
          <w:color w:val="000000" w:themeColor="text1"/>
        </w:rPr>
        <w:tab/>
        <w:t>56</w:t>
      </w:r>
    </w:p>
    <w:p w14:paraId="2CE8559A" w14:textId="77777777" w:rsidR="00DF1639" w:rsidRPr="00DF1639" w:rsidRDefault="00DF1639" w:rsidP="00DF1639">
      <w:pPr>
        <w:rPr>
          <w:rFonts w:eastAsiaTheme="minorEastAsia"/>
        </w:rPr>
      </w:pPr>
    </w:p>
    <w:p w14:paraId="6B2F0FAC" w14:textId="02AFE792" w:rsidR="00DF1639" w:rsidRDefault="00DF1639" w:rsidP="00DF1639">
      <w:pPr>
        <w:pStyle w:val="TableofFigures"/>
        <w:tabs>
          <w:tab w:val="right" w:leader="dot" w:pos="9350"/>
        </w:tabs>
        <w:spacing w:before="0"/>
        <w:jc w:val="both"/>
        <w:rPr>
          <w:noProof/>
          <w:webHidden/>
          <w:color w:val="000000" w:themeColor="text1"/>
        </w:rPr>
      </w:pPr>
      <w:r w:rsidRPr="00DF1639">
        <w:rPr>
          <w:rStyle w:val="Hyperlink"/>
          <w:noProof/>
          <w:color w:val="000000" w:themeColor="text1"/>
          <w:u w:val="none"/>
        </w:rPr>
        <w:t>Table 2-3 Properties of PGMA-Prop surfaces, Azide-Capped PMAA Polymers and Resulting Click Products</w:t>
      </w:r>
      <w:r w:rsidRPr="00DF1639">
        <w:rPr>
          <w:noProof/>
          <w:webHidden/>
          <w:color w:val="000000" w:themeColor="text1"/>
        </w:rPr>
        <w:tab/>
        <w:t>58</w:t>
      </w:r>
    </w:p>
    <w:p w14:paraId="6828C9C3" w14:textId="77777777" w:rsidR="00DF1639" w:rsidRPr="00DF1639" w:rsidRDefault="00DF1639" w:rsidP="00DF1639">
      <w:pPr>
        <w:rPr>
          <w:rFonts w:eastAsiaTheme="minorEastAsia"/>
        </w:rPr>
      </w:pPr>
    </w:p>
    <w:p w14:paraId="07791B58" w14:textId="2187BB55" w:rsidR="00DF1639" w:rsidRDefault="00DF1639" w:rsidP="00DF1639">
      <w:pPr>
        <w:pStyle w:val="TableofFigures"/>
        <w:tabs>
          <w:tab w:val="right" w:leader="dot" w:pos="9350"/>
        </w:tabs>
        <w:spacing w:before="0"/>
        <w:jc w:val="both"/>
        <w:rPr>
          <w:noProof/>
          <w:webHidden/>
          <w:color w:val="000000" w:themeColor="text1"/>
        </w:rPr>
      </w:pPr>
      <w:r w:rsidRPr="00DF1639">
        <w:rPr>
          <w:rStyle w:val="Hyperlink"/>
          <w:noProof/>
          <w:color w:val="000000" w:themeColor="text1"/>
          <w:u w:val="none"/>
        </w:rPr>
        <w:t>Table 3-1 Properties of PMAA and P(MAA</w:t>
      </w:r>
      <w:r w:rsidRPr="00DF1639">
        <w:rPr>
          <w:rStyle w:val="Hyperlink"/>
          <w:noProof/>
          <w:color w:val="000000" w:themeColor="text1"/>
          <w:u w:val="none"/>
          <w:vertAlign w:val="subscript"/>
        </w:rPr>
        <w:t>1-r</w:t>
      </w:r>
      <w:r w:rsidRPr="00DF1639">
        <w:rPr>
          <w:rStyle w:val="Hyperlink"/>
          <w:noProof/>
          <w:color w:val="000000" w:themeColor="text1"/>
          <w:u w:val="none"/>
        </w:rPr>
        <w:t>-co-HEMA</w:t>
      </w:r>
      <w:r w:rsidRPr="00DF1639">
        <w:rPr>
          <w:rStyle w:val="Hyperlink"/>
          <w:noProof/>
          <w:color w:val="000000" w:themeColor="text1"/>
          <w:u w:val="none"/>
          <w:vertAlign w:val="subscript"/>
        </w:rPr>
        <w:t>r</w:t>
      </w:r>
      <w:r w:rsidRPr="00DF1639">
        <w:rPr>
          <w:rStyle w:val="Hyperlink"/>
          <w:noProof/>
          <w:color w:val="000000" w:themeColor="text1"/>
          <w:u w:val="none"/>
        </w:rPr>
        <w:t xml:space="preserve">) brushes. Here r is the mole fraction of HEMA in the copolymer, </w:t>
      </w:r>
      <w:r w:rsidRPr="00DF1639">
        <w:rPr>
          <w:rStyle w:val="Hyperlink"/>
          <w:i/>
          <w:noProof/>
          <w:color w:val="000000" w:themeColor="text1"/>
          <w:u w:val="none"/>
        </w:rPr>
        <w:t>d</w:t>
      </w:r>
      <w:r w:rsidRPr="00DF1639">
        <w:rPr>
          <w:rStyle w:val="Hyperlink"/>
          <w:noProof/>
          <w:color w:val="000000" w:themeColor="text1"/>
          <w:u w:val="none"/>
          <w:vertAlign w:val="subscript"/>
        </w:rPr>
        <w:t>ellipsometry</w:t>
      </w:r>
      <w:r w:rsidRPr="00DF1639">
        <w:rPr>
          <w:rStyle w:val="Hyperlink"/>
          <w:noProof/>
          <w:color w:val="000000" w:themeColor="text1"/>
          <w:u w:val="none"/>
        </w:rPr>
        <w:t xml:space="preserve"> is the ellipsometric thickness of the polymer layer in humid air, </w:t>
      </w:r>
      <w:r w:rsidRPr="00DF1639">
        <w:rPr>
          <w:rStyle w:val="Hyperlink"/>
          <w:i/>
          <w:noProof/>
          <w:color w:val="000000" w:themeColor="text1"/>
          <w:u w:val="none"/>
        </w:rPr>
        <w:t>M</w:t>
      </w:r>
      <w:r w:rsidRPr="00DF1639">
        <w:rPr>
          <w:rStyle w:val="Hyperlink"/>
          <w:i/>
          <w:noProof/>
          <w:color w:val="000000" w:themeColor="text1"/>
          <w:u w:val="none"/>
          <w:vertAlign w:val="subscript"/>
        </w:rPr>
        <w:t>n</w:t>
      </w:r>
      <w:r w:rsidRPr="00DF1639">
        <w:rPr>
          <w:rStyle w:val="Hyperlink"/>
          <w:noProof/>
          <w:color w:val="000000" w:themeColor="text1"/>
          <w:u w:val="none"/>
        </w:rPr>
        <w:t xml:space="preserve"> is the number average molecular weight and PDI is the polydispersity index of the polymer chains grown in solution measured by size exclusion chromatography. Grafting density </w:t>
      </w:r>
      <w:r w:rsidRPr="00DF1639">
        <w:rPr>
          <w:rStyle w:val="Hyperlink"/>
          <w:i/>
          <w:noProof/>
          <w:color w:val="000000" w:themeColor="text1"/>
          <w:u w:val="none"/>
        </w:rPr>
        <w:t>Γ</w:t>
      </w:r>
      <w:r w:rsidRPr="00DF1639">
        <w:rPr>
          <w:rStyle w:val="Hyperlink"/>
          <w:noProof/>
          <w:color w:val="000000" w:themeColor="text1"/>
          <w:u w:val="none"/>
          <w:vertAlign w:val="subscript"/>
        </w:rPr>
        <w:t>ellipsometry</w:t>
      </w:r>
      <w:r w:rsidRPr="00DF1639">
        <w:rPr>
          <w:rStyle w:val="Hyperlink"/>
          <w:noProof/>
          <w:color w:val="000000" w:themeColor="text1"/>
          <w:u w:val="none"/>
        </w:rPr>
        <w:t xml:space="preserve"> is calculated using the ellipsometric thickness measured in air.</w:t>
      </w:r>
      <w:r w:rsidRPr="00DF1639">
        <w:rPr>
          <w:noProof/>
          <w:webHidden/>
          <w:color w:val="000000" w:themeColor="text1"/>
        </w:rPr>
        <w:tab/>
        <w:t>69</w:t>
      </w:r>
    </w:p>
    <w:p w14:paraId="7FD12F5A" w14:textId="77777777" w:rsidR="00DF1639" w:rsidRPr="00DF1639" w:rsidRDefault="00DF1639" w:rsidP="00DF1639">
      <w:pPr>
        <w:rPr>
          <w:rFonts w:eastAsiaTheme="minorEastAsia"/>
        </w:rPr>
      </w:pPr>
    </w:p>
    <w:p w14:paraId="4C1ABB23" w14:textId="0FD137D8" w:rsidR="00DF1639" w:rsidRDefault="00DF1639" w:rsidP="00DF1639">
      <w:pPr>
        <w:pStyle w:val="TableofFigures"/>
        <w:tabs>
          <w:tab w:val="right" w:leader="dot" w:pos="9350"/>
        </w:tabs>
        <w:spacing w:before="0"/>
        <w:jc w:val="both"/>
        <w:rPr>
          <w:noProof/>
          <w:webHidden/>
          <w:color w:val="000000" w:themeColor="text1"/>
        </w:rPr>
      </w:pPr>
      <w:r w:rsidRPr="00DF1639">
        <w:rPr>
          <w:rStyle w:val="Hyperlink"/>
          <w:noProof/>
          <w:color w:val="000000" w:themeColor="text1"/>
          <w:u w:val="none"/>
        </w:rPr>
        <w:t xml:space="preserve">Table 3-2 Results of iterative fitting of the neutron data. Here, </w:t>
      </w:r>
      <w:r w:rsidRPr="00DF1639">
        <w:rPr>
          <w:rStyle w:val="Hyperlink"/>
          <w:i/>
          <w:noProof/>
          <w:color w:val="000000" w:themeColor="text1"/>
          <w:u w:val="none"/>
        </w:rPr>
        <w:t>r</w:t>
      </w:r>
      <w:r w:rsidRPr="00DF1639">
        <w:rPr>
          <w:rStyle w:val="Hyperlink"/>
          <w:noProof/>
          <w:color w:val="000000" w:themeColor="text1"/>
          <w:u w:val="none"/>
        </w:rPr>
        <w:t xml:space="preserve"> is the mole fraction of HEMA in the random copolymer, </w:t>
      </w:r>
      <w:r w:rsidRPr="00DF1639">
        <w:rPr>
          <w:rStyle w:val="Hyperlink"/>
          <w:i/>
          <w:noProof/>
          <w:color w:val="000000" w:themeColor="text1"/>
          <w:u w:val="none"/>
        </w:rPr>
        <w:t>f</w:t>
      </w:r>
      <w:r w:rsidRPr="00DF1639">
        <w:rPr>
          <w:rStyle w:val="Hyperlink"/>
          <w:i/>
          <w:noProof/>
          <w:color w:val="000000" w:themeColor="text1"/>
          <w:u w:val="none"/>
          <w:vertAlign w:val="subscript"/>
        </w:rPr>
        <w:t>pH</w:t>
      </w:r>
      <w:r w:rsidRPr="00DF1639">
        <w:rPr>
          <w:rStyle w:val="Hyperlink"/>
          <w:noProof/>
          <w:color w:val="000000" w:themeColor="text1"/>
          <w:u w:val="none"/>
        </w:rPr>
        <w:t xml:space="preserve"> the water volume fraction in the copolymer against D</w:t>
      </w:r>
      <w:r w:rsidRPr="00DF1639">
        <w:rPr>
          <w:rStyle w:val="Hyperlink"/>
          <w:noProof/>
          <w:color w:val="000000" w:themeColor="text1"/>
          <w:u w:val="none"/>
          <w:vertAlign w:val="subscript"/>
        </w:rPr>
        <w:t>2</w:t>
      </w:r>
      <w:r w:rsidRPr="00DF1639">
        <w:rPr>
          <w:rStyle w:val="Hyperlink"/>
          <w:noProof/>
          <w:color w:val="000000" w:themeColor="text1"/>
          <w:u w:val="none"/>
        </w:rPr>
        <w:t xml:space="preserve">O pH buffer, </w:t>
      </w:r>
      <w:r w:rsidRPr="00DF1639">
        <w:rPr>
          <w:rStyle w:val="Hyperlink"/>
          <w:i/>
          <w:noProof/>
          <w:color w:val="000000" w:themeColor="text1"/>
          <w:u w:val="none"/>
        </w:rPr>
        <w:t>f</w:t>
      </w:r>
      <w:r w:rsidRPr="00DF1639">
        <w:rPr>
          <w:rStyle w:val="Hyperlink"/>
          <w:i/>
          <w:noProof/>
          <w:color w:val="000000" w:themeColor="text1"/>
          <w:u w:val="none"/>
          <w:vertAlign w:val="subscript"/>
        </w:rPr>
        <w:t>hum</w:t>
      </w:r>
      <w:r w:rsidRPr="00DF1639">
        <w:rPr>
          <w:rStyle w:val="Hyperlink"/>
          <w:noProof/>
          <w:color w:val="000000" w:themeColor="text1"/>
          <w:u w:val="none"/>
        </w:rPr>
        <w:t xml:space="preserve"> the volume fraction of water in the polymer film in humid air, </w:t>
      </w:r>
      <w:r w:rsidRPr="00DF1639">
        <w:rPr>
          <w:rStyle w:val="Hyperlink"/>
          <w:i/>
          <w:noProof/>
          <w:color w:val="000000" w:themeColor="text1"/>
          <w:u w:val="none"/>
        </w:rPr>
        <w:t>ρ</w:t>
      </w:r>
      <w:r w:rsidRPr="00DF1639">
        <w:rPr>
          <w:rStyle w:val="Hyperlink"/>
          <w:noProof/>
          <w:color w:val="000000" w:themeColor="text1"/>
          <w:u w:val="none"/>
        </w:rPr>
        <w:t xml:space="preserve"> the mass density of the polymer, </w:t>
      </w:r>
      <w:r w:rsidRPr="00DF1639">
        <w:rPr>
          <w:rStyle w:val="Hyperlink"/>
          <w:i/>
          <w:noProof/>
          <w:color w:val="000000" w:themeColor="text1"/>
          <w:u w:val="none"/>
        </w:rPr>
        <w:t xml:space="preserve">μ/ρ </w:t>
      </w:r>
      <w:r w:rsidRPr="00DF1639">
        <w:rPr>
          <w:rStyle w:val="Hyperlink"/>
          <w:noProof/>
          <w:color w:val="000000" w:themeColor="text1"/>
          <w:u w:val="none"/>
        </w:rPr>
        <w:t xml:space="preserve">the polymer “dry” thickness in the absence of hydrating water. The stretch ratio is wet vs. dry thickness, </w:t>
      </w:r>
      <w:r w:rsidRPr="00DF1639">
        <w:rPr>
          <w:rStyle w:val="Hyperlink"/>
          <w:i/>
          <w:noProof/>
          <w:color w:val="000000" w:themeColor="text1"/>
          <w:u w:val="none"/>
        </w:rPr>
        <w:t>d'</w:t>
      </w:r>
      <w:r w:rsidRPr="00DF1639">
        <w:rPr>
          <w:rStyle w:val="Hyperlink"/>
          <w:i/>
          <w:noProof/>
          <w:color w:val="000000" w:themeColor="text1"/>
          <w:u w:val="none"/>
          <w:vertAlign w:val="subscript"/>
        </w:rPr>
        <w:t>pH</w:t>
      </w:r>
      <w:r w:rsidRPr="00DF1639">
        <w:rPr>
          <w:rStyle w:val="Hyperlink"/>
          <w:noProof/>
          <w:color w:val="000000" w:themeColor="text1"/>
          <w:u w:val="none"/>
        </w:rPr>
        <w:t xml:space="preserve"> /(</w:t>
      </w:r>
      <w:r w:rsidRPr="00DF1639">
        <w:rPr>
          <w:rStyle w:val="Hyperlink"/>
          <w:i/>
          <w:noProof/>
          <w:color w:val="000000" w:themeColor="text1"/>
          <w:u w:val="none"/>
        </w:rPr>
        <w:t>μ/ρ</w:t>
      </w:r>
      <w:r w:rsidRPr="00DF1639">
        <w:rPr>
          <w:rStyle w:val="Hyperlink"/>
          <w:noProof/>
          <w:color w:val="000000" w:themeColor="text1"/>
          <w:u w:val="none"/>
        </w:rPr>
        <w:t xml:space="preserve">), and </w:t>
      </w:r>
      <w:r w:rsidRPr="00DF1639">
        <w:rPr>
          <w:rStyle w:val="Hyperlink"/>
          <w:i/>
          <w:noProof/>
          <w:color w:val="000000" w:themeColor="text1"/>
          <w:u w:val="none"/>
        </w:rPr>
        <w:t>Γ</w:t>
      </w:r>
      <w:r w:rsidRPr="00DF1639">
        <w:rPr>
          <w:rStyle w:val="Hyperlink"/>
          <w:i/>
          <w:noProof/>
          <w:color w:val="000000" w:themeColor="text1"/>
          <w:u w:val="none"/>
          <w:vertAlign w:val="subscript"/>
        </w:rPr>
        <w:t>neutron</w:t>
      </w:r>
      <w:r w:rsidRPr="00DF1639">
        <w:rPr>
          <w:rStyle w:val="Hyperlink"/>
          <w:noProof/>
          <w:color w:val="000000" w:themeColor="text1"/>
          <w:u w:val="none"/>
        </w:rPr>
        <w:t xml:space="preserve"> is the neutron-derived grafting density.</w:t>
      </w:r>
      <w:r w:rsidRPr="00DF1639">
        <w:rPr>
          <w:noProof/>
          <w:webHidden/>
          <w:color w:val="000000" w:themeColor="text1"/>
        </w:rPr>
        <w:tab/>
        <w:t>79</w:t>
      </w:r>
    </w:p>
    <w:p w14:paraId="17129705" w14:textId="77777777" w:rsidR="00DF1639" w:rsidRPr="00DF1639" w:rsidRDefault="00DF1639" w:rsidP="00DF1639">
      <w:pPr>
        <w:rPr>
          <w:rFonts w:eastAsiaTheme="minorEastAsia"/>
        </w:rPr>
      </w:pPr>
    </w:p>
    <w:p w14:paraId="388A0216" w14:textId="69B8A3FF" w:rsidR="00DF1639" w:rsidRDefault="00DF1639" w:rsidP="00DF1639">
      <w:pPr>
        <w:pStyle w:val="TableofFigures"/>
        <w:tabs>
          <w:tab w:val="right" w:leader="dot" w:pos="9350"/>
        </w:tabs>
        <w:spacing w:before="0"/>
        <w:jc w:val="both"/>
        <w:rPr>
          <w:noProof/>
          <w:webHidden/>
          <w:color w:val="000000" w:themeColor="text1"/>
        </w:rPr>
      </w:pPr>
      <w:r w:rsidRPr="00DF1639">
        <w:rPr>
          <w:rStyle w:val="Hyperlink"/>
          <w:noProof/>
          <w:color w:val="000000" w:themeColor="text1"/>
          <w:u w:val="none"/>
        </w:rPr>
        <w:lastRenderedPageBreak/>
        <w:t>Table 4-1. Properties of PMAA brushes</w:t>
      </w:r>
      <w:r w:rsidRPr="00DF1639">
        <w:rPr>
          <w:noProof/>
          <w:webHidden/>
          <w:color w:val="000000" w:themeColor="text1"/>
        </w:rPr>
        <w:tab/>
        <w:t>91</w:t>
      </w:r>
    </w:p>
    <w:p w14:paraId="3F385017" w14:textId="77777777" w:rsidR="00DF1639" w:rsidRPr="00DF1639" w:rsidRDefault="00DF1639" w:rsidP="00DF1639">
      <w:pPr>
        <w:rPr>
          <w:rFonts w:eastAsiaTheme="minorEastAsia"/>
        </w:rPr>
      </w:pPr>
    </w:p>
    <w:p w14:paraId="217ECDB3" w14:textId="039FF7DF" w:rsidR="00DF1639" w:rsidRDefault="00DF1639" w:rsidP="00DF1639">
      <w:pPr>
        <w:pStyle w:val="TableofFigures"/>
        <w:tabs>
          <w:tab w:val="right" w:leader="dot" w:pos="9350"/>
        </w:tabs>
        <w:spacing w:before="0"/>
        <w:jc w:val="both"/>
        <w:rPr>
          <w:noProof/>
          <w:webHidden/>
          <w:color w:val="000000" w:themeColor="text1"/>
        </w:rPr>
      </w:pPr>
      <w:r w:rsidRPr="00DF1639">
        <w:rPr>
          <w:rStyle w:val="Hyperlink"/>
          <w:noProof/>
          <w:color w:val="000000" w:themeColor="text1"/>
          <w:u w:val="none"/>
        </w:rPr>
        <w:t>Table 5-1. Surface composition of calcium carbonate mineralized PMAA and P</w:t>
      </w:r>
      <w:r w:rsidRPr="00A50A65">
        <w:rPr>
          <w:rStyle w:val="Hyperlink"/>
          <w:i/>
          <w:noProof/>
          <w:color w:val="000000" w:themeColor="text1"/>
          <w:u w:val="none"/>
        </w:rPr>
        <w:t>t</w:t>
      </w:r>
      <w:r w:rsidRPr="00DF1639">
        <w:rPr>
          <w:rStyle w:val="Hyperlink"/>
          <w:noProof/>
          <w:color w:val="000000" w:themeColor="text1"/>
          <w:u w:val="none"/>
        </w:rPr>
        <w:t>BMA brushes derived from XPS results. The concentration of PAA added to the crystallizing solution is given in brackets for each sample.</w:t>
      </w:r>
      <w:r w:rsidRPr="00DF1639">
        <w:rPr>
          <w:noProof/>
          <w:webHidden/>
          <w:color w:val="000000" w:themeColor="text1"/>
        </w:rPr>
        <w:tab/>
        <w:t>11</w:t>
      </w:r>
      <w:r w:rsidR="00977E91">
        <w:rPr>
          <w:noProof/>
          <w:webHidden/>
          <w:color w:val="000000" w:themeColor="text1"/>
        </w:rPr>
        <w:t>8</w:t>
      </w:r>
    </w:p>
    <w:p w14:paraId="6E6561D0" w14:textId="77777777" w:rsidR="00DF1639" w:rsidRPr="00DF1639" w:rsidRDefault="00DF1639" w:rsidP="00DF1639">
      <w:pPr>
        <w:rPr>
          <w:rFonts w:eastAsiaTheme="minorEastAsia"/>
        </w:rPr>
      </w:pPr>
    </w:p>
    <w:p w14:paraId="18A61F5A" w14:textId="1E9EF20B" w:rsidR="00DF1639" w:rsidRPr="00DF1639" w:rsidRDefault="00DF1639">
      <w:pPr>
        <w:pStyle w:val="TableofFigures"/>
        <w:tabs>
          <w:tab w:val="right" w:leader="dot" w:pos="9350"/>
        </w:tabs>
        <w:rPr>
          <w:rFonts w:asciiTheme="minorHAnsi" w:eastAsiaTheme="minorEastAsia" w:hAnsiTheme="minorHAnsi" w:cstheme="minorBidi"/>
          <w:noProof/>
          <w:color w:val="000000" w:themeColor="text1"/>
          <w:sz w:val="22"/>
          <w:szCs w:val="22"/>
          <w:lang w:eastAsia="en-US"/>
        </w:rPr>
      </w:pPr>
      <w:r w:rsidRPr="00DF1639">
        <w:rPr>
          <w:rStyle w:val="Hyperlink"/>
          <w:noProof/>
          <w:color w:val="000000" w:themeColor="text1"/>
          <w:u w:val="none"/>
        </w:rPr>
        <w:t>Table E-1. Amounts of acid/base and given salts required to make 100 ml of buffer solutions.</w:t>
      </w:r>
      <w:r w:rsidRPr="00DF1639">
        <w:rPr>
          <w:noProof/>
          <w:webHidden/>
          <w:color w:val="000000" w:themeColor="text1"/>
        </w:rPr>
        <w:tab/>
        <w:t>15</w:t>
      </w:r>
      <w:r w:rsidR="00EC156A">
        <w:rPr>
          <w:noProof/>
          <w:webHidden/>
          <w:color w:val="000000" w:themeColor="text1"/>
        </w:rPr>
        <w:t>8</w:t>
      </w:r>
    </w:p>
    <w:p w14:paraId="4B1238F0" w14:textId="53495D02" w:rsidR="0073634F" w:rsidRPr="00B07DDF" w:rsidRDefault="0073634F" w:rsidP="0073634F">
      <w:pPr>
        <w:spacing w:before="0" w:after="200"/>
        <w:jc w:val="both"/>
        <w:rPr>
          <w:szCs w:val="24"/>
        </w:rPr>
        <w:sectPr w:rsidR="0073634F" w:rsidRPr="00B07DDF" w:rsidSect="0073634F">
          <w:footerReference w:type="default" r:id="rId10"/>
          <w:pgSz w:w="12240" w:h="15840" w:code="1"/>
          <w:pgMar w:top="1440" w:right="1440" w:bottom="1440" w:left="1440" w:header="850" w:footer="562" w:gutter="0"/>
          <w:pgNumType w:fmt="lowerRoman" w:start="2"/>
          <w:cols w:space="720"/>
          <w:docGrid w:linePitch="299"/>
        </w:sectPr>
      </w:pPr>
    </w:p>
    <w:p w14:paraId="151F291B" w14:textId="77777777" w:rsidR="0073634F" w:rsidRDefault="0073634F">
      <w:pPr>
        <w:spacing w:before="0" w:line="240" w:lineRule="auto"/>
        <w:rPr>
          <w:rFonts w:cs="Arial"/>
          <w:b/>
          <w:kern w:val="28"/>
          <w:sz w:val="40"/>
        </w:rPr>
      </w:pPr>
      <w:r>
        <w:rPr>
          <w:rFonts w:cs="Arial"/>
        </w:rPr>
        <w:lastRenderedPageBreak/>
        <w:br w:type="page"/>
      </w:r>
    </w:p>
    <w:p w14:paraId="6778A315" w14:textId="77777777" w:rsidR="0073634F" w:rsidRPr="00F333B9" w:rsidRDefault="0073634F" w:rsidP="0086068A">
      <w:pPr>
        <w:pStyle w:val="Heading1"/>
        <w:numPr>
          <w:ilvl w:val="0"/>
          <w:numId w:val="0"/>
        </w:numPr>
        <w:spacing w:before="0" w:after="200"/>
        <w:jc w:val="center"/>
        <w:rPr>
          <w:rFonts w:cs="Arial"/>
        </w:rPr>
      </w:pPr>
      <w:bookmarkStart w:id="23" w:name="_Toc351670918"/>
      <w:bookmarkStart w:id="24" w:name="_Toc351715221"/>
      <w:bookmarkStart w:id="25" w:name="_Toc352150787"/>
      <w:r>
        <w:rPr>
          <w:rFonts w:cs="Arial"/>
        </w:rPr>
        <w:lastRenderedPageBreak/>
        <w:t>List of Figures</w:t>
      </w:r>
      <w:bookmarkEnd w:id="19"/>
      <w:bookmarkEnd w:id="23"/>
      <w:bookmarkEnd w:id="24"/>
      <w:bookmarkEnd w:id="25"/>
    </w:p>
    <w:p w14:paraId="607B669E" w14:textId="315051EC"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1</w:t>
      </w:r>
      <w:r w:rsidRPr="00A50A65">
        <w:rPr>
          <w:rStyle w:val="Hyperlink"/>
          <w:noProof/>
          <w:color w:val="000000" w:themeColor="text1"/>
          <w:u w:val="none"/>
        </w:rPr>
        <w:noBreakHyphen/>
        <w:t>1. Schematic drawing of a polyelectrolyte brush:  Circled charges represent polymer ions and “condensed” counter-ions. Uncricled charges represent added dissociated salt ions.</w:t>
      </w:r>
      <w:r w:rsidRPr="00A50A65">
        <w:rPr>
          <w:noProof/>
          <w:webHidden/>
          <w:color w:val="000000" w:themeColor="text1"/>
        </w:rPr>
        <w:tab/>
        <w:t>2</w:t>
      </w:r>
    </w:p>
    <w:p w14:paraId="4776CE77" w14:textId="77777777" w:rsidR="00A50A65" w:rsidRPr="00A50A65" w:rsidRDefault="00A50A65" w:rsidP="00A50A65">
      <w:pPr>
        <w:rPr>
          <w:rFonts w:eastAsiaTheme="minorEastAsia"/>
        </w:rPr>
      </w:pPr>
    </w:p>
    <w:p w14:paraId="791CA98A" w14:textId="52830BAC"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1</w:t>
      </w:r>
      <w:r w:rsidRPr="00A50A65">
        <w:rPr>
          <w:rStyle w:val="Hyperlink"/>
          <w:noProof/>
          <w:color w:val="000000" w:themeColor="text1"/>
          <w:u w:val="none"/>
        </w:rPr>
        <w:noBreakHyphen/>
        <w:t>2. Schematic drawing showing changes in structure of polyacid brush with changes in pH of the surrounding solution.</w:t>
      </w:r>
      <w:r w:rsidRPr="00A50A65">
        <w:rPr>
          <w:noProof/>
          <w:webHidden/>
          <w:color w:val="000000" w:themeColor="text1"/>
        </w:rPr>
        <w:tab/>
        <w:t>5</w:t>
      </w:r>
    </w:p>
    <w:p w14:paraId="33DB84C5" w14:textId="77777777" w:rsidR="00A50A65" w:rsidRPr="00A50A65" w:rsidRDefault="00A50A65" w:rsidP="00A50A65">
      <w:pPr>
        <w:rPr>
          <w:rFonts w:eastAsiaTheme="minorEastAsia"/>
        </w:rPr>
      </w:pPr>
    </w:p>
    <w:p w14:paraId="5BA113C9" w14:textId="0821A657"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1</w:t>
      </w:r>
      <w:r w:rsidRPr="00A50A65">
        <w:rPr>
          <w:rStyle w:val="Hyperlink"/>
          <w:noProof/>
          <w:color w:val="000000" w:themeColor="text1"/>
          <w:u w:val="none"/>
        </w:rPr>
        <w:noBreakHyphen/>
        <w:t>3. Scaling behavior of strong and weak PE brushes as a function concentration of added salt, C</w:t>
      </w:r>
      <w:r w:rsidRPr="00A50A65">
        <w:rPr>
          <w:rStyle w:val="Hyperlink"/>
          <w:noProof/>
          <w:color w:val="000000" w:themeColor="text1"/>
          <w:u w:val="none"/>
          <w:vertAlign w:val="subscript"/>
        </w:rPr>
        <w:t>s</w:t>
      </w:r>
      <w:r w:rsidRPr="00A50A65">
        <w:rPr>
          <w:rStyle w:val="Hyperlink"/>
          <w:noProof/>
          <w:color w:val="000000" w:themeColor="text1"/>
          <w:u w:val="none"/>
        </w:rPr>
        <w:t>. OS is osmotic brush regime and SB is salted brush regime.</w:t>
      </w:r>
      <w:r w:rsidRPr="00A50A65">
        <w:rPr>
          <w:noProof/>
          <w:webHidden/>
          <w:color w:val="000000" w:themeColor="text1"/>
        </w:rPr>
        <w:tab/>
        <w:t>6</w:t>
      </w:r>
    </w:p>
    <w:p w14:paraId="078155BB" w14:textId="77777777" w:rsidR="00A50A65" w:rsidRPr="00A50A65" w:rsidRDefault="00A50A65" w:rsidP="00A50A65">
      <w:pPr>
        <w:rPr>
          <w:rFonts w:eastAsiaTheme="minorEastAsia"/>
        </w:rPr>
      </w:pPr>
    </w:p>
    <w:p w14:paraId="4D80DB36" w14:textId="494796C7"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1</w:t>
      </w:r>
      <w:r w:rsidRPr="00A50A65">
        <w:rPr>
          <w:rStyle w:val="Hyperlink"/>
          <w:noProof/>
          <w:color w:val="000000" w:themeColor="text1"/>
          <w:u w:val="none"/>
        </w:rPr>
        <w:noBreakHyphen/>
        <w:t>4. Schematic illustration of the “grafting to” approach. (A) Early in the layer formation process chains can easily reach the surface and attach. (B) At higher grafting densities the chains that are already attached hinder the approach and attachment of incoming polymer chains. (Adapted from reference 2.)</w:t>
      </w:r>
      <w:r w:rsidRPr="00A50A65">
        <w:rPr>
          <w:noProof/>
          <w:webHidden/>
          <w:color w:val="000000" w:themeColor="text1"/>
        </w:rPr>
        <w:tab/>
        <w:t>9</w:t>
      </w:r>
    </w:p>
    <w:p w14:paraId="07C2AA73" w14:textId="77777777" w:rsidR="00A50A65" w:rsidRPr="00A50A65" w:rsidRDefault="00A50A65" w:rsidP="00A50A65">
      <w:pPr>
        <w:rPr>
          <w:rFonts w:eastAsiaTheme="minorEastAsia"/>
        </w:rPr>
      </w:pPr>
    </w:p>
    <w:p w14:paraId="6366949C" w14:textId="37CE6C69"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1</w:t>
      </w:r>
      <w:r w:rsidRPr="00A50A65">
        <w:rPr>
          <w:rStyle w:val="Hyperlink"/>
          <w:noProof/>
          <w:color w:val="000000" w:themeColor="text1"/>
          <w:u w:val="none"/>
        </w:rPr>
        <w:noBreakHyphen/>
        <w:t>5. Schematic illustration of the common strategy used in the “grafting from” approach. An initiator molecule (Ini) is deposited on the surface via reaction of the anchor group with suitable surface sites and, subsequently, chains are grown on the surface from initiating sites. (Adapted from reference 2.)</w:t>
      </w:r>
      <w:r w:rsidRPr="00A50A65">
        <w:rPr>
          <w:noProof/>
          <w:webHidden/>
          <w:color w:val="000000" w:themeColor="text1"/>
        </w:rPr>
        <w:tab/>
        <w:t>9</w:t>
      </w:r>
    </w:p>
    <w:p w14:paraId="5211A424" w14:textId="77777777" w:rsidR="00A50A65" w:rsidRPr="00A50A65" w:rsidRDefault="00A50A65" w:rsidP="00A50A65">
      <w:pPr>
        <w:rPr>
          <w:rFonts w:eastAsiaTheme="minorEastAsia"/>
        </w:rPr>
      </w:pPr>
    </w:p>
    <w:p w14:paraId="71601762" w14:textId="0195E372"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lastRenderedPageBreak/>
        <w:t>Figure 1</w:t>
      </w:r>
      <w:r w:rsidRPr="00A50A65">
        <w:rPr>
          <w:rStyle w:val="Hyperlink"/>
          <w:noProof/>
          <w:color w:val="000000" w:themeColor="text1"/>
          <w:u w:val="none"/>
        </w:rPr>
        <w:noBreakHyphen/>
        <w:t>6. Mechanism of main RAFT equilibrium. RAFT polymerization allows controlled growth of polymers through the equilibrium between active and dormant species where dithioester compound acts a chain transfer agent. (Adapted from reference 2.)</w:t>
      </w:r>
      <w:r w:rsidRPr="00A50A65">
        <w:rPr>
          <w:noProof/>
          <w:webHidden/>
          <w:color w:val="000000" w:themeColor="text1"/>
        </w:rPr>
        <w:tab/>
        <w:t>10</w:t>
      </w:r>
    </w:p>
    <w:p w14:paraId="09D2D2EC" w14:textId="77777777" w:rsidR="00A50A65" w:rsidRPr="00A50A65" w:rsidRDefault="00A50A65" w:rsidP="00A50A65">
      <w:pPr>
        <w:rPr>
          <w:rFonts w:eastAsiaTheme="minorEastAsia"/>
        </w:rPr>
      </w:pPr>
    </w:p>
    <w:p w14:paraId="0E6E0E54" w14:textId="47C27453"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1</w:t>
      </w:r>
      <w:r w:rsidRPr="00A50A65">
        <w:rPr>
          <w:rStyle w:val="Hyperlink"/>
          <w:noProof/>
          <w:color w:val="000000" w:themeColor="text1"/>
          <w:u w:val="none"/>
        </w:rPr>
        <w:noBreakHyphen/>
        <w:t>7. Mechanism of transition metal catalyzed atom transfer radical polymerization (ATRP). In ATRP the equilibrium is shifted towards dormant species, leading to propagation in a well-defined (uniform) manner. (Adapted from Reference 2.)</w:t>
      </w:r>
      <w:r w:rsidRPr="00A50A65">
        <w:rPr>
          <w:noProof/>
          <w:webHidden/>
          <w:color w:val="000000" w:themeColor="text1"/>
        </w:rPr>
        <w:tab/>
        <w:t>12</w:t>
      </w:r>
    </w:p>
    <w:p w14:paraId="77F2530A" w14:textId="77777777" w:rsidR="00A50A65" w:rsidRPr="00A50A65" w:rsidRDefault="00A50A65" w:rsidP="00A50A65">
      <w:pPr>
        <w:rPr>
          <w:rFonts w:eastAsiaTheme="minorEastAsia"/>
        </w:rPr>
      </w:pPr>
    </w:p>
    <w:p w14:paraId="2F286C95" w14:textId="5FE57729"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2</w:t>
      </w:r>
      <w:r w:rsidRPr="00A50A65">
        <w:rPr>
          <w:rStyle w:val="Hyperlink"/>
          <w:noProof/>
          <w:color w:val="000000" w:themeColor="text1"/>
          <w:u w:val="none"/>
        </w:rPr>
        <w:noBreakHyphen/>
        <w:t>1. Residual epoxy groups of PGMA-modified films react with alkyne-containing molecules of basic or acidic nature (propargylamine and 5-hexynoic acid, respectively), yielding surfaces displaying alkyne functionality.</w:t>
      </w:r>
      <w:r w:rsidRPr="00A50A65">
        <w:rPr>
          <w:noProof/>
          <w:webHidden/>
          <w:color w:val="000000" w:themeColor="text1"/>
        </w:rPr>
        <w:tab/>
        <w:t>27</w:t>
      </w:r>
    </w:p>
    <w:p w14:paraId="2668A663" w14:textId="77777777" w:rsidR="00A50A65" w:rsidRPr="00A50A65" w:rsidRDefault="00A50A65" w:rsidP="00A50A65">
      <w:pPr>
        <w:rPr>
          <w:rFonts w:eastAsiaTheme="minorEastAsia"/>
        </w:rPr>
      </w:pPr>
    </w:p>
    <w:p w14:paraId="3CDA4F38" w14:textId="1D4B82F0"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2</w:t>
      </w:r>
      <w:r w:rsidRPr="00A50A65">
        <w:rPr>
          <w:rStyle w:val="Hyperlink"/>
          <w:noProof/>
          <w:color w:val="000000" w:themeColor="text1"/>
          <w:u w:val="none"/>
        </w:rPr>
        <w:noBreakHyphen/>
        <w:t>2. Dependence of PGMA film thickness on solvent and concentration of PGMA in the spin coating solution. The film thickness changed negligibly before and after annealing. The thicknesses reported were measured after annealing and sonication/rinsing with the corresponding solvent. Error bars derive from multiple measurements across a given sample; for some points the error bars are smaller than the symbols.</w:t>
      </w:r>
      <w:r w:rsidRPr="00A50A65">
        <w:rPr>
          <w:noProof/>
          <w:webHidden/>
          <w:color w:val="000000" w:themeColor="text1"/>
        </w:rPr>
        <w:tab/>
        <w:t>36</w:t>
      </w:r>
    </w:p>
    <w:p w14:paraId="17C3F245" w14:textId="77777777" w:rsidR="00A50A65" w:rsidRPr="00A50A65" w:rsidRDefault="00A50A65" w:rsidP="00A50A65">
      <w:pPr>
        <w:rPr>
          <w:rFonts w:eastAsiaTheme="minorEastAsia"/>
        </w:rPr>
      </w:pPr>
    </w:p>
    <w:p w14:paraId="1E1DEEF0" w14:textId="02E1B26B"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2</w:t>
      </w:r>
      <w:r w:rsidRPr="00A50A65">
        <w:rPr>
          <w:rStyle w:val="Hyperlink"/>
          <w:noProof/>
          <w:color w:val="000000" w:themeColor="text1"/>
          <w:u w:val="none"/>
        </w:rPr>
        <w:noBreakHyphen/>
        <w:t xml:space="preserve">3. Neutron reflectivity profile of a PGMA film made by spin coating a 0.3 % (w/v) PGMA solution in chloroform onto a silicon substrate and annealing at 110 °C for 45 minutes. The black squares are the measured reflectivity and the solid line is the calculated reflectivity </w:t>
      </w:r>
      <w:r w:rsidRPr="00A50A65">
        <w:rPr>
          <w:rStyle w:val="Hyperlink"/>
          <w:noProof/>
          <w:color w:val="000000" w:themeColor="text1"/>
          <w:u w:val="none"/>
        </w:rPr>
        <w:lastRenderedPageBreak/>
        <w:t>based on the model shown in the inset graph (PGMA layer thickness = 135 Å, SLD</w:t>
      </w:r>
      <w:r w:rsidRPr="00A50A65">
        <w:rPr>
          <w:rStyle w:val="Hyperlink"/>
          <w:noProof/>
          <w:color w:val="000000" w:themeColor="text1"/>
          <w:u w:val="none"/>
          <w:vertAlign w:val="subscript"/>
        </w:rPr>
        <w:t>PGMA</w:t>
      </w:r>
      <w:r w:rsidRPr="00A50A65">
        <w:rPr>
          <w:rStyle w:val="Hyperlink"/>
          <w:noProof/>
          <w:color w:val="000000" w:themeColor="text1"/>
          <w:u w:val="none"/>
        </w:rPr>
        <w:t xml:space="preserve"> = 8.3 × 10</w:t>
      </w:r>
      <w:r w:rsidRPr="00A50A65">
        <w:rPr>
          <w:rStyle w:val="Hyperlink"/>
          <w:noProof/>
          <w:color w:val="000000" w:themeColor="text1"/>
          <w:u w:val="none"/>
          <w:vertAlign w:val="superscript"/>
        </w:rPr>
        <w:t>-7</w:t>
      </w:r>
      <w:r w:rsidRPr="00A50A65">
        <w:rPr>
          <w:rStyle w:val="Hyperlink"/>
          <w:noProof/>
          <w:color w:val="000000" w:themeColor="text1"/>
          <w:u w:val="none"/>
        </w:rPr>
        <w:t xml:space="preserve"> Å</w:t>
      </w:r>
      <w:r w:rsidRPr="00A50A65">
        <w:rPr>
          <w:rStyle w:val="Hyperlink"/>
          <w:noProof/>
          <w:color w:val="000000" w:themeColor="text1"/>
          <w:u w:val="none"/>
          <w:vertAlign w:val="superscript"/>
        </w:rPr>
        <w:t>-2</w:t>
      </w:r>
      <w:r w:rsidRPr="00A50A65">
        <w:rPr>
          <w:rStyle w:val="Hyperlink"/>
          <w:noProof/>
          <w:color w:val="000000" w:themeColor="text1"/>
          <w:u w:val="none"/>
        </w:rPr>
        <w:t xml:space="preserve"> and an interfacial roughness of 10 Å.)</w:t>
      </w:r>
      <w:r w:rsidRPr="00A50A65">
        <w:rPr>
          <w:noProof/>
          <w:webHidden/>
          <w:color w:val="000000" w:themeColor="text1"/>
        </w:rPr>
        <w:tab/>
        <w:t>39</w:t>
      </w:r>
    </w:p>
    <w:p w14:paraId="5331ED6C" w14:textId="77777777" w:rsidR="00A50A65" w:rsidRPr="00A50A65" w:rsidRDefault="00A50A65" w:rsidP="00A50A65">
      <w:pPr>
        <w:rPr>
          <w:rFonts w:eastAsiaTheme="minorEastAsia"/>
        </w:rPr>
      </w:pPr>
    </w:p>
    <w:p w14:paraId="7D642D9F" w14:textId="26B1EB93"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2</w:t>
      </w:r>
      <w:r w:rsidRPr="00A50A65">
        <w:rPr>
          <w:rStyle w:val="Hyperlink"/>
          <w:noProof/>
          <w:color w:val="000000" w:themeColor="text1"/>
          <w:u w:val="none"/>
        </w:rPr>
        <w:noBreakHyphen/>
        <w:t>4. Increase in ellipsometric thickness of PGMA-coated silicon surfaces upon reaction with propargylamine (</w:t>
      </w:r>
      <w:r w:rsidRPr="00A50A65">
        <w:rPr>
          <w:rStyle w:val="Hyperlink"/>
          <w:i/>
          <w:noProof/>
          <w:color w:val="000000" w:themeColor="text1"/>
          <w:u w:val="none"/>
        </w:rPr>
        <w:t>H</w:t>
      </w:r>
      <w:r w:rsidRPr="00A50A65">
        <w:rPr>
          <w:rStyle w:val="Hyperlink"/>
          <w:noProof/>
          <w:color w:val="000000" w:themeColor="text1"/>
          <w:u w:val="none"/>
          <w:vertAlign w:val="subscript"/>
        </w:rPr>
        <w:t>Prop</w:t>
      </w:r>
      <w:r w:rsidRPr="00A50A65">
        <w:rPr>
          <w:rStyle w:val="Hyperlink"/>
          <w:noProof/>
          <w:color w:val="000000" w:themeColor="text1"/>
          <w:u w:val="none"/>
        </w:rPr>
        <w:t>).  The initial PGMA layer thickness was nominally 14.5 nm and the propargylamine solution was 2% v/v in 2-propanol at 55 °C. Here the error bars represent thickness variations across a sample.</w:t>
      </w:r>
      <w:r w:rsidRPr="00A50A65">
        <w:rPr>
          <w:noProof/>
          <w:webHidden/>
          <w:color w:val="000000" w:themeColor="text1"/>
        </w:rPr>
        <w:tab/>
        <w:t>42</w:t>
      </w:r>
    </w:p>
    <w:p w14:paraId="3D6E3674" w14:textId="77777777" w:rsidR="00A50A65" w:rsidRPr="00A50A65" w:rsidRDefault="00A50A65" w:rsidP="00A50A65">
      <w:pPr>
        <w:rPr>
          <w:rFonts w:eastAsiaTheme="minorEastAsia"/>
        </w:rPr>
      </w:pPr>
    </w:p>
    <w:p w14:paraId="0737350F" w14:textId="6579BC0A" w:rsidR="00A50A65" w:rsidRPr="00A50A65" w:rsidRDefault="00A50A65" w:rsidP="00A50A65">
      <w:pPr>
        <w:pStyle w:val="TableofFigures"/>
        <w:tabs>
          <w:tab w:val="right" w:leader="dot" w:pos="9350"/>
        </w:tabs>
        <w:spacing w:before="0"/>
        <w:jc w:val="both"/>
        <w:rPr>
          <w:rFonts w:asciiTheme="minorHAnsi" w:eastAsiaTheme="minorEastAsia" w:hAnsiTheme="minorHAnsi" w:cstheme="minorBidi"/>
          <w:noProof/>
          <w:color w:val="000000" w:themeColor="text1"/>
          <w:sz w:val="22"/>
          <w:szCs w:val="22"/>
          <w:lang w:eastAsia="en-US"/>
        </w:rPr>
      </w:pPr>
      <w:r w:rsidRPr="00A50A65">
        <w:rPr>
          <w:rStyle w:val="Hyperlink"/>
          <w:noProof/>
          <w:color w:val="000000" w:themeColor="text1"/>
          <w:u w:val="none"/>
        </w:rPr>
        <w:t>Figure 2</w:t>
      </w:r>
      <w:r w:rsidRPr="00A50A65">
        <w:rPr>
          <w:rStyle w:val="Hyperlink"/>
          <w:noProof/>
          <w:color w:val="000000" w:themeColor="text1"/>
          <w:u w:val="none"/>
        </w:rPr>
        <w:noBreakHyphen/>
        <w:t>5. Neutron reflectivity profile of a propargylamine-modified PGMA film (PGMA-Prop) obtained by reaction of a PGMA film with 20% v/v propargylamine in 2-propanol at 55 °C for 30 hours. The data are well fit using a model consisting of a single slab of 190 Å thickness, SLD</w:t>
      </w:r>
      <w:r w:rsidRPr="00A50A65">
        <w:rPr>
          <w:rStyle w:val="Hyperlink"/>
          <w:noProof/>
          <w:color w:val="000000" w:themeColor="text1"/>
          <w:u w:val="none"/>
          <w:vertAlign w:val="subscript"/>
        </w:rPr>
        <w:t>PGMA-Prop</w:t>
      </w:r>
      <w:r w:rsidRPr="00A50A65">
        <w:rPr>
          <w:rStyle w:val="Hyperlink"/>
          <w:noProof/>
          <w:color w:val="000000" w:themeColor="text1"/>
          <w:u w:val="none"/>
        </w:rPr>
        <w:t xml:space="preserve"> = 8.2 × 10</w:t>
      </w:r>
      <w:r w:rsidRPr="00A50A65">
        <w:rPr>
          <w:rStyle w:val="Hyperlink"/>
          <w:noProof/>
          <w:color w:val="000000" w:themeColor="text1"/>
          <w:u w:val="none"/>
          <w:vertAlign w:val="superscript"/>
        </w:rPr>
        <w:t>-7</w:t>
      </w:r>
      <w:r w:rsidRPr="00A50A65">
        <w:rPr>
          <w:rStyle w:val="Hyperlink"/>
          <w:noProof/>
          <w:color w:val="000000" w:themeColor="text1"/>
          <w:u w:val="none"/>
        </w:rPr>
        <w:t xml:space="preserve"> Å</w:t>
      </w:r>
      <w:r w:rsidRPr="00A50A65">
        <w:rPr>
          <w:rStyle w:val="Hyperlink"/>
          <w:noProof/>
          <w:color w:val="000000" w:themeColor="text1"/>
          <w:u w:val="none"/>
          <w:vertAlign w:val="superscript"/>
        </w:rPr>
        <w:t>-2</w:t>
      </w:r>
      <w:r w:rsidRPr="00A50A65">
        <w:rPr>
          <w:rStyle w:val="Hyperlink"/>
          <w:noProof/>
          <w:color w:val="000000" w:themeColor="text1"/>
          <w:u w:val="none"/>
        </w:rPr>
        <w:t xml:space="preserve"> and an interfacial roughness of 25 Å. The black squares are the measured reflectivity values; the continuous line is the reflectivity calculated using the SLD profile shown in the inset graph. The dashed line is the calculated reflectivity curve of the parent PGMA film (thickness 141 Å, SLD</w:t>
      </w:r>
      <w:r w:rsidRPr="00A50A65">
        <w:rPr>
          <w:rStyle w:val="Hyperlink"/>
          <w:noProof/>
          <w:color w:val="000000" w:themeColor="text1"/>
          <w:u w:val="none"/>
          <w:vertAlign w:val="subscript"/>
        </w:rPr>
        <w:t>PGMA</w:t>
      </w:r>
      <w:r w:rsidRPr="00A50A65">
        <w:rPr>
          <w:rStyle w:val="Hyperlink"/>
          <w:noProof/>
          <w:color w:val="000000" w:themeColor="text1"/>
          <w:u w:val="none"/>
        </w:rPr>
        <w:t xml:space="preserve"> = 8.4 × 10</w:t>
      </w:r>
      <w:r w:rsidRPr="00A50A65">
        <w:rPr>
          <w:rStyle w:val="Hyperlink"/>
          <w:noProof/>
          <w:color w:val="000000" w:themeColor="text1"/>
          <w:u w:val="none"/>
          <w:vertAlign w:val="superscript"/>
        </w:rPr>
        <w:t>-7</w:t>
      </w:r>
      <w:r w:rsidRPr="00A50A65">
        <w:rPr>
          <w:rStyle w:val="Hyperlink"/>
          <w:noProof/>
          <w:color w:val="000000" w:themeColor="text1"/>
          <w:u w:val="none"/>
        </w:rPr>
        <w:t xml:space="preserve"> Å</w:t>
      </w:r>
      <w:r w:rsidRPr="00A50A65">
        <w:rPr>
          <w:rStyle w:val="Hyperlink"/>
          <w:noProof/>
          <w:color w:val="000000" w:themeColor="text1"/>
          <w:u w:val="none"/>
          <w:vertAlign w:val="superscript"/>
        </w:rPr>
        <w:t>-2</w:t>
      </w:r>
      <w:r w:rsidRPr="00A50A65">
        <w:rPr>
          <w:rStyle w:val="Hyperlink"/>
          <w:noProof/>
          <w:color w:val="000000" w:themeColor="text1"/>
          <w:u w:val="none"/>
        </w:rPr>
        <w:t xml:space="preserve"> and an interfacial roughness of 20 Å).</w:t>
      </w:r>
      <w:r w:rsidRPr="00A50A65">
        <w:rPr>
          <w:noProof/>
          <w:webHidden/>
          <w:color w:val="000000" w:themeColor="text1"/>
        </w:rPr>
        <w:tab/>
        <w:t>44</w:t>
      </w:r>
    </w:p>
    <w:p w14:paraId="6BFB4382" w14:textId="5A149460"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2</w:t>
      </w:r>
      <w:r w:rsidRPr="00A50A65">
        <w:rPr>
          <w:rStyle w:val="Hyperlink"/>
          <w:noProof/>
          <w:color w:val="000000" w:themeColor="text1"/>
          <w:u w:val="none"/>
        </w:rPr>
        <w:noBreakHyphen/>
        <w:t>6. Increase in ellipsometric thickness after exposure of PGMA films (initial thickness ~ 13.5 nm) to 5-hexynoic acid at 60 °C. The black hollow points are the measured ellipsometric thicknesses, the dashed blue line is a guide to the eye. The error bars represent the variation (standard deviation) across a film surface.</w:t>
      </w:r>
      <w:r w:rsidRPr="00A50A65">
        <w:rPr>
          <w:noProof/>
          <w:webHidden/>
          <w:color w:val="000000" w:themeColor="text1"/>
        </w:rPr>
        <w:tab/>
        <w:t>48</w:t>
      </w:r>
    </w:p>
    <w:p w14:paraId="482BE166" w14:textId="77777777" w:rsidR="00A50A65" w:rsidRPr="00A50A65" w:rsidRDefault="00A50A65" w:rsidP="00A50A65">
      <w:pPr>
        <w:rPr>
          <w:rFonts w:eastAsiaTheme="minorEastAsia"/>
        </w:rPr>
      </w:pPr>
    </w:p>
    <w:p w14:paraId="2159C1DF" w14:textId="763716E5"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2</w:t>
      </w:r>
      <w:r w:rsidRPr="00A50A65">
        <w:rPr>
          <w:rStyle w:val="Hyperlink"/>
          <w:noProof/>
          <w:color w:val="000000" w:themeColor="text1"/>
          <w:u w:val="none"/>
        </w:rPr>
        <w:noBreakHyphen/>
        <w:t xml:space="preserve">7. Neutron reflectivity profile of a PGMA-Hex film obtained by reaction of a PGMA film with neat 5-hexynoic acid at 60 °C for 90 hours. As observed from the figure, the measured </w:t>
      </w:r>
      <w:r w:rsidRPr="00A50A65">
        <w:rPr>
          <w:rStyle w:val="Hyperlink"/>
          <w:noProof/>
          <w:color w:val="000000" w:themeColor="text1"/>
          <w:u w:val="none"/>
        </w:rPr>
        <w:lastRenderedPageBreak/>
        <w:t>reflectivity data are well fit by the model SLD profile shown in the inset graph. The model consisted of a single slab 193 Å thick PGMA-Hex layer (SLD</w:t>
      </w:r>
      <w:r w:rsidRPr="00A50A65">
        <w:rPr>
          <w:rStyle w:val="Hyperlink"/>
          <w:noProof/>
          <w:color w:val="000000" w:themeColor="text1"/>
          <w:u w:val="none"/>
          <w:vertAlign w:val="subscript"/>
        </w:rPr>
        <w:t>PGMA-Hex</w:t>
      </w:r>
      <w:r w:rsidRPr="00A50A65">
        <w:rPr>
          <w:rStyle w:val="Hyperlink"/>
          <w:noProof/>
          <w:color w:val="000000" w:themeColor="text1"/>
          <w:u w:val="none"/>
        </w:rPr>
        <w:t xml:space="preserve"> = 8.3 × 10</w:t>
      </w:r>
      <w:r w:rsidRPr="00A50A65">
        <w:rPr>
          <w:rStyle w:val="Hyperlink"/>
          <w:noProof/>
          <w:color w:val="000000" w:themeColor="text1"/>
          <w:u w:val="none"/>
          <w:vertAlign w:val="superscript"/>
        </w:rPr>
        <w:t>-7</w:t>
      </w:r>
      <w:r w:rsidRPr="00A50A65">
        <w:rPr>
          <w:rStyle w:val="Hyperlink"/>
          <w:noProof/>
          <w:color w:val="000000" w:themeColor="text1"/>
          <w:u w:val="none"/>
        </w:rPr>
        <w:t xml:space="preserve"> Å</w:t>
      </w:r>
      <w:r w:rsidRPr="00A50A65">
        <w:rPr>
          <w:rStyle w:val="Hyperlink"/>
          <w:noProof/>
          <w:color w:val="000000" w:themeColor="text1"/>
          <w:u w:val="none"/>
          <w:vertAlign w:val="superscript"/>
        </w:rPr>
        <w:t>-2</w:t>
      </w:r>
      <w:r w:rsidRPr="00A50A65">
        <w:rPr>
          <w:rStyle w:val="Hyperlink"/>
          <w:noProof/>
          <w:color w:val="000000" w:themeColor="text1"/>
          <w:u w:val="none"/>
        </w:rPr>
        <w:t>) with a broad and smoothly decreasing transition (described by an interfacial roughness of 15 Å). The dashed blue line is the calculated reflectivity curve of the parent PGMA film (PGMA layer thickness = 135 Å, SLD</w:t>
      </w:r>
      <w:r w:rsidRPr="00A50A65">
        <w:rPr>
          <w:rStyle w:val="Hyperlink"/>
          <w:noProof/>
          <w:color w:val="000000" w:themeColor="text1"/>
          <w:u w:val="none"/>
          <w:vertAlign w:val="subscript"/>
        </w:rPr>
        <w:t>PGMA</w:t>
      </w:r>
      <w:r w:rsidRPr="00A50A65">
        <w:rPr>
          <w:rStyle w:val="Hyperlink"/>
          <w:noProof/>
          <w:color w:val="000000" w:themeColor="text1"/>
          <w:u w:val="none"/>
        </w:rPr>
        <w:t xml:space="preserve"> = 8.3 × 10</w:t>
      </w:r>
      <w:r w:rsidRPr="00A50A65">
        <w:rPr>
          <w:rStyle w:val="Hyperlink"/>
          <w:noProof/>
          <w:color w:val="000000" w:themeColor="text1"/>
          <w:u w:val="none"/>
          <w:vertAlign w:val="superscript"/>
        </w:rPr>
        <w:t>-7</w:t>
      </w:r>
      <w:r w:rsidRPr="00A50A65">
        <w:rPr>
          <w:rStyle w:val="Hyperlink"/>
          <w:noProof/>
          <w:color w:val="000000" w:themeColor="text1"/>
          <w:u w:val="none"/>
        </w:rPr>
        <w:t xml:space="preserve"> Å</w:t>
      </w:r>
      <w:r w:rsidRPr="00A50A65">
        <w:rPr>
          <w:rStyle w:val="Hyperlink"/>
          <w:noProof/>
          <w:color w:val="000000" w:themeColor="text1"/>
          <w:u w:val="none"/>
          <w:vertAlign w:val="superscript"/>
        </w:rPr>
        <w:t>-2</w:t>
      </w:r>
      <w:r w:rsidRPr="00A50A65">
        <w:rPr>
          <w:rStyle w:val="Hyperlink"/>
          <w:noProof/>
          <w:color w:val="000000" w:themeColor="text1"/>
          <w:u w:val="none"/>
        </w:rPr>
        <w:t xml:space="preserve"> and an interfacial roughness of 10 Å).</w:t>
      </w:r>
      <w:r w:rsidRPr="00A50A65">
        <w:rPr>
          <w:noProof/>
          <w:webHidden/>
          <w:color w:val="000000" w:themeColor="text1"/>
        </w:rPr>
        <w:tab/>
      </w:r>
      <w:r w:rsidR="000C7388">
        <w:rPr>
          <w:noProof/>
          <w:webHidden/>
          <w:color w:val="000000" w:themeColor="text1"/>
        </w:rPr>
        <w:t>50</w:t>
      </w:r>
    </w:p>
    <w:p w14:paraId="5672D70D" w14:textId="77777777" w:rsidR="00A50A65" w:rsidRPr="00A50A65" w:rsidRDefault="00A50A65" w:rsidP="00A50A65">
      <w:pPr>
        <w:rPr>
          <w:rFonts w:eastAsiaTheme="minorEastAsia"/>
        </w:rPr>
      </w:pPr>
    </w:p>
    <w:p w14:paraId="0B6F545E" w14:textId="3D64D26E"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2</w:t>
      </w:r>
      <w:r w:rsidRPr="00A50A65">
        <w:rPr>
          <w:rStyle w:val="Hyperlink"/>
          <w:noProof/>
          <w:color w:val="000000" w:themeColor="text1"/>
          <w:u w:val="none"/>
        </w:rPr>
        <w:noBreakHyphen/>
        <w:t>8. Structure of pGP copolymers, which are synthesized by free radical polymerization.  Copolymer composition is adjusted by varying the feed ratio of the two monomers.</w:t>
      </w:r>
      <w:r w:rsidRPr="00A50A65">
        <w:rPr>
          <w:noProof/>
          <w:webHidden/>
          <w:color w:val="000000" w:themeColor="text1"/>
        </w:rPr>
        <w:tab/>
        <w:t>52</w:t>
      </w:r>
    </w:p>
    <w:p w14:paraId="0EB0F521" w14:textId="77777777" w:rsidR="00A50A65" w:rsidRPr="00A50A65" w:rsidRDefault="00A50A65" w:rsidP="00A50A65">
      <w:pPr>
        <w:rPr>
          <w:rFonts w:eastAsiaTheme="minorEastAsia"/>
        </w:rPr>
      </w:pPr>
    </w:p>
    <w:p w14:paraId="49045125" w14:textId="0FA156B0"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2</w:t>
      </w:r>
      <w:r w:rsidRPr="00A50A65">
        <w:rPr>
          <w:rStyle w:val="Hyperlink"/>
          <w:noProof/>
          <w:color w:val="000000" w:themeColor="text1"/>
          <w:u w:val="none"/>
        </w:rPr>
        <w:noBreakHyphen/>
        <w:t>9. Dependence of pGP copolymer film thickness (after spin-coating, annealing and solvent washing) on pGP concentration using 2-butanone as solvent. The error bars represent the standard deviation between different samples (in some instances the error bars are smaller than the symbol).</w:t>
      </w:r>
      <w:r w:rsidRPr="00A50A65">
        <w:rPr>
          <w:noProof/>
          <w:webHidden/>
          <w:color w:val="000000" w:themeColor="text1"/>
        </w:rPr>
        <w:tab/>
        <w:t>52</w:t>
      </w:r>
    </w:p>
    <w:p w14:paraId="35B89994" w14:textId="77777777" w:rsidR="00A50A65" w:rsidRPr="00A50A65" w:rsidRDefault="00A50A65" w:rsidP="00A50A65">
      <w:pPr>
        <w:rPr>
          <w:rFonts w:eastAsiaTheme="minorEastAsia"/>
        </w:rPr>
      </w:pPr>
    </w:p>
    <w:p w14:paraId="45A9DEB8" w14:textId="7FF28C7C"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2</w:t>
      </w:r>
      <w:r w:rsidRPr="00A50A65">
        <w:rPr>
          <w:rStyle w:val="Hyperlink"/>
          <w:noProof/>
          <w:color w:val="000000" w:themeColor="text1"/>
          <w:u w:val="none"/>
        </w:rPr>
        <w:noBreakHyphen/>
        <w:t>10. Neutron reflectivity profile of pGP-3/1 film made by spin coating from a 0.3 % (w/v) pGP-3/1 solution in 2-butanone. The data are well fit by a model consisting of a single slab of 70 Å thickness having SLD</w:t>
      </w:r>
      <w:r w:rsidRPr="00A50A65">
        <w:rPr>
          <w:rStyle w:val="Hyperlink"/>
          <w:noProof/>
          <w:color w:val="000000" w:themeColor="text1"/>
          <w:u w:val="none"/>
          <w:vertAlign w:val="subscript"/>
        </w:rPr>
        <w:t>pGP-3/1</w:t>
      </w:r>
      <w:r w:rsidRPr="00A50A65">
        <w:rPr>
          <w:rStyle w:val="Hyperlink"/>
          <w:noProof/>
          <w:color w:val="000000" w:themeColor="text1"/>
          <w:u w:val="none"/>
        </w:rPr>
        <w:t xml:space="preserve"> = 1.28 × 10</w:t>
      </w:r>
      <w:r w:rsidRPr="00A50A65">
        <w:rPr>
          <w:rStyle w:val="Hyperlink"/>
          <w:noProof/>
          <w:color w:val="000000" w:themeColor="text1"/>
          <w:u w:val="none"/>
          <w:vertAlign w:val="superscript"/>
        </w:rPr>
        <w:t>-6</w:t>
      </w:r>
      <w:r w:rsidRPr="00A50A65">
        <w:rPr>
          <w:rStyle w:val="Hyperlink"/>
          <w:noProof/>
          <w:color w:val="000000" w:themeColor="text1"/>
          <w:u w:val="none"/>
        </w:rPr>
        <w:t xml:space="preserve"> Å</w:t>
      </w:r>
      <w:r w:rsidRPr="00A50A65">
        <w:rPr>
          <w:rStyle w:val="Hyperlink"/>
          <w:noProof/>
          <w:color w:val="000000" w:themeColor="text1"/>
          <w:u w:val="none"/>
          <w:vertAlign w:val="superscript"/>
        </w:rPr>
        <w:t>-2</w:t>
      </w:r>
      <w:r w:rsidRPr="00A50A65">
        <w:rPr>
          <w:rStyle w:val="Hyperlink"/>
          <w:noProof/>
          <w:color w:val="000000" w:themeColor="text1"/>
          <w:u w:val="none"/>
        </w:rPr>
        <w:t xml:space="preserve"> and an interfacial roughness of 35 Å.</w:t>
      </w:r>
      <w:r w:rsidRPr="00A50A65">
        <w:rPr>
          <w:noProof/>
          <w:webHidden/>
          <w:color w:val="000000" w:themeColor="text1"/>
        </w:rPr>
        <w:tab/>
        <w:t>54</w:t>
      </w:r>
    </w:p>
    <w:p w14:paraId="05E88B26" w14:textId="77777777" w:rsidR="00A50A65" w:rsidRPr="00A50A65" w:rsidRDefault="00A50A65" w:rsidP="00A50A65">
      <w:pPr>
        <w:rPr>
          <w:rFonts w:eastAsiaTheme="minorEastAsia"/>
        </w:rPr>
      </w:pPr>
    </w:p>
    <w:p w14:paraId="20D2105D" w14:textId="60E4FED9"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3</w:t>
      </w:r>
      <w:r w:rsidRPr="00A50A65">
        <w:rPr>
          <w:rStyle w:val="Hyperlink"/>
          <w:noProof/>
          <w:color w:val="000000" w:themeColor="text1"/>
          <w:u w:val="none"/>
        </w:rPr>
        <w:noBreakHyphen/>
        <w:t>1. Schematic picture of the neutron reflectometry liquid cell. Reflectivity measurements in buffer solutions were performed using this liquid cell with inverted geometry.</w:t>
      </w:r>
      <w:r w:rsidRPr="00A50A65">
        <w:rPr>
          <w:noProof/>
          <w:webHidden/>
          <w:color w:val="000000" w:themeColor="text1"/>
        </w:rPr>
        <w:tab/>
        <w:t>69</w:t>
      </w:r>
    </w:p>
    <w:p w14:paraId="452EF61D" w14:textId="77777777" w:rsidR="00A50A65" w:rsidRPr="00A50A65" w:rsidRDefault="00A50A65" w:rsidP="00A50A65">
      <w:pPr>
        <w:rPr>
          <w:rFonts w:eastAsiaTheme="minorEastAsia"/>
        </w:rPr>
      </w:pPr>
    </w:p>
    <w:p w14:paraId="35CA7942" w14:textId="2E553E10"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lastRenderedPageBreak/>
        <w:t>Figure 3</w:t>
      </w:r>
      <w:r w:rsidRPr="00A50A65">
        <w:rPr>
          <w:rStyle w:val="Hyperlink"/>
          <w:noProof/>
          <w:color w:val="000000" w:themeColor="text1"/>
          <w:u w:val="none"/>
        </w:rPr>
        <w:noBreakHyphen/>
        <w:t>2. Reflectivity curves RQ</w:t>
      </w:r>
      <w:r w:rsidRPr="00A50A65">
        <w:rPr>
          <w:rStyle w:val="Hyperlink"/>
          <w:noProof/>
          <w:color w:val="000000" w:themeColor="text1"/>
          <w:u w:val="none"/>
          <w:vertAlign w:val="superscript"/>
        </w:rPr>
        <w:t>4</w:t>
      </w:r>
      <w:r w:rsidRPr="00A50A65">
        <w:rPr>
          <w:rStyle w:val="Hyperlink"/>
          <w:noProof/>
          <w:color w:val="000000" w:themeColor="text1"/>
          <w:u w:val="none"/>
        </w:rPr>
        <w:t xml:space="preserve"> vs. wavevector Q (a) and fitted scattering density profiles (b) for an r =0.2 random copolymer film before deprotection [P(tBMA</w:t>
      </w:r>
      <w:r w:rsidRPr="00A50A65">
        <w:rPr>
          <w:rStyle w:val="Hyperlink"/>
          <w:noProof/>
          <w:color w:val="000000" w:themeColor="text1"/>
          <w:u w:val="none"/>
          <w:vertAlign w:val="subscript"/>
        </w:rPr>
        <w:t>0.8</w:t>
      </w:r>
      <w:r w:rsidRPr="00A50A65">
        <w:rPr>
          <w:rStyle w:val="Hyperlink"/>
          <w:noProof/>
          <w:color w:val="000000" w:themeColor="text1"/>
          <w:u w:val="none"/>
        </w:rPr>
        <w:t>-co-HEMA</w:t>
      </w:r>
      <w:r w:rsidRPr="00A50A65">
        <w:rPr>
          <w:rStyle w:val="Hyperlink"/>
          <w:noProof/>
          <w:color w:val="000000" w:themeColor="text1"/>
          <w:u w:val="none"/>
          <w:vertAlign w:val="subscript"/>
        </w:rPr>
        <w:t>0.2</w:t>
      </w:r>
      <w:r w:rsidRPr="00A50A65">
        <w:rPr>
          <w:rStyle w:val="Hyperlink"/>
          <w:noProof/>
          <w:color w:val="000000" w:themeColor="text1"/>
          <w:u w:val="none"/>
        </w:rPr>
        <w:t>)] and after deprotection [P(MAA</w:t>
      </w:r>
      <w:r w:rsidRPr="00A50A65">
        <w:rPr>
          <w:rStyle w:val="Hyperlink"/>
          <w:noProof/>
          <w:color w:val="000000" w:themeColor="text1"/>
          <w:u w:val="none"/>
          <w:vertAlign w:val="subscript"/>
        </w:rPr>
        <w:t>0.8</w:t>
      </w:r>
      <w:r w:rsidRPr="00A50A65">
        <w:rPr>
          <w:rStyle w:val="Hyperlink"/>
          <w:noProof/>
          <w:color w:val="000000" w:themeColor="text1"/>
          <w:u w:val="none"/>
        </w:rPr>
        <w:t>-co-HEMA</w:t>
      </w:r>
      <w:r w:rsidRPr="00A50A65">
        <w:rPr>
          <w:rStyle w:val="Hyperlink"/>
          <w:noProof/>
          <w:color w:val="000000" w:themeColor="text1"/>
          <w:u w:val="none"/>
          <w:vertAlign w:val="subscript"/>
        </w:rPr>
        <w:t>0.2</w:t>
      </w:r>
      <w:r w:rsidRPr="00A50A65">
        <w:rPr>
          <w:rStyle w:val="Hyperlink"/>
          <w:noProof/>
          <w:color w:val="000000" w:themeColor="text1"/>
          <w:u w:val="none"/>
        </w:rPr>
        <w:t>)] in humid air and against a pH 8 buffer solution (10 mM) made with D</w:t>
      </w:r>
      <w:r w:rsidRPr="00A50A65">
        <w:rPr>
          <w:rStyle w:val="Hyperlink"/>
          <w:noProof/>
          <w:color w:val="000000" w:themeColor="text1"/>
          <w:u w:val="none"/>
          <w:vertAlign w:val="subscript"/>
        </w:rPr>
        <w:t>2</w:t>
      </w:r>
      <w:r w:rsidRPr="00A50A65">
        <w:rPr>
          <w:rStyle w:val="Hyperlink"/>
          <w:noProof/>
          <w:color w:val="000000" w:themeColor="text1"/>
          <w:u w:val="none"/>
        </w:rPr>
        <w:t>O.</w:t>
      </w:r>
      <w:r w:rsidRPr="00A50A65">
        <w:rPr>
          <w:noProof/>
          <w:webHidden/>
          <w:color w:val="000000" w:themeColor="text1"/>
        </w:rPr>
        <w:tab/>
        <w:t>74</w:t>
      </w:r>
    </w:p>
    <w:p w14:paraId="35A4910D" w14:textId="77777777" w:rsidR="00A50A65" w:rsidRPr="00A50A65" w:rsidRDefault="00A50A65" w:rsidP="00A50A65">
      <w:pPr>
        <w:rPr>
          <w:rFonts w:eastAsiaTheme="minorEastAsia"/>
        </w:rPr>
      </w:pPr>
    </w:p>
    <w:p w14:paraId="339A98AB" w14:textId="0D84AA53"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3</w:t>
      </w:r>
      <w:r w:rsidRPr="00A50A65">
        <w:rPr>
          <w:rStyle w:val="Hyperlink"/>
          <w:noProof/>
          <w:color w:val="000000" w:themeColor="text1"/>
          <w:u w:val="none"/>
        </w:rPr>
        <w:noBreakHyphen/>
        <w:t>3. Fitted random copolymer P(MAA</w:t>
      </w:r>
      <w:r w:rsidRPr="00A50A65">
        <w:rPr>
          <w:rStyle w:val="Hyperlink"/>
          <w:noProof/>
          <w:color w:val="000000" w:themeColor="text1"/>
          <w:u w:val="none"/>
          <w:vertAlign w:val="subscript"/>
        </w:rPr>
        <w:t>1-r</w:t>
      </w:r>
      <w:r w:rsidRPr="00A50A65">
        <w:rPr>
          <w:rStyle w:val="Hyperlink"/>
          <w:noProof/>
          <w:color w:val="000000" w:themeColor="text1"/>
          <w:u w:val="none"/>
        </w:rPr>
        <w:t>-co-HEMA</w:t>
      </w:r>
      <w:r w:rsidRPr="00A50A65">
        <w:rPr>
          <w:rStyle w:val="Hyperlink"/>
          <w:noProof/>
          <w:color w:val="000000" w:themeColor="text1"/>
          <w:u w:val="none"/>
          <w:vertAlign w:val="subscript"/>
        </w:rPr>
        <w:t>r</w:t>
      </w:r>
      <w:r w:rsidRPr="00A50A65">
        <w:rPr>
          <w:rStyle w:val="Hyperlink"/>
          <w:noProof/>
          <w:color w:val="000000" w:themeColor="text1"/>
          <w:u w:val="none"/>
        </w:rPr>
        <w:t>) volume fraction profiles for (a) r = 0, (b) r = 0.2, and (c) r =0.3 for films measured in air and the same films in contact with pH 3, 6, and 8 D</w:t>
      </w:r>
      <w:r w:rsidRPr="00A50A65">
        <w:rPr>
          <w:rStyle w:val="Hyperlink"/>
          <w:noProof/>
          <w:color w:val="000000" w:themeColor="text1"/>
          <w:u w:val="none"/>
          <w:vertAlign w:val="subscript"/>
        </w:rPr>
        <w:t>2</w:t>
      </w:r>
      <w:r w:rsidRPr="00A50A65">
        <w:rPr>
          <w:rStyle w:val="Hyperlink"/>
          <w:noProof/>
          <w:color w:val="000000" w:themeColor="text1"/>
          <w:u w:val="none"/>
        </w:rPr>
        <w:t>O buffer solutions at 10 mM ionic strength. The inset in (c) schematically represents MAA and HEMA monomers and their random association in the polymer.</w:t>
      </w:r>
      <w:r w:rsidRPr="00A50A65">
        <w:rPr>
          <w:noProof/>
          <w:webHidden/>
          <w:color w:val="000000" w:themeColor="text1"/>
        </w:rPr>
        <w:tab/>
        <w:t>76</w:t>
      </w:r>
    </w:p>
    <w:p w14:paraId="055D6363" w14:textId="77777777" w:rsidR="00A50A65" w:rsidRPr="00A50A65" w:rsidRDefault="00A50A65" w:rsidP="00A50A65">
      <w:pPr>
        <w:rPr>
          <w:rFonts w:eastAsiaTheme="minorEastAsia"/>
        </w:rPr>
      </w:pPr>
    </w:p>
    <w:p w14:paraId="4CDF9ABB" w14:textId="453BE5FD"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4</w:t>
      </w:r>
      <w:r w:rsidRPr="00A50A65">
        <w:rPr>
          <w:rStyle w:val="Hyperlink"/>
          <w:noProof/>
          <w:color w:val="000000" w:themeColor="text1"/>
          <w:u w:val="none"/>
        </w:rPr>
        <w:noBreakHyphen/>
        <w:t>1. Swollen thickness of a 26 nm PMAA brush as a function of ionic strength of NaCl, KCl and LiCl solutions by multiangle ellipsometry.</w:t>
      </w:r>
      <w:r w:rsidRPr="00A50A65">
        <w:rPr>
          <w:noProof/>
          <w:webHidden/>
          <w:color w:val="000000" w:themeColor="text1"/>
        </w:rPr>
        <w:tab/>
        <w:t>94</w:t>
      </w:r>
    </w:p>
    <w:p w14:paraId="6ABA8143" w14:textId="77777777" w:rsidR="00A50A65" w:rsidRPr="00A50A65" w:rsidRDefault="00A50A65" w:rsidP="00A50A65">
      <w:pPr>
        <w:rPr>
          <w:rFonts w:eastAsiaTheme="minorEastAsia"/>
        </w:rPr>
      </w:pPr>
    </w:p>
    <w:p w14:paraId="393FE421" w14:textId="38FF4A64"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4</w:t>
      </w:r>
      <w:r w:rsidRPr="00A50A65">
        <w:rPr>
          <w:rStyle w:val="Hyperlink"/>
          <w:noProof/>
          <w:color w:val="000000" w:themeColor="text1"/>
          <w:u w:val="none"/>
        </w:rPr>
        <w:noBreakHyphen/>
        <w:t>2. Neutron reflectivity data (symbols) and preliminary model fits (continuous lines) for P</w:t>
      </w:r>
      <w:r w:rsidRPr="00A50A65">
        <w:rPr>
          <w:rStyle w:val="Hyperlink"/>
          <w:i/>
          <w:noProof/>
          <w:color w:val="000000" w:themeColor="text1"/>
          <w:u w:val="none"/>
        </w:rPr>
        <w:t>t</w:t>
      </w:r>
      <w:r w:rsidRPr="00A50A65">
        <w:rPr>
          <w:rStyle w:val="Hyperlink"/>
          <w:noProof/>
          <w:color w:val="000000" w:themeColor="text1"/>
          <w:u w:val="none"/>
        </w:rPr>
        <w:t xml:space="preserve">BMA and PMAA brushes measured in air. PMAA brushes are obtained after cleaving the </w:t>
      </w:r>
      <w:r w:rsidRPr="00A50A65">
        <w:rPr>
          <w:rStyle w:val="Hyperlink"/>
          <w:i/>
          <w:noProof/>
          <w:color w:val="000000" w:themeColor="text1"/>
          <w:u w:val="none"/>
        </w:rPr>
        <w:t>tert-</w:t>
      </w:r>
      <w:r w:rsidRPr="00A50A65">
        <w:rPr>
          <w:rStyle w:val="Hyperlink"/>
          <w:noProof/>
          <w:color w:val="000000" w:themeColor="text1"/>
          <w:u w:val="none"/>
        </w:rPr>
        <w:t>butyl groups by acid hydrolysis of the neutral precursor P</w:t>
      </w:r>
      <w:r w:rsidRPr="00A50A65">
        <w:rPr>
          <w:rStyle w:val="Hyperlink"/>
          <w:i/>
          <w:noProof/>
          <w:color w:val="000000" w:themeColor="text1"/>
          <w:u w:val="none"/>
        </w:rPr>
        <w:t>t</w:t>
      </w:r>
      <w:r w:rsidRPr="00A50A65">
        <w:rPr>
          <w:rStyle w:val="Hyperlink"/>
          <w:noProof/>
          <w:color w:val="000000" w:themeColor="text1"/>
          <w:u w:val="none"/>
        </w:rPr>
        <w:t>BMA brush.</w:t>
      </w:r>
      <w:r w:rsidRPr="00A50A65">
        <w:rPr>
          <w:noProof/>
          <w:webHidden/>
          <w:color w:val="000000" w:themeColor="text1"/>
        </w:rPr>
        <w:tab/>
        <w:t>96</w:t>
      </w:r>
    </w:p>
    <w:p w14:paraId="0FFDDF4E" w14:textId="77777777" w:rsidR="00A50A65" w:rsidRPr="00A50A65" w:rsidRDefault="00A50A65" w:rsidP="00A50A65">
      <w:pPr>
        <w:rPr>
          <w:rFonts w:eastAsiaTheme="minorEastAsia"/>
        </w:rPr>
      </w:pPr>
    </w:p>
    <w:p w14:paraId="631FAAEA" w14:textId="468DB1B2"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4</w:t>
      </w:r>
      <w:r w:rsidRPr="00A50A65">
        <w:rPr>
          <w:rStyle w:val="Hyperlink"/>
          <w:noProof/>
          <w:color w:val="000000" w:themeColor="text1"/>
          <w:u w:val="none"/>
        </w:rPr>
        <w:noBreakHyphen/>
        <w:t>3. Neutron reflectivity curves for PMAA brushes in air (“Dry”) and in buffer solutions at pH = 7 using Hofmeister cations of A) KCl, B) NaCl and C) LiCl at various ionic strengths that are indicated in the figure legends.</w:t>
      </w:r>
      <w:r w:rsidRPr="00A50A65">
        <w:rPr>
          <w:noProof/>
          <w:webHidden/>
          <w:color w:val="000000" w:themeColor="text1"/>
        </w:rPr>
        <w:tab/>
        <w:t>100</w:t>
      </w:r>
    </w:p>
    <w:p w14:paraId="196C5F65" w14:textId="77777777" w:rsidR="00A50A65" w:rsidRPr="00A50A65" w:rsidRDefault="00A50A65" w:rsidP="00A50A65">
      <w:pPr>
        <w:rPr>
          <w:rFonts w:eastAsiaTheme="minorEastAsia"/>
        </w:rPr>
      </w:pPr>
    </w:p>
    <w:p w14:paraId="50ECC68C" w14:textId="0C644FC4"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lastRenderedPageBreak/>
        <w:t>Figure 5</w:t>
      </w:r>
      <w:r w:rsidRPr="00A50A65">
        <w:rPr>
          <w:rStyle w:val="Hyperlink"/>
          <w:noProof/>
          <w:color w:val="000000" w:themeColor="text1"/>
          <w:u w:val="none"/>
        </w:rPr>
        <w:noBreakHyphen/>
        <w:t>1. Experimental setup for calcium carbonate mineralization of PMAA brushes via ammonia diffusion method.</w:t>
      </w:r>
      <w:r w:rsidRPr="00A50A65">
        <w:rPr>
          <w:noProof/>
          <w:webHidden/>
          <w:color w:val="000000" w:themeColor="text1"/>
        </w:rPr>
        <w:tab/>
        <w:t>110</w:t>
      </w:r>
    </w:p>
    <w:p w14:paraId="6D947809" w14:textId="77777777" w:rsidR="00A50A65" w:rsidRPr="00A50A65" w:rsidRDefault="00A50A65" w:rsidP="00A50A65">
      <w:pPr>
        <w:rPr>
          <w:rFonts w:eastAsiaTheme="minorEastAsia"/>
        </w:rPr>
      </w:pPr>
    </w:p>
    <w:p w14:paraId="2689C626" w14:textId="0F34498A"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5</w:t>
      </w:r>
      <w:r w:rsidRPr="00A50A65">
        <w:rPr>
          <w:rStyle w:val="Hyperlink"/>
          <w:noProof/>
          <w:color w:val="000000" w:themeColor="text1"/>
          <w:u w:val="none"/>
        </w:rPr>
        <w:noBreakHyphen/>
        <w:t>2. X-ray diffraction pattern of calcium carbonate mineralized PMAA brushes obtained as a function of concentration of PAA. The peak at 28.5° is characteristic of Si (100) and the peak at 29.5° is characteristic of CaCO</w:t>
      </w:r>
      <w:r w:rsidRPr="00A50A65">
        <w:rPr>
          <w:rStyle w:val="Hyperlink"/>
          <w:noProof/>
          <w:color w:val="000000" w:themeColor="text1"/>
          <w:u w:val="none"/>
          <w:vertAlign w:val="subscript"/>
        </w:rPr>
        <w:t>3</w:t>
      </w:r>
      <w:r w:rsidRPr="00A50A65">
        <w:rPr>
          <w:rStyle w:val="Hyperlink"/>
          <w:noProof/>
          <w:color w:val="000000" w:themeColor="text1"/>
          <w:u w:val="none"/>
        </w:rPr>
        <w:t>.</w:t>
      </w:r>
      <w:r w:rsidRPr="00A50A65">
        <w:rPr>
          <w:noProof/>
          <w:webHidden/>
          <w:color w:val="000000" w:themeColor="text1"/>
        </w:rPr>
        <w:tab/>
        <w:t>111</w:t>
      </w:r>
    </w:p>
    <w:p w14:paraId="73CDE302" w14:textId="77777777" w:rsidR="00A50A65" w:rsidRPr="00A50A65" w:rsidRDefault="00A50A65" w:rsidP="00A50A65">
      <w:pPr>
        <w:rPr>
          <w:rFonts w:eastAsiaTheme="minorEastAsia"/>
        </w:rPr>
      </w:pPr>
    </w:p>
    <w:p w14:paraId="0E8358C1" w14:textId="5E7DA695"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5</w:t>
      </w:r>
      <w:r w:rsidRPr="00A50A65">
        <w:rPr>
          <w:rStyle w:val="Hyperlink"/>
          <w:noProof/>
          <w:color w:val="000000" w:themeColor="text1"/>
          <w:u w:val="none"/>
        </w:rPr>
        <w:noBreakHyphen/>
        <w:t>3. SEM images of PMAA brushes mineralized with calcium carbonate using different concentrations of PAA as the organic additive: A) 60 μg/L, B) 80 μg/L, C) 100 μg/L and D) 120 μg/L. E) High magnification image of CaCO</w:t>
      </w:r>
      <w:r w:rsidRPr="00A50A65">
        <w:rPr>
          <w:rStyle w:val="Hyperlink"/>
          <w:noProof/>
          <w:color w:val="000000" w:themeColor="text1"/>
          <w:u w:val="none"/>
          <w:vertAlign w:val="subscript"/>
        </w:rPr>
        <w:t>3</w:t>
      </w:r>
      <w:r w:rsidRPr="00A50A65">
        <w:rPr>
          <w:rStyle w:val="Hyperlink"/>
          <w:noProof/>
          <w:color w:val="000000" w:themeColor="text1"/>
          <w:u w:val="none"/>
        </w:rPr>
        <w:t xml:space="preserve"> crystals grown using concentration of PAA = 60 μg/L. F) Image of the film created in a control experiment that tested whether mineralization occurred when the surface was covered with a P</w:t>
      </w:r>
      <w:r w:rsidRPr="00A50A65">
        <w:rPr>
          <w:rStyle w:val="Hyperlink"/>
          <w:i/>
          <w:noProof/>
          <w:color w:val="000000" w:themeColor="text1"/>
          <w:u w:val="none"/>
        </w:rPr>
        <w:t>t</w:t>
      </w:r>
      <w:r w:rsidRPr="00A50A65">
        <w:rPr>
          <w:rStyle w:val="Hyperlink"/>
          <w:noProof/>
          <w:color w:val="000000" w:themeColor="text1"/>
          <w:u w:val="none"/>
        </w:rPr>
        <w:t>BMA brush. Magnification: 69x (A – D and F), 1220x (E)</w:t>
      </w:r>
      <w:r w:rsidR="00C905BB">
        <w:rPr>
          <w:rStyle w:val="Hyperlink"/>
          <w:noProof/>
          <w:color w:val="000000" w:themeColor="text1"/>
          <w:u w:val="none"/>
        </w:rPr>
        <w:t xml:space="preserve"> </w:t>
      </w:r>
      <w:r w:rsidR="00C905BB">
        <w:t>Scale bar: 100 μm (A – D and F), 10 μm (E).</w:t>
      </w:r>
      <w:r w:rsidRPr="00A50A65">
        <w:rPr>
          <w:noProof/>
          <w:webHidden/>
          <w:color w:val="000000" w:themeColor="text1"/>
        </w:rPr>
        <w:tab/>
        <w:t>113</w:t>
      </w:r>
    </w:p>
    <w:p w14:paraId="3C8AB9BD" w14:textId="77777777" w:rsidR="00A50A65" w:rsidRPr="00A50A65" w:rsidRDefault="00A50A65" w:rsidP="00A50A65">
      <w:pPr>
        <w:rPr>
          <w:rFonts w:eastAsiaTheme="minorEastAsia"/>
        </w:rPr>
      </w:pPr>
    </w:p>
    <w:p w14:paraId="5FF09963" w14:textId="1907724D"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5</w:t>
      </w:r>
      <w:r w:rsidRPr="00A50A65">
        <w:rPr>
          <w:rStyle w:val="Hyperlink"/>
          <w:noProof/>
          <w:color w:val="000000" w:themeColor="text1"/>
          <w:u w:val="none"/>
        </w:rPr>
        <w:noBreakHyphen/>
        <w:t>4. XPS survey spectra of PMAA and P</w:t>
      </w:r>
      <w:r w:rsidRPr="00A50A65">
        <w:rPr>
          <w:rStyle w:val="Hyperlink"/>
          <w:i/>
          <w:noProof/>
          <w:color w:val="000000" w:themeColor="text1"/>
          <w:u w:val="none"/>
        </w:rPr>
        <w:t>t</w:t>
      </w:r>
      <w:r w:rsidRPr="00A50A65">
        <w:rPr>
          <w:rStyle w:val="Hyperlink"/>
          <w:noProof/>
          <w:color w:val="000000" w:themeColor="text1"/>
          <w:u w:val="none"/>
        </w:rPr>
        <w:t>BMA brushes mineralized with calcium carbonate at different PAA concentrations. The concentration of PAA (M</w:t>
      </w:r>
      <w:r w:rsidRPr="00A50A65">
        <w:rPr>
          <w:rStyle w:val="Hyperlink"/>
          <w:noProof/>
          <w:color w:val="000000" w:themeColor="text1"/>
          <w:u w:val="none"/>
          <w:vertAlign w:val="subscript"/>
        </w:rPr>
        <w:t>w</w:t>
      </w:r>
      <w:r w:rsidRPr="00A50A65">
        <w:rPr>
          <w:rStyle w:val="Hyperlink"/>
          <w:noProof/>
          <w:color w:val="000000" w:themeColor="text1"/>
          <w:u w:val="none"/>
        </w:rPr>
        <w:t xml:space="preserve"> = 2,100 g/mol) used in each experiment is indicated in brackets labeling each spectrum.</w:t>
      </w:r>
      <w:r w:rsidRPr="00A50A65">
        <w:rPr>
          <w:noProof/>
          <w:webHidden/>
          <w:color w:val="000000" w:themeColor="text1"/>
        </w:rPr>
        <w:tab/>
        <w:t>11</w:t>
      </w:r>
      <w:r w:rsidR="00686DA7">
        <w:rPr>
          <w:noProof/>
          <w:webHidden/>
          <w:color w:val="000000" w:themeColor="text1"/>
        </w:rPr>
        <w:t>5</w:t>
      </w:r>
    </w:p>
    <w:p w14:paraId="310464CC" w14:textId="77777777" w:rsidR="00A50A65" w:rsidRPr="00A50A65" w:rsidRDefault="00A50A65" w:rsidP="00A50A65">
      <w:pPr>
        <w:rPr>
          <w:rFonts w:eastAsiaTheme="minorEastAsia"/>
        </w:rPr>
      </w:pPr>
    </w:p>
    <w:p w14:paraId="2C394A6D" w14:textId="41E56277"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5</w:t>
      </w:r>
      <w:r w:rsidRPr="00A50A65">
        <w:rPr>
          <w:rStyle w:val="Hyperlink"/>
          <w:noProof/>
          <w:color w:val="000000" w:themeColor="text1"/>
          <w:u w:val="none"/>
        </w:rPr>
        <w:noBreakHyphen/>
        <w:t>5. High resolution scans in the C</w:t>
      </w:r>
      <w:r w:rsidRPr="00A50A65">
        <w:rPr>
          <w:rStyle w:val="Hyperlink"/>
          <w:noProof/>
          <w:color w:val="000000" w:themeColor="text1"/>
          <w:u w:val="none"/>
          <w:vertAlign w:val="subscript"/>
        </w:rPr>
        <w:t>1s</w:t>
      </w:r>
      <w:r w:rsidRPr="00A50A65">
        <w:rPr>
          <w:rStyle w:val="Hyperlink"/>
          <w:noProof/>
          <w:color w:val="000000" w:themeColor="text1"/>
          <w:u w:val="none"/>
        </w:rPr>
        <w:t xml:space="preserve"> region of PMAA and PtBMA brushes mineralized with calcium carbonate at different PAA concentrations. Concentration of PAA (M</w:t>
      </w:r>
      <w:r w:rsidRPr="00A50A65">
        <w:rPr>
          <w:rStyle w:val="Hyperlink"/>
          <w:noProof/>
          <w:color w:val="000000" w:themeColor="text1"/>
          <w:u w:val="none"/>
          <w:vertAlign w:val="subscript"/>
        </w:rPr>
        <w:t>w</w:t>
      </w:r>
      <w:r w:rsidRPr="00A50A65">
        <w:rPr>
          <w:rStyle w:val="Hyperlink"/>
          <w:noProof/>
          <w:color w:val="000000" w:themeColor="text1"/>
          <w:u w:val="none"/>
        </w:rPr>
        <w:t xml:space="preserve"> = 2,100 g/mol) used in each experiment is indicated in brackets. Solid lines at 288.5 eV and 285 eV are provided as guides to the eye.</w:t>
      </w:r>
      <w:r w:rsidRPr="00A50A65">
        <w:rPr>
          <w:noProof/>
          <w:webHidden/>
          <w:color w:val="000000" w:themeColor="text1"/>
        </w:rPr>
        <w:tab/>
        <w:t>11</w:t>
      </w:r>
      <w:r w:rsidR="00686DA7">
        <w:rPr>
          <w:noProof/>
          <w:webHidden/>
          <w:color w:val="000000" w:themeColor="text1"/>
        </w:rPr>
        <w:t>6</w:t>
      </w:r>
    </w:p>
    <w:p w14:paraId="109BB77C" w14:textId="77777777" w:rsidR="00A50A65" w:rsidRPr="00A50A65" w:rsidRDefault="00A50A65" w:rsidP="00A50A65">
      <w:pPr>
        <w:rPr>
          <w:rFonts w:eastAsiaTheme="minorEastAsia"/>
        </w:rPr>
      </w:pPr>
    </w:p>
    <w:p w14:paraId="2CE8FACF" w14:textId="3D248D5A"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5</w:t>
      </w:r>
      <w:r w:rsidRPr="00A50A65">
        <w:rPr>
          <w:rStyle w:val="Hyperlink"/>
          <w:noProof/>
          <w:color w:val="000000" w:themeColor="text1"/>
          <w:u w:val="none"/>
        </w:rPr>
        <w:noBreakHyphen/>
        <w:t>6. Ca</w:t>
      </w:r>
      <w:r w:rsidRPr="00A50A65">
        <w:rPr>
          <w:rStyle w:val="Hyperlink"/>
          <w:noProof/>
          <w:color w:val="000000" w:themeColor="text1"/>
          <w:u w:val="none"/>
          <w:vertAlign w:val="subscript"/>
        </w:rPr>
        <w:t>2p</w:t>
      </w:r>
      <w:r w:rsidRPr="00A50A65">
        <w:rPr>
          <w:rStyle w:val="Hyperlink"/>
          <w:noProof/>
          <w:color w:val="000000" w:themeColor="text1"/>
          <w:u w:val="none"/>
        </w:rPr>
        <w:t xml:space="preserve"> core level spectra of calcium carbonate mineralized PMAA and P</w:t>
      </w:r>
      <w:r w:rsidRPr="00A50A65">
        <w:rPr>
          <w:rStyle w:val="Hyperlink"/>
          <w:i/>
          <w:noProof/>
          <w:color w:val="000000" w:themeColor="text1"/>
          <w:u w:val="none"/>
        </w:rPr>
        <w:t>t</w:t>
      </w:r>
      <w:r w:rsidRPr="00A50A65">
        <w:rPr>
          <w:rStyle w:val="Hyperlink"/>
          <w:noProof/>
          <w:color w:val="000000" w:themeColor="text1"/>
          <w:u w:val="none"/>
        </w:rPr>
        <w:t>BMA brushes. The concentration of PAA (M</w:t>
      </w:r>
      <w:r w:rsidRPr="00A50A65">
        <w:rPr>
          <w:rStyle w:val="Hyperlink"/>
          <w:noProof/>
          <w:color w:val="000000" w:themeColor="text1"/>
          <w:u w:val="none"/>
          <w:vertAlign w:val="subscript"/>
        </w:rPr>
        <w:t>w</w:t>
      </w:r>
      <w:r w:rsidRPr="00A50A65">
        <w:rPr>
          <w:rStyle w:val="Hyperlink"/>
          <w:noProof/>
          <w:color w:val="000000" w:themeColor="text1"/>
          <w:u w:val="none"/>
        </w:rPr>
        <w:t xml:space="preserve"> = 2,100 g/mol) used in each experiment is indicated in brackets, and the solid line at 347.1 eV, which is the binding energy attributed to the CaCO</w:t>
      </w:r>
      <w:r w:rsidRPr="00A50A65">
        <w:rPr>
          <w:rStyle w:val="Hyperlink"/>
          <w:noProof/>
          <w:color w:val="000000" w:themeColor="text1"/>
          <w:u w:val="none"/>
          <w:vertAlign w:val="subscript"/>
        </w:rPr>
        <w:t>3</w:t>
      </w:r>
      <w:r w:rsidRPr="00A50A65">
        <w:rPr>
          <w:rStyle w:val="Hyperlink"/>
          <w:noProof/>
          <w:color w:val="000000" w:themeColor="text1"/>
          <w:u w:val="none"/>
        </w:rPr>
        <w:t xml:space="preserve"> polymorph calcite, is to guide the eye.</w:t>
      </w:r>
      <w:r w:rsidRPr="00A50A65">
        <w:rPr>
          <w:noProof/>
          <w:webHidden/>
          <w:color w:val="000000" w:themeColor="text1"/>
        </w:rPr>
        <w:tab/>
        <w:t>1</w:t>
      </w:r>
      <w:r w:rsidR="00686DA7">
        <w:rPr>
          <w:noProof/>
          <w:webHidden/>
          <w:color w:val="000000" w:themeColor="text1"/>
        </w:rPr>
        <w:t>19</w:t>
      </w:r>
    </w:p>
    <w:p w14:paraId="40DACD90" w14:textId="77777777" w:rsidR="00A50A65" w:rsidRPr="00A50A65" w:rsidRDefault="00A50A65" w:rsidP="00A50A65">
      <w:pPr>
        <w:rPr>
          <w:rFonts w:eastAsiaTheme="minorEastAsia"/>
        </w:rPr>
      </w:pPr>
    </w:p>
    <w:p w14:paraId="00EAAE6C" w14:textId="183354E2"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A</w:t>
      </w:r>
      <w:r w:rsidRPr="00A50A65">
        <w:rPr>
          <w:rStyle w:val="Hyperlink"/>
          <w:noProof/>
          <w:color w:val="000000" w:themeColor="text1"/>
          <w:u w:val="none"/>
        </w:rPr>
        <w:noBreakHyphen/>
        <w:t>1. ATR-FTIR spectrum of pGP-3/1 film. The band at 2125 cm</w:t>
      </w:r>
      <w:r w:rsidRPr="00A50A65">
        <w:rPr>
          <w:rStyle w:val="Hyperlink"/>
          <w:noProof/>
          <w:color w:val="000000" w:themeColor="text1"/>
          <w:u w:val="none"/>
          <w:vertAlign w:val="superscript"/>
        </w:rPr>
        <w:t>-1</w:t>
      </w:r>
      <w:r w:rsidRPr="00A50A65">
        <w:rPr>
          <w:rStyle w:val="Hyperlink"/>
          <w:noProof/>
          <w:color w:val="000000" w:themeColor="text1"/>
          <w:u w:val="none"/>
        </w:rPr>
        <w:t xml:space="preserve"> is characteristic of triple bond of an alkyne and the more intense band at 3270 cm</w:t>
      </w:r>
      <w:r w:rsidRPr="00A50A65">
        <w:rPr>
          <w:rStyle w:val="Hyperlink"/>
          <w:noProof/>
          <w:color w:val="000000" w:themeColor="text1"/>
          <w:u w:val="none"/>
          <w:vertAlign w:val="superscript"/>
        </w:rPr>
        <w:t>-1</w:t>
      </w:r>
      <w:r w:rsidRPr="00A50A65">
        <w:rPr>
          <w:rStyle w:val="Hyperlink"/>
          <w:noProof/>
          <w:color w:val="000000" w:themeColor="text1"/>
          <w:u w:val="none"/>
        </w:rPr>
        <w:t xml:space="preserve"> is due to a stretching mode between the triple bond carbon and the terminal hydrogen atom. The inset shows these alkyne bands more distinctly.</w:t>
      </w:r>
      <w:r w:rsidRPr="00A50A65">
        <w:rPr>
          <w:noProof/>
          <w:webHidden/>
          <w:color w:val="000000" w:themeColor="text1"/>
        </w:rPr>
        <w:tab/>
        <w:t>1</w:t>
      </w:r>
      <w:r w:rsidR="00EC156A">
        <w:rPr>
          <w:noProof/>
          <w:webHidden/>
          <w:color w:val="000000" w:themeColor="text1"/>
        </w:rPr>
        <w:t>50</w:t>
      </w:r>
    </w:p>
    <w:p w14:paraId="250CEC06" w14:textId="77777777" w:rsidR="00A50A65" w:rsidRPr="00A50A65" w:rsidRDefault="00A50A65" w:rsidP="00A50A65">
      <w:pPr>
        <w:rPr>
          <w:rFonts w:eastAsiaTheme="minorEastAsia"/>
        </w:rPr>
      </w:pPr>
    </w:p>
    <w:p w14:paraId="463202D5" w14:textId="7421F574"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t>Figure B</w:t>
      </w:r>
      <w:r w:rsidRPr="00A50A65">
        <w:rPr>
          <w:rStyle w:val="Hyperlink"/>
          <w:noProof/>
          <w:color w:val="000000" w:themeColor="text1"/>
          <w:u w:val="none"/>
        </w:rPr>
        <w:noBreakHyphen/>
        <w:t>1. AFM height images of PGMA films spin coated from different solvents a) chloroform (</w:t>
      </w:r>
      <w:r w:rsidRPr="00A50A65">
        <w:rPr>
          <w:rStyle w:val="Hyperlink"/>
          <w:i/>
          <w:noProof/>
          <w:color w:val="000000" w:themeColor="text1"/>
          <w:u w:val="none"/>
        </w:rPr>
        <w:t>H</w:t>
      </w:r>
      <w:r w:rsidRPr="00A50A65">
        <w:rPr>
          <w:rStyle w:val="Hyperlink"/>
          <w:noProof/>
          <w:color w:val="000000" w:themeColor="text1"/>
          <w:u w:val="none"/>
          <w:vertAlign w:val="subscript"/>
        </w:rPr>
        <w:t>PGMA</w:t>
      </w:r>
      <w:r w:rsidRPr="00A50A65">
        <w:rPr>
          <w:rStyle w:val="Hyperlink"/>
          <w:noProof/>
          <w:color w:val="000000" w:themeColor="text1"/>
          <w:u w:val="none"/>
        </w:rPr>
        <w:t xml:space="preserve"> = 10 nm), b) toluene (</w:t>
      </w:r>
      <w:r w:rsidRPr="00A50A65">
        <w:rPr>
          <w:rStyle w:val="Hyperlink"/>
          <w:i/>
          <w:noProof/>
          <w:color w:val="000000" w:themeColor="text1"/>
          <w:u w:val="none"/>
        </w:rPr>
        <w:t>H</w:t>
      </w:r>
      <w:r w:rsidRPr="00A50A65">
        <w:rPr>
          <w:rStyle w:val="Hyperlink"/>
          <w:noProof/>
          <w:color w:val="000000" w:themeColor="text1"/>
          <w:u w:val="none"/>
          <w:vertAlign w:val="subscript"/>
        </w:rPr>
        <w:t>PGMA</w:t>
      </w:r>
      <w:r w:rsidRPr="00A50A65">
        <w:rPr>
          <w:rStyle w:val="Hyperlink"/>
          <w:noProof/>
          <w:color w:val="000000" w:themeColor="text1"/>
          <w:u w:val="none"/>
        </w:rPr>
        <w:t xml:space="preserve"> = 2 nm) and c) 2-butanone (</w:t>
      </w:r>
      <w:r w:rsidRPr="00A50A65">
        <w:rPr>
          <w:rStyle w:val="Hyperlink"/>
          <w:i/>
          <w:noProof/>
          <w:color w:val="000000" w:themeColor="text1"/>
          <w:u w:val="none"/>
        </w:rPr>
        <w:t>H</w:t>
      </w:r>
      <w:r w:rsidRPr="00A50A65">
        <w:rPr>
          <w:rStyle w:val="Hyperlink"/>
          <w:noProof/>
          <w:color w:val="000000" w:themeColor="text1"/>
          <w:u w:val="none"/>
          <w:vertAlign w:val="subscript"/>
        </w:rPr>
        <w:t>PGMA</w:t>
      </w:r>
      <w:r w:rsidRPr="00A50A65">
        <w:rPr>
          <w:rStyle w:val="Hyperlink"/>
          <w:noProof/>
          <w:color w:val="000000" w:themeColor="text1"/>
          <w:u w:val="none"/>
        </w:rPr>
        <w:t xml:space="preserve"> = 10 nm). Films made using chloroform were consistently smooth and uniform in appearance.</w:t>
      </w:r>
      <w:r w:rsidRPr="00A50A65">
        <w:rPr>
          <w:noProof/>
          <w:webHidden/>
          <w:color w:val="000000" w:themeColor="text1"/>
        </w:rPr>
        <w:tab/>
        <w:t>1</w:t>
      </w:r>
      <w:r w:rsidR="00EC156A">
        <w:rPr>
          <w:noProof/>
          <w:webHidden/>
          <w:color w:val="000000" w:themeColor="text1"/>
        </w:rPr>
        <w:t>52</w:t>
      </w:r>
    </w:p>
    <w:p w14:paraId="75C07A55" w14:textId="77777777" w:rsidR="00EC156A" w:rsidRPr="00EC156A" w:rsidRDefault="00EC156A" w:rsidP="00EC156A">
      <w:pPr>
        <w:rPr>
          <w:rFonts w:eastAsiaTheme="minorEastAsia"/>
        </w:rPr>
      </w:pPr>
    </w:p>
    <w:p w14:paraId="07A3758F" w14:textId="2745136D" w:rsidR="00A50A65" w:rsidRPr="00A50A65" w:rsidRDefault="00A50A65" w:rsidP="00A50A65">
      <w:pPr>
        <w:pStyle w:val="TableofFigures"/>
        <w:tabs>
          <w:tab w:val="right" w:leader="dot" w:pos="9350"/>
        </w:tabs>
        <w:spacing w:before="0"/>
        <w:jc w:val="both"/>
        <w:rPr>
          <w:rFonts w:asciiTheme="minorHAnsi" w:eastAsiaTheme="minorEastAsia" w:hAnsiTheme="minorHAnsi" w:cstheme="minorBidi"/>
          <w:noProof/>
          <w:color w:val="000000" w:themeColor="text1"/>
          <w:sz w:val="22"/>
          <w:szCs w:val="22"/>
          <w:lang w:eastAsia="en-US"/>
        </w:rPr>
      </w:pPr>
      <w:r w:rsidRPr="00A50A65">
        <w:rPr>
          <w:rStyle w:val="Hyperlink"/>
          <w:noProof/>
          <w:color w:val="000000" w:themeColor="text1"/>
          <w:u w:val="none"/>
        </w:rPr>
        <w:t>Figure B</w:t>
      </w:r>
      <w:r w:rsidRPr="00A50A65">
        <w:rPr>
          <w:rStyle w:val="Hyperlink"/>
          <w:noProof/>
          <w:color w:val="000000" w:themeColor="text1"/>
          <w:u w:val="none"/>
        </w:rPr>
        <w:noBreakHyphen/>
        <w:t xml:space="preserve">2. AFM height images of alkyne-modified PGMA films. a) PGMA-Prop (the initial PGMA layer thickness was 13 nm and the increase after reaction with propargyl amine 20% v/v for 19 hours at 55 °C was 6.0 nm), the measured RMS roughness over a 1 </w:t>
      </w:r>
      <w:r w:rsidRPr="00A50A65">
        <w:rPr>
          <w:rStyle w:val="Hyperlink"/>
          <w:noProof/>
          <w:color w:val="000000" w:themeColor="text1"/>
          <w:u w:val="none"/>
        </w:rPr>
        <w:sym w:font="Symbol" w:char="F06D"/>
      </w:r>
      <w:r w:rsidRPr="00A50A65">
        <w:rPr>
          <w:rStyle w:val="Hyperlink"/>
          <w:noProof/>
          <w:color w:val="000000" w:themeColor="text1"/>
          <w:u w:val="none"/>
        </w:rPr>
        <w:t>m</w:t>
      </w:r>
      <w:r w:rsidRPr="00A50A65">
        <w:rPr>
          <w:rStyle w:val="Hyperlink"/>
          <w:noProof/>
          <w:color w:val="000000" w:themeColor="text1"/>
          <w:u w:val="none"/>
          <w:vertAlign w:val="superscript"/>
        </w:rPr>
        <w:t>2</w:t>
      </w:r>
      <w:r w:rsidRPr="00A50A65">
        <w:rPr>
          <w:rStyle w:val="Hyperlink"/>
          <w:noProof/>
          <w:color w:val="000000" w:themeColor="text1"/>
          <w:u w:val="none"/>
        </w:rPr>
        <w:t xml:space="preserve"> area is 1.13 nm; b) PGMA-Hex (the initial PGMA layer thickness was 12 nm and the increase after reaction with neat 5-hexynoic acid for 80 hours at 60 °C was 5.1 nm), the measured RMS roughness over a 1 </w:t>
      </w:r>
      <w:r w:rsidRPr="00A50A65">
        <w:rPr>
          <w:rStyle w:val="Hyperlink"/>
          <w:noProof/>
          <w:color w:val="000000" w:themeColor="text1"/>
          <w:u w:val="none"/>
        </w:rPr>
        <w:sym w:font="Symbol" w:char="F06D"/>
      </w:r>
      <w:r w:rsidRPr="00A50A65">
        <w:rPr>
          <w:rStyle w:val="Hyperlink"/>
          <w:noProof/>
          <w:color w:val="000000" w:themeColor="text1"/>
          <w:u w:val="none"/>
        </w:rPr>
        <w:t>m</w:t>
      </w:r>
      <w:r w:rsidRPr="00A50A65">
        <w:rPr>
          <w:rStyle w:val="Hyperlink"/>
          <w:noProof/>
          <w:color w:val="000000" w:themeColor="text1"/>
          <w:u w:val="none"/>
          <w:vertAlign w:val="superscript"/>
        </w:rPr>
        <w:t>2</w:t>
      </w:r>
      <w:r w:rsidRPr="00A50A65">
        <w:rPr>
          <w:rStyle w:val="Hyperlink"/>
          <w:noProof/>
          <w:color w:val="000000" w:themeColor="text1"/>
          <w:u w:val="none"/>
        </w:rPr>
        <w:t xml:space="preserve"> area is 0.65 nm.</w:t>
      </w:r>
      <w:r w:rsidRPr="00A50A65">
        <w:rPr>
          <w:noProof/>
          <w:webHidden/>
          <w:color w:val="000000" w:themeColor="text1"/>
        </w:rPr>
        <w:tab/>
        <w:t>1</w:t>
      </w:r>
      <w:r w:rsidR="00EC156A">
        <w:rPr>
          <w:noProof/>
          <w:webHidden/>
          <w:color w:val="000000" w:themeColor="text1"/>
        </w:rPr>
        <w:t>53</w:t>
      </w:r>
    </w:p>
    <w:p w14:paraId="24E1952A" w14:textId="4A8D2884" w:rsidR="00A50A65" w:rsidRDefault="00A50A65" w:rsidP="00A50A65">
      <w:pPr>
        <w:pStyle w:val="TableofFigures"/>
        <w:tabs>
          <w:tab w:val="right" w:leader="dot" w:pos="9350"/>
        </w:tabs>
        <w:spacing w:before="0"/>
        <w:jc w:val="both"/>
        <w:rPr>
          <w:noProof/>
          <w:webHidden/>
          <w:color w:val="000000" w:themeColor="text1"/>
        </w:rPr>
      </w:pPr>
      <w:r w:rsidRPr="00A50A65">
        <w:rPr>
          <w:rStyle w:val="Hyperlink"/>
          <w:noProof/>
          <w:color w:val="000000" w:themeColor="text1"/>
          <w:u w:val="none"/>
        </w:rPr>
        <w:lastRenderedPageBreak/>
        <w:t>Figure C</w:t>
      </w:r>
      <w:r w:rsidRPr="00A50A65">
        <w:rPr>
          <w:rStyle w:val="Hyperlink"/>
          <w:noProof/>
          <w:color w:val="000000" w:themeColor="text1"/>
          <w:u w:val="none"/>
        </w:rPr>
        <w:noBreakHyphen/>
        <w:t xml:space="preserve">1. Variation of </w:t>
      </w:r>
      <w:r w:rsidRPr="00A50A65">
        <w:rPr>
          <w:rStyle w:val="Hyperlink"/>
          <w:noProof/>
          <w:color w:val="000000" w:themeColor="text1"/>
          <w:szCs w:val="24"/>
          <w:u w:val="none"/>
        </w:rPr>
        <w:sym w:font="Symbol" w:char="F063"/>
      </w:r>
      <w:r w:rsidRPr="00A50A65">
        <w:rPr>
          <w:rStyle w:val="Hyperlink"/>
          <w:noProof/>
          <w:color w:val="000000" w:themeColor="text1"/>
          <w:u w:val="none"/>
          <w:vertAlign w:val="superscript"/>
        </w:rPr>
        <w:t>2</w:t>
      </w:r>
      <w:r w:rsidRPr="00A50A65">
        <w:rPr>
          <w:rStyle w:val="Hyperlink"/>
          <w:noProof/>
          <w:color w:val="000000" w:themeColor="text1"/>
          <w:u w:val="none"/>
        </w:rPr>
        <w:t xml:space="preserve"> as a function of the SLD of PGMA used in the model. A lower </w:t>
      </w:r>
      <w:r w:rsidRPr="00A50A65">
        <w:rPr>
          <w:rStyle w:val="Hyperlink"/>
          <w:noProof/>
          <w:color w:val="000000" w:themeColor="text1"/>
          <w:szCs w:val="24"/>
          <w:u w:val="none"/>
        </w:rPr>
        <w:sym w:font="Symbol" w:char="F063"/>
      </w:r>
      <w:r w:rsidRPr="00A50A65">
        <w:rPr>
          <w:rStyle w:val="Hyperlink"/>
          <w:noProof/>
          <w:color w:val="000000" w:themeColor="text1"/>
          <w:u w:val="none"/>
          <w:vertAlign w:val="superscript"/>
        </w:rPr>
        <w:t>2</w:t>
      </w:r>
      <w:r w:rsidRPr="00A50A65">
        <w:rPr>
          <w:rStyle w:val="Hyperlink"/>
          <w:noProof/>
          <w:color w:val="000000" w:themeColor="text1"/>
          <w:u w:val="none"/>
        </w:rPr>
        <w:t xml:space="preserve"> value indicates a better statistical fit. All other variables in the SLD model (thicknesses of PGMA and SiO</w:t>
      </w:r>
      <w:r w:rsidRPr="00A50A65">
        <w:rPr>
          <w:rStyle w:val="Hyperlink"/>
          <w:noProof/>
          <w:color w:val="000000" w:themeColor="text1"/>
          <w:u w:val="none"/>
          <w:vertAlign w:val="subscript"/>
        </w:rPr>
        <w:t>x</w:t>
      </w:r>
      <w:r w:rsidRPr="00A50A65">
        <w:rPr>
          <w:rStyle w:val="Hyperlink"/>
          <w:noProof/>
          <w:color w:val="000000" w:themeColor="text1"/>
          <w:u w:val="none"/>
        </w:rPr>
        <w:t xml:space="preserve"> layers and roughnesses between interfaces) were fixed.</w:t>
      </w:r>
      <w:r w:rsidRPr="00A50A65">
        <w:rPr>
          <w:noProof/>
          <w:webHidden/>
          <w:color w:val="000000" w:themeColor="text1"/>
        </w:rPr>
        <w:tab/>
        <w:t>15</w:t>
      </w:r>
      <w:r w:rsidR="00EC156A">
        <w:rPr>
          <w:noProof/>
          <w:webHidden/>
          <w:color w:val="000000" w:themeColor="text1"/>
        </w:rPr>
        <w:t>5</w:t>
      </w:r>
    </w:p>
    <w:p w14:paraId="7BC76C6E" w14:textId="77777777" w:rsidR="00A50A65" w:rsidRPr="00A50A65" w:rsidRDefault="00A50A65" w:rsidP="00A50A65">
      <w:pPr>
        <w:rPr>
          <w:rFonts w:eastAsiaTheme="minorEastAsia"/>
        </w:rPr>
      </w:pPr>
    </w:p>
    <w:p w14:paraId="7D243828" w14:textId="66A562BE" w:rsidR="00A50A65" w:rsidRPr="00A50A65" w:rsidRDefault="00A50A65" w:rsidP="00A50A65">
      <w:pPr>
        <w:pStyle w:val="TableofFigures"/>
        <w:tabs>
          <w:tab w:val="right" w:leader="dot" w:pos="9350"/>
        </w:tabs>
        <w:spacing w:before="0"/>
        <w:jc w:val="both"/>
        <w:rPr>
          <w:rFonts w:asciiTheme="minorHAnsi" w:eastAsiaTheme="minorEastAsia" w:hAnsiTheme="minorHAnsi" w:cstheme="minorBidi"/>
          <w:noProof/>
          <w:color w:val="000000" w:themeColor="text1"/>
          <w:sz w:val="22"/>
          <w:szCs w:val="22"/>
          <w:lang w:eastAsia="en-US"/>
        </w:rPr>
      </w:pPr>
      <w:r w:rsidRPr="00A50A65">
        <w:rPr>
          <w:rStyle w:val="Hyperlink"/>
          <w:noProof/>
          <w:color w:val="000000" w:themeColor="text1"/>
          <w:u w:val="none"/>
        </w:rPr>
        <w:t>Figure D</w:t>
      </w:r>
      <w:r w:rsidRPr="00A50A65">
        <w:rPr>
          <w:rStyle w:val="Hyperlink"/>
          <w:noProof/>
          <w:color w:val="000000" w:themeColor="text1"/>
          <w:u w:val="none"/>
        </w:rPr>
        <w:noBreakHyphen/>
        <w:t>1. Increase in ellipsometric thickness of a PGMA-coated silicon surface upon reaction with propargylamine (</w:t>
      </w:r>
      <w:r w:rsidRPr="00A50A65">
        <w:rPr>
          <w:rStyle w:val="Hyperlink"/>
          <w:i/>
          <w:noProof/>
          <w:color w:val="000000" w:themeColor="text1"/>
          <w:u w:val="none"/>
        </w:rPr>
        <w:t>H</w:t>
      </w:r>
      <w:r w:rsidRPr="00A50A65">
        <w:rPr>
          <w:rStyle w:val="Hyperlink"/>
          <w:noProof/>
          <w:color w:val="000000" w:themeColor="text1"/>
          <w:u w:val="none"/>
          <w:vertAlign w:val="subscript"/>
        </w:rPr>
        <w:t>Prop</w:t>
      </w:r>
      <w:r w:rsidRPr="00A50A65">
        <w:rPr>
          <w:rStyle w:val="Hyperlink"/>
          <w:noProof/>
          <w:color w:val="000000" w:themeColor="text1"/>
          <w:u w:val="none"/>
        </w:rPr>
        <w:t>). The hollow black points are the measured ellipsometric thicknesses, the dashed lines are simply a guide to the eye. The initial PGMA layer thickness was nominally 13.5 nm and the reaction time was 20 hours at 55 °C. The error bars represent the variation in thickness across a sample.</w:t>
      </w:r>
      <w:r w:rsidRPr="00A50A65">
        <w:rPr>
          <w:noProof/>
          <w:webHidden/>
          <w:color w:val="000000" w:themeColor="text1"/>
        </w:rPr>
        <w:tab/>
        <w:t>15</w:t>
      </w:r>
      <w:r w:rsidR="00EC156A">
        <w:rPr>
          <w:noProof/>
          <w:webHidden/>
          <w:color w:val="000000" w:themeColor="text1"/>
        </w:rPr>
        <w:t>7</w:t>
      </w:r>
    </w:p>
    <w:p w14:paraId="1E467C76" w14:textId="6429C3FB" w:rsidR="0073634F" w:rsidRPr="00F333B9" w:rsidRDefault="0073634F" w:rsidP="00A50A65">
      <w:pPr>
        <w:pStyle w:val="TableofFigures"/>
        <w:tabs>
          <w:tab w:val="right" w:leader="dot" w:pos="9350"/>
        </w:tabs>
        <w:spacing w:before="0"/>
        <w:jc w:val="both"/>
        <w:rPr>
          <w:rFonts w:asciiTheme="minorHAnsi" w:eastAsiaTheme="minorEastAsia" w:hAnsiTheme="minorHAnsi" w:cstheme="minorBidi"/>
          <w:noProof/>
          <w:sz w:val="22"/>
          <w:szCs w:val="22"/>
          <w:lang w:eastAsia="en-US"/>
        </w:rPr>
      </w:pPr>
      <w:bookmarkStart w:id="26" w:name="_Toc300230044"/>
    </w:p>
    <w:p w14:paraId="1121735E" w14:textId="77777777" w:rsidR="0073634F" w:rsidRDefault="0073634F">
      <w:pPr>
        <w:spacing w:before="0" w:line="240" w:lineRule="auto"/>
        <w:sectPr w:rsidR="0073634F" w:rsidSect="0073634F">
          <w:footerReference w:type="default" r:id="rId11"/>
          <w:type w:val="continuous"/>
          <w:pgSz w:w="12240" w:h="15840" w:code="1"/>
          <w:pgMar w:top="1440" w:right="1440" w:bottom="1440" w:left="1440" w:header="850" w:footer="562" w:gutter="0"/>
          <w:pgNumType w:fmt="lowerRoman" w:start="10"/>
          <w:cols w:space="720"/>
          <w:docGrid w:linePitch="326"/>
        </w:sectPr>
      </w:pPr>
    </w:p>
    <w:p w14:paraId="4B538EFA" w14:textId="77777777" w:rsidR="0073634F" w:rsidRPr="00B07DDF" w:rsidRDefault="0073634F" w:rsidP="0073634F">
      <w:pPr>
        <w:pStyle w:val="Heading1"/>
        <w:spacing w:before="0" w:after="0"/>
      </w:pPr>
      <w:bookmarkStart w:id="27" w:name="_Toc352149092"/>
      <w:bookmarkStart w:id="28" w:name="_Toc352150788"/>
      <w:bookmarkEnd w:id="26"/>
      <w:r>
        <w:lastRenderedPageBreak/>
        <w:t>- Introduction</w:t>
      </w:r>
      <w:bookmarkEnd w:id="27"/>
      <w:bookmarkEnd w:id="28"/>
    </w:p>
    <w:p w14:paraId="5FA0DEA4" w14:textId="7EE05997" w:rsidR="0073634F" w:rsidRDefault="0073634F" w:rsidP="0073634F">
      <w:pPr>
        <w:spacing w:before="0"/>
        <w:ind w:firstLine="360"/>
        <w:jc w:val="both"/>
        <w:rPr>
          <w:szCs w:val="24"/>
        </w:rPr>
      </w:pPr>
      <w:r w:rsidRPr="00D77CBA">
        <w:rPr>
          <w:szCs w:val="24"/>
        </w:rPr>
        <w:t>The term “polymer brush</w:t>
      </w:r>
      <w:r>
        <w:rPr>
          <w:szCs w:val="24"/>
        </w:rPr>
        <w:t>” refers to systems in which</w:t>
      </w:r>
      <w:r w:rsidRPr="00D77CBA">
        <w:rPr>
          <w:szCs w:val="24"/>
        </w:rPr>
        <w:t xml:space="preserve"> polymer chains are end-tethered at grafting densities high enough such that the chains stretch away from the surface as a result</w:t>
      </w:r>
      <w:r>
        <w:rPr>
          <w:szCs w:val="24"/>
        </w:rPr>
        <w:t xml:space="preserve"> of repulsion between chains due to crowding</w:t>
      </w:r>
      <w:r w:rsidRPr="00D77CBA">
        <w:rPr>
          <w:szCs w:val="24"/>
        </w:rPr>
        <w:t>.</w:t>
      </w:r>
      <w:r w:rsidRPr="00887073">
        <w:rPr>
          <w:noProof/>
          <w:szCs w:val="24"/>
          <w:vertAlign w:val="superscript"/>
        </w:rPr>
        <w:t>1</w:t>
      </w:r>
      <w:r w:rsidRPr="00D77CBA">
        <w:rPr>
          <w:szCs w:val="24"/>
        </w:rPr>
        <w:t xml:space="preserve"> Chain stretching starts when the chains at the substrate begin to overlap and increases strongly with increasing grafting density of th</w:t>
      </w:r>
      <w:r>
        <w:rPr>
          <w:szCs w:val="24"/>
        </w:rPr>
        <w:t>e chains. The stretching</w:t>
      </w:r>
      <w:r w:rsidRPr="00D77CBA">
        <w:rPr>
          <w:szCs w:val="24"/>
        </w:rPr>
        <w:t xml:space="preserve"> is the result of </w:t>
      </w:r>
      <w:r>
        <w:rPr>
          <w:szCs w:val="24"/>
        </w:rPr>
        <w:t xml:space="preserve">repulsive </w:t>
      </w:r>
      <w:r w:rsidRPr="00D77CBA">
        <w:rPr>
          <w:szCs w:val="24"/>
        </w:rPr>
        <w:t>segment-segment interactions within</w:t>
      </w:r>
      <w:r>
        <w:rPr>
          <w:szCs w:val="24"/>
        </w:rPr>
        <w:t xml:space="preserve"> and between</w:t>
      </w:r>
      <w:r w:rsidRPr="00D77CBA">
        <w:rPr>
          <w:szCs w:val="24"/>
        </w:rPr>
        <w:t xml:space="preserve"> the attached chains</w:t>
      </w:r>
      <w:r>
        <w:rPr>
          <w:szCs w:val="24"/>
        </w:rPr>
        <w:t xml:space="preserve"> </w:t>
      </w:r>
      <w:r w:rsidR="009D5162">
        <w:rPr>
          <w:szCs w:val="24"/>
        </w:rPr>
        <w:t>and</w:t>
      </w:r>
      <w:r>
        <w:rPr>
          <w:szCs w:val="24"/>
        </w:rPr>
        <w:t xml:space="preserve"> </w:t>
      </w:r>
      <w:r w:rsidRPr="00D77CBA">
        <w:rPr>
          <w:szCs w:val="24"/>
        </w:rPr>
        <w:t>is balanced by</w:t>
      </w:r>
      <w:r>
        <w:rPr>
          <w:szCs w:val="24"/>
        </w:rPr>
        <w:t xml:space="preserve"> the entropic penalty that opposes elastic stretching</w:t>
      </w:r>
      <w:r w:rsidRPr="00D77CBA">
        <w:rPr>
          <w:szCs w:val="24"/>
        </w:rPr>
        <w:t>.</w:t>
      </w:r>
      <w:r w:rsidRPr="00887073">
        <w:rPr>
          <w:noProof/>
          <w:szCs w:val="24"/>
          <w:vertAlign w:val="superscript"/>
        </w:rPr>
        <w:t>2</w:t>
      </w:r>
      <w:r w:rsidRPr="00D77CBA">
        <w:rPr>
          <w:szCs w:val="24"/>
        </w:rPr>
        <w:t xml:space="preserve"> Pinning the polymer chain ends to the surface imparts certain behaviors to the tethered </w:t>
      </w:r>
      <w:r>
        <w:rPr>
          <w:szCs w:val="24"/>
        </w:rPr>
        <w:t>chains</w:t>
      </w:r>
      <w:r w:rsidRPr="00D77CBA">
        <w:rPr>
          <w:szCs w:val="24"/>
        </w:rPr>
        <w:t xml:space="preserve"> that are different from free coils. This structural difference affects the interfacial behavior of tethered chains, which in turn, leads to many novel properties of polymer brushes.</w:t>
      </w:r>
    </w:p>
    <w:p w14:paraId="398A20E8" w14:textId="77777777" w:rsidR="0073634F" w:rsidRDefault="0073634F" w:rsidP="0073634F">
      <w:pPr>
        <w:spacing w:before="0"/>
        <w:ind w:firstLine="360"/>
        <w:jc w:val="both"/>
        <w:rPr>
          <w:szCs w:val="24"/>
        </w:rPr>
      </w:pPr>
      <w:r w:rsidRPr="00D77CBA">
        <w:rPr>
          <w:szCs w:val="24"/>
        </w:rPr>
        <w:t>Therefore, fabricating polymer brushes provides a way to modify the interfacial properties of the material. For example, the properties such as biocompatibility, wettability, corrosion resistance, friction, affinity to specific target molecule, and adsorption capacity can be controlled by modifying a surface with polymer brushes. Owing to these capabilities, polymer brushes are of wide interest as central models for investigating colloid stabilization</w:t>
      </w:r>
      <w:r w:rsidRPr="00887073">
        <w:rPr>
          <w:noProof/>
          <w:szCs w:val="24"/>
          <w:vertAlign w:val="superscript"/>
        </w:rPr>
        <w:t>3</w:t>
      </w:r>
      <w:r w:rsidRPr="00D77CBA">
        <w:rPr>
          <w:szCs w:val="24"/>
        </w:rPr>
        <w:t xml:space="preserve"> and lubrication.</w:t>
      </w:r>
      <w:r w:rsidRPr="00887073">
        <w:rPr>
          <w:noProof/>
          <w:szCs w:val="24"/>
          <w:vertAlign w:val="superscript"/>
        </w:rPr>
        <w:t>4</w:t>
      </w:r>
      <w:r>
        <w:rPr>
          <w:szCs w:val="24"/>
        </w:rPr>
        <w:t xml:space="preserve"> Brushes also </w:t>
      </w:r>
      <w:r w:rsidRPr="00D77CBA">
        <w:rPr>
          <w:szCs w:val="24"/>
        </w:rPr>
        <w:t>can be used for designing biomaterials, for improving the effectiveness of drug delivery and for fine tuning cell/surface interactions.</w:t>
      </w:r>
      <w:r w:rsidRPr="00887073">
        <w:rPr>
          <w:noProof/>
          <w:szCs w:val="24"/>
          <w:vertAlign w:val="superscript"/>
        </w:rPr>
        <w:t>5</w:t>
      </w:r>
      <w:r w:rsidRPr="00D77CBA">
        <w:rPr>
          <w:szCs w:val="24"/>
        </w:rPr>
        <w:t xml:space="preserve"> Polymer brushes have also found applicati</w:t>
      </w:r>
      <w:r>
        <w:rPr>
          <w:szCs w:val="24"/>
        </w:rPr>
        <w:t>on</w:t>
      </w:r>
      <w:r w:rsidRPr="00D77CBA">
        <w:rPr>
          <w:szCs w:val="24"/>
        </w:rPr>
        <w:t xml:space="preserve"> in various areas concerning new adhesive materials,</w:t>
      </w:r>
      <w:r w:rsidRPr="00887073">
        <w:rPr>
          <w:noProof/>
          <w:szCs w:val="24"/>
          <w:vertAlign w:val="superscript"/>
        </w:rPr>
        <w:t>6</w:t>
      </w:r>
      <w:r w:rsidRPr="00D77CBA">
        <w:rPr>
          <w:szCs w:val="24"/>
        </w:rPr>
        <w:t xml:space="preserve"> protein-resistant or protein-adhesive biosurfaces,</w:t>
      </w:r>
      <w:r w:rsidRPr="00887073">
        <w:rPr>
          <w:noProof/>
          <w:szCs w:val="24"/>
          <w:vertAlign w:val="superscript"/>
        </w:rPr>
        <w:t>7</w:t>
      </w:r>
      <w:r w:rsidRPr="00D77CBA">
        <w:rPr>
          <w:szCs w:val="24"/>
        </w:rPr>
        <w:t xml:space="preserve"> chromatographic devices,</w:t>
      </w:r>
      <w:r w:rsidRPr="00887073">
        <w:rPr>
          <w:noProof/>
          <w:szCs w:val="24"/>
          <w:vertAlign w:val="superscript"/>
        </w:rPr>
        <w:t>8</w:t>
      </w:r>
      <w:r w:rsidRPr="00D77CBA">
        <w:rPr>
          <w:szCs w:val="24"/>
        </w:rPr>
        <w:t xml:space="preserve"> polymer compatibilizers,</w:t>
      </w:r>
      <w:r w:rsidRPr="00887073">
        <w:rPr>
          <w:noProof/>
          <w:szCs w:val="24"/>
          <w:vertAlign w:val="superscript"/>
        </w:rPr>
        <w:t>1a</w:t>
      </w:r>
      <w:r w:rsidRPr="00D77CBA">
        <w:rPr>
          <w:szCs w:val="24"/>
        </w:rPr>
        <w:t xml:space="preserve"> chemical gates,</w:t>
      </w:r>
      <w:r w:rsidRPr="00887073">
        <w:rPr>
          <w:noProof/>
          <w:szCs w:val="24"/>
          <w:vertAlign w:val="superscript"/>
        </w:rPr>
        <w:t>9</w:t>
      </w:r>
      <w:r>
        <w:rPr>
          <w:szCs w:val="24"/>
        </w:rPr>
        <w:t xml:space="preserve"> and</w:t>
      </w:r>
      <w:r w:rsidRPr="00D77CBA">
        <w:rPr>
          <w:szCs w:val="24"/>
        </w:rPr>
        <w:t xml:space="preserve"> microfluidic</w:t>
      </w:r>
      <w:r w:rsidRPr="00887073">
        <w:rPr>
          <w:noProof/>
          <w:szCs w:val="24"/>
          <w:vertAlign w:val="superscript"/>
        </w:rPr>
        <w:t>10</w:t>
      </w:r>
      <w:r w:rsidRPr="00D77CBA">
        <w:rPr>
          <w:szCs w:val="24"/>
        </w:rPr>
        <w:t xml:space="preserve"> devices</w:t>
      </w:r>
      <w:r>
        <w:rPr>
          <w:szCs w:val="24"/>
        </w:rPr>
        <w:t>,</w:t>
      </w:r>
      <w:r w:rsidRPr="00D77CBA">
        <w:rPr>
          <w:szCs w:val="24"/>
        </w:rPr>
        <w:t xml:space="preserve"> to name a few.</w:t>
      </w:r>
    </w:p>
    <w:p w14:paraId="031D2A45" w14:textId="77777777" w:rsidR="0073634F" w:rsidRPr="003B550F" w:rsidRDefault="0073634F" w:rsidP="0073634F">
      <w:pPr>
        <w:spacing w:before="0"/>
        <w:jc w:val="right"/>
        <w:rPr>
          <w:szCs w:val="24"/>
        </w:rPr>
      </w:pPr>
    </w:p>
    <w:p w14:paraId="10EB3F35" w14:textId="692B9EE6" w:rsidR="0073634F" w:rsidRDefault="0073634F" w:rsidP="0073634F">
      <w:pPr>
        <w:spacing w:before="0"/>
        <w:ind w:firstLine="360"/>
        <w:jc w:val="both"/>
        <w:rPr>
          <w:szCs w:val="24"/>
        </w:rPr>
      </w:pPr>
      <w:r w:rsidRPr="00D77CBA">
        <w:rPr>
          <w:szCs w:val="24"/>
        </w:rPr>
        <w:lastRenderedPageBreak/>
        <w:t>Brushes that carry charges along the polymer chain are referred to as the polyelectrolyte brushes (see Figure 1</w:t>
      </w:r>
      <w:r>
        <w:rPr>
          <w:szCs w:val="24"/>
        </w:rPr>
        <w:t>-1</w:t>
      </w:r>
      <w:r w:rsidRPr="00D77CBA">
        <w:rPr>
          <w:szCs w:val="24"/>
        </w:rPr>
        <w:t xml:space="preserve">). </w:t>
      </w:r>
      <w:r>
        <w:rPr>
          <w:szCs w:val="24"/>
        </w:rPr>
        <w:t>P</w:t>
      </w:r>
      <w:r w:rsidRPr="00D77CBA">
        <w:rPr>
          <w:szCs w:val="24"/>
        </w:rPr>
        <w:t xml:space="preserve">olyelectrolyte brushes are sometimes called “smart” </w:t>
      </w:r>
      <w:r>
        <w:rPr>
          <w:szCs w:val="24"/>
        </w:rPr>
        <w:t xml:space="preserve">materials </w:t>
      </w:r>
      <w:r w:rsidRPr="00D77CBA">
        <w:rPr>
          <w:szCs w:val="24"/>
        </w:rPr>
        <w:t xml:space="preserve">because they are capable of conformational (i.e. swelling or collapsing) and chemical changes </w:t>
      </w:r>
      <w:r>
        <w:rPr>
          <w:szCs w:val="24"/>
        </w:rPr>
        <w:t xml:space="preserve">in response to </w:t>
      </w:r>
      <w:r w:rsidRPr="00D77CBA">
        <w:rPr>
          <w:szCs w:val="24"/>
        </w:rPr>
        <w:t xml:space="preserve">chemical or physical stimuli, such as </w:t>
      </w:r>
      <w:r>
        <w:rPr>
          <w:szCs w:val="24"/>
        </w:rPr>
        <w:t>changes in pH, temperature, solvent, specific counter-</w:t>
      </w:r>
      <w:r w:rsidRPr="00D77CBA">
        <w:rPr>
          <w:szCs w:val="24"/>
        </w:rPr>
        <w:t>io</w:t>
      </w:r>
      <w:r>
        <w:rPr>
          <w:szCs w:val="24"/>
        </w:rPr>
        <w:t>ns or ionic strength</w:t>
      </w:r>
      <w:r w:rsidRPr="00D77CBA">
        <w:rPr>
          <w:szCs w:val="24"/>
        </w:rPr>
        <w:t>.</w:t>
      </w:r>
      <w:r w:rsidRPr="00887073">
        <w:rPr>
          <w:noProof/>
          <w:szCs w:val="24"/>
          <w:vertAlign w:val="superscript"/>
        </w:rPr>
        <w:t>11</w:t>
      </w:r>
      <w:r w:rsidRPr="00D77CBA">
        <w:rPr>
          <w:szCs w:val="24"/>
        </w:rPr>
        <w:t xml:space="preserve"> The strong segment-segment repulsions and electrostatic interactions present in such systems bring about completely new and complex physi</w:t>
      </w:r>
      <w:r>
        <w:rPr>
          <w:szCs w:val="24"/>
        </w:rPr>
        <w:t>cal behaviors as compared to</w:t>
      </w:r>
      <w:r w:rsidRPr="00D77CBA">
        <w:rPr>
          <w:szCs w:val="24"/>
        </w:rPr>
        <w:t xml:space="preserve"> non-charged polymer brushes. Complexity in the structure of polyelectrolytes arises due to the fact that they consist of ionizable repeat units that dissociate in water to produce pendant charged groups</w:t>
      </w:r>
      <w:r>
        <w:rPr>
          <w:szCs w:val="24"/>
        </w:rPr>
        <w:t xml:space="preserve"> that provide hydrophilicity</w:t>
      </w:r>
      <w:r w:rsidRPr="00D77CBA">
        <w:rPr>
          <w:szCs w:val="24"/>
        </w:rPr>
        <w:t xml:space="preserve"> along a</w:t>
      </w:r>
      <w:r>
        <w:rPr>
          <w:szCs w:val="24"/>
        </w:rPr>
        <w:t xml:space="preserve"> hydrophobic</w:t>
      </w:r>
      <w:r w:rsidRPr="00D77CBA">
        <w:rPr>
          <w:szCs w:val="24"/>
        </w:rPr>
        <w:t xml:space="preserve"> hydrocarbon backbone. The charged groups interact with each other an</w:t>
      </w:r>
      <w:r>
        <w:rPr>
          <w:szCs w:val="24"/>
        </w:rPr>
        <w:t xml:space="preserve">d other charged species through </w:t>
      </w:r>
      <w:proofErr w:type="spellStart"/>
      <w:r w:rsidR="009D5162">
        <w:rPr>
          <w:szCs w:val="24"/>
        </w:rPr>
        <w:t>c</w:t>
      </w:r>
      <w:r w:rsidRPr="00D77CBA">
        <w:rPr>
          <w:szCs w:val="24"/>
        </w:rPr>
        <w:t>oulombic</w:t>
      </w:r>
      <w:proofErr w:type="spellEnd"/>
      <w:r w:rsidRPr="00D77CBA">
        <w:rPr>
          <w:szCs w:val="24"/>
        </w:rPr>
        <w:t xml:space="preserve"> interactions</w:t>
      </w:r>
      <w:r>
        <w:rPr>
          <w:szCs w:val="24"/>
        </w:rPr>
        <w:t>, while dispersive interactions dominate the behavior of the hydrocarbon backbones</w:t>
      </w:r>
      <w:r w:rsidRPr="00D77CBA">
        <w:rPr>
          <w:szCs w:val="24"/>
        </w:rPr>
        <w:t>.</w:t>
      </w:r>
      <w:r>
        <w:rPr>
          <w:szCs w:val="24"/>
        </w:rPr>
        <w:t xml:space="preserve"> </w:t>
      </w:r>
    </w:p>
    <w:p w14:paraId="2BE49931" w14:textId="77777777" w:rsidR="0073634F" w:rsidRPr="008C1160" w:rsidRDefault="0073634F" w:rsidP="0073634F">
      <w:pPr>
        <w:spacing w:before="0"/>
        <w:ind w:firstLine="360"/>
        <w:jc w:val="both"/>
        <w:rPr>
          <w:szCs w:val="24"/>
        </w:rPr>
      </w:pPr>
    </w:p>
    <w:p w14:paraId="7BD5BB79" w14:textId="77777777" w:rsidR="0073634F" w:rsidRDefault="0073634F" w:rsidP="0073634F">
      <w:pPr>
        <w:keepNext/>
        <w:spacing w:before="0"/>
        <w:jc w:val="center"/>
      </w:pPr>
      <w:r w:rsidRPr="00D77CBA">
        <w:object w:dxaOrig="3079" w:dyaOrig="2536" w14:anchorId="4F0FC2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5pt;height:145.5pt" o:ole="">
            <v:imagedata r:id="rId12" o:title=""/>
          </v:shape>
          <o:OLEObject Type="Embed" ProgID="ChemDraw.Document.6.0" ShapeID="_x0000_i1025" DrawAspect="Content" ObjectID="_1427630799" r:id="rId13"/>
        </w:object>
      </w:r>
    </w:p>
    <w:p w14:paraId="51860685" w14:textId="7CB341CF" w:rsidR="0073634F" w:rsidRPr="009350AF" w:rsidRDefault="0073634F" w:rsidP="0073634F">
      <w:pPr>
        <w:pStyle w:val="Caption"/>
        <w:spacing w:before="0" w:after="0"/>
        <w:jc w:val="center"/>
      </w:pPr>
      <w:bookmarkStart w:id="29" w:name="_Toc352151733"/>
      <w:bookmarkStart w:id="30" w:name="_Toc352151923"/>
      <w:r>
        <w:t xml:space="preserve">Figure </w:t>
      </w:r>
      <w:fldSimple w:instr=" STYLEREF 1 \s ">
        <w:r w:rsidR="004749CE">
          <w:rPr>
            <w:noProof/>
          </w:rPr>
          <w:t>1</w:t>
        </w:r>
      </w:fldSimple>
      <w:r w:rsidR="004749CE">
        <w:t>-</w:t>
      </w:r>
      <w:fldSimple w:instr=" SEQ Figure \* ARABIC \s 1 ">
        <w:r w:rsidR="004749CE">
          <w:rPr>
            <w:noProof/>
          </w:rPr>
          <w:t>1</w:t>
        </w:r>
      </w:fldSimple>
      <w:r>
        <w:t>.</w:t>
      </w:r>
      <w:r>
        <w:rPr>
          <w:szCs w:val="24"/>
        </w:rPr>
        <w:t xml:space="preserve"> Schematic drawing</w:t>
      </w:r>
      <w:r w:rsidRPr="001D6C4A">
        <w:rPr>
          <w:szCs w:val="24"/>
        </w:rPr>
        <w:t xml:space="preserve"> of </w:t>
      </w:r>
      <w:r>
        <w:rPr>
          <w:szCs w:val="24"/>
        </w:rPr>
        <w:t xml:space="preserve">a </w:t>
      </w:r>
      <w:r w:rsidRPr="001D6C4A">
        <w:rPr>
          <w:szCs w:val="24"/>
        </w:rPr>
        <w:t xml:space="preserve">polyelectrolyte brush:  Circled charges represent polymer ions and </w:t>
      </w:r>
      <w:r>
        <w:rPr>
          <w:szCs w:val="24"/>
        </w:rPr>
        <w:t>“condensed” counter-</w:t>
      </w:r>
      <w:r w:rsidR="009D5162">
        <w:rPr>
          <w:szCs w:val="24"/>
        </w:rPr>
        <w:t xml:space="preserve">ions. </w:t>
      </w:r>
      <w:proofErr w:type="spellStart"/>
      <w:r w:rsidR="009D5162">
        <w:rPr>
          <w:szCs w:val="24"/>
        </w:rPr>
        <w:t>Uncir</w:t>
      </w:r>
      <w:r w:rsidRPr="001D6C4A">
        <w:rPr>
          <w:szCs w:val="24"/>
        </w:rPr>
        <w:t>cled</w:t>
      </w:r>
      <w:proofErr w:type="spellEnd"/>
      <w:r w:rsidRPr="001D6C4A">
        <w:rPr>
          <w:szCs w:val="24"/>
        </w:rPr>
        <w:t xml:space="preserve"> charges represent added dissociated salt ions.</w:t>
      </w:r>
      <w:bookmarkEnd w:id="29"/>
      <w:bookmarkEnd w:id="30"/>
    </w:p>
    <w:p w14:paraId="1DB4F602" w14:textId="77777777" w:rsidR="0073634F" w:rsidRDefault="0073634F" w:rsidP="0073634F">
      <w:pPr>
        <w:pStyle w:val="Caption"/>
        <w:spacing w:before="0" w:after="200"/>
        <w:jc w:val="center"/>
        <w:rPr>
          <w:szCs w:val="22"/>
        </w:rPr>
      </w:pPr>
    </w:p>
    <w:p w14:paraId="424E6E76" w14:textId="77777777" w:rsidR="0073634F" w:rsidRPr="00122964" w:rsidRDefault="0073634F" w:rsidP="0073634F"/>
    <w:p w14:paraId="55F0867F" w14:textId="77777777" w:rsidR="0073634F" w:rsidRDefault="0073634F" w:rsidP="0073634F">
      <w:pPr>
        <w:spacing w:before="0"/>
        <w:jc w:val="both"/>
        <w:rPr>
          <w:szCs w:val="24"/>
        </w:rPr>
      </w:pPr>
      <w:bookmarkStart w:id="31" w:name="_Ref300826861"/>
      <w:r>
        <w:rPr>
          <w:szCs w:val="24"/>
        </w:rPr>
        <w:lastRenderedPageBreak/>
        <w:t xml:space="preserve">Also, the distance between the charged </w:t>
      </w:r>
      <w:proofErr w:type="gramStart"/>
      <w:r>
        <w:rPr>
          <w:szCs w:val="24"/>
        </w:rPr>
        <w:t>groups</w:t>
      </w:r>
      <w:proofErr w:type="gramEnd"/>
      <w:r>
        <w:rPr>
          <w:szCs w:val="24"/>
        </w:rPr>
        <w:t xml:space="preserve"> remains fixed due to the composition of the polymer.</w:t>
      </w:r>
      <w:r w:rsidRPr="00D77CBA">
        <w:rPr>
          <w:szCs w:val="24"/>
        </w:rPr>
        <w:t xml:space="preserve"> As a result, the structure of polyelectrolytes is gove</w:t>
      </w:r>
      <w:r>
        <w:rPr>
          <w:szCs w:val="24"/>
        </w:rPr>
        <w:t>rned by a balance between</w:t>
      </w:r>
      <w:r w:rsidRPr="00D77CBA">
        <w:rPr>
          <w:szCs w:val="24"/>
        </w:rPr>
        <w:t xml:space="preserve"> electrostatic interactions, osmotic pressure of counter-ions and chain stretching, which is entropically disfavor</w:t>
      </w:r>
      <w:r>
        <w:rPr>
          <w:szCs w:val="24"/>
        </w:rPr>
        <w:t>ed</w:t>
      </w:r>
      <w:r w:rsidRPr="00D77CBA">
        <w:rPr>
          <w:szCs w:val="24"/>
        </w:rPr>
        <w:t xml:space="preserve">. This is different from </w:t>
      </w:r>
      <w:r>
        <w:rPr>
          <w:szCs w:val="24"/>
        </w:rPr>
        <w:t>the situation of neutral polymer brushes,</w:t>
      </w:r>
      <w:r w:rsidRPr="00D77CBA">
        <w:rPr>
          <w:szCs w:val="24"/>
        </w:rPr>
        <w:t xml:space="preserve"> where the structure is governed by short-ranged dispersive interactions (segment-segment and seg</w:t>
      </w:r>
      <w:r>
        <w:rPr>
          <w:szCs w:val="24"/>
        </w:rPr>
        <w:t xml:space="preserve">ment-solvent interactions). </w:t>
      </w:r>
    </w:p>
    <w:p w14:paraId="0764A9FB" w14:textId="6A39154E" w:rsidR="0073634F" w:rsidRDefault="0073634F" w:rsidP="0073634F">
      <w:pPr>
        <w:spacing w:before="0"/>
        <w:ind w:firstLine="360"/>
        <w:jc w:val="both"/>
        <w:rPr>
          <w:szCs w:val="24"/>
        </w:rPr>
      </w:pPr>
      <w:r>
        <w:rPr>
          <w:szCs w:val="24"/>
        </w:rPr>
        <w:t xml:space="preserve">Because </w:t>
      </w:r>
      <w:r w:rsidRPr="00D77CBA">
        <w:rPr>
          <w:szCs w:val="24"/>
        </w:rPr>
        <w:t xml:space="preserve">the properties of polymer chains depend </w:t>
      </w:r>
      <w:r>
        <w:rPr>
          <w:szCs w:val="24"/>
        </w:rPr>
        <w:t>on their molecular conformation,</w:t>
      </w:r>
      <w:r w:rsidRPr="00D77CBA">
        <w:rPr>
          <w:szCs w:val="24"/>
        </w:rPr>
        <w:t xml:space="preserve"> it is crucial to understand structure-property relationship of pol</w:t>
      </w:r>
      <w:r>
        <w:rPr>
          <w:szCs w:val="24"/>
        </w:rPr>
        <w:t>y</w:t>
      </w:r>
      <w:r w:rsidRPr="00D77CBA">
        <w:rPr>
          <w:szCs w:val="24"/>
        </w:rPr>
        <w:t xml:space="preserve">electrolyte brushes so that they can </w:t>
      </w:r>
      <w:r>
        <w:rPr>
          <w:szCs w:val="24"/>
        </w:rPr>
        <w:t xml:space="preserve">be tailored </w:t>
      </w:r>
      <w:r w:rsidRPr="00D77CBA">
        <w:rPr>
          <w:szCs w:val="24"/>
        </w:rPr>
        <w:t>to the exact needs of a particular application</w:t>
      </w:r>
      <w:r>
        <w:rPr>
          <w:szCs w:val="24"/>
        </w:rPr>
        <w:t xml:space="preserve">. </w:t>
      </w:r>
      <w:r w:rsidRPr="00D77CBA">
        <w:rPr>
          <w:szCs w:val="24"/>
        </w:rPr>
        <w:t>In this chapter, I highlight t</w:t>
      </w:r>
      <w:r>
        <w:rPr>
          <w:szCs w:val="24"/>
        </w:rPr>
        <w:t>he progress and direction of</w:t>
      </w:r>
      <w:r w:rsidRPr="00D77CBA">
        <w:rPr>
          <w:szCs w:val="24"/>
        </w:rPr>
        <w:t xml:space="preserve"> research done in the area of synthesis of </w:t>
      </w:r>
      <w:r>
        <w:rPr>
          <w:szCs w:val="24"/>
        </w:rPr>
        <w:t>“</w:t>
      </w:r>
      <w:r w:rsidRPr="00D77CBA">
        <w:rPr>
          <w:szCs w:val="24"/>
        </w:rPr>
        <w:t>weak</w:t>
      </w:r>
      <w:r>
        <w:rPr>
          <w:szCs w:val="24"/>
        </w:rPr>
        <w:t>”</w:t>
      </w:r>
      <w:r w:rsidRPr="00D77CBA">
        <w:rPr>
          <w:szCs w:val="24"/>
        </w:rPr>
        <w:t xml:space="preserve"> polyelectrolyte brushes using different polymerization techniques and their cha</w:t>
      </w:r>
      <w:r>
        <w:rPr>
          <w:szCs w:val="24"/>
        </w:rPr>
        <w:t>racterization by techniques such</w:t>
      </w:r>
      <w:r w:rsidRPr="00D77CBA">
        <w:rPr>
          <w:szCs w:val="24"/>
        </w:rPr>
        <w:t xml:space="preserve"> </w:t>
      </w:r>
      <w:r w:rsidR="007467A5">
        <w:rPr>
          <w:szCs w:val="24"/>
        </w:rPr>
        <w:t xml:space="preserve">as </w:t>
      </w:r>
      <w:r w:rsidRPr="00D77CBA">
        <w:rPr>
          <w:szCs w:val="24"/>
        </w:rPr>
        <w:t>multi-angle ellipsometry and neutron reflectometry</w:t>
      </w:r>
      <w:r>
        <w:rPr>
          <w:szCs w:val="24"/>
        </w:rPr>
        <w:t xml:space="preserve">. “Weak” is a special term that describes a type of polyelectrolyte brushes, and it will be discussed in </w:t>
      </w:r>
      <w:r w:rsidRPr="004A26FC">
        <w:rPr>
          <w:szCs w:val="24"/>
        </w:rPr>
        <w:t>section</w:t>
      </w:r>
      <w:r>
        <w:rPr>
          <w:szCs w:val="24"/>
        </w:rPr>
        <w:t xml:space="preserve"> 1.1. This focus is intended to provide</w:t>
      </w:r>
      <w:r w:rsidRPr="00D77CBA">
        <w:rPr>
          <w:szCs w:val="24"/>
        </w:rPr>
        <w:t xml:space="preserve"> insight into </w:t>
      </w:r>
      <w:r>
        <w:rPr>
          <w:szCs w:val="24"/>
        </w:rPr>
        <w:t>complex connections between charge and nanostructure.</w:t>
      </w:r>
      <w:r w:rsidRPr="00D77CBA">
        <w:rPr>
          <w:szCs w:val="24"/>
        </w:rPr>
        <w:t xml:space="preserve"> Various concepts and techniques that form the basis of this work are presented in this chapter</w:t>
      </w:r>
      <w:r>
        <w:rPr>
          <w:szCs w:val="24"/>
        </w:rPr>
        <w:t>, and</w:t>
      </w:r>
      <w:r w:rsidRPr="00D77CBA">
        <w:rPr>
          <w:szCs w:val="24"/>
        </w:rPr>
        <w:t xml:space="preserve"> an overview of related research work </w:t>
      </w:r>
      <w:r>
        <w:rPr>
          <w:szCs w:val="24"/>
        </w:rPr>
        <w:t xml:space="preserve">also </w:t>
      </w:r>
      <w:r w:rsidRPr="00D77CBA">
        <w:rPr>
          <w:szCs w:val="24"/>
        </w:rPr>
        <w:t>is presented t</w:t>
      </w:r>
      <w:r>
        <w:rPr>
          <w:szCs w:val="24"/>
        </w:rPr>
        <w:t>o illustrate the novelty of my thesis</w:t>
      </w:r>
      <w:r w:rsidRPr="00D77CBA">
        <w:rPr>
          <w:szCs w:val="24"/>
        </w:rPr>
        <w:t xml:space="preserve"> research.</w:t>
      </w:r>
      <w:bookmarkEnd w:id="31"/>
    </w:p>
    <w:p w14:paraId="3BD9AE9E" w14:textId="77777777" w:rsidR="00F8150D" w:rsidRPr="00711F4B" w:rsidRDefault="00F8150D" w:rsidP="0073634F">
      <w:pPr>
        <w:spacing w:before="0"/>
        <w:ind w:firstLine="360"/>
        <w:jc w:val="both"/>
        <w:rPr>
          <w:szCs w:val="24"/>
        </w:rPr>
      </w:pPr>
    </w:p>
    <w:p w14:paraId="290CB23A" w14:textId="77777777" w:rsidR="0073634F" w:rsidRDefault="0073634F" w:rsidP="0073634F">
      <w:pPr>
        <w:pStyle w:val="Heading2"/>
        <w:numPr>
          <w:ilvl w:val="1"/>
          <w:numId w:val="11"/>
        </w:numPr>
        <w:tabs>
          <w:tab w:val="left" w:pos="540"/>
        </w:tabs>
        <w:spacing w:before="0" w:after="0" w:line="360" w:lineRule="auto"/>
        <w:ind w:left="360"/>
        <w:jc w:val="both"/>
      </w:pPr>
      <w:bookmarkStart w:id="32" w:name="_Toc352150789"/>
      <w:r>
        <w:t>Motivation: Complex Behavior of Polyelectrolyte Brushes</w:t>
      </w:r>
      <w:bookmarkEnd w:id="32"/>
    </w:p>
    <w:p w14:paraId="671E11D7" w14:textId="77777777" w:rsidR="0073634F" w:rsidRDefault="0073634F" w:rsidP="0073634F">
      <w:pPr>
        <w:autoSpaceDE w:val="0"/>
        <w:autoSpaceDN w:val="0"/>
        <w:adjustRightInd w:val="0"/>
        <w:spacing w:before="0"/>
        <w:ind w:firstLine="360"/>
        <w:jc w:val="both"/>
        <w:rPr>
          <w:szCs w:val="24"/>
        </w:rPr>
      </w:pPr>
      <w:r w:rsidRPr="00411ADD">
        <w:rPr>
          <w:szCs w:val="24"/>
        </w:rPr>
        <w:t>Polyelectrolytes, which are charged polymers, are an important class of polymers that can be used to modify material surfaces. They u</w:t>
      </w:r>
      <w:r>
        <w:rPr>
          <w:szCs w:val="24"/>
        </w:rPr>
        <w:t>sually consist of long chain-like</w:t>
      </w:r>
      <w:r w:rsidRPr="00411ADD">
        <w:rPr>
          <w:szCs w:val="24"/>
        </w:rPr>
        <w:t xml:space="preserve"> molecules with ionizable groups that dissociate in water and produce ch</w:t>
      </w:r>
      <w:r>
        <w:rPr>
          <w:szCs w:val="24"/>
        </w:rPr>
        <w:t xml:space="preserve">arged groups along the backbone. Complex architectures like block, branched, and graft copolymers are possible. Polymers with a single type of charged group are polyelectrolytes, whereas polymers with ability to carry </w:t>
      </w:r>
      <w:r>
        <w:rPr>
          <w:szCs w:val="24"/>
        </w:rPr>
        <w:lastRenderedPageBreak/>
        <w:t xml:space="preserve">negative and positive charges are called polyampholytes. Many important biological macromolecules are polyelectrolytes. For example, DNA and RNA are polyelectrolytes; whereas proteins are polyampholytes. </w:t>
      </w:r>
    </w:p>
    <w:p w14:paraId="079F5CD8" w14:textId="0AFFF50A" w:rsidR="0073634F" w:rsidRDefault="0073634F" w:rsidP="0073634F">
      <w:pPr>
        <w:autoSpaceDE w:val="0"/>
        <w:autoSpaceDN w:val="0"/>
        <w:adjustRightInd w:val="0"/>
        <w:spacing w:before="0"/>
        <w:ind w:firstLine="360"/>
        <w:jc w:val="both"/>
        <w:rPr>
          <w:szCs w:val="24"/>
        </w:rPr>
      </w:pPr>
      <w:r>
        <w:rPr>
          <w:szCs w:val="24"/>
        </w:rPr>
        <w:t xml:space="preserve">As described in </w:t>
      </w:r>
      <w:r w:rsidR="009D5162">
        <w:rPr>
          <w:szCs w:val="24"/>
        </w:rPr>
        <w:t xml:space="preserve">an </w:t>
      </w:r>
      <w:r>
        <w:rPr>
          <w:szCs w:val="24"/>
        </w:rPr>
        <w:t>earlier section, the complex behavior of polyelectrolyte brushes is a result of competing factors and restrictions due to its ionizable nature, hydrophobicity of backbone and medley of interaction forces.</w:t>
      </w:r>
      <w:r w:rsidRPr="00887073">
        <w:rPr>
          <w:noProof/>
          <w:szCs w:val="24"/>
          <w:vertAlign w:val="superscript"/>
        </w:rPr>
        <w:t>12</w:t>
      </w:r>
      <w:r>
        <w:rPr>
          <w:szCs w:val="24"/>
        </w:rPr>
        <w:t xml:space="preserve"> This is different from neutral brushes where the structure is governed by short-ranged dispersive interactions (segment-segment and segment-solvent).</w:t>
      </w:r>
      <w:r w:rsidRPr="00887073">
        <w:rPr>
          <w:noProof/>
          <w:szCs w:val="24"/>
          <w:vertAlign w:val="superscript"/>
        </w:rPr>
        <w:t>1a, 13</w:t>
      </w:r>
      <w:r>
        <w:rPr>
          <w:szCs w:val="24"/>
        </w:rPr>
        <w:t xml:space="preserve"> As a result of these competing </w:t>
      </w:r>
      <w:r w:rsidR="009D5162">
        <w:rPr>
          <w:szCs w:val="24"/>
        </w:rPr>
        <w:t xml:space="preserve">factors and restrictions, these </w:t>
      </w:r>
      <w:r>
        <w:rPr>
          <w:szCs w:val="24"/>
        </w:rPr>
        <w:t>charged macromolecules display a rich variety of structures and properties not found in neutral polymers and are, therefore, o</w:t>
      </w:r>
      <w:r w:rsidR="009D5162">
        <w:rPr>
          <w:szCs w:val="24"/>
        </w:rPr>
        <w:t>f considerable interest from a</w:t>
      </w:r>
      <w:r>
        <w:rPr>
          <w:szCs w:val="24"/>
        </w:rPr>
        <w:t xml:space="preserve"> basic scientific standpoint. Polyelectrolytes </w:t>
      </w:r>
      <w:r w:rsidR="009D5162">
        <w:rPr>
          <w:szCs w:val="24"/>
        </w:rPr>
        <w:t xml:space="preserve">(PEs) </w:t>
      </w:r>
      <w:r>
        <w:rPr>
          <w:szCs w:val="24"/>
        </w:rPr>
        <w:t>now have a wide-range of technological uses: They are used as processing aids such as flocculants</w:t>
      </w:r>
      <w:proofErr w:type="gramStart"/>
      <w:r>
        <w:rPr>
          <w:szCs w:val="24"/>
        </w:rPr>
        <w:t>,</w:t>
      </w:r>
      <w:r w:rsidRPr="00887073">
        <w:rPr>
          <w:noProof/>
          <w:szCs w:val="24"/>
          <w:vertAlign w:val="superscript"/>
        </w:rPr>
        <w:t>14</w:t>
      </w:r>
      <w:proofErr w:type="gramEnd"/>
      <w:r>
        <w:rPr>
          <w:szCs w:val="24"/>
        </w:rPr>
        <w:t xml:space="preserve"> as additives in detergents and cosmetics,</w:t>
      </w:r>
      <w:r w:rsidRPr="00887073">
        <w:rPr>
          <w:noProof/>
          <w:szCs w:val="24"/>
          <w:vertAlign w:val="superscript"/>
        </w:rPr>
        <w:t>15</w:t>
      </w:r>
      <w:r>
        <w:rPr>
          <w:szCs w:val="24"/>
        </w:rPr>
        <w:t xml:space="preserve"> ion-exchange resins, gels,</w:t>
      </w:r>
      <w:r w:rsidRPr="00887073">
        <w:rPr>
          <w:noProof/>
          <w:szCs w:val="24"/>
          <w:vertAlign w:val="superscript"/>
        </w:rPr>
        <w:t>16</w:t>
      </w:r>
      <w:r>
        <w:rPr>
          <w:szCs w:val="24"/>
        </w:rPr>
        <w:t xml:space="preserve"> and modified plastics. Therefore, the study of PEs spans the diverse areas of biomedicine, wastewater treatment, colloid science, and petroleum recovery.</w:t>
      </w:r>
    </w:p>
    <w:p w14:paraId="07B987FD" w14:textId="71D1BA43" w:rsidR="0073634F" w:rsidRDefault="0073634F" w:rsidP="0073634F">
      <w:pPr>
        <w:autoSpaceDE w:val="0"/>
        <w:autoSpaceDN w:val="0"/>
        <w:adjustRightInd w:val="0"/>
        <w:spacing w:before="0"/>
        <w:ind w:firstLine="360"/>
        <w:jc w:val="both"/>
        <w:rPr>
          <w:szCs w:val="24"/>
        </w:rPr>
      </w:pPr>
      <w:r>
        <w:rPr>
          <w:szCs w:val="24"/>
        </w:rPr>
        <w:t xml:space="preserve">For “strong” PEs the charge groups are completely dissociated, fixing the number and position of charges along the </w:t>
      </w:r>
      <w:r w:rsidR="009D5162">
        <w:rPr>
          <w:szCs w:val="24"/>
        </w:rPr>
        <w:t>chain, and their properties do</w:t>
      </w:r>
      <w:r>
        <w:rPr>
          <w:szCs w:val="24"/>
        </w:rPr>
        <w:t xml:space="preserve"> not depend on the pH of the solution. The scaling behavior of strong PE brushes has been studied extensively.</w:t>
      </w:r>
      <w:r w:rsidRPr="00887073">
        <w:rPr>
          <w:noProof/>
          <w:szCs w:val="24"/>
          <w:vertAlign w:val="superscript"/>
        </w:rPr>
        <w:t>3, 17</w:t>
      </w:r>
      <w:hyperlink w:anchor="_ENREF_32" w:tooltip="Balastre, 2002 #12" w:history="1"/>
      <w:r>
        <w:rPr>
          <w:szCs w:val="24"/>
        </w:rPr>
        <w:t xml:space="preserve"> </w:t>
      </w:r>
      <w:proofErr w:type="gramStart"/>
      <w:r>
        <w:rPr>
          <w:szCs w:val="24"/>
        </w:rPr>
        <w:t>In</w:t>
      </w:r>
      <w:proofErr w:type="gramEnd"/>
      <w:r>
        <w:rPr>
          <w:szCs w:val="24"/>
        </w:rPr>
        <w:t xml:space="preserve"> “weak” PE brushes, the equilibrium between dissociated and associated forms depends on the pH and/or the ionic strength of the surrounding solution. To understand the response of charged brush to changes in pH, prior knowledge of the dissociation constant (pK</w:t>
      </w:r>
      <w:r>
        <w:rPr>
          <w:szCs w:val="24"/>
          <w:vertAlign w:val="subscript"/>
        </w:rPr>
        <w:t>a</w:t>
      </w:r>
      <w:r>
        <w:rPr>
          <w:szCs w:val="24"/>
        </w:rPr>
        <w:t>) of the functional groups of a polyacid brush is needed (pK</w:t>
      </w:r>
      <w:r>
        <w:rPr>
          <w:szCs w:val="24"/>
          <w:vertAlign w:val="subscript"/>
        </w:rPr>
        <w:t>b</w:t>
      </w:r>
      <w:r>
        <w:rPr>
          <w:szCs w:val="24"/>
        </w:rPr>
        <w:t xml:space="preserve"> for polybase brushes). Weak polyelectrolytes can exist in either their charged state or their neutral state depending on the pH of the surrounding solution, as seen in Figure 1-2. When the pH of the surrounding solution is greater than the pK</w:t>
      </w:r>
      <w:r>
        <w:rPr>
          <w:szCs w:val="24"/>
          <w:vertAlign w:val="subscript"/>
        </w:rPr>
        <w:t>a</w:t>
      </w:r>
      <w:r>
        <w:rPr>
          <w:szCs w:val="24"/>
        </w:rPr>
        <w:t xml:space="preserve">, acid groups are </w:t>
      </w:r>
      <w:r>
        <w:rPr>
          <w:szCs w:val="24"/>
        </w:rPr>
        <w:lastRenderedPageBreak/>
        <w:t>dissociated, and when the pH is less than the pK</w:t>
      </w:r>
      <w:r>
        <w:rPr>
          <w:szCs w:val="24"/>
          <w:vertAlign w:val="subscript"/>
        </w:rPr>
        <w:t>a</w:t>
      </w:r>
      <w:r>
        <w:rPr>
          <w:szCs w:val="24"/>
        </w:rPr>
        <w:t xml:space="preserve">, the acid groups are protonated. Thus it is expected that a weak polyacid brush will increase in thickness as the pH is increased due to an increase in number of dissociated carboxylic acid groups. A higher degree of dissociation implies a higher charge density. Because charges cannot be uncompensated, counter-ions enter the brush, causing the layer to swell because of the osmotic pressure of counter-ions. The effect of ionic strength (salt concentration) on the behavior of weak </w:t>
      </w:r>
      <w:r w:rsidR="00ED176F">
        <w:rPr>
          <w:szCs w:val="24"/>
        </w:rPr>
        <w:t>polyacid</w:t>
      </w:r>
      <w:r>
        <w:rPr>
          <w:szCs w:val="24"/>
        </w:rPr>
        <w:t xml:space="preserve"> brushes is more complex: depending on whether the counter-ion concentration outside of the layer is greater or less than the counter-ion concentration within the brush, the thickness of the polyacid layer may increase or decrease as a function of salt concentration. For weak polyacid polymers, the degree of dissociation of the brush, </w:t>
      </w:r>
      <w:r w:rsidRPr="004A103D">
        <w:rPr>
          <w:i/>
          <w:szCs w:val="24"/>
        </w:rPr>
        <w:t>α</w:t>
      </w:r>
      <w:r>
        <w:rPr>
          <w:szCs w:val="24"/>
        </w:rPr>
        <w:t>, is defined as shown in Equation 1.1.</w:t>
      </w:r>
      <w:r w:rsidRPr="00887073">
        <w:rPr>
          <w:noProof/>
          <w:szCs w:val="24"/>
          <w:vertAlign w:val="superscript"/>
        </w:rPr>
        <w:t>18</w:t>
      </w:r>
    </w:p>
    <w:p w14:paraId="73A2AD41" w14:textId="77777777" w:rsidR="0073634F" w:rsidRDefault="0073634F" w:rsidP="0073634F">
      <w:pPr>
        <w:keepNext/>
        <w:tabs>
          <w:tab w:val="center" w:pos="5040"/>
          <w:tab w:val="right" w:pos="9360"/>
        </w:tabs>
        <w:spacing w:before="0"/>
        <w:jc w:val="both"/>
      </w:pPr>
      <w:r>
        <w:rPr>
          <w:szCs w:val="24"/>
        </w:rPr>
        <w:tab/>
      </w:r>
      <w:r w:rsidRPr="004A103D">
        <w:rPr>
          <w:position w:val="-32"/>
          <w:szCs w:val="24"/>
        </w:rPr>
        <w:object w:dxaOrig="2400" w:dyaOrig="760" w14:anchorId="2A9362A2">
          <v:shape id="_x0000_i1026" type="#_x0000_t75" style="width:120pt;height:38.25pt" o:ole="">
            <v:imagedata r:id="rId14" o:title=""/>
          </v:shape>
          <o:OLEObject Type="Embed" ProgID="Equation.3" ShapeID="_x0000_i1026" DrawAspect="Content" ObjectID="_1427630800" r:id="rId15"/>
        </w:object>
      </w:r>
      <w:r>
        <w:rPr>
          <w:szCs w:val="24"/>
        </w:rPr>
        <w:tab/>
        <w:t>(1.1)</w:t>
      </w:r>
    </w:p>
    <w:p w14:paraId="42DD873B" w14:textId="77777777" w:rsidR="0073634F" w:rsidRPr="00D40E32" w:rsidRDefault="0073634F" w:rsidP="0073634F">
      <w:pPr>
        <w:keepNext/>
        <w:tabs>
          <w:tab w:val="center" w:pos="5040"/>
          <w:tab w:val="right" w:pos="9360"/>
        </w:tabs>
        <w:spacing w:before="0"/>
        <w:jc w:val="both"/>
      </w:pPr>
    </w:p>
    <w:p w14:paraId="4799BC92" w14:textId="77777777" w:rsidR="0073634F" w:rsidRDefault="0073634F" w:rsidP="0073634F">
      <w:pPr>
        <w:keepNext/>
        <w:autoSpaceDE w:val="0"/>
        <w:autoSpaceDN w:val="0"/>
        <w:adjustRightInd w:val="0"/>
        <w:spacing w:before="0"/>
        <w:ind w:firstLine="360"/>
        <w:jc w:val="center"/>
      </w:pPr>
      <w:r>
        <w:object w:dxaOrig="8615" w:dyaOrig="2923" w14:anchorId="733BB465">
          <v:shape id="_x0000_i1027" type="#_x0000_t75" style="width:390.75pt;height:132.75pt" o:ole="">
            <v:imagedata r:id="rId16" o:title=""/>
          </v:shape>
          <o:OLEObject Type="Embed" ProgID="ChemDraw.Document.6.0" ShapeID="_x0000_i1027" DrawAspect="Content" ObjectID="_1427630801" r:id="rId17"/>
        </w:object>
      </w:r>
    </w:p>
    <w:p w14:paraId="6FE41A95" w14:textId="2E4D1BC5" w:rsidR="0073634F" w:rsidRPr="00DE5A58" w:rsidRDefault="0073634F" w:rsidP="0073634F">
      <w:pPr>
        <w:pStyle w:val="Caption"/>
        <w:spacing w:before="0" w:after="0"/>
        <w:jc w:val="both"/>
      </w:pPr>
      <w:bookmarkStart w:id="33" w:name="_Toc352151734"/>
      <w:bookmarkStart w:id="34" w:name="_Toc352151924"/>
      <w:r>
        <w:t xml:space="preserve">Figure </w:t>
      </w:r>
      <w:fldSimple w:instr=" STYLEREF 1 \s ">
        <w:r w:rsidR="004749CE">
          <w:rPr>
            <w:noProof/>
          </w:rPr>
          <w:t>1</w:t>
        </w:r>
      </w:fldSimple>
      <w:r w:rsidR="004749CE">
        <w:t>-</w:t>
      </w:r>
      <w:fldSimple w:instr=" SEQ Figure \* ARABIC \s 1 ">
        <w:r w:rsidR="004749CE">
          <w:rPr>
            <w:noProof/>
          </w:rPr>
          <w:t>2</w:t>
        </w:r>
      </w:fldSimple>
      <w:r>
        <w:t xml:space="preserve">. </w:t>
      </w:r>
      <w:r>
        <w:rPr>
          <w:szCs w:val="24"/>
        </w:rPr>
        <w:t>Schematic drawing showing changes in structure of polyacid brush with changes in pH of the surrounding solution.</w:t>
      </w:r>
      <w:bookmarkEnd w:id="33"/>
      <w:bookmarkEnd w:id="34"/>
    </w:p>
    <w:p w14:paraId="1CDCB566" w14:textId="77777777" w:rsidR="005244F0" w:rsidRDefault="005244F0" w:rsidP="0073634F">
      <w:pPr>
        <w:autoSpaceDE w:val="0"/>
        <w:autoSpaceDN w:val="0"/>
        <w:adjustRightInd w:val="0"/>
        <w:spacing w:before="0"/>
        <w:ind w:firstLine="360"/>
        <w:jc w:val="both"/>
        <w:rPr>
          <w:szCs w:val="24"/>
        </w:rPr>
      </w:pPr>
    </w:p>
    <w:p w14:paraId="5A27D9DA" w14:textId="77777777" w:rsidR="005244F0" w:rsidRDefault="005244F0" w:rsidP="0073634F">
      <w:pPr>
        <w:autoSpaceDE w:val="0"/>
        <w:autoSpaceDN w:val="0"/>
        <w:adjustRightInd w:val="0"/>
        <w:spacing w:before="0"/>
        <w:ind w:firstLine="360"/>
        <w:jc w:val="both"/>
        <w:rPr>
          <w:szCs w:val="24"/>
        </w:rPr>
      </w:pPr>
    </w:p>
    <w:p w14:paraId="45DD6B31" w14:textId="442DF09E" w:rsidR="005E5F81" w:rsidRDefault="0073634F" w:rsidP="0073634F">
      <w:pPr>
        <w:autoSpaceDE w:val="0"/>
        <w:autoSpaceDN w:val="0"/>
        <w:adjustRightInd w:val="0"/>
        <w:spacing w:before="0"/>
        <w:ind w:firstLine="360"/>
        <w:jc w:val="both"/>
        <w:rPr>
          <w:noProof/>
          <w:szCs w:val="24"/>
          <w:vertAlign w:val="superscript"/>
        </w:rPr>
      </w:pPr>
      <w:r>
        <w:rPr>
          <w:szCs w:val="24"/>
        </w:rPr>
        <w:lastRenderedPageBreak/>
        <w:t xml:space="preserve">In Equation 1.1, </w:t>
      </w:r>
      <w:r w:rsidRPr="00600FA1">
        <w:rPr>
          <w:i/>
          <w:szCs w:val="24"/>
        </w:rPr>
        <w:t>α</w:t>
      </w:r>
      <w:r w:rsidRPr="00600FA1">
        <w:rPr>
          <w:i/>
          <w:szCs w:val="24"/>
          <w:vertAlign w:val="subscript"/>
        </w:rPr>
        <w:t>b</w:t>
      </w:r>
      <w:r w:rsidRPr="00600FA1">
        <w:rPr>
          <w:szCs w:val="24"/>
          <w:vertAlign w:val="subscript"/>
        </w:rPr>
        <w:t xml:space="preserve"> </w:t>
      </w:r>
      <w:r>
        <w:rPr>
          <w:szCs w:val="24"/>
        </w:rPr>
        <w:t xml:space="preserve">is the average degree of dissociation experienced by a chain in the solution at certain pH, </w:t>
      </w:r>
      <w:proofErr w:type="spellStart"/>
      <w:r w:rsidRPr="009D5162">
        <w:rPr>
          <w:i/>
          <w:szCs w:val="24"/>
        </w:rPr>
        <w:t>ρ</w:t>
      </w:r>
      <w:r w:rsidRPr="009D5162">
        <w:rPr>
          <w:i/>
          <w:szCs w:val="24"/>
          <w:vertAlign w:val="subscript"/>
        </w:rPr>
        <w:t>H</w:t>
      </w:r>
      <w:proofErr w:type="spellEnd"/>
      <w:r w:rsidRPr="009D5162">
        <w:rPr>
          <w:i/>
          <w:szCs w:val="24"/>
          <w:vertAlign w:val="superscript"/>
        </w:rPr>
        <w:t>+</w:t>
      </w:r>
      <w:r>
        <w:rPr>
          <w:szCs w:val="24"/>
        </w:rPr>
        <w:t xml:space="preserve"> is the concentration of </w:t>
      </w:r>
      <w:r w:rsidR="009D5162">
        <w:rPr>
          <w:szCs w:val="24"/>
        </w:rPr>
        <w:t>free protons in the solution,</w:t>
      </w:r>
      <w:r>
        <w:rPr>
          <w:szCs w:val="24"/>
        </w:rPr>
        <w:t xml:space="preserve"> </w:t>
      </w:r>
      <w:proofErr w:type="spellStart"/>
      <w:r w:rsidRPr="009D5162">
        <w:rPr>
          <w:i/>
          <w:szCs w:val="24"/>
        </w:rPr>
        <w:t>ρ</w:t>
      </w:r>
      <w:r w:rsidRPr="009D5162">
        <w:rPr>
          <w:i/>
          <w:szCs w:val="24"/>
          <w:vertAlign w:val="subscript"/>
        </w:rPr>
        <w:t>s</w:t>
      </w:r>
      <w:proofErr w:type="spellEnd"/>
      <w:r>
        <w:rPr>
          <w:szCs w:val="24"/>
        </w:rPr>
        <w:t xml:space="preserve"> is the concentration of added salt</w:t>
      </w:r>
      <w:r w:rsidR="009D5162">
        <w:rPr>
          <w:szCs w:val="24"/>
        </w:rPr>
        <w:t xml:space="preserve"> and </w:t>
      </w:r>
      <w:r w:rsidR="009D5162" w:rsidRPr="009D5162">
        <w:rPr>
          <w:i/>
          <w:szCs w:val="24"/>
        </w:rPr>
        <w:t xml:space="preserve">σ </w:t>
      </w:r>
      <w:r w:rsidR="009D5162">
        <w:rPr>
          <w:szCs w:val="24"/>
        </w:rPr>
        <w:t>is the grafting density of the brush</w:t>
      </w:r>
      <w:r>
        <w:rPr>
          <w:szCs w:val="24"/>
        </w:rPr>
        <w:t>. This acid-base equilibrium makes the swelling behavior of weak PE brushes complicated.</w:t>
      </w:r>
      <w:r w:rsidRPr="00887073">
        <w:rPr>
          <w:noProof/>
          <w:szCs w:val="24"/>
          <w:vertAlign w:val="superscript"/>
        </w:rPr>
        <w:t>19</w:t>
      </w:r>
      <w:r>
        <w:rPr>
          <w:szCs w:val="24"/>
        </w:rPr>
        <w:t xml:space="preserve"> Acid-base equilibrium is affected by salt, as shown in Equation 1.1, and salt also screens charges. These two effects of added salt - influencing the chemical equilibrium (acid-base) and participating in physical interactions (screening) -  is what makes the behavior of weak polyelectrolytes very complex.</w:t>
      </w:r>
      <w:r w:rsidRPr="00887073">
        <w:rPr>
          <w:noProof/>
          <w:szCs w:val="24"/>
          <w:vertAlign w:val="superscript"/>
        </w:rPr>
        <w:t>12a</w:t>
      </w:r>
      <w:r>
        <w:rPr>
          <w:szCs w:val="24"/>
        </w:rPr>
        <w:t xml:space="preserve"> The expected behaviors for strong and weak polyelectrolyte brushes in the presence of added salt are well-known from mean field theory</w:t>
      </w:r>
      <w:r w:rsidRPr="00887073">
        <w:rPr>
          <w:noProof/>
          <w:szCs w:val="24"/>
          <w:vertAlign w:val="superscript"/>
        </w:rPr>
        <w:t>3, 19a, 20</w:t>
      </w:r>
      <w:r>
        <w:rPr>
          <w:szCs w:val="24"/>
        </w:rPr>
        <w:t xml:space="preserve"> and are depicted in Figure 1-3.  For strong PE brushes, added salt does not affect the swollen thickness of the brush until the external salt concentration is greater than that of the concentration of counter-ions inside the brush. At higher salt concentrations, the height of the brush </w:t>
      </w:r>
      <w:r>
        <w:rPr>
          <w:i/>
          <w:szCs w:val="24"/>
        </w:rPr>
        <w:t>H</w:t>
      </w:r>
      <w:r>
        <w:rPr>
          <w:szCs w:val="24"/>
        </w:rPr>
        <w:t xml:space="preserve"> decreases according to the </w:t>
      </w:r>
      <w:r>
        <w:rPr>
          <w:i/>
          <w:szCs w:val="24"/>
        </w:rPr>
        <w:t>H ~ C</w:t>
      </w:r>
      <w:r>
        <w:rPr>
          <w:i/>
          <w:szCs w:val="24"/>
          <w:vertAlign w:val="subscript"/>
        </w:rPr>
        <w:t>s</w:t>
      </w:r>
      <w:r>
        <w:rPr>
          <w:i/>
          <w:szCs w:val="24"/>
          <w:vertAlign w:val="superscript"/>
        </w:rPr>
        <w:t>-1/3</w:t>
      </w:r>
      <w:r>
        <w:rPr>
          <w:szCs w:val="24"/>
        </w:rPr>
        <w:t xml:space="preserve"> scaling law because of the screening of electrostatic interactions.</w:t>
      </w:r>
      <w:r w:rsidRPr="00887073">
        <w:rPr>
          <w:noProof/>
          <w:szCs w:val="24"/>
          <w:vertAlign w:val="superscript"/>
        </w:rPr>
        <w:t>3</w:t>
      </w:r>
    </w:p>
    <w:p w14:paraId="5A661F53" w14:textId="77777777" w:rsidR="0073634F" w:rsidRDefault="0073634F" w:rsidP="0073634F">
      <w:pPr>
        <w:autoSpaceDE w:val="0"/>
        <w:autoSpaceDN w:val="0"/>
        <w:adjustRightInd w:val="0"/>
        <w:spacing w:before="0"/>
        <w:ind w:firstLine="360"/>
        <w:jc w:val="both"/>
        <w:rPr>
          <w:szCs w:val="24"/>
        </w:rPr>
      </w:pPr>
      <w:r>
        <w:rPr>
          <w:szCs w:val="24"/>
        </w:rPr>
        <w:t xml:space="preserve"> </w:t>
      </w:r>
    </w:p>
    <w:p w14:paraId="1ACC9BE8" w14:textId="77777777" w:rsidR="0073634F" w:rsidRDefault="0073634F" w:rsidP="0073634F">
      <w:pPr>
        <w:autoSpaceDE w:val="0"/>
        <w:autoSpaceDN w:val="0"/>
        <w:adjustRightInd w:val="0"/>
        <w:spacing w:before="0"/>
        <w:ind w:firstLine="360"/>
        <w:jc w:val="both"/>
        <w:rPr>
          <w:szCs w:val="24"/>
        </w:rPr>
      </w:pPr>
    </w:p>
    <w:p w14:paraId="3685C436" w14:textId="77777777" w:rsidR="0073634F" w:rsidRDefault="0073634F" w:rsidP="0073634F">
      <w:pPr>
        <w:keepNext/>
        <w:autoSpaceDE w:val="0"/>
        <w:autoSpaceDN w:val="0"/>
        <w:adjustRightInd w:val="0"/>
        <w:spacing w:before="0"/>
        <w:ind w:firstLine="360"/>
        <w:jc w:val="center"/>
      </w:pPr>
      <w:r>
        <w:object w:dxaOrig="3929" w:dyaOrig="3017" w14:anchorId="548474D6">
          <v:shape id="_x0000_i1028" type="#_x0000_t75" style="width:195pt;height:151.5pt" o:ole="">
            <v:imagedata r:id="rId18" o:title=""/>
          </v:shape>
          <o:OLEObject Type="Embed" ProgID="ChemDraw.Document.6.0" ShapeID="_x0000_i1028" DrawAspect="Content" ObjectID="_1427630802" r:id="rId19"/>
        </w:object>
      </w:r>
    </w:p>
    <w:p w14:paraId="44C5168C" w14:textId="15EBC106" w:rsidR="0073634F" w:rsidRPr="009350AF" w:rsidRDefault="0073634F" w:rsidP="0073634F">
      <w:pPr>
        <w:pStyle w:val="Caption"/>
        <w:spacing w:before="0" w:after="0"/>
        <w:jc w:val="both"/>
      </w:pPr>
      <w:bookmarkStart w:id="35" w:name="_Toc352151735"/>
      <w:bookmarkStart w:id="36" w:name="_Toc352151925"/>
      <w:r>
        <w:t xml:space="preserve">Figure </w:t>
      </w:r>
      <w:fldSimple w:instr=" STYLEREF 1 \s ">
        <w:r w:rsidR="004749CE">
          <w:rPr>
            <w:noProof/>
          </w:rPr>
          <w:t>1</w:t>
        </w:r>
      </w:fldSimple>
      <w:r w:rsidR="004749CE">
        <w:t>-</w:t>
      </w:r>
      <w:fldSimple w:instr=" SEQ Figure \* ARABIC \s 1 ">
        <w:r w:rsidR="004749CE">
          <w:rPr>
            <w:noProof/>
          </w:rPr>
          <w:t>3</w:t>
        </w:r>
      </w:fldSimple>
      <w:r>
        <w:t xml:space="preserve">. </w:t>
      </w:r>
      <w:r>
        <w:rPr>
          <w:szCs w:val="24"/>
        </w:rPr>
        <w:t xml:space="preserve">Scaling behavior of strong and weak PE brushes as a function </w:t>
      </w:r>
      <w:r w:rsidR="007467A5">
        <w:rPr>
          <w:szCs w:val="24"/>
        </w:rPr>
        <w:t xml:space="preserve">of </w:t>
      </w:r>
      <w:r>
        <w:rPr>
          <w:szCs w:val="24"/>
        </w:rPr>
        <w:t>concentration of added salt, C</w:t>
      </w:r>
      <w:r w:rsidRPr="00345A7D">
        <w:rPr>
          <w:szCs w:val="24"/>
          <w:vertAlign w:val="subscript"/>
        </w:rPr>
        <w:t>s</w:t>
      </w:r>
      <w:r>
        <w:rPr>
          <w:szCs w:val="24"/>
        </w:rPr>
        <w:t>. OS is osmotic brush regime and SB is salted brush regime.</w:t>
      </w:r>
      <w:bookmarkEnd w:id="35"/>
      <w:bookmarkEnd w:id="36"/>
    </w:p>
    <w:p w14:paraId="57FEC4E9" w14:textId="77777777" w:rsidR="0073634F" w:rsidRDefault="0073634F" w:rsidP="0073634F">
      <w:pPr>
        <w:pStyle w:val="Caption"/>
        <w:spacing w:before="0" w:after="0"/>
        <w:ind w:firstLine="360"/>
        <w:jc w:val="both"/>
        <w:rPr>
          <w:noProof/>
          <w:szCs w:val="24"/>
          <w:vertAlign w:val="superscript"/>
        </w:rPr>
      </w:pPr>
      <w:r>
        <w:rPr>
          <w:szCs w:val="24"/>
        </w:rPr>
        <w:lastRenderedPageBreak/>
        <w:t>For weak PE brushes, in the osmotic brush regime, i.e. at low salt concentrations, the concentration of counter-ions inside the brush is greater than the external salt concentration in solution. The height of the brush is determined by the balance between the osmotic pressure due to counter-ions and the retracting force that tries to keep the chains coiled. At low C</w:t>
      </w:r>
      <w:r>
        <w:rPr>
          <w:szCs w:val="24"/>
          <w:vertAlign w:val="subscript"/>
        </w:rPr>
        <w:t>s</w:t>
      </w:r>
      <w:r>
        <w:rPr>
          <w:szCs w:val="24"/>
        </w:rPr>
        <w:t>,</w:t>
      </w:r>
      <w:r>
        <w:rPr>
          <w:szCs w:val="24"/>
          <w:vertAlign w:val="subscript"/>
        </w:rPr>
        <w:t xml:space="preserve"> </w:t>
      </w:r>
      <w:r>
        <w:rPr>
          <w:szCs w:val="24"/>
        </w:rPr>
        <w:t xml:space="preserve">as salt is added, the degree of dissociation, </w:t>
      </w:r>
      <w:r w:rsidRPr="00C15981">
        <w:rPr>
          <w:i/>
          <w:szCs w:val="24"/>
        </w:rPr>
        <w:t>α</w:t>
      </w:r>
      <w:r>
        <w:rPr>
          <w:szCs w:val="24"/>
        </w:rPr>
        <w:t xml:space="preserve"> (Equation 1.1), goes up, resulting in dissociation of more groups. Counter-ions come inside the brush to compensate the charge, resulting in the stretching of the brush according to </w:t>
      </w:r>
      <w:r>
        <w:rPr>
          <w:i/>
          <w:szCs w:val="24"/>
        </w:rPr>
        <w:t>H ~ C</w:t>
      </w:r>
      <w:r>
        <w:rPr>
          <w:i/>
          <w:szCs w:val="24"/>
          <w:vertAlign w:val="subscript"/>
        </w:rPr>
        <w:t>s</w:t>
      </w:r>
      <w:r>
        <w:rPr>
          <w:i/>
          <w:szCs w:val="24"/>
          <w:vertAlign w:val="superscript"/>
        </w:rPr>
        <w:t>1/3</w:t>
      </w:r>
      <w:r>
        <w:rPr>
          <w:szCs w:val="24"/>
        </w:rPr>
        <w:t xml:space="preserve"> scaling law. When the concentration of added salt becomes equal to the concentration of free counter-ions inside the brush, the brush enters the salted brush regime. In the salted brush regime, the concentration of counter-ions inside the brush is lower than the external salt concentration. Now the osmotic pressure outside the brush is greater than that inside the brush environment. In this scenario, increasing the salt concentration increases the screening of electrostatic charge, resulting in a decrease in thickness of the brush.</w:t>
      </w:r>
      <w:r w:rsidRPr="00887073">
        <w:rPr>
          <w:noProof/>
          <w:szCs w:val="24"/>
          <w:vertAlign w:val="superscript"/>
        </w:rPr>
        <w:t>21</w:t>
      </w:r>
    </w:p>
    <w:p w14:paraId="63D5067E" w14:textId="77777777" w:rsidR="00F8150D" w:rsidRPr="00F8150D" w:rsidRDefault="00F8150D" w:rsidP="00F8150D"/>
    <w:p w14:paraId="7E670688" w14:textId="77777777" w:rsidR="0073634F" w:rsidRPr="001D6C4A" w:rsidRDefault="0073634F" w:rsidP="0073634F">
      <w:pPr>
        <w:pStyle w:val="Heading2"/>
        <w:numPr>
          <w:ilvl w:val="1"/>
          <w:numId w:val="11"/>
        </w:numPr>
        <w:spacing w:before="0" w:after="0"/>
        <w:ind w:left="360"/>
      </w:pPr>
      <w:bookmarkStart w:id="37" w:name="_Toc352150790"/>
      <w:r>
        <w:t xml:space="preserve">Strategies for synthesizing </w:t>
      </w:r>
      <w:r w:rsidRPr="008C1160">
        <w:t>polymer brushes</w:t>
      </w:r>
      <w:bookmarkEnd w:id="37"/>
    </w:p>
    <w:p w14:paraId="18CEFF23" w14:textId="77777777" w:rsidR="004749CE" w:rsidRDefault="0073634F" w:rsidP="0073634F">
      <w:pPr>
        <w:spacing w:before="0"/>
        <w:ind w:firstLine="360"/>
        <w:jc w:val="both"/>
        <w:rPr>
          <w:szCs w:val="24"/>
        </w:rPr>
      </w:pPr>
      <w:r w:rsidRPr="001D6C4A">
        <w:rPr>
          <w:szCs w:val="24"/>
        </w:rPr>
        <w:t xml:space="preserve">There are two main approaches that are used to synthesize polymer brushes at solid surfaces: </w:t>
      </w:r>
      <w:r>
        <w:rPr>
          <w:szCs w:val="24"/>
        </w:rPr>
        <w:t xml:space="preserve">they are often called </w:t>
      </w:r>
      <w:r w:rsidRPr="001D6C4A">
        <w:rPr>
          <w:szCs w:val="24"/>
        </w:rPr>
        <w:t>“grafting to” and “grafting from”. In</w:t>
      </w:r>
      <w:r>
        <w:rPr>
          <w:szCs w:val="24"/>
        </w:rPr>
        <w:t xml:space="preserve"> the</w:t>
      </w:r>
      <w:r w:rsidRPr="001D6C4A">
        <w:rPr>
          <w:szCs w:val="24"/>
        </w:rPr>
        <w:t xml:space="preserve"> “grafting to” technique, premade polymer molecules containing a functional moiety at the chain end are reacted with the complementary reactive groups</w:t>
      </w:r>
      <w:r>
        <w:rPr>
          <w:szCs w:val="24"/>
        </w:rPr>
        <w:t xml:space="preserve"> present on the surface</w:t>
      </w:r>
      <w:r w:rsidRPr="001D6C4A">
        <w:rPr>
          <w:szCs w:val="24"/>
        </w:rPr>
        <w:t xml:space="preserve"> to obtain the desired brush</w:t>
      </w:r>
      <w:r>
        <w:rPr>
          <w:szCs w:val="24"/>
        </w:rPr>
        <w:t>.</w:t>
      </w:r>
      <w:r w:rsidRPr="00887073">
        <w:rPr>
          <w:noProof/>
          <w:szCs w:val="24"/>
          <w:vertAlign w:val="superscript"/>
        </w:rPr>
        <w:t>22</w:t>
      </w:r>
      <w:r>
        <w:rPr>
          <w:szCs w:val="24"/>
        </w:rPr>
        <w:t xml:space="preserve"> </w:t>
      </w:r>
      <w:proofErr w:type="gramStart"/>
      <w:r>
        <w:rPr>
          <w:szCs w:val="24"/>
        </w:rPr>
        <w:t>This</w:t>
      </w:r>
      <w:proofErr w:type="gramEnd"/>
      <w:r>
        <w:rPr>
          <w:szCs w:val="24"/>
        </w:rPr>
        <w:t xml:space="preserve"> process is illustrated in Figure 1-4</w:t>
      </w:r>
      <w:r w:rsidRPr="001D6C4A">
        <w:rPr>
          <w:szCs w:val="24"/>
        </w:rPr>
        <w:t>A. Even though the layer composition and organization can be well controlled by “grafting to” technique, this method intrinsically yields layers of low grafting density and film</w:t>
      </w:r>
      <w:r>
        <w:rPr>
          <w:szCs w:val="24"/>
        </w:rPr>
        <w:t xml:space="preserve"> thicknesses. This is due to</w:t>
      </w:r>
      <w:r w:rsidRPr="001D6C4A">
        <w:rPr>
          <w:szCs w:val="24"/>
        </w:rPr>
        <w:t xml:space="preserve"> attac</w:t>
      </w:r>
      <w:r>
        <w:rPr>
          <w:szCs w:val="24"/>
        </w:rPr>
        <w:t>hed polymer chains hindering</w:t>
      </w:r>
      <w:r w:rsidRPr="001D6C4A">
        <w:rPr>
          <w:szCs w:val="24"/>
        </w:rPr>
        <w:t xml:space="preserve"> incoming polymer chains from approaching the surface and interacting with react</w:t>
      </w:r>
      <w:r>
        <w:rPr>
          <w:szCs w:val="24"/>
        </w:rPr>
        <w:t>ive groups buried on the substrate</w:t>
      </w:r>
      <w:r w:rsidR="007467A5">
        <w:rPr>
          <w:szCs w:val="24"/>
        </w:rPr>
        <w:t xml:space="preserve"> </w:t>
      </w:r>
      <w:r w:rsidR="007467A5">
        <w:rPr>
          <w:szCs w:val="24"/>
        </w:rPr>
        <w:lastRenderedPageBreak/>
        <w:t>surface</w:t>
      </w:r>
      <w:r>
        <w:rPr>
          <w:szCs w:val="24"/>
        </w:rPr>
        <w:t>, as illustrated in Figure 1-4</w:t>
      </w:r>
      <w:r w:rsidRPr="001D6C4A">
        <w:rPr>
          <w:szCs w:val="24"/>
        </w:rPr>
        <w:t xml:space="preserve">B. On the other hand, in the “grafting from” technique, a polymer brush is generated </w:t>
      </w:r>
      <w:r w:rsidRPr="001D6C4A">
        <w:rPr>
          <w:i/>
          <w:szCs w:val="24"/>
        </w:rPr>
        <w:t>in situ</w:t>
      </w:r>
      <w:r w:rsidRPr="001D6C4A">
        <w:rPr>
          <w:szCs w:val="24"/>
        </w:rPr>
        <w:t xml:space="preserve"> by growth from suitable surface immobilized initiator</w:t>
      </w:r>
      <w:r>
        <w:rPr>
          <w:szCs w:val="24"/>
        </w:rPr>
        <w:t>s</w:t>
      </w:r>
      <w:proofErr w:type="gramStart"/>
      <w:r w:rsidRPr="001D6C4A">
        <w:rPr>
          <w:szCs w:val="24"/>
        </w:rPr>
        <w:t>,</w:t>
      </w:r>
      <w:r w:rsidRPr="00887073">
        <w:rPr>
          <w:noProof/>
          <w:szCs w:val="24"/>
          <w:vertAlign w:val="superscript"/>
        </w:rPr>
        <w:t>23</w:t>
      </w:r>
      <w:proofErr w:type="gramEnd"/>
      <w:r>
        <w:rPr>
          <w:szCs w:val="24"/>
        </w:rPr>
        <w:t xml:space="preserve"> as illustrated in Figure 1-5</w:t>
      </w:r>
      <w:r w:rsidRPr="001D6C4A">
        <w:rPr>
          <w:szCs w:val="24"/>
        </w:rPr>
        <w:t>. As monomer molecules can easily diffuse through the already grafted polymer chains, higher grafting densities are easily obtained as compared to</w:t>
      </w:r>
      <w:r>
        <w:rPr>
          <w:szCs w:val="24"/>
        </w:rPr>
        <w:t xml:space="preserve"> those obtained by</w:t>
      </w:r>
      <w:r w:rsidRPr="001D6C4A">
        <w:rPr>
          <w:szCs w:val="24"/>
        </w:rPr>
        <w:t xml:space="preserve"> the grafting to approach. But a key disadvantage is that the grafted polymer chains are not well characterized: Specifically, the molecular weight and polydispersity are not known. Therefore, they are often assumed to be the same as that of untethered chains grown simultaneously from free </w:t>
      </w:r>
      <w:r w:rsidR="00ED176F" w:rsidRPr="001D6C4A">
        <w:rPr>
          <w:szCs w:val="24"/>
        </w:rPr>
        <w:t>initiators</w:t>
      </w:r>
      <w:r w:rsidRPr="001D6C4A">
        <w:rPr>
          <w:szCs w:val="24"/>
        </w:rPr>
        <w:t xml:space="preserve"> added to the polymerization solution.</w:t>
      </w:r>
      <w:r w:rsidRPr="00887073">
        <w:rPr>
          <w:noProof/>
          <w:szCs w:val="24"/>
          <w:vertAlign w:val="superscript"/>
        </w:rPr>
        <w:t>24</w:t>
      </w:r>
      <w:r>
        <w:rPr>
          <w:szCs w:val="24"/>
        </w:rPr>
        <w:t xml:space="preserve"> </w:t>
      </w:r>
    </w:p>
    <w:p w14:paraId="51728BC9" w14:textId="581E9723" w:rsidR="0073634F" w:rsidRDefault="0073634F" w:rsidP="0073634F">
      <w:pPr>
        <w:spacing w:before="0"/>
        <w:ind w:firstLine="360"/>
        <w:jc w:val="both"/>
        <w:rPr>
          <w:szCs w:val="24"/>
        </w:rPr>
      </w:pPr>
      <w:r w:rsidRPr="007F65C4">
        <w:rPr>
          <w:szCs w:val="24"/>
        </w:rPr>
        <w:t>In the “grafting to” technique, synthesis of polymer chains possessing a suitable end-functionality can be perform</w:t>
      </w:r>
      <w:r>
        <w:rPr>
          <w:szCs w:val="24"/>
        </w:rPr>
        <w:t>ed using several techniques including</w:t>
      </w:r>
      <w:r w:rsidRPr="007F65C4">
        <w:rPr>
          <w:szCs w:val="24"/>
        </w:rPr>
        <w:t xml:space="preserve"> anionic, ca</w:t>
      </w:r>
      <w:r>
        <w:rPr>
          <w:szCs w:val="24"/>
        </w:rPr>
        <w:t>tionic, living free radical and</w:t>
      </w:r>
      <w:r w:rsidRPr="007F65C4">
        <w:rPr>
          <w:szCs w:val="24"/>
        </w:rPr>
        <w:t xml:space="preserve"> ring opening metathesis polymerization</w:t>
      </w:r>
      <w:r>
        <w:rPr>
          <w:szCs w:val="24"/>
        </w:rPr>
        <w:t>s</w:t>
      </w:r>
      <w:r w:rsidRPr="007F65C4">
        <w:rPr>
          <w:szCs w:val="24"/>
        </w:rPr>
        <w:t xml:space="preserve">. These techniques allow for </w:t>
      </w:r>
      <w:r>
        <w:rPr>
          <w:szCs w:val="24"/>
        </w:rPr>
        <w:t>controlled growth of the polymer chains and also permit</w:t>
      </w:r>
      <w:r w:rsidRPr="007F65C4">
        <w:rPr>
          <w:szCs w:val="24"/>
        </w:rPr>
        <w:t xml:space="preserve"> facile conversion of the chains ends to desired functionalities like hydroxyl, carboxyl, amino, thiol, etc.</w:t>
      </w:r>
      <w:r>
        <w:rPr>
          <w:szCs w:val="24"/>
        </w:rPr>
        <w:t xml:space="preserve"> that can be reacted to the substrate.</w:t>
      </w:r>
      <w:r w:rsidRPr="00887073">
        <w:rPr>
          <w:noProof/>
          <w:szCs w:val="24"/>
          <w:vertAlign w:val="superscript"/>
        </w:rPr>
        <w:t>25</w:t>
      </w:r>
      <w:r w:rsidRPr="007F65C4">
        <w:rPr>
          <w:szCs w:val="24"/>
        </w:rPr>
        <w:t xml:space="preserve">  The surface also</w:t>
      </w:r>
      <w:r>
        <w:rPr>
          <w:szCs w:val="24"/>
        </w:rPr>
        <w:t xml:space="preserve"> plays an important role</w:t>
      </w:r>
      <w:r w:rsidRPr="007F65C4">
        <w:rPr>
          <w:szCs w:val="24"/>
        </w:rPr>
        <w:t xml:space="preserve"> in the synthesis of brush layers</w:t>
      </w:r>
      <w:r>
        <w:rPr>
          <w:szCs w:val="24"/>
        </w:rPr>
        <w:t xml:space="preserve"> made</w:t>
      </w:r>
      <w:r w:rsidRPr="007F65C4">
        <w:rPr>
          <w:szCs w:val="24"/>
        </w:rPr>
        <w:t xml:space="preserve"> by this tech</w:t>
      </w:r>
      <w:r>
        <w:rPr>
          <w:szCs w:val="24"/>
        </w:rPr>
        <w:t>nique. To create</w:t>
      </w:r>
      <w:r w:rsidRPr="007F65C4">
        <w:rPr>
          <w:szCs w:val="24"/>
        </w:rPr>
        <w:t xml:space="preserve"> surfaces amenable to</w:t>
      </w:r>
      <w:r>
        <w:rPr>
          <w:szCs w:val="24"/>
        </w:rPr>
        <w:t xml:space="preserve"> the</w:t>
      </w:r>
      <w:r w:rsidRPr="007F65C4">
        <w:rPr>
          <w:szCs w:val="24"/>
        </w:rPr>
        <w:t xml:space="preserve"> “grafting to” technique, it is necessary to install one of the participating functional groups on the surface </w:t>
      </w:r>
      <w:r>
        <w:rPr>
          <w:szCs w:val="24"/>
        </w:rPr>
        <w:t xml:space="preserve">to enable coupling reactions </w:t>
      </w:r>
      <w:r w:rsidRPr="007F65C4">
        <w:rPr>
          <w:szCs w:val="24"/>
        </w:rPr>
        <w:t xml:space="preserve">with the polymer chains. This can be accomplished by </w:t>
      </w:r>
      <w:r>
        <w:rPr>
          <w:szCs w:val="24"/>
        </w:rPr>
        <w:t>using</w:t>
      </w:r>
      <w:r w:rsidRPr="007F65C4">
        <w:rPr>
          <w:szCs w:val="24"/>
        </w:rPr>
        <w:t xml:space="preserve"> self-assemble monolayers (SAMs) and other coupling agents to introduce various </w:t>
      </w:r>
      <w:r>
        <w:rPr>
          <w:szCs w:val="24"/>
        </w:rPr>
        <w:t xml:space="preserve">surface </w:t>
      </w:r>
      <w:r w:rsidRPr="007F65C4">
        <w:rPr>
          <w:szCs w:val="24"/>
        </w:rPr>
        <w:t xml:space="preserve">functionalities. </w:t>
      </w:r>
    </w:p>
    <w:p w14:paraId="32698BF1" w14:textId="77777777" w:rsidR="0073634F" w:rsidRDefault="0073634F" w:rsidP="0073634F">
      <w:pPr>
        <w:autoSpaceDE w:val="0"/>
        <w:autoSpaceDN w:val="0"/>
        <w:adjustRightInd w:val="0"/>
        <w:spacing w:before="0"/>
        <w:ind w:firstLine="360"/>
        <w:jc w:val="both"/>
        <w:rPr>
          <w:szCs w:val="24"/>
        </w:rPr>
      </w:pPr>
    </w:p>
    <w:p w14:paraId="162A61F0" w14:textId="77777777" w:rsidR="0073634F" w:rsidRDefault="0073634F" w:rsidP="0073634F">
      <w:pPr>
        <w:spacing w:before="0" w:line="240" w:lineRule="auto"/>
        <w:rPr>
          <w:szCs w:val="24"/>
        </w:rPr>
      </w:pPr>
      <w:r>
        <w:rPr>
          <w:szCs w:val="24"/>
        </w:rPr>
        <w:br w:type="page"/>
      </w:r>
    </w:p>
    <w:p w14:paraId="72FBEF4E" w14:textId="77777777" w:rsidR="0073634F" w:rsidRDefault="0073634F" w:rsidP="0073634F">
      <w:pPr>
        <w:pStyle w:val="Caption"/>
        <w:keepNext/>
        <w:spacing w:before="0" w:after="0"/>
        <w:jc w:val="center"/>
      </w:pPr>
      <w:r w:rsidRPr="00D77CBA">
        <w:object w:dxaOrig="8368" w:dyaOrig="4423" w14:anchorId="7883102D">
          <v:shape id="_x0000_i1029" type="#_x0000_t75" style="width:342pt;height:129pt" o:ole="">
            <v:imagedata r:id="rId20" o:title=""/>
          </v:shape>
          <o:OLEObject Type="Embed" ProgID="ChemDraw.Document.6.0" ShapeID="_x0000_i1029" DrawAspect="Content" ObjectID="_1427630803" r:id="rId21"/>
        </w:object>
      </w:r>
    </w:p>
    <w:p w14:paraId="4618693D" w14:textId="77777777" w:rsidR="0073634F" w:rsidRDefault="0073634F" w:rsidP="0073634F">
      <w:pPr>
        <w:pStyle w:val="Caption"/>
        <w:spacing w:before="0" w:after="0"/>
        <w:jc w:val="center"/>
      </w:pPr>
      <w:r>
        <w:t>A                                                             B</w:t>
      </w:r>
    </w:p>
    <w:p w14:paraId="318A2433" w14:textId="2A33BCE9" w:rsidR="0073634F" w:rsidRPr="00122964" w:rsidRDefault="0073634F" w:rsidP="0073634F">
      <w:pPr>
        <w:pStyle w:val="Caption"/>
        <w:spacing w:before="0" w:after="0"/>
        <w:jc w:val="both"/>
      </w:pPr>
      <w:bookmarkStart w:id="38" w:name="_Toc352151736"/>
      <w:bookmarkStart w:id="39" w:name="_Toc352151926"/>
      <w:r>
        <w:t xml:space="preserve">Figure </w:t>
      </w:r>
      <w:fldSimple w:instr=" STYLEREF 1 \s ">
        <w:r w:rsidR="004749CE">
          <w:rPr>
            <w:noProof/>
          </w:rPr>
          <w:t>1</w:t>
        </w:r>
      </w:fldSimple>
      <w:r w:rsidR="004749CE">
        <w:t>-</w:t>
      </w:r>
      <w:fldSimple w:instr=" SEQ Figure \* ARABIC \s 1 ">
        <w:r w:rsidR="004749CE">
          <w:rPr>
            <w:noProof/>
          </w:rPr>
          <w:t>4</w:t>
        </w:r>
      </w:fldSimple>
      <w:r>
        <w:t xml:space="preserve">. </w:t>
      </w:r>
      <w:r w:rsidRPr="00D77CBA">
        <w:rPr>
          <w:szCs w:val="24"/>
        </w:rPr>
        <w:t>Schematic illustration of</w:t>
      </w:r>
      <w:r>
        <w:rPr>
          <w:szCs w:val="24"/>
        </w:rPr>
        <w:t xml:space="preserve"> the</w:t>
      </w:r>
      <w:r w:rsidRPr="00D77CBA">
        <w:rPr>
          <w:szCs w:val="24"/>
        </w:rPr>
        <w:t xml:space="preserve"> “graf</w:t>
      </w:r>
      <w:r>
        <w:rPr>
          <w:szCs w:val="24"/>
        </w:rPr>
        <w:t xml:space="preserve">ting to” approach. (A) Early in the layer formation </w:t>
      </w:r>
      <w:r w:rsidR="00ED176F">
        <w:rPr>
          <w:szCs w:val="24"/>
        </w:rPr>
        <w:t>process</w:t>
      </w:r>
      <w:r w:rsidRPr="00D77CBA">
        <w:rPr>
          <w:szCs w:val="24"/>
        </w:rPr>
        <w:t xml:space="preserve"> chains can easily reach the surface</w:t>
      </w:r>
      <w:r>
        <w:rPr>
          <w:szCs w:val="24"/>
        </w:rPr>
        <w:t xml:space="preserve"> and attach</w:t>
      </w:r>
      <w:r w:rsidRPr="00D77CBA">
        <w:rPr>
          <w:szCs w:val="24"/>
        </w:rPr>
        <w:t>. (B) At higher grafting densities</w:t>
      </w:r>
      <w:r>
        <w:rPr>
          <w:szCs w:val="24"/>
        </w:rPr>
        <w:t xml:space="preserve"> the chains that are</w:t>
      </w:r>
      <w:r w:rsidRPr="00D77CBA">
        <w:rPr>
          <w:szCs w:val="24"/>
        </w:rPr>
        <w:t xml:space="preserve"> already attached hinder the </w:t>
      </w:r>
      <w:r>
        <w:rPr>
          <w:szCs w:val="24"/>
        </w:rPr>
        <w:t xml:space="preserve">approach and </w:t>
      </w:r>
      <w:r w:rsidRPr="00D77CBA">
        <w:rPr>
          <w:szCs w:val="24"/>
        </w:rPr>
        <w:t>attachment of incoming polymer chains</w:t>
      </w:r>
      <w:r>
        <w:rPr>
          <w:szCs w:val="24"/>
        </w:rPr>
        <w:t>. (Adapted from reference 2.)</w:t>
      </w:r>
      <w:bookmarkEnd w:id="38"/>
      <w:bookmarkEnd w:id="39"/>
      <w:r w:rsidRPr="00D77CBA">
        <w:rPr>
          <w:szCs w:val="24"/>
        </w:rPr>
        <w:t xml:space="preserve">   </w:t>
      </w:r>
    </w:p>
    <w:p w14:paraId="1B9B869B" w14:textId="77777777" w:rsidR="0073634F" w:rsidRDefault="0073634F" w:rsidP="0073634F">
      <w:pPr>
        <w:spacing w:before="0"/>
        <w:ind w:firstLine="706"/>
        <w:jc w:val="both"/>
        <w:rPr>
          <w:szCs w:val="24"/>
        </w:rPr>
      </w:pPr>
    </w:p>
    <w:p w14:paraId="3887A620" w14:textId="571D1E25" w:rsidR="0073634F" w:rsidRDefault="004749CE" w:rsidP="004749CE">
      <w:pPr>
        <w:keepNext/>
        <w:spacing w:before="0"/>
        <w:jc w:val="center"/>
      </w:pPr>
      <w:r w:rsidRPr="004749CE">
        <w:rPr>
          <w:szCs w:val="24"/>
        </w:rPr>
        <w:object w:dxaOrig="3686" w:dyaOrig="3276" w14:anchorId="5AAE5FF3">
          <v:shape id="_x0000_i1030" type="#_x0000_t75" style="width:184.5pt;height:163.5pt" o:ole="">
            <v:imagedata r:id="rId22" o:title=""/>
          </v:shape>
          <o:OLEObject Type="Embed" ProgID="ChemDraw.Document.6.0" ShapeID="_x0000_i1030" DrawAspect="Content" ObjectID="_1427630804" r:id="rId23"/>
        </w:object>
      </w:r>
    </w:p>
    <w:p w14:paraId="46FCEDD8" w14:textId="76EB9691" w:rsidR="0073634F" w:rsidRPr="009350AF" w:rsidRDefault="0073634F" w:rsidP="0073634F">
      <w:pPr>
        <w:pStyle w:val="Caption"/>
        <w:spacing w:before="0" w:after="0"/>
        <w:jc w:val="both"/>
      </w:pPr>
      <w:bookmarkStart w:id="40" w:name="_Toc352151737"/>
      <w:bookmarkStart w:id="41" w:name="_Toc352151927"/>
      <w:r>
        <w:t xml:space="preserve">Figure </w:t>
      </w:r>
      <w:fldSimple w:instr=" STYLEREF 1 \s ">
        <w:r w:rsidR="004749CE">
          <w:rPr>
            <w:noProof/>
          </w:rPr>
          <w:t>1</w:t>
        </w:r>
      </w:fldSimple>
      <w:r w:rsidR="004749CE">
        <w:t>-5</w:t>
      </w:r>
      <w:r>
        <w:t xml:space="preserve">. </w:t>
      </w:r>
      <w:r w:rsidRPr="001C6413">
        <w:rPr>
          <w:szCs w:val="24"/>
        </w:rPr>
        <w:t xml:space="preserve">Schematic illustration of the common strategy used in </w:t>
      </w:r>
      <w:r>
        <w:rPr>
          <w:szCs w:val="24"/>
        </w:rPr>
        <w:t xml:space="preserve">the </w:t>
      </w:r>
      <w:r w:rsidRPr="001C6413">
        <w:rPr>
          <w:szCs w:val="24"/>
        </w:rPr>
        <w:t>“grafting from” approach. An initiator molecule (</w:t>
      </w:r>
      <w:proofErr w:type="spellStart"/>
      <w:r w:rsidRPr="001C6413">
        <w:rPr>
          <w:szCs w:val="24"/>
        </w:rPr>
        <w:t>Ini</w:t>
      </w:r>
      <w:proofErr w:type="spellEnd"/>
      <w:r w:rsidRPr="001C6413">
        <w:rPr>
          <w:szCs w:val="24"/>
        </w:rPr>
        <w:t>) is deposited on the surface via re</w:t>
      </w:r>
      <w:r>
        <w:rPr>
          <w:szCs w:val="24"/>
        </w:rPr>
        <w:t xml:space="preserve">action of the anchor group with </w:t>
      </w:r>
      <w:r w:rsidRPr="001C6413">
        <w:rPr>
          <w:szCs w:val="24"/>
        </w:rPr>
        <w:t xml:space="preserve">suitable surface sites and, subsequently, chains are grown on the surface from initiating sites. </w:t>
      </w:r>
      <w:r>
        <w:rPr>
          <w:szCs w:val="24"/>
        </w:rPr>
        <w:t>(Adapted from r</w:t>
      </w:r>
      <w:r w:rsidRPr="001C6413">
        <w:rPr>
          <w:szCs w:val="24"/>
        </w:rPr>
        <w:t>eference 2.</w:t>
      </w:r>
      <w:r>
        <w:rPr>
          <w:szCs w:val="24"/>
        </w:rPr>
        <w:t>)</w:t>
      </w:r>
      <w:bookmarkEnd w:id="40"/>
      <w:bookmarkEnd w:id="41"/>
    </w:p>
    <w:p w14:paraId="703D5799" w14:textId="77777777" w:rsidR="0073634F" w:rsidRDefault="0073634F">
      <w:pPr>
        <w:spacing w:before="0" w:line="240" w:lineRule="auto"/>
        <w:rPr>
          <w:szCs w:val="24"/>
        </w:rPr>
      </w:pPr>
      <w:r>
        <w:rPr>
          <w:szCs w:val="24"/>
        </w:rPr>
        <w:br w:type="page"/>
      </w:r>
    </w:p>
    <w:p w14:paraId="7C568A81" w14:textId="77777777" w:rsidR="0073634F" w:rsidRDefault="0073634F" w:rsidP="0073634F">
      <w:pPr>
        <w:spacing w:before="0"/>
        <w:ind w:firstLine="360"/>
        <w:jc w:val="both"/>
        <w:rPr>
          <w:szCs w:val="24"/>
        </w:rPr>
      </w:pPr>
      <w:r w:rsidRPr="007F65C4">
        <w:rPr>
          <w:szCs w:val="24"/>
        </w:rPr>
        <w:lastRenderedPageBreak/>
        <w:t>In one part of my thesis work, reversible addition-fragmentation chain-transfer (RAFT) polymerization was used to produce polymer brush layers by a “grafting to” technique. RAFT</w:t>
      </w:r>
      <w:r>
        <w:rPr>
          <w:szCs w:val="24"/>
        </w:rPr>
        <w:t xml:space="preserve"> </w:t>
      </w:r>
      <w:r w:rsidRPr="00D77CBA">
        <w:rPr>
          <w:szCs w:val="24"/>
        </w:rPr>
        <w:t xml:space="preserve">polymerization involves a reversible addition fragmentation cycle in which there is a transfer of </w:t>
      </w:r>
      <w:r>
        <w:rPr>
          <w:szCs w:val="24"/>
        </w:rPr>
        <w:t xml:space="preserve">a </w:t>
      </w:r>
      <w:r w:rsidRPr="00D77CBA">
        <w:rPr>
          <w:szCs w:val="24"/>
        </w:rPr>
        <w:t>dithioester moiety between active and dormant species</w:t>
      </w:r>
      <w:r>
        <w:rPr>
          <w:szCs w:val="24"/>
        </w:rPr>
        <w:t>,</w:t>
      </w:r>
      <w:r w:rsidRPr="00D77CBA">
        <w:rPr>
          <w:szCs w:val="24"/>
        </w:rPr>
        <w:t xml:space="preserve"> as shown in Figure </w:t>
      </w:r>
      <w:r>
        <w:rPr>
          <w:szCs w:val="24"/>
        </w:rPr>
        <w:t xml:space="preserve">1-6. </w:t>
      </w:r>
      <w:r w:rsidRPr="00D77CBA">
        <w:rPr>
          <w:szCs w:val="24"/>
        </w:rPr>
        <w:t>RAFT polymerization allows control of molecular weight, yielding polym</w:t>
      </w:r>
      <w:r w:rsidR="00ED176F">
        <w:rPr>
          <w:szCs w:val="24"/>
        </w:rPr>
        <w:t>ers with narrow polydispersity</w:t>
      </w:r>
      <w:r w:rsidRPr="00D77CBA">
        <w:rPr>
          <w:szCs w:val="24"/>
        </w:rPr>
        <w:t>.</w:t>
      </w:r>
      <w:r>
        <w:rPr>
          <w:szCs w:val="24"/>
        </w:rPr>
        <w:t xml:space="preserve"> The chain transfer agent used in RAFT polymerization can be designed to have a functional group that is useful for attaching chains by their ends. In the “</w:t>
      </w:r>
      <w:r w:rsidRPr="00D77CBA">
        <w:rPr>
          <w:szCs w:val="24"/>
        </w:rPr>
        <w:t>grafting from” technique, initiators are immobilized onto the surface and end-tethered polymer chains are synthesized by surface-initiated polymerization. A variety of polymerization methods</w:t>
      </w:r>
      <w:r>
        <w:rPr>
          <w:szCs w:val="24"/>
        </w:rPr>
        <w:t xml:space="preserve">, </w:t>
      </w:r>
      <w:r w:rsidRPr="00D77CBA">
        <w:rPr>
          <w:szCs w:val="24"/>
        </w:rPr>
        <w:t>includ</w:t>
      </w:r>
      <w:r>
        <w:rPr>
          <w:szCs w:val="24"/>
        </w:rPr>
        <w:t>ing thermal or</w:t>
      </w:r>
      <w:r w:rsidRPr="00D77CBA">
        <w:rPr>
          <w:szCs w:val="24"/>
        </w:rPr>
        <w:t xml:space="preserve"> </w:t>
      </w:r>
      <w:r w:rsidR="00ED176F">
        <w:rPr>
          <w:szCs w:val="24"/>
        </w:rPr>
        <w:t>photo-</w:t>
      </w:r>
      <w:r w:rsidR="00ED176F" w:rsidRPr="00D77CBA">
        <w:rPr>
          <w:szCs w:val="24"/>
        </w:rPr>
        <w:t>initiated</w:t>
      </w:r>
      <w:r w:rsidRPr="00D77CBA">
        <w:rPr>
          <w:szCs w:val="24"/>
        </w:rPr>
        <w:t xml:space="preserve"> free radical polymerizations, living anionic and cationic polymerizations, and “living” free radical polymerizations (LRP) have been used to produce surface-tethered polymer layers </w:t>
      </w:r>
      <w:r w:rsidRPr="00D77CBA">
        <w:rPr>
          <w:i/>
          <w:szCs w:val="24"/>
        </w:rPr>
        <w:t>via</w:t>
      </w:r>
      <w:r w:rsidRPr="00D77CBA">
        <w:rPr>
          <w:szCs w:val="24"/>
        </w:rPr>
        <w:t xml:space="preserve"> </w:t>
      </w:r>
      <w:r>
        <w:rPr>
          <w:szCs w:val="24"/>
        </w:rPr>
        <w:t xml:space="preserve">the </w:t>
      </w:r>
      <w:r w:rsidRPr="00D77CBA">
        <w:rPr>
          <w:szCs w:val="24"/>
        </w:rPr>
        <w:t>“grafting from” approach. Of these techniques, LRP techniques like atom transfer radical polymerization (ATRP) are most widely used because of their ability to produce po</w:t>
      </w:r>
      <w:r>
        <w:rPr>
          <w:szCs w:val="24"/>
        </w:rPr>
        <w:t>lymers of low polydispersity</w:t>
      </w:r>
      <w:r w:rsidRPr="00D77CBA">
        <w:rPr>
          <w:szCs w:val="24"/>
        </w:rPr>
        <w:t xml:space="preserve"> and controlled molecular weight due to the equilibrium established between active and dormant chains</w:t>
      </w:r>
      <w:r>
        <w:rPr>
          <w:szCs w:val="24"/>
        </w:rPr>
        <w:t>, which is</w:t>
      </w:r>
      <w:r w:rsidRPr="00D77CBA">
        <w:rPr>
          <w:szCs w:val="24"/>
        </w:rPr>
        <w:t xml:space="preserve"> depicted in Figure </w:t>
      </w:r>
      <w:r>
        <w:rPr>
          <w:szCs w:val="24"/>
        </w:rPr>
        <w:t>1-7</w:t>
      </w:r>
      <w:r w:rsidRPr="00D77CBA">
        <w:rPr>
          <w:szCs w:val="24"/>
        </w:rPr>
        <w:t>.</w:t>
      </w:r>
    </w:p>
    <w:p w14:paraId="1F0C75DE" w14:textId="77777777" w:rsidR="0073634F" w:rsidRPr="00D77CBA" w:rsidRDefault="0073634F" w:rsidP="0073634F">
      <w:pPr>
        <w:spacing w:before="0"/>
        <w:ind w:firstLine="360"/>
        <w:jc w:val="both"/>
        <w:rPr>
          <w:szCs w:val="24"/>
        </w:rPr>
      </w:pPr>
      <w:r w:rsidRPr="00D77CBA">
        <w:rPr>
          <w:szCs w:val="24"/>
        </w:rPr>
        <w:t xml:space="preserve"> </w:t>
      </w:r>
    </w:p>
    <w:p w14:paraId="3C129AFE" w14:textId="77777777" w:rsidR="0073634F" w:rsidRDefault="004749CE" w:rsidP="0073634F">
      <w:pPr>
        <w:keepNext/>
        <w:spacing w:before="0"/>
        <w:jc w:val="center"/>
      </w:pPr>
      <w:r w:rsidRPr="00D77CBA">
        <w:rPr>
          <w:szCs w:val="24"/>
        </w:rPr>
        <w:object w:dxaOrig="9554" w:dyaOrig="1370" w14:anchorId="329B1923">
          <v:shape id="_x0000_i1031" type="#_x0000_t75" style="width:465pt;height:65.25pt" o:ole="">
            <v:imagedata r:id="rId24" o:title=""/>
          </v:shape>
          <o:OLEObject Type="Embed" ProgID="ChemDraw.Document.6.0" ShapeID="_x0000_i1031" DrawAspect="Content" ObjectID="_1427630805" r:id="rId25"/>
        </w:object>
      </w:r>
    </w:p>
    <w:p w14:paraId="30D0D7D8" w14:textId="208AFA89" w:rsidR="0073634F" w:rsidRDefault="0073634F" w:rsidP="0073634F">
      <w:pPr>
        <w:pStyle w:val="Caption"/>
        <w:spacing w:before="0" w:after="0"/>
        <w:jc w:val="both"/>
        <w:rPr>
          <w:szCs w:val="24"/>
        </w:rPr>
      </w:pPr>
      <w:bookmarkStart w:id="42" w:name="_Toc352151738"/>
      <w:bookmarkStart w:id="43" w:name="_Toc352151928"/>
      <w:r>
        <w:t xml:space="preserve">Figure </w:t>
      </w:r>
      <w:fldSimple w:instr=" STYLEREF 1 \s ">
        <w:r w:rsidR="004749CE">
          <w:rPr>
            <w:noProof/>
          </w:rPr>
          <w:t>1</w:t>
        </w:r>
      </w:fldSimple>
      <w:r w:rsidR="004749CE">
        <w:t>-</w:t>
      </w:r>
      <w:fldSimple w:instr=" SEQ Figure \* ARABIC \s 1 ">
        <w:r w:rsidR="004749CE">
          <w:rPr>
            <w:noProof/>
          </w:rPr>
          <w:t>7</w:t>
        </w:r>
      </w:fldSimple>
      <w:r>
        <w:t xml:space="preserve">. </w:t>
      </w:r>
      <w:r>
        <w:rPr>
          <w:szCs w:val="24"/>
        </w:rPr>
        <w:t>M</w:t>
      </w:r>
      <w:r w:rsidRPr="001C6413">
        <w:rPr>
          <w:szCs w:val="24"/>
        </w:rPr>
        <w:t xml:space="preserve">echanism of </w:t>
      </w:r>
      <w:r>
        <w:rPr>
          <w:szCs w:val="24"/>
        </w:rPr>
        <w:t xml:space="preserve">main </w:t>
      </w:r>
      <w:r w:rsidRPr="001C6413">
        <w:rPr>
          <w:szCs w:val="24"/>
        </w:rPr>
        <w:t>RAFT</w:t>
      </w:r>
      <w:r>
        <w:rPr>
          <w:szCs w:val="24"/>
        </w:rPr>
        <w:t xml:space="preserve"> equilibrium</w:t>
      </w:r>
      <w:r w:rsidRPr="001C6413">
        <w:rPr>
          <w:szCs w:val="24"/>
        </w:rPr>
        <w:t>. RAFT polymerization allows controlled growth of polymers through the equilibrium between active and dormant species where dithioester compound acts a</w:t>
      </w:r>
      <w:r w:rsidR="004749CE">
        <w:rPr>
          <w:szCs w:val="24"/>
        </w:rPr>
        <w:t>s</w:t>
      </w:r>
      <w:r w:rsidRPr="001C6413">
        <w:rPr>
          <w:szCs w:val="24"/>
        </w:rPr>
        <w:t xml:space="preserve"> chain</w:t>
      </w:r>
      <w:r>
        <w:rPr>
          <w:szCs w:val="24"/>
        </w:rPr>
        <w:t xml:space="preserve"> transfer agent. (Adapted from r</w:t>
      </w:r>
      <w:r w:rsidRPr="001C6413">
        <w:rPr>
          <w:szCs w:val="24"/>
        </w:rPr>
        <w:t>eference 2</w:t>
      </w:r>
      <w:r>
        <w:rPr>
          <w:szCs w:val="24"/>
        </w:rPr>
        <w:t>.</w:t>
      </w:r>
      <w:r w:rsidRPr="001C6413">
        <w:rPr>
          <w:szCs w:val="24"/>
        </w:rPr>
        <w:t>)</w:t>
      </w:r>
      <w:bookmarkEnd w:id="42"/>
      <w:bookmarkEnd w:id="43"/>
    </w:p>
    <w:p w14:paraId="56F53D94" w14:textId="344B35A1" w:rsidR="0073634F" w:rsidRPr="009350AF" w:rsidRDefault="0073634F" w:rsidP="0073634F">
      <w:pPr>
        <w:pStyle w:val="Caption"/>
        <w:spacing w:before="0" w:after="0"/>
        <w:ind w:firstLine="360"/>
        <w:jc w:val="both"/>
      </w:pPr>
      <w:r w:rsidRPr="00D77CBA">
        <w:rPr>
          <w:szCs w:val="24"/>
        </w:rPr>
        <w:lastRenderedPageBreak/>
        <w:t>ATRP can be used to synthesize complex po</w:t>
      </w:r>
      <w:r>
        <w:rPr>
          <w:szCs w:val="24"/>
        </w:rPr>
        <w:t>lymer architectures and it is</w:t>
      </w:r>
      <w:r w:rsidRPr="00D77CBA">
        <w:rPr>
          <w:szCs w:val="24"/>
        </w:rPr>
        <w:t xml:space="preserve"> versatile in terms of </w:t>
      </w:r>
      <w:r>
        <w:rPr>
          <w:szCs w:val="24"/>
        </w:rPr>
        <w:t xml:space="preserve">the type of </w:t>
      </w:r>
      <w:r w:rsidRPr="00D77CBA">
        <w:rPr>
          <w:szCs w:val="24"/>
        </w:rPr>
        <w:t>monomers that can be used. ATRP makes use of transition metal catalysts</w:t>
      </w:r>
      <w:r>
        <w:rPr>
          <w:szCs w:val="24"/>
        </w:rPr>
        <w:t>,</w:t>
      </w:r>
      <w:r w:rsidRPr="00D77CBA">
        <w:rPr>
          <w:szCs w:val="24"/>
        </w:rPr>
        <w:t xml:space="preserve"> </w:t>
      </w:r>
      <w:r>
        <w:rPr>
          <w:szCs w:val="24"/>
        </w:rPr>
        <w:t>such as</w:t>
      </w:r>
      <w:r w:rsidRPr="00D77CBA">
        <w:rPr>
          <w:szCs w:val="24"/>
        </w:rPr>
        <w:t xml:space="preserve"> copper</w:t>
      </w:r>
      <w:r>
        <w:rPr>
          <w:szCs w:val="24"/>
        </w:rPr>
        <w:t>,</w:t>
      </w:r>
      <w:r w:rsidRPr="00D77CBA">
        <w:rPr>
          <w:szCs w:val="24"/>
        </w:rPr>
        <w:t xml:space="preserve"> that can exist in different oxidation states. During this process</w:t>
      </w:r>
      <w:r>
        <w:rPr>
          <w:szCs w:val="24"/>
        </w:rPr>
        <w:t>,</w:t>
      </w:r>
      <w:r w:rsidRPr="00D77CBA">
        <w:rPr>
          <w:szCs w:val="24"/>
        </w:rPr>
        <w:t xml:space="preserve"> the dormant po</w:t>
      </w:r>
      <w:r>
        <w:rPr>
          <w:szCs w:val="24"/>
        </w:rPr>
        <w:t>lymer chain is end-capped with</w:t>
      </w:r>
      <w:r w:rsidRPr="00D77CBA">
        <w:rPr>
          <w:szCs w:val="24"/>
        </w:rPr>
        <w:t xml:space="preserve"> halogen atom (X = </w:t>
      </w:r>
      <w:proofErr w:type="spellStart"/>
      <w:r w:rsidRPr="00D77CBA">
        <w:rPr>
          <w:szCs w:val="24"/>
        </w:rPr>
        <w:t>Cl</w:t>
      </w:r>
      <w:proofErr w:type="spellEnd"/>
      <w:r w:rsidRPr="00D77CBA">
        <w:rPr>
          <w:szCs w:val="24"/>
        </w:rPr>
        <w:t xml:space="preserve"> or Br). The transition metal-ligand complex, </w:t>
      </w:r>
      <w:proofErr w:type="spellStart"/>
      <w:r w:rsidRPr="00D77CBA">
        <w:rPr>
          <w:szCs w:val="24"/>
        </w:rPr>
        <w:t>Cu</w:t>
      </w:r>
      <w:r w:rsidRPr="00D77CBA">
        <w:rPr>
          <w:szCs w:val="24"/>
          <w:vertAlign w:val="superscript"/>
        </w:rPr>
        <w:t>I</w:t>
      </w:r>
      <w:proofErr w:type="spellEnd"/>
      <w:r w:rsidRPr="00D77CBA">
        <w:rPr>
          <w:szCs w:val="24"/>
        </w:rPr>
        <w:t>-Y/Ligand, abstracts the halogen atom from the polymer</w:t>
      </w:r>
      <w:r>
        <w:rPr>
          <w:szCs w:val="24"/>
        </w:rPr>
        <w:t xml:space="preserve"> end</w:t>
      </w:r>
      <w:r w:rsidRPr="00D77CBA">
        <w:rPr>
          <w:szCs w:val="24"/>
        </w:rPr>
        <w:t>, creating a higher oxidation state species, X-</w:t>
      </w:r>
      <w:proofErr w:type="spellStart"/>
      <w:r w:rsidRPr="00D77CBA">
        <w:rPr>
          <w:szCs w:val="24"/>
        </w:rPr>
        <w:t>Cu</w:t>
      </w:r>
      <w:r w:rsidRPr="00D77CBA">
        <w:rPr>
          <w:szCs w:val="24"/>
          <w:vertAlign w:val="superscript"/>
        </w:rPr>
        <w:t>II</w:t>
      </w:r>
      <w:proofErr w:type="spellEnd"/>
      <w:r w:rsidRPr="00D77CBA">
        <w:rPr>
          <w:szCs w:val="24"/>
        </w:rPr>
        <w:t>-Y/ Ligand</w:t>
      </w:r>
      <w:r>
        <w:rPr>
          <w:szCs w:val="24"/>
        </w:rPr>
        <w:t>,</w:t>
      </w:r>
      <w:r w:rsidRPr="00D77CBA">
        <w:rPr>
          <w:szCs w:val="24"/>
        </w:rPr>
        <w:t xml:space="preserve"> </w:t>
      </w:r>
      <w:r>
        <w:rPr>
          <w:szCs w:val="24"/>
        </w:rPr>
        <w:t>while</w:t>
      </w:r>
      <w:r w:rsidRPr="00D77CBA">
        <w:rPr>
          <w:szCs w:val="24"/>
        </w:rPr>
        <w:t xml:space="preserve"> at the same time generating </w:t>
      </w:r>
      <w:r>
        <w:rPr>
          <w:szCs w:val="24"/>
        </w:rPr>
        <w:t xml:space="preserve">an </w:t>
      </w:r>
      <w:r w:rsidRPr="00D77CBA">
        <w:rPr>
          <w:szCs w:val="24"/>
        </w:rPr>
        <w:t>active propagating radical</w:t>
      </w:r>
      <w:r>
        <w:rPr>
          <w:szCs w:val="24"/>
        </w:rPr>
        <w:t>,</w:t>
      </w:r>
      <w:r w:rsidRPr="00D77CBA">
        <w:rPr>
          <w:szCs w:val="24"/>
        </w:rPr>
        <w:t xml:space="preserve"> P</w:t>
      </w:r>
      <w:r w:rsidRPr="00D77CBA">
        <w:rPr>
          <w:b/>
          <w:szCs w:val="24"/>
          <w:vertAlign w:val="superscript"/>
        </w:rPr>
        <w:t>●</w:t>
      </w:r>
      <w:r w:rsidRPr="00D77CBA">
        <w:rPr>
          <w:b/>
          <w:szCs w:val="24"/>
        </w:rPr>
        <w:t>.</w:t>
      </w:r>
      <w:r>
        <w:rPr>
          <w:szCs w:val="24"/>
        </w:rPr>
        <w:t xml:space="preserve"> </w:t>
      </w:r>
      <w:r w:rsidRPr="00D77CBA">
        <w:rPr>
          <w:szCs w:val="24"/>
        </w:rPr>
        <w:t>The oxidized form of the catalyst (X-</w:t>
      </w:r>
      <w:proofErr w:type="spellStart"/>
      <w:r w:rsidRPr="00D77CBA">
        <w:rPr>
          <w:szCs w:val="24"/>
        </w:rPr>
        <w:t>Cu</w:t>
      </w:r>
      <w:r w:rsidRPr="00D77CBA">
        <w:rPr>
          <w:szCs w:val="24"/>
          <w:vertAlign w:val="superscript"/>
        </w:rPr>
        <w:t>II</w:t>
      </w:r>
      <w:proofErr w:type="spellEnd"/>
      <w:r w:rsidRPr="00D77CBA">
        <w:rPr>
          <w:szCs w:val="24"/>
        </w:rPr>
        <w:t>-Y/ Ligand) can recombine with the propagating radicals to rec</w:t>
      </w:r>
      <w:r>
        <w:rPr>
          <w:szCs w:val="24"/>
        </w:rPr>
        <w:t>reate the corresponding halogen-</w:t>
      </w:r>
      <w:r w:rsidRPr="00D77CBA">
        <w:rPr>
          <w:szCs w:val="24"/>
        </w:rPr>
        <w:t>capped dormant species (P-X)</w:t>
      </w:r>
      <w:r>
        <w:rPr>
          <w:szCs w:val="24"/>
        </w:rPr>
        <w:t xml:space="preserve"> and </w:t>
      </w:r>
      <w:proofErr w:type="spellStart"/>
      <w:r>
        <w:rPr>
          <w:szCs w:val="24"/>
        </w:rPr>
        <w:t>Cu</w:t>
      </w:r>
      <w:r w:rsidRPr="001B4827">
        <w:rPr>
          <w:szCs w:val="24"/>
          <w:vertAlign w:val="superscript"/>
        </w:rPr>
        <w:t>I</w:t>
      </w:r>
      <w:proofErr w:type="spellEnd"/>
      <w:r>
        <w:rPr>
          <w:szCs w:val="24"/>
        </w:rPr>
        <w:t xml:space="preserve"> species</w:t>
      </w:r>
      <w:r w:rsidRPr="00D77CBA">
        <w:rPr>
          <w:szCs w:val="24"/>
        </w:rPr>
        <w:t>. This cycle occurs repeatedly and randomly, thus allowing all of the chains to grow slowly and simultaneously.</w:t>
      </w:r>
      <w:r>
        <w:rPr>
          <w:szCs w:val="24"/>
        </w:rPr>
        <w:t xml:space="preserve"> When ATRP is adapted as a surface-initiated process, a drawback</w:t>
      </w:r>
      <w:r w:rsidRPr="00D77CBA">
        <w:rPr>
          <w:szCs w:val="24"/>
        </w:rPr>
        <w:t xml:space="preserve"> is that additional steps must be taken to determine the molecular weight and the polydispersity </w:t>
      </w:r>
      <w:r>
        <w:rPr>
          <w:szCs w:val="24"/>
        </w:rPr>
        <w:t xml:space="preserve">index of chains </w:t>
      </w:r>
      <w:r w:rsidRPr="00D77CBA">
        <w:rPr>
          <w:szCs w:val="24"/>
        </w:rPr>
        <w:t>because the polymer chains are end-tethered to the surf</w:t>
      </w:r>
      <w:r>
        <w:rPr>
          <w:szCs w:val="24"/>
        </w:rPr>
        <w:t>ace. The obvious way in which this</w:t>
      </w:r>
      <w:r w:rsidRPr="00D77CBA">
        <w:rPr>
          <w:szCs w:val="24"/>
        </w:rPr>
        <w:t xml:space="preserve"> can be done is to cleave the chains from the surface, collect them and analyze them. But because flat surfaces have very low surface areas and brushes typically have low grafting densities</w:t>
      </w:r>
      <w:r>
        <w:rPr>
          <w:szCs w:val="24"/>
        </w:rPr>
        <w:t xml:space="preserve"> </w:t>
      </w:r>
      <w:r w:rsidRPr="00EF1D1C">
        <w:rPr>
          <w:szCs w:val="24"/>
        </w:rPr>
        <w:t>(10</w:t>
      </w:r>
      <w:r w:rsidRPr="00EF1D1C">
        <w:rPr>
          <w:szCs w:val="24"/>
          <w:vertAlign w:val="superscript"/>
        </w:rPr>
        <w:t>16</w:t>
      </w:r>
      <w:r w:rsidRPr="00EF1D1C">
        <w:rPr>
          <w:szCs w:val="24"/>
        </w:rPr>
        <w:t xml:space="preserve"> chains/m</w:t>
      </w:r>
      <w:r w:rsidRPr="00EF1D1C">
        <w:rPr>
          <w:szCs w:val="24"/>
          <w:vertAlign w:val="superscript"/>
        </w:rPr>
        <w:t>2</w:t>
      </w:r>
      <w:r w:rsidRPr="00EF1D1C">
        <w:rPr>
          <w:szCs w:val="24"/>
        </w:rPr>
        <w:t>)</w:t>
      </w:r>
      <w:r w:rsidRPr="00D77CBA">
        <w:rPr>
          <w:szCs w:val="24"/>
        </w:rPr>
        <w:t xml:space="preserve">, the amount of polymer recovered after cleaving will be in </w:t>
      </w:r>
      <w:r>
        <w:rPr>
          <w:szCs w:val="24"/>
        </w:rPr>
        <w:t xml:space="preserve">the range of </w:t>
      </w:r>
      <w:r w:rsidRPr="00D77CBA">
        <w:rPr>
          <w:szCs w:val="24"/>
        </w:rPr>
        <w:t>nanograms</w:t>
      </w:r>
      <w:r>
        <w:rPr>
          <w:szCs w:val="24"/>
        </w:rPr>
        <w:t>,</w:t>
      </w:r>
      <w:r w:rsidRPr="00D77CBA">
        <w:rPr>
          <w:szCs w:val="24"/>
        </w:rPr>
        <w:t xml:space="preserve"> and </w:t>
      </w:r>
      <w:r>
        <w:rPr>
          <w:szCs w:val="24"/>
        </w:rPr>
        <w:t xml:space="preserve">collecting and </w:t>
      </w:r>
      <w:r w:rsidRPr="00D77CBA">
        <w:rPr>
          <w:szCs w:val="24"/>
        </w:rPr>
        <w:t xml:space="preserve">analyzing </w:t>
      </w:r>
      <w:r>
        <w:rPr>
          <w:szCs w:val="24"/>
        </w:rPr>
        <w:t>such a small sample is</w:t>
      </w:r>
      <w:r w:rsidRPr="00D77CBA">
        <w:rPr>
          <w:szCs w:val="24"/>
        </w:rPr>
        <w:t xml:space="preserve"> </w:t>
      </w:r>
      <w:r w:rsidR="00C925BC">
        <w:rPr>
          <w:szCs w:val="24"/>
        </w:rPr>
        <w:t>challenging. An</w:t>
      </w:r>
      <w:r w:rsidRPr="00D77CBA">
        <w:rPr>
          <w:szCs w:val="24"/>
        </w:rPr>
        <w:t xml:space="preserve"> alternat</w:t>
      </w:r>
      <w:r>
        <w:rPr>
          <w:szCs w:val="24"/>
        </w:rPr>
        <w:t xml:space="preserve">e </w:t>
      </w:r>
      <w:r w:rsidR="00C925BC">
        <w:rPr>
          <w:szCs w:val="24"/>
        </w:rPr>
        <w:t>strategy to address th</w:t>
      </w:r>
      <w:r>
        <w:rPr>
          <w:szCs w:val="24"/>
        </w:rPr>
        <w:t xml:space="preserve">is </w:t>
      </w:r>
      <w:r w:rsidR="00C925BC">
        <w:rPr>
          <w:szCs w:val="24"/>
        </w:rPr>
        <w:t xml:space="preserve">question </w:t>
      </w:r>
      <w:r w:rsidRPr="00D77CBA">
        <w:rPr>
          <w:szCs w:val="24"/>
        </w:rPr>
        <w:t xml:space="preserve">is to carry out surface initiated ATRP (SI-ATRP) in presence of free </w:t>
      </w:r>
      <w:r>
        <w:rPr>
          <w:szCs w:val="24"/>
        </w:rPr>
        <w:t>initiator in the solution, which is often referred to as “</w:t>
      </w:r>
      <w:r w:rsidRPr="00D77CBA">
        <w:rPr>
          <w:szCs w:val="24"/>
        </w:rPr>
        <w:t>sacrificial</w:t>
      </w:r>
      <w:r>
        <w:rPr>
          <w:szCs w:val="24"/>
        </w:rPr>
        <w:t>”</w:t>
      </w:r>
      <w:r w:rsidRPr="00D77CBA">
        <w:rPr>
          <w:szCs w:val="24"/>
        </w:rPr>
        <w:t xml:space="preserve"> initiator</w:t>
      </w:r>
      <w:r>
        <w:rPr>
          <w:szCs w:val="24"/>
        </w:rPr>
        <w:t>.</w:t>
      </w:r>
      <w:r w:rsidRPr="00122964">
        <w:rPr>
          <w:noProof/>
          <w:szCs w:val="24"/>
          <w:vertAlign w:val="superscript"/>
        </w:rPr>
        <w:t>26</w:t>
      </w:r>
      <w:r w:rsidRPr="00D77CBA">
        <w:rPr>
          <w:szCs w:val="24"/>
        </w:rPr>
        <w:t xml:space="preserve"> </w:t>
      </w:r>
      <w:r>
        <w:rPr>
          <w:szCs w:val="24"/>
        </w:rPr>
        <w:t xml:space="preserve">The sacrificial initiator </w:t>
      </w:r>
      <w:r w:rsidRPr="00D77CBA">
        <w:rPr>
          <w:szCs w:val="24"/>
        </w:rPr>
        <w:t>results in growth of untethered polymer chains in solution</w:t>
      </w:r>
      <w:r>
        <w:rPr>
          <w:szCs w:val="24"/>
        </w:rPr>
        <w:t xml:space="preserve"> and also helps to establish the equilibrium between growing and dormant chains (depicted in Figure 1-7)</w:t>
      </w:r>
      <w:r w:rsidRPr="00E30AE9">
        <w:rPr>
          <w:szCs w:val="24"/>
        </w:rPr>
        <w:t xml:space="preserve"> </w:t>
      </w:r>
      <w:r>
        <w:rPr>
          <w:szCs w:val="24"/>
        </w:rPr>
        <w:t xml:space="preserve">by </w:t>
      </w:r>
      <w:r w:rsidRPr="00D77CBA">
        <w:rPr>
          <w:szCs w:val="24"/>
        </w:rPr>
        <w:t>provid</w:t>
      </w:r>
      <w:r>
        <w:rPr>
          <w:szCs w:val="24"/>
        </w:rPr>
        <w:t>ing</w:t>
      </w:r>
      <w:r w:rsidRPr="00D77CBA">
        <w:rPr>
          <w:szCs w:val="24"/>
        </w:rPr>
        <w:t xml:space="preserve"> a source of deactivating species. These free chains </w:t>
      </w:r>
      <w:r>
        <w:rPr>
          <w:szCs w:val="24"/>
        </w:rPr>
        <w:t>can be</w:t>
      </w:r>
      <w:r w:rsidRPr="00D77CBA">
        <w:rPr>
          <w:szCs w:val="24"/>
        </w:rPr>
        <w:t xml:space="preserve"> collected</w:t>
      </w:r>
      <w:r>
        <w:rPr>
          <w:szCs w:val="24"/>
        </w:rPr>
        <w:t>, analyzed</w:t>
      </w:r>
      <w:r w:rsidRPr="00D77CBA">
        <w:rPr>
          <w:szCs w:val="24"/>
        </w:rPr>
        <w:t xml:space="preserve"> and used to describe the molecular weight and polydispersity index of the tethered chains. </w:t>
      </w:r>
    </w:p>
    <w:p w14:paraId="194834E1" w14:textId="77777777" w:rsidR="0073634F" w:rsidRDefault="0073634F" w:rsidP="0073634F">
      <w:pPr>
        <w:autoSpaceDE w:val="0"/>
        <w:autoSpaceDN w:val="0"/>
        <w:adjustRightInd w:val="0"/>
        <w:spacing w:before="0" w:after="200"/>
        <w:ind w:firstLine="360"/>
        <w:jc w:val="both"/>
        <w:rPr>
          <w:szCs w:val="24"/>
        </w:rPr>
      </w:pPr>
    </w:p>
    <w:p w14:paraId="0221549D" w14:textId="77777777" w:rsidR="0073634F" w:rsidRDefault="0073634F" w:rsidP="0073634F">
      <w:pPr>
        <w:keepNext/>
        <w:autoSpaceDE w:val="0"/>
        <w:autoSpaceDN w:val="0"/>
        <w:adjustRightInd w:val="0"/>
        <w:spacing w:before="0"/>
        <w:jc w:val="center"/>
      </w:pPr>
      <w:r w:rsidRPr="00D77CBA">
        <w:rPr>
          <w:szCs w:val="24"/>
        </w:rPr>
        <w:object w:dxaOrig="8210" w:dyaOrig="1996" w14:anchorId="032032E1">
          <v:shape id="_x0000_i1032" type="#_x0000_t75" style="width:396pt;height:94.5pt" o:ole="">
            <v:imagedata r:id="rId26" o:title=""/>
          </v:shape>
          <o:OLEObject Type="Embed" ProgID="ChemDraw.Document.6.0" ShapeID="_x0000_i1032" DrawAspect="Content" ObjectID="_1427630806" r:id="rId27"/>
        </w:object>
      </w:r>
    </w:p>
    <w:p w14:paraId="53B7B957" w14:textId="229193DC" w:rsidR="0073634F" w:rsidRDefault="0073634F" w:rsidP="0073634F">
      <w:pPr>
        <w:pStyle w:val="Caption"/>
        <w:spacing w:before="0" w:after="0"/>
        <w:jc w:val="both"/>
      </w:pPr>
      <w:bookmarkStart w:id="44" w:name="_Toc352151739"/>
      <w:bookmarkStart w:id="45" w:name="_Toc352151929"/>
      <w:r>
        <w:t xml:space="preserve">Figure </w:t>
      </w:r>
      <w:fldSimple w:instr=" STYLEREF 1 \s ">
        <w:r w:rsidR="004749CE">
          <w:rPr>
            <w:noProof/>
          </w:rPr>
          <w:t>1</w:t>
        </w:r>
      </w:fldSimple>
      <w:r w:rsidR="004749CE">
        <w:t>-</w:t>
      </w:r>
      <w:fldSimple w:instr=" SEQ Figure \* ARABIC \s 1 ">
        <w:r w:rsidR="004749CE">
          <w:rPr>
            <w:noProof/>
          </w:rPr>
          <w:t>8</w:t>
        </w:r>
      </w:fldSimple>
      <w:r>
        <w:t xml:space="preserve">. </w:t>
      </w:r>
      <w:r w:rsidRPr="00D77CBA">
        <w:t>Mechanism of transition metal catalyzed atom transfer radical polymerization (ATRP). In ATRP the equilibrium is shifted towards dormant species, leading to propagation in a well-defined (uniform) manner.</w:t>
      </w:r>
      <w:r>
        <w:t xml:space="preserve"> (Adapted from Reference 2.)</w:t>
      </w:r>
      <w:bookmarkEnd w:id="44"/>
      <w:bookmarkEnd w:id="45"/>
    </w:p>
    <w:p w14:paraId="4A4E2230" w14:textId="77777777" w:rsidR="007B717B" w:rsidRPr="007B717B" w:rsidRDefault="007B717B" w:rsidP="007B717B"/>
    <w:p w14:paraId="32826547" w14:textId="77777777" w:rsidR="0073634F" w:rsidRDefault="0073634F" w:rsidP="0073634F">
      <w:pPr>
        <w:pStyle w:val="Heading2"/>
        <w:numPr>
          <w:ilvl w:val="1"/>
          <w:numId w:val="11"/>
        </w:numPr>
        <w:spacing w:before="0" w:after="0"/>
        <w:ind w:left="360"/>
      </w:pPr>
      <w:bookmarkStart w:id="46" w:name="_Toc352150791"/>
      <w:r>
        <w:t>Prior Work on Weak Polyelectrolyte Brushes</w:t>
      </w:r>
      <w:bookmarkEnd w:id="46"/>
    </w:p>
    <w:p w14:paraId="4F742677" w14:textId="77777777" w:rsidR="0073634F" w:rsidRDefault="0073634F" w:rsidP="0073634F">
      <w:pPr>
        <w:autoSpaceDE w:val="0"/>
        <w:autoSpaceDN w:val="0"/>
        <w:adjustRightInd w:val="0"/>
        <w:spacing w:before="0"/>
        <w:ind w:firstLine="360"/>
        <w:jc w:val="both"/>
        <w:rPr>
          <w:szCs w:val="24"/>
        </w:rPr>
      </w:pPr>
      <w:r>
        <w:rPr>
          <w:szCs w:val="24"/>
        </w:rPr>
        <w:t>Transitions from the osmotic brush regime to the salted brush regime have been studied for both strong as well as weak PE brushes using a variety of techniques including ellipsometry,</w:t>
      </w:r>
      <w:r w:rsidRPr="00887073">
        <w:rPr>
          <w:noProof/>
          <w:szCs w:val="24"/>
          <w:vertAlign w:val="superscript"/>
        </w:rPr>
        <w:t>11a, 18, 21</w:t>
      </w:r>
      <w:r>
        <w:rPr>
          <w:szCs w:val="24"/>
        </w:rPr>
        <w:t xml:space="preserve"> dynamic light scattering,</w:t>
      </w:r>
      <w:r w:rsidRPr="00122964">
        <w:rPr>
          <w:noProof/>
          <w:szCs w:val="24"/>
          <w:vertAlign w:val="superscript"/>
        </w:rPr>
        <w:t>27</w:t>
      </w:r>
      <w:r>
        <w:rPr>
          <w:szCs w:val="24"/>
        </w:rPr>
        <w:t xml:space="preserve"> neutron reflectivity</w:t>
      </w:r>
      <w:r w:rsidRPr="00122964">
        <w:rPr>
          <w:noProof/>
          <w:szCs w:val="24"/>
          <w:vertAlign w:val="superscript"/>
        </w:rPr>
        <w:t>17a, b, 28</w:t>
      </w:r>
      <w:r>
        <w:rPr>
          <w:szCs w:val="24"/>
        </w:rPr>
        <w:t xml:space="preserve"> and atomic force microscopy.</w:t>
      </w:r>
      <w:r w:rsidRPr="00122964">
        <w:rPr>
          <w:noProof/>
          <w:szCs w:val="24"/>
          <w:vertAlign w:val="superscript"/>
        </w:rPr>
        <w:t>29</w:t>
      </w:r>
      <w:r>
        <w:rPr>
          <w:szCs w:val="24"/>
        </w:rPr>
        <w:t xml:space="preserve"> The theoretical</w:t>
      </w:r>
      <w:r w:rsidRPr="000B28A4">
        <w:rPr>
          <w:szCs w:val="24"/>
        </w:rPr>
        <w:t xml:space="preserve"> </w:t>
      </w:r>
      <w:r>
        <w:rPr>
          <w:szCs w:val="24"/>
        </w:rPr>
        <w:t>predictions for the dependence of the height of the strong PE brush on the added salt concentration have been verified experimentally.</w:t>
      </w:r>
      <w:r w:rsidRPr="00122964">
        <w:rPr>
          <w:noProof/>
          <w:szCs w:val="24"/>
          <w:vertAlign w:val="superscript"/>
        </w:rPr>
        <w:t>17c, 27, 30</w:t>
      </w:r>
      <w:r>
        <w:rPr>
          <w:szCs w:val="24"/>
        </w:rPr>
        <w:t xml:space="preserve"> However, the experimental studies performed on weak PE brushes show some discrepancies with the theoretical predictions for the osmotic brush regime.</w:t>
      </w:r>
      <w:r w:rsidRPr="00122964">
        <w:rPr>
          <w:noProof/>
          <w:szCs w:val="24"/>
          <w:vertAlign w:val="superscript"/>
        </w:rPr>
        <w:t>18, 21, 29</w:t>
      </w:r>
      <w:r>
        <w:rPr>
          <w:szCs w:val="24"/>
        </w:rPr>
        <w:t xml:space="preserve"> Parnell et al. investigated the swelling behavior of PMAA brushes as function of pH and salt concentration in aqueous solutions using atomic force microscopy. They found that the swelling transition of PMAA brushes occurred at pH 9, which is different from the </w:t>
      </w:r>
      <w:r w:rsidRPr="0073634F">
        <w:rPr>
          <w:szCs w:val="24"/>
        </w:rPr>
        <w:t>pK</w:t>
      </w:r>
      <w:r w:rsidRPr="0073634F">
        <w:rPr>
          <w:szCs w:val="24"/>
          <w:vertAlign w:val="subscript"/>
        </w:rPr>
        <w:t>a</w:t>
      </w:r>
      <w:r>
        <w:rPr>
          <w:szCs w:val="24"/>
        </w:rPr>
        <w:t xml:space="preserve"> of the monomer, which is 5.5. Their results show that the exponent scaling the relationship between the height and the salt concentration in the osmotic brush regime is significantly smaller than what is predicted by the theory. These studies provide no details of the local structure of the brush. </w:t>
      </w:r>
      <w:proofErr w:type="spellStart"/>
      <w:r>
        <w:rPr>
          <w:szCs w:val="24"/>
        </w:rPr>
        <w:t>Genzer</w:t>
      </w:r>
      <w:proofErr w:type="spellEnd"/>
      <w:r>
        <w:rPr>
          <w:szCs w:val="24"/>
        </w:rPr>
        <w:t xml:space="preserve"> et al. also studied the interfacial properties of poly(acrylic </w:t>
      </w:r>
      <w:r>
        <w:rPr>
          <w:szCs w:val="24"/>
        </w:rPr>
        <w:lastRenderedPageBreak/>
        <w:t>acid) brushes as a function of ionic strength, solution pH, polymer grafting density, and molecular weight using spectroscopic ellipsometry.</w:t>
      </w:r>
      <w:r w:rsidRPr="00122964">
        <w:rPr>
          <w:noProof/>
          <w:szCs w:val="24"/>
          <w:vertAlign w:val="superscript"/>
        </w:rPr>
        <w:t>31</w:t>
      </w:r>
      <w:r>
        <w:rPr>
          <w:szCs w:val="24"/>
        </w:rPr>
        <w:t xml:space="preserve"> For these studies they used PAA brushes with a gradual variation in grafting density on a single solid substrate. According to their results, in the osmotic brush regime and at high grafting density σ, the height of the brush scales like </w:t>
      </w:r>
      <w:r w:rsidRPr="0039552A">
        <w:rPr>
          <w:i/>
          <w:szCs w:val="24"/>
        </w:rPr>
        <w:t>H</w:t>
      </w:r>
      <w:r>
        <w:rPr>
          <w:szCs w:val="24"/>
        </w:rPr>
        <w:t xml:space="preserve"> ~ </w:t>
      </w:r>
      <w:proofErr w:type="spellStart"/>
      <w:proofErr w:type="gramStart"/>
      <w:r w:rsidRPr="0039552A">
        <w:rPr>
          <w:i/>
          <w:szCs w:val="24"/>
        </w:rPr>
        <w:t>σ</w:t>
      </w:r>
      <w:r w:rsidRPr="0039552A">
        <w:rPr>
          <w:i/>
          <w:szCs w:val="24"/>
          <w:vertAlign w:val="superscript"/>
        </w:rPr>
        <w:t>n</w:t>
      </w:r>
      <w:proofErr w:type="spellEnd"/>
      <w:proofErr w:type="gramEnd"/>
      <w:r>
        <w:rPr>
          <w:szCs w:val="24"/>
        </w:rPr>
        <w:t xml:space="preserve">, where 0.28 &lt; </w:t>
      </w:r>
      <w:r w:rsidRPr="0039552A">
        <w:rPr>
          <w:i/>
          <w:szCs w:val="24"/>
        </w:rPr>
        <w:t>n</w:t>
      </w:r>
      <w:r>
        <w:rPr>
          <w:szCs w:val="24"/>
        </w:rPr>
        <w:t xml:space="preserve"> &lt; 0.34. These results are in contrast to theory, which predicts </w:t>
      </w:r>
      <w:r w:rsidRPr="0039552A">
        <w:rPr>
          <w:i/>
          <w:szCs w:val="24"/>
        </w:rPr>
        <w:t>H</w:t>
      </w:r>
      <w:r>
        <w:rPr>
          <w:szCs w:val="24"/>
        </w:rPr>
        <w:t xml:space="preserve"> ~ </w:t>
      </w:r>
      <w:r w:rsidRPr="0039552A">
        <w:rPr>
          <w:i/>
          <w:szCs w:val="24"/>
        </w:rPr>
        <w:t>σ</w:t>
      </w:r>
      <w:r>
        <w:rPr>
          <w:szCs w:val="24"/>
          <w:vertAlign w:val="superscript"/>
        </w:rPr>
        <w:t>-1/3</w:t>
      </w:r>
      <w:r>
        <w:rPr>
          <w:szCs w:val="24"/>
        </w:rPr>
        <w:t xml:space="preserve">. </w:t>
      </w:r>
    </w:p>
    <w:p w14:paraId="35F47C9F" w14:textId="77777777" w:rsidR="0073634F" w:rsidRDefault="0073634F" w:rsidP="0073634F">
      <w:pPr>
        <w:autoSpaceDE w:val="0"/>
        <w:autoSpaceDN w:val="0"/>
        <w:adjustRightInd w:val="0"/>
        <w:spacing w:before="0"/>
        <w:ind w:firstLine="360"/>
        <w:jc w:val="both"/>
        <w:rPr>
          <w:szCs w:val="24"/>
        </w:rPr>
      </w:pPr>
      <w:r>
        <w:rPr>
          <w:szCs w:val="24"/>
        </w:rPr>
        <w:t xml:space="preserve">Although, these two examples from the literature highlight efforts to examine the link between charge and the structure of weak PE brushes, there are some shortcomings. For example, PMAA brushes studied in </w:t>
      </w:r>
      <w:proofErr w:type="spellStart"/>
      <w:r>
        <w:rPr>
          <w:szCs w:val="24"/>
        </w:rPr>
        <w:t>Rühe’s</w:t>
      </w:r>
      <w:proofErr w:type="spellEnd"/>
      <w:r>
        <w:rPr>
          <w:szCs w:val="24"/>
        </w:rPr>
        <w:t xml:space="preserve"> group are highly polydisperse, and in Parnell’s work no efforts were made to study the nanoscale structure of the brush, as they used AFM to image the surface. In Parnell’s work they did not explain why the </w:t>
      </w:r>
      <w:r w:rsidRPr="0073634F">
        <w:rPr>
          <w:szCs w:val="24"/>
        </w:rPr>
        <w:t>pK</w:t>
      </w:r>
      <w:r w:rsidRPr="0073634F">
        <w:rPr>
          <w:szCs w:val="24"/>
          <w:vertAlign w:val="subscript"/>
        </w:rPr>
        <w:t>a</w:t>
      </w:r>
      <w:r>
        <w:rPr>
          <w:szCs w:val="24"/>
        </w:rPr>
        <w:t xml:space="preserve"> changes by ~4 orders of magnitude. These curiosities along with the variation in the scaling exponents reported for weak PE brushes in osmotic brush regime suggests the current need for careful structural studies of these systems.</w:t>
      </w:r>
    </w:p>
    <w:p w14:paraId="7F5DADFC" w14:textId="445541D9" w:rsidR="0073634F" w:rsidRDefault="0073634F" w:rsidP="0073634F">
      <w:pPr>
        <w:autoSpaceDE w:val="0"/>
        <w:autoSpaceDN w:val="0"/>
        <w:adjustRightInd w:val="0"/>
        <w:spacing w:before="0"/>
        <w:ind w:firstLine="360"/>
        <w:jc w:val="both"/>
        <w:rPr>
          <w:szCs w:val="24"/>
        </w:rPr>
      </w:pPr>
      <w:r>
        <w:rPr>
          <w:szCs w:val="24"/>
        </w:rPr>
        <w:t xml:space="preserve">The previous discussion of the complex behaviors of weak PE brushes does not consider the details of the shape (structure) of polyelectrolyte brush. Of course, the segment density of the surface-attached brush is one </w:t>
      </w:r>
      <w:r w:rsidR="00C925BC">
        <w:rPr>
          <w:szCs w:val="24"/>
        </w:rPr>
        <w:t xml:space="preserve">of </w:t>
      </w:r>
      <w:r>
        <w:rPr>
          <w:szCs w:val="24"/>
        </w:rPr>
        <w:t xml:space="preserve">the key factors that determines their physical properties. Experimental verification of theoretical predictions of brush density profiles has been difficult, largely because idealized grafting conditions are usually assumed. Zhang and Rühe prepared </w:t>
      </w:r>
      <w:proofErr w:type="spellStart"/>
      <w:r>
        <w:rPr>
          <w:szCs w:val="24"/>
        </w:rPr>
        <w:t>polymethacrylic</w:t>
      </w:r>
      <w:proofErr w:type="spellEnd"/>
      <w:r>
        <w:rPr>
          <w:szCs w:val="24"/>
        </w:rPr>
        <w:t xml:space="preserve"> acid (PMAA) brushes by thermally initiated, free radical polymerization from surface tethered azo-initiators</w:t>
      </w:r>
      <w:r w:rsidRPr="00887073">
        <w:rPr>
          <w:noProof/>
          <w:szCs w:val="24"/>
          <w:vertAlign w:val="superscript"/>
        </w:rPr>
        <w:t>21</w:t>
      </w:r>
      <w:r>
        <w:rPr>
          <w:szCs w:val="24"/>
        </w:rPr>
        <w:t xml:space="preserve"> and studied their swelling behavior using</w:t>
      </w:r>
      <w:r w:rsidR="00ED176F">
        <w:rPr>
          <w:szCs w:val="24"/>
        </w:rPr>
        <w:t xml:space="preserve"> ellipsomet</w:t>
      </w:r>
      <w:r>
        <w:rPr>
          <w:szCs w:val="24"/>
        </w:rPr>
        <w:t xml:space="preserve">ry. Free radical polymerization leads to brushes with high </w:t>
      </w:r>
      <w:r w:rsidR="00ED176F">
        <w:rPr>
          <w:szCs w:val="24"/>
        </w:rPr>
        <w:t>polydispersity</w:t>
      </w:r>
      <w:r>
        <w:rPr>
          <w:szCs w:val="24"/>
        </w:rPr>
        <w:t xml:space="preserve"> (~2), and ellipsometry uses a ‘box model’ to describe the density profile of the brush. A box model assumes that all of the polymer chains stretch in the same way up to certain height, as if the polymer chains are </w:t>
      </w:r>
      <w:r>
        <w:rPr>
          <w:szCs w:val="24"/>
        </w:rPr>
        <w:lastRenderedPageBreak/>
        <w:t>monodisperse. But</w:t>
      </w:r>
      <w:r w:rsidRPr="00303D55">
        <w:rPr>
          <w:szCs w:val="24"/>
        </w:rPr>
        <w:t xml:space="preserve"> </w:t>
      </w:r>
      <w:r>
        <w:rPr>
          <w:szCs w:val="24"/>
        </w:rPr>
        <w:t xml:space="preserve">due to high polydispersity, </w:t>
      </w:r>
      <w:proofErr w:type="spellStart"/>
      <w:r>
        <w:rPr>
          <w:szCs w:val="24"/>
        </w:rPr>
        <w:t>Rühe’s</w:t>
      </w:r>
      <w:proofErr w:type="spellEnd"/>
      <w:r>
        <w:rPr>
          <w:szCs w:val="24"/>
        </w:rPr>
        <w:t xml:space="preserve"> brush shows a segment density profile shaped like an exponential decay. Thus the results obtained from ellipsometry give an idea about the average structure (height) of polymer brushes without any details of the actual profile of the brush. According to theoretical studies, the segment density profile of the real brush is parabolic with a ‘tail’ at the end. This tail occurs because of fluctuations of the brush at the outer interface due to finite chain length and polydispersity.</w:t>
      </w:r>
      <w:r w:rsidRPr="00887073">
        <w:rPr>
          <w:noProof/>
          <w:szCs w:val="24"/>
          <w:vertAlign w:val="superscript"/>
        </w:rPr>
        <w:t>22b</w:t>
      </w:r>
      <w:r>
        <w:rPr>
          <w:szCs w:val="24"/>
        </w:rPr>
        <w:t xml:space="preserve"> Thus the details of the nanoscale structure of the brush become important because the segment density profile of the brush is not constant with distance from the tethering surface. The particular shape of the profile governs the range and strength of the interactions across the brush-modified surface. The work of Szleifer </w:t>
      </w:r>
      <w:r w:rsidRPr="0039552A">
        <w:rPr>
          <w:i/>
          <w:szCs w:val="24"/>
        </w:rPr>
        <w:t>et al.</w:t>
      </w:r>
      <w:r>
        <w:rPr>
          <w:szCs w:val="24"/>
        </w:rPr>
        <w:t xml:space="preserve"> is an excellent example of this. They demonstrated that the local pH and degree of dissociation within a weak polyelectrolyte brush changes significantly with the distance from the grafting surface because the monomer concentration changes as one walks out along the brush.</w:t>
      </w:r>
      <w:r w:rsidRPr="00887073">
        <w:rPr>
          <w:noProof/>
          <w:szCs w:val="24"/>
          <w:vertAlign w:val="superscript"/>
        </w:rPr>
        <w:t>12a</w:t>
      </w:r>
      <w:r>
        <w:rPr>
          <w:szCs w:val="24"/>
        </w:rPr>
        <w:t xml:space="preserve"> As a result, not only does the overall structure of a weak PE brush change as solution conditions are changed, but the details of the “internal” structure also changes. For example, lowering the salt concentration results in an increase of protons within the polymer layer and they start playing a role as counter-ions. </w:t>
      </w:r>
    </w:p>
    <w:p w14:paraId="47E88EAA" w14:textId="77777777" w:rsidR="0073634F" w:rsidRDefault="0073634F" w:rsidP="0073634F">
      <w:pPr>
        <w:autoSpaceDE w:val="0"/>
        <w:autoSpaceDN w:val="0"/>
        <w:adjustRightInd w:val="0"/>
        <w:spacing w:before="0"/>
        <w:ind w:firstLine="360"/>
        <w:jc w:val="both"/>
        <w:rPr>
          <w:szCs w:val="24"/>
        </w:rPr>
      </w:pPr>
      <w:r>
        <w:rPr>
          <w:szCs w:val="24"/>
        </w:rPr>
        <w:t xml:space="preserve"> </w:t>
      </w:r>
      <w:r w:rsidRPr="00524DB8">
        <w:rPr>
          <w:szCs w:val="24"/>
        </w:rPr>
        <w:t>This highlights the fact that the local structure, properties and interactions of polyelectrolyte brushes hinge on the layer composition and distribution of charged groups. Therefore, a key goal of my work was to develop PE brushes with uniform, well-defined segment density profiles in order to examine the effects of pH and salt on brush structure. Through this work, in which neutron reflectometry is used to study weak PE brushes, it will be interesting to gain experimental insight to parallel the findings of Szleifer</w:t>
      </w:r>
      <w:r>
        <w:rPr>
          <w:szCs w:val="24"/>
        </w:rPr>
        <w:t xml:space="preserve"> </w:t>
      </w:r>
      <w:r w:rsidRPr="0039552A">
        <w:rPr>
          <w:i/>
          <w:szCs w:val="24"/>
        </w:rPr>
        <w:t>et al.</w:t>
      </w:r>
      <w:r>
        <w:rPr>
          <w:szCs w:val="24"/>
        </w:rPr>
        <w:t xml:space="preserve">, which derive from theory, </w:t>
      </w:r>
      <w:r w:rsidRPr="00524DB8">
        <w:rPr>
          <w:szCs w:val="24"/>
        </w:rPr>
        <w:t>concerning segment density profiles.</w:t>
      </w:r>
    </w:p>
    <w:p w14:paraId="3FB5DBCF" w14:textId="375C45E2" w:rsidR="0073634F" w:rsidRDefault="0073634F" w:rsidP="0073634F">
      <w:pPr>
        <w:spacing w:before="0"/>
        <w:ind w:firstLine="360"/>
        <w:jc w:val="both"/>
        <w:rPr>
          <w:szCs w:val="24"/>
        </w:rPr>
      </w:pPr>
      <w:r>
        <w:rPr>
          <w:szCs w:val="24"/>
        </w:rPr>
        <w:lastRenderedPageBreak/>
        <w:t>Neutron reflectivity has the ability to reveal the segment density profile of the layers and also to provide an opportunity to examine the brush structure under different environmental conditions with nanoscale resolution.</w:t>
      </w:r>
      <w:r w:rsidRPr="00887073">
        <w:rPr>
          <w:noProof/>
          <w:szCs w:val="24"/>
          <w:vertAlign w:val="superscript"/>
        </w:rPr>
        <w:t>17b</w:t>
      </w:r>
      <w:r>
        <w:rPr>
          <w:szCs w:val="24"/>
        </w:rPr>
        <w:t xml:space="preserve"> </w:t>
      </w:r>
      <w:proofErr w:type="gramStart"/>
      <w:r>
        <w:rPr>
          <w:szCs w:val="24"/>
        </w:rPr>
        <w:t>There</w:t>
      </w:r>
      <w:proofErr w:type="gramEnd"/>
      <w:r>
        <w:rPr>
          <w:szCs w:val="24"/>
        </w:rPr>
        <w:t xml:space="preserve"> have been only a few studies of the average structure of weak PE brushes.  Thus, there are many unanswered questions regarding the molecular level response of the PE brushes to the changes in their environment. For example, how does the nanoscale structure change when the pH is changed? Is the shrinkage of the brush uniform as salt concentration is changed, or does the periphery of the brush contract differently than the region near the surface that has a higher segment density? Do all salts induce the same response or there are ion specific effects? I have tried to address these </w:t>
      </w:r>
      <w:r w:rsidR="00C925BC">
        <w:rPr>
          <w:szCs w:val="24"/>
        </w:rPr>
        <w:t>questions</w:t>
      </w:r>
      <w:r>
        <w:rPr>
          <w:szCs w:val="24"/>
        </w:rPr>
        <w:t xml:space="preserve"> through my work.</w:t>
      </w:r>
    </w:p>
    <w:p w14:paraId="3EBE7C0D" w14:textId="77777777" w:rsidR="0073634F" w:rsidRDefault="0073634F" w:rsidP="0073634F">
      <w:pPr>
        <w:tabs>
          <w:tab w:val="left" w:pos="4320"/>
          <w:tab w:val="left" w:pos="9360"/>
        </w:tabs>
        <w:autoSpaceDE w:val="0"/>
        <w:autoSpaceDN w:val="0"/>
        <w:adjustRightInd w:val="0"/>
        <w:spacing w:before="0"/>
        <w:ind w:firstLine="360"/>
        <w:jc w:val="both"/>
        <w:rPr>
          <w:szCs w:val="24"/>
        </w:rPr>
      </w:pPr>
      <w:r>
        <w:rPr>
          <w:szCs w:val="24"/>
        </w:rPr>
        <w:t xml:space="preserve">In a majority of my work, </w:t>
      </w:r>
      <w:proofErr w:type="gramStart"/>
      <w:r>
        <w:rPr>
          <w:szCs w:val="24"/>
        </w:rPr>
        <w:t>poly(</w:t>
      </w:r>
      <w:proofErr w:type="gramEnd"/>
      <w:r>
        <w:rPr>
          <w:szCs w:val="24"/>
        </w:rPr>
        <w:t>methacrylic acid) brushes are made using surface initiated ATRP (SI-ATRP), which produces uniform layers and also circumvents the problem of low grafting density. The nanoscale structure of these brushes is studied mainly by neutron reflectometry, which will provide access to the shape of the segment density profiles. Tools such as ellipsometry and atomic force microscopy have also been used.</w:t>
      </w:r>
    </w:p>
    <w:p w14:paraId="2CA9CF1F" w14:textId="77777777" w:rsidR="00F8150D" w:rsidRPr="009A08D6" w:rsidRDefault="00F8150D" w:rsidP="0073634F">
      <w:pPr>
        <w:tabs>
          <w:tab w:val="left" w:pos="4320"/>
          <w:tab w:val="left" w:pos="9360"/>
        </w:tabs>
        <w:autoSpaceDE w:val="0"/>
        <w:autoSpaceDN w:val="0"/>
        <w:adjustRightInd w:val="0"/>
        <w:spacing w:before="0"/>
        <w:ind w:firstLine="360"/>
        <w:jc w:val="both"/>
        <w:rPr>
          <w:szCs w:val="24"/>
        </w:rPr>
      </w:pPr>
    </w:p>
    <w:p w14:paraId="097BAE48" w14:textId="77777777" w:rsidR="0073634F" w:rsidRDefault="0073634F" w:rsidP="0073634F">
      <w:pPr>
        <w:pStyle w:val="Heading2"/>
        <w:numPr>
          <w:ilvl w:val="1"/>
          <w:numId w:val="11"/>
        </w:numPr>
        <w:spacing w:before="0" w:after="0" w:line="360" w:lineRule="auto"/>
        <w:ind w:left="360"/>
        <w:jc w:val="both"/>
      </w:pPr>
      <w:bookmarkStart w:id="47" w:name="_Toc352150792"/>
      <w:r>
        <w:t>Neutron Reflectivity - An Important Tool to Study Polyelectrolyte Brushes</w:t>
      </w:r>
      <w:bookmarkEnd w:id="47"/>
    </w:p>
    <w:p w14:paraId="68D9C7B6" w14:textId="77777777" w:rsidR="0073634F" w:rsidRDefault="0073634F" w:rsidP="0073634F">
      <w:pPr>
        <w:spacing w:before="0"/>
        <w:ind w:firstLine="360"/>
        <w:jc w:val="both"/>
        <w:rPr>
          <w:szCs w:val="24"/>
        </w:rPr>
      </w:pPr>
      <w:r>
        <w:rPr>
          <w:szCs w:val="24"/>
        </w:rPr>
        <w:t xml:space="preserve">Neutron reflectivity is an ideal tool for studying polymer thin films organized on flat surfaces at fluid-substrate interfaces due to its convincing and unique capabilities. In the neutron reflectivity measurement, a monochromatic neutron beam is reflected off of a flat surface and the intensity of the specular reflection is measured as a function of angle. The specular reflectivity of a neutron wave of wavelength </w:t>
      </w:r>
      <w:r w:rsidRPr="00064F84">
        <w:rPr>
          <w:i/>
          <w:szCs w:val="24"/>
        </w:rPr>
        <w:t>λ</w:t>
      </w:r>
      <w:r>
        <w:rPr>
          <w:szCs w:val="24"/>
        </w:rPr>
        <w:t xml:space="preserve"> incident at angle </w:t>
      </w:r>
      <w:r w:rsidRPr="00064F84">
        <w:rPr>
          <w:i/>
          <w:szCs w:val="24"/>
        </w:rPr>
        <w:t xml:space="preserve">θ </w:t>
      </w:r>
      <w:r>
        <w:rPr>
          <w:szCs w:val="24"/>
        </w:rPr>
        <w:t xml:space="preserve">onto the surface, is described in terms of the wave vector transfer </w:t>
      </w:r>
      <w:r>
        <w:rPr>
          <w:i/>
          <w:szCs w:val="24"/>
        </w:rPr>
        <w:t>Q,</w:t>
      </w:r>
      <w:r>
        <w:rPr>
          <w:szCs w:val="24"/>
        </w:rPr>
        <w:t xml:space="preserve"> </w:t>
      </w:r>
    </w:p>
    <w:p w14:paraId="05CF7CDE" w14:textId="77777777" w:rsidR="0073634F" w:rsidRDefault="0073634F" w:rsidP="0073634F">
      <w:pPr>
        <w:keepNext/>
        <w:tabs>
          <w:tab w:val="center" w:pos="5040"/>
          <w:tab w:val="right" w:pos="9360"/>
        </w:tabs>
        <w:spacing w:before="0"/>
        <w:ind w:firstLine="4320"/>
        <w:jc w:val="both"/>
      </w:pPr>
      <w:r w:rsidRPr="002504AF">
        <w:rPr>
          <w:position w:val="-24"/>
          <w:szCs w:val="24"/>
        </w:rPr>
        <w:object w:dxaOrig="1300" w:dyaOrig="620" w14:anchorId="054C8914">
          <v:shape id="_x0000_i1033" type="#_x0000_t75" style="width:64.5pt;height:30.75pt" o:ole="">
            <v:imagedata r:id="rId28" o:title=""/>
          </v:shape>
          <o:OLEObject Type="Embed" ProgID="Equation.3" ShapeID="_x0000_i1033" DrawAspect="Content" ObjectID="_1427630807" r:id="rId29"/>
        </w:object>
      </w:r>
      <w:r>
        <w:rPr>
          <w:szCs w:val="24"/>
        </w:rPr>
        <w:tab/>
        <w:t>(1.2)</w:t>
      </w:r>
    </w:p>
    <w:p w14:paraId="03F60BC5" w14:textId="77777777" w:rsidR="0073634F" w:rsidRDefault="0073634F" w:rsidP="0073634F">
      <w:pPr>
        <w:spacing w:before="0"/>
        <w:jc w:val="both"/>
        <w:rPr>
          <w:szCs w:val="24"/>
        </w:rPr>
      </w:pPr>
      <w:r>
        <w:rPr>
          <w:szCs w:val="24"/>
        </w:rPr>
        <w:t>Specular reflectivity contains information related to the laterally-averaged segment density profile of a polymer film normal to the substrate, which is related to both the composition of the polymer film and its density. The wavelength of neutrons used for reflectivity measurements is on the order of 1 Å, i.e. three magnitude shorter than light. As a result, details of the molecular-level structures can be probed. Because neutrons are deeply penetrating, it is possible to investigate buried interfaces, which are not accessible by other techniques that use light. Neutrons can probe materials encased in a variety of sample environments such as liquid and humidity cells.</w:t>
      </w:r>
      <w:r w:rsidRPr="00122964">
        <w:rPr>
          <w:noProof/>
          <w:szCs w:val="24"/>
          <w:vertAlign w:val="superscript"/>
        </w:rPr>
        <w:t>32</w:t>
      </w:r>
      <w:r>
        <w:rPr>
          <w:szCs w:val="24"/>
        </w:rPr>
        <w:t xml:space="preserve"> To calculate the reflection of light, the refractive index and angle of incidence is used, but for neutron reflectivity, scattering length density and wave vector transfer </w:t>
      </w:r>
      <w:r>
        <w:rPr>
          <w:i/>
          <w:szCs w:val="24"/>
        </w:rPr>
        <w:t>Q</w:t>
      </w:r>
      <w:r>
        <w:rPr>
          <w:szCs w:val="24"/>
        </w:rPr>
        <w:t xml:space="preserve"> are used. The relation between refractive index</w:t>
      </w:r>
      <w:r>
        <w:rPr>
          <w:i/>
          <w:szCs w:val="24"/>
        </w:rPr>
        <w:t xml:space="preserve"> n</w:t>
      </w:r>
      <w:r>
        <w:rPr>
          <w:szCs w:val="24"/>
        </w:rPr>
        <w:t xml:space="preserve"> and the scattering length density </w:t>
      </w:r>
      <w:proofErr w:type="spellStart"/>
      <w:r>
        <w:rPr>
          <w:i/>
          <w:szCs w:val="24"/>
        </w:rPr>
        <w:t>N</w:t>
      </w:r>
      <w:r>
        <w:rPr>
          <w:i/>
          <w:szCs w:val="24"/>
          <w:vertAlign w:val="subscript"/>
        </w:rPr>
        <w:t>b</w:t>
      </w:r>
      <w:proofErr w:type="spellEnd"/>
      <w:r>
        <w:rPr>
          <w:szCs w:val="24"/>
        </w:rPr>
        <w:t xml:space="preserve"> is shown in Equation 1.3.</w:t>
      </w:r>
    </w:p>
    <w:p w14:paraId="112E441C" w14:textId="77777777" w:rsidR="0073634F" w:rsidRDefault="0073634F" w:rsidP="0073634F">
      <w:pPr>
        <w:keepNext/>
        <w:tabs>
          <w:tab w:val="center" w:pos="5040"/>
          <w:tab w:val="right" w:pos="9360"/>
        </w:tabs>
        <w:spacing w:before="0"/>
        <w:jc w:val="both"/>
      </w:pPr>
      <w:r>
        <w:rPr>
          <w:szCs w:val="24"/>
        </w:rPr>
        <w:tab/>
      </w:r>
      <w:r w:rsidRPr="00D44650">
        <w:rPr>
          <w:position w:val="-24"/>
          <w:szCs w:val="24"/>
        </w:rPr>
        <w:object w:dxaOrig="1480" w:dyaOrig="660" w14:anchorId="6433859B">
          <v:shape id="_x0000_i1034" type="#_x0000_t75" style="width:74.25pt;height:33.75pt" o:ole="">
            <v:imagedata r:id="rId30" o:title=""/>
          </v:shape>
          <o:OLEObject Type="Embed" ProgID="Equation.3" ShapeID="_x0000_i1034" DrawAspect="Content" ObjectID="_1427630808" r:id="rId31"/>
        </w:object>
      </w:r>
      <w:r>
        <w:rPr>
          <w:szCs w:val="24"/>
        </w:rPr>
        <w:tab/>
        <w:t>(1.3)</w:t>
      </w:r>
    </w:p>
    <w:p w14:paraId="36F79AD9" w14:textId="77777777" w:rsidR="0073634F" w:rsidRDefault="0073634F" w:rsidP="0073634F">
      <w:pPr>
        <w:tabs>
          <w:tab w:val="left" w:pos="4320"/>
          <w:tab w:val="left" w:pos="9360"/>
        </w:tabs>
        <w:autoSpaceDE w:val="0"/>
        <w:autoSpaceDN w:val="0"/>
        <w:adjustRightInd w:val="0"/>
        <w:spacing w:before="0"/>
        <w:jc w:val="both"/>
        <w:rPr>
          <w:szCs w:val="24"/>
        </w:rPr>
      </w:pPr>
      <w:r>
        <w:rPr>
          <w:szCs w:val="24"/>
        </w:rPr>
        <w:t xml:space="preserve">The scattering length density </w:t>
      </w:r>
      <w:proofErr w:type="spellStart"/>
      <w:r>
        <w:rPr>
          <w:i/>
          <w:szCs w:val="24"/>
        </w:rPr>
        <w:t>N</w:t>
      </w:r>
      <w:r>
        <w:rPr>
          <w:i/>
          <w:szCs w:val="24"/>
          <w:vertAlign w:val="subscript"/>
        </w:rPr>
        <w:t>b</w:t>
      </w:r>
      <w:proofErr w:type="spellEnd"/>
      <w:r>
        <w:rPr>
          <w:szCs w:val="24"/>
          <w:vertAlign w:val="subscript"/>
        </w:rPr>
        <w:t xml:space="preserve"> </w:t>
      </w:r>
      <w:r>
        <w:rPr>
          <w:szCs w:val="24"/>
        </w:rPr>
        <w:t>is given by</w:t>
      </w:r>
    </w:p>
    <w:p w14:paraId="53FC44E8" w14:textId="77777777" w:rsidR="0073634F" w:rsidRDefault="0073634F" w:rsidP="0073634F">
      <w:pPr>
        <w:keepNext/>
        <w:tabs>
          <w:tab w:val="center" w:pos="5040"/>
          <w:tab w:val="right" w:pos="9360"/>
        </w:tabs>
        <w:autoSpaceDE w:val="0"/>
        <w:autoSpaceDN w:val="0"/>
        <w:adjustRightInd w:val="0"/>
        <w:spacing w:before="0"/>
        <w:jc w:val="both"/>
        <w:rPr>
          <w:szCs w:val="24"/>
        </w:rPr>
      </w:pPr>
      <w:r>
        <w:rPr>
          <w:szCs w:val="24"/>
        </w:rPr>
        <w:tab/>
      </w:r>
      <w:r w:rsidRPr="007F6AF8">
        <w:rPr>
          <w:position w:val="-28"/>
          <w:szCs w:val="24"/>
        </w:rPr>
        <w:object w:dxaOrig="1180" w:dyaOrig="700" w14:anchorId="279964C4">
          <v:shape id="_x0000_i1035" type="#_x0000_t75" style="width:59.25pt;height:34.5pt" o:ole="">
            <v:imagedata r:id="rId32" o:title=""/>
          </v:shape>
          <o:OLEObject Type="Embed" ProgID="Equation.3" ShapeID="_x0000_i1035" DrawAspect="Content" ObjectID="_1427630809" r:id="rId33"/>
        </w:object>
      </w:r>
      <w:r>
        <w:rPr>
          <w:szCs w:val="24"/>
        </w:rPr>
        <w:tab/>
        <w:t>(1.4)</w:t>
      </w:r>
    </w:p>
    <w:p w14:paraId="0FEC5C77" w14:textId="77777777" w:rsidR="0073634F" w:rsidRDefault="0073634F" w:rsidP="0073634F">
      <w:pPr>
        <w:keepNext/>
        <w:tabs>
          <w:tab w:val="center" w:pos="5040"/>
          <w:tab w:val="right" w:pos="9360"/>
        </w:tabs>
        <w:autoSpaceDE w:val="0"/>
        <w:autoSpaceDN w:val="0"/>
        <w:adjustRightInd w:val="0"/>
        <w:spacing w:before="0"/>
        <w:jc w:val="both"/>
        <w:rPr>
          <w:szCs w:val="24"/>
        </w:rPr>
      </w:pPr>
      <w:proofErr w:type="gramStart"/>
      <w:r>
        <w:rPr>
          <w:szCs w:val="24"/>
        </w:rPr>
        <w:t>w</w:t>
      </w:r>
      <w:r w:rsidRPr="00B352CC">
        <w:rPr>
          <w:szCs w:val="24"/>
        </w:rPr>
        <w:t>here</w:t>
      </w:r>
      <w:proofErr w:type="gramEnd"/>
      <w:r w:rsidRPr="00B352CC">
        <w:rPr>
          <w:szCs w:val="24"/>
        </w:rPr>
        <w:t xml:space="preserve"> </w:t>
      </w:r>
      <w:r w:rsidRPr="00B352CC">
        <w:rPr>
          <w:i/>
          <w:szCs w:val="24"/>
        </w:rPr>
        <w:t>V</w:t>
      </w:r>
      <w:r w:rsidRPr="00B352CC">
        <w:rPr>
          <w:szCs w:val="24"/>
        </w:rPr>
        <w:t xml:space="preserve"> is the molar volume of </w:t>
      </w:r>
      <w:r w:rsidRPr="00B352CC">
        <w:rPr>
          <w:i/>
          <w:szCs w:val="24"/>
        </w:rPr>
        <w:t>J</w:t>
      </w:r>
      <w:r w:rsidRPr="00B352CC">
        <w:rPr>
          <w:szCs w:val="24"/>
        </w:rPr>
        <w:t xml:space="preserve"> atoms in the compound composed of nuclei of scattering length </w:t>
      </w:r>
      <w:proofErr w:type="spellStart"/>
      <w:r w:rsidRPr="00B352CC">
        <w:rPr>
          <w:i/>
          <w:szCs w:val="24"/>
        </w:rPr>
        <w:t>b</w:t>
      </w:r>
      <w:r w:rsidRPr="00B352CC">
        <w:rPr>
          <w:i/>
          <w:szCs w:val="24"/>
          <w:vertAlign w:val="subscript"/>
        </w:rPr>
        <w:t>j</w:t>
      </w:r>
      <w:proofErr w:type="spellEnd"/>
      <w:r w:rsidRPr="00B352CC">
        <w:rPr>
          <w:i/>
          <w:szCs w:val="24"/>
        </w:rPr>
        <w:t>.</w:t>
      </w:r>
      <w:r w:rsidRPr="00B352CC">
        <w:rPr>
          <w:szCs w:val="24"/>
        </w:rPr>
        <w:t xml:space="preserve"> The neutron scattering length is an experimentally determined quantity which measures the strength of interaction between </w:t>
      </w:r>
      <w:r>
        <w:rPr>
          <w:szCs w:val="24"/>
        </w:rPr>
        <w:t xml:space="preserve">a </w:t>
      </w:r>
      <w:r w:rsidRPr="00B352CC">
        <w:rPr>
          <w:szCs w:val="24"/>
        </w:rPr>
        <w:t xml:space="preserve">neutron and </w:t>
      </w:r>
      <w:r>
        <w:rPr>
          <w:szCs w:val="24"/>
        </w:rPr>
        <w:t xml:space="preserve">the </w:t>
      </w:r>
      <w:r w:rsidRPr="00B352CC">
        <w:rPr>
          <w:szCs w:val="24"/>
        </w:rPr>
        <w:t xml:space="preserve">nucleus. </w:t>
      </w:r>
      <w:r>
        <w:rPr>
          <w:szCs w:val="24"/>
        </w:rPr>
        <w:t>The value</w:t>
      </w:r>
      <w:r w:rsidRPr="00B352CC">
        <w:rPr>
          <w:szCs w:val="24"/>
        </w:rPr>
        <w:t xml:space="preserve"> of neutron </w:t>
      </w:r>
      <w:r>
        <w:rPr>
          <w:szCs w:val="24"/>
        </w:rPr>
        <w:t xml:space="preserve">scattering length varies unpredictably through the periodic table and from isotope to isotope. Therefore, the scattering length density of a compound can be manipulated through the use of isotopic substitution. Since the neutron interacts with the nucleus, isotopic substitution will significantly </w:t>
      </w:r>
      <w:r>
        <w:rPr>
          <w:szCs w:val="24"/>
        </w:rPr>
        <w:lastRenderedPageBreak/>
        <w:t>change the scattering length densities of the materials without an appreciable change in their chemistry.</w:t>
      </w:r>
      <w:r w:rsidRPr="00122964">
        <w:rPr>
          <w:noProof/>
          <w:szCs w:val="24"/>
          <w:vertAlign w:val="superscript"/>
        </w:rPr>
        <w:t>33</w:t>
      </w:r>
      <w:r>
        <w:rPr>
          <w:szCs w:val="24"/>
        </w:rPr>
        <w:t xml:space="preserve"> Due to the vast difference in scattering lengths of hydrogen and deuterium, compounds can be synthesized using deuterium as the isotopic label, which provides contrast that can be used to ‘highlight’ distinct regions of a polymer film, for example. As the reflectivity depends on the differences in scattering length density between the layers, deuteration can also be used to highlight selected regions or phases in a polymer film. Along with scattering length densities, the thicknesses of polymer films measured with neutron reflectivity are also dependent on local segment concentrations. Therefore neutron reflectivity measurements yield information about the roughness, uniformity and most importantly, the segment density profile normal to the surface.</w:t>
      </w:r>
      <w:r w:rsidRPr="00122964">
        <w:rPr>
          <w:noProof/>
          <w:szCs w:val="24"/>
          <w:vertAlign w:val="superscript"/>
        </w:rPr>
        <w:t>17b, 34</w:t>
      </w:r>
      <w:r>
        <w:rPr>
          <w:szCs w:val="24"/>
        </w:rPr>
        <w:t xml:space="preserve"> </w:t>
      </w:r>
      <w:proofErr w:type="gramStart"/>
      <w:r>
        <w:rPr>
          <w:szCs w:val="24"/>
        </w:rPr>
        <w:t>It</w:t>
      </w:r>
      <w:proofErr w:type="gramEnd"/>
      <w:r>
        <w:rPr>
          <w:szCs w:val="24"/>
        </w:rPr>
        <w:t xml:space="preserve"> is a challenging task to decipher the measured reflectivity data to produce a physical representation of a system because there is no unique solution for a given reflectivity curve. Commonly, the reflectivity data is fitted to a slab-like model consisting of multiple layers described by their thicknesses, scattering length densities and also the interfacial widths between the slabs of the film. To constrain the models to fit the neutron reflectivity curve, one must use data from the multiple measurements of the same sample under different conditions. The ambiguities in data fitting can also be reduced by using additional information about the sample obtained from other complimentary instrumental techniques like ellipsometry, atomic force microscopy, scanning electron microscopy (SEM), X-ray techniques, etc. and also from theoretical simulations. </w:t>
      </w:r>
    </w:p>
    <w:p w14:paraId="79A3EF15" w14:textId="79AE4EA1" w:rsidR="0073634F" w:rsidRDefault="00C925BC" w:rsidP="0073634F">
      <w:pPr>
        <w:spacing w:before="0"/>
        <w:ind w:firstLine="360"/>
        <w:jc w:val="both"/>
        <w:rPr>
          <w:szCs w:val="24"/>
        </w:rPr>
      </w:pPr>
      <w:r>
        <w:rPr>
          <w:szCs w:val="24"/>
        </w:rPr>
        <w:t>Neutron reflectivity has</w:t>
      </w:r>
      <w:r w:rsidR="0073634F">
        <w:rPr>
          <w:szCs w:val="24"/>
        </w:rPr>
        <w:t xml:space="preserve"> been widely used to examine the structure and behavior of polyelectrolyte brushes.</w:t>
      </w:r>
      <w:r w:rsidR="0073634F" w:rsidRPr="00122964">
        <w:rPr>
          <w:noProof/>
          <w:szCs w:val="24"/>
          <w:vertAlign w:val="superscript"/>
        </w:rPr>
        <w:t>17a, b, 28, 30</w:t>
      </w:r>
      <w:r w:rsidR="0073634F">
        <w:rPr>
          <w:szCs w:val="24"/>
        </w:rPr>
        <w:t xml:space="preserve"> In spite of their significance and relevance to fields of biology and medicine, polyelectrolytes are the least understood class of polymeric systems. In addition, the behavior of polymers at wet interfaces is important in a number of technological areas. One </w:t>
      </w:r>
      <w:r w:rsidR="0073634F">
        <w:rPr>
          <w:szCs w:val="24"/>
        </w:rPr>
        <w:lastRenderedPageBreak/>
        <w:t>of the key features that dictate performance of a solvated polymer film is the distribution of polymer segments normal to the interface. Therefore, neutron reflectometry is well suited for the study of such systems.</w:t>
      </w:r>
    </w:p>
    <w:p w14:paraId="2117FF21" w14:textId="77777777" w:rsidR="0073634F" w:rsidRDefault="0073634F" w:rsidP="0073634F">
      <w:pPr>
        <w:spacing w:before="0"/>
        <w:ind w:firstLine="360"/>
        <w:jc w:val="both"/>
        <w:rPr>
          <w:szCs w:val="24"/>
        </w:rPr>
      </w:pPr>
      <w:r>
        <w:rPr>
          <w:szCs w:val="24"/>
        </w:rPr>
        <w:t xml:space="preserve">In the recent work of </w:t>
      </w:r>
      <w:proofErr w:type="spellStart"/>
      <w:r>
        <w:rPr>
          <w:szCs w:val="24"/>
        </w:rPr>
        <w:t>Prabhu</w:t>
      </w:r>
      <w:proofErr w:type="spellEnd"/>
      <w:r>
        <w:rPr>
          <w:szCs w:val="24"/>
        </w:rPr>
        <w:t xml:space="preserve"> </w:t>
      </w:r>
      <w:r>
        <w:rPr>
          <w:i/>
          <w:szCs w:val="24"/>
        </w:rPr>
        <w:t>et al.</w:t>
      </w:r>
      <w:proofErr w:type="gramStart"/>
      <w:r>
        <w:rPr>
          <w:i/>
          <w:szCs w:val="24"/>
        </w:rPr>
        <w:t>,</w:t>
      </w:r>
      <w:r w:rsidRPr="00122964">
        <w:rPr>
          <w:noProof/>
          <w:szCs w:val="24"/>
          <w:vertAlign w:val="superscript"/>
        </w:rPr>
        <w:t>35</w:t>
      </w:r>
      <w:proofErr w:type="gramEnd"/>
      <w:r w:rsidRPr="000610B1">
        <w:rPr>
          <w:szCs w:val="24"/>
        </w:rPr>
        <w:t xml:space="preserve"> </w:t>
      </w:r>
      <w:r>
        <w:rPr>
          <w:szCs w:val="24"/>
        </w:rPr>
        <w:t>the counter-ion distribution inside a cross-linked weak polyelectrolyte film is determined. In that work, H</w:t>
      </w:r>
      <w:r>
        <w:rPr>
          <w:szCs w:val="24"/>
          <w:vertAlign w:val="subscript"/>
        </w:rPr>
        <w:t>2</w:t>
      </w:r>
      <w:r>
        <w:rPr>
          <w:szCs w:val="24"/>
        </w:rPr>
        <w:t>O/D</w:t>
      </w:r>
      <w:r>
        <w:rPr>
          <w:szCs w:val="24"/>
          <w:vertAlign w:val="subscript"/>
        </w:rPr>
        <w:t>2</w:t>
      </w:r>
      <w:r>
        <w:rPr>
          <w:szCs w:val="24"/>
        </w:rPr>
        <w:t>O mixtures were used in neutron reflectivity measurements to contrast match the scattering length density of the dry poly (5-(2-trifluromethyl-1</w:t>
      </w:r>
      <w:proofErr w:type="gramStart"/>
      <w:r>
        <w:rPr>
          <w:szCs w:val="24"/>
        </w:rPr>
        <w:t>,1,1</w:t>
      </w:r>
      <w:proofErr w:type="gramEnd"/>
      <w:r>
        <w:rPr>
          <w:szCs w:val="24"/>
        </w:rPr>
        <w:t>-trifluro-2-hydroxypropyl)-2-norborene) film grown on a silicon substrate. This film was equilibrated within a liquid cell with controlled concentration of deuterium labelled d</w:t>
      </w:r>
      <w:r>
        <w:rPr>
          <w:szCs w:val="24"/>
          <w:vertAlign w:val="subscript"/>
        </w:rPr>
        <w:t>12</w:t>
      </w:r>
      <w:r>
        <w:rPr>
          <w:szCs w:val="24"/>
        </w:rPr>
        <w:t>-tetramethylammonium (</w:t>
      </w:r>
      <w:r>
        <w:rPr>
          <w:i/>
          <w:szCs w:val="24"/>
        </w:rPr>
        <w:t>d</w:t>
      </w:r>
      <w:r>
        <w:rPr>
          <w:szCs w:val="24"/>
        </w:rPr>
        <w:t xml:space="preserve">-TMA) hydroxide. The condensation of </w:t>
      </w:r>
      <w:r>
        <w:rPr>
          <w:i/>
          <w:szCs w:val="24"/>
        </w:rPr>
        <w:t>d</w:t>
      </w:r>
      <w:r>
        <w:rPr>
          <w:szCs w:val="24"/>
        </w:rPr>
        <w:t xml:space="preserve">-TMA cations onto the grafted polyanion film resulted in an enhancement of reflectivity. The distribution of the </w:t>
      </w:r>
      <w:r>
        <w:rPr>
          <w:i/>
          <w:szCs w:val="24"/>
        </w:rPr>
        <w:t>d</w:t>
      </w:r>
      <w:r>
        <w:rPr>
          <w:szCs w:val="24"/>
        </w:rPr>
        <w:t>-TMA cations within the film and the swelling of the polymer layer could be determined by fitting the measured reflectivity profiles. This work demonstrated the ability of neutron reflectivity to determine the structure of solvated films and also its sensitivity to isotopic substitution.</w:t>
      </w:r>
    </w:p>
    <w:p w14:paraId="30A34A43" w14:textId="77777777" w:rsidR="0073634F" w:rsidRDefault="0073634F" w:rsidP="0073634F">
      <w:pPr>
        <w:keepNext/>
        <w:autoSpaceDE w:val="0"/>
        <w:autoSpaceDN w:val="0"/>
        <w:adjustRightInd w:val="0"/>
        <w:spacing w:before="0"/>
        <w:ind w:firstLine="360"/>
        <w:jc w:val="both"/>
        <w:rPr>
          <w:szCs w:val="24"/>
        </w:rPr>
      </w:pPr>
      <w:r>
        <w:rPr>
          <w:szCs w:val="24"/>
        </w:rPr>
        <w:t xml:space="preserve">The analytic self-consistent field (SCF) theory by </w:t>
      </w:r>
      <w:proofErr w:type="spellStart"/>
      <w:r>
        <w:rPr>
          <w:szCs w:val="24"/>
        </w:rPr>
        <w:t>Zhulina</w:t>
      </w:r>
      <w:proofErr w:type="spellEnd"/>
      <w:r>
        <w:rPr>
          <w:szCs w:val="24"/>
        </w:rPr>
        <w:t xml:space="preserve"> </w:t>
      </w:r>
      <w:r>
        <w:rPr>
          <w:i/>
          <w:szCs w:val="24"/>
        </w:rPr>
        <w:t>et al.</w:t>
      </w:r>
      <w:r w:rsidRPr="00122964">
        <w:rPr>
          <w:noProof/>
          <w:szCs w:val="24"/>
          <w:vertAlign w:val="superscript"/>
        </w:rPr>
        <w:t>36</w:t>
      </w:r>
      <w:r>
        <w:rPr>
          <w:szCs w:val="24"/>
        </w:rPr>
        <w:t xml:space="preserve"> predicts a parabolic segment density profile, </w:t>
      </w:r>
      <w:proofErr w:type="gramStart"/>
      <w:r w:rsidR="00F8150D">
        <w:rPr>
          <w:i/>
          <w:szCs w:val="24"/>
        </w:rPr>
        <w:t>ϕ(</w:t>
      </w:r>
      <w:proofErr w:type="gramEnd"/>
      <w:r w:rsidR="00F8150D">
        <w:rPr>
          <w:i/>
          <w:szCs w:val="24"/>
        </w:rPr>
        <w:t xml:space="preserve">z), </w:t>
      </w:r>
      <w:r>
        <w:rPr>
          <w:szCs w:val="24"/>
        </w:rPr>
        <w:t>for neutral polymer brushes of the form</w:t>
      </w:r>
    </w:p>
    <w:p w14:paraId="0364CBCD" w14:textId="77777777" w:rsidR="0073634F" w:rsidRDefault="0073634F" w:rsidP="0073634F">
      <w:pPr>
        <w:keepNext/>
        <w:tabs>
          <w:tab w:val="center" w:pos="5040"/>
          <w:tab w:val="right" w:pos="9360"/>
        </w:tabs>
        <w:autoSpaceDE w:val="0"/>
        <w:autoSpaceDN w:val="0"/>
        <w:adjustRightInd w:val="0"/>
        <w:spacing w:before="0"/>
        <w:ind w:firstLine="720"/>
        <w:jc w:val="both"/>
        <w:rPr>
          <w:szCs w:val="24"/>
        </w:rPr>
      </w:pPr>
      <w:r>
        <w:rPr>
          <w:szCs w:val="24"/>
        </w:rPr>
        <w:tab/>
      </w:r>
      <w:r w:rsidRPr="0093301D">
        <w:rPr>
          <w:position w:val="-36"/>
          <w:szCs w:val="24"/>
        </w:rPr>
        <w:object w:dxaOrig="2100" w:dyaOrig="880" w14:anchorId="42BB791D">
          <v:shape id="_x0000_i1036" type="#_x0000_t75" style="width:105.75pt;height:43.5pt" o:ole="">
            <v:imagedata r:id="rId34" o:title=""/>
          </v:shape>
          <o:OLEObject Type="Embed" ProgID="Equation.3" ShapeID="_x0000_i1036" DrawAspect="Content" ObjectID="_1427630810" r:id="rId35"/>
        </w:object>
      </w:r>
      <w:r>
        <w:rPr>
          <w:szCs w:val="24"/>
        </w:rPr>
        <w:tab/>
        <w:t>(1.5)</w:t>
      </w:r>
    </w:p>
    <w:p w14:paraId="4CEB3AAF" w14:textId="77777777" w:rsidR="0073634F" w:rsidRDefault="0073634F" w:rsidP="0073634F">
      <w:pPr>
        <w:keepNext/>
        <w:tabs>
          <w:tab w:val="center" w:pos="5040"/>
        </w:tabs>
        <w:autoSpaceDE w:val="0"/>
        <w:autoSpaceDN w:val="0"/>
        <w:adjustRightInd w:val="0"/>
        <w:spacing w:before="0"/>
        <w:jc w:val="both"/>
        <w:rPr>
          <w:szCs w:val="24"/>
        </w:rPr>
      </w:pPr>
      <w:r>
        <w:rPr>
          <w:szCs w:val="24"/>
        </w:rPr>
        <w:t xml:space="preserve">Here </w:t>
      </w:r>
      <w:proofErr w:type="spellStart"/>
      <w:r>
        <w:rPr>
          <w:i/>
          <w:szCs w:val="24"/>
        </w:rPr>
        <w:t>h</w:t>
      </w:r>
      <w:proofErr w:type="spellEnd"/>
      <w:r>
        <w:rPr>
          <w:szCs w:val="24"/>
        </w:rPr>
        <w:t xml:space="preserve"> is the cut-off thickness of the profile and </w:t>
      </w:r>
      <w:r w:rsidRPr="00C2248E">
        <w:rPr>
          <w:szCs w:val="24"/>
        </w:rPr>
        <w:t>α</w:t>
      </w:r>
      <w:r>
        <w:rPr>
          <w:szCs w:val="24"/>
        </w:rPr>
        <w:t xml:space="preserve"> takes the value of 1 in a good solvent and a value of ½ in a </w:t>
      </w:r>
      <w:r w:rsidRPr="00C2248E">
        <w:rPr>
          <w:i/>
          <w:szCs w:val="24"/>
        </w:rPr>
        <w:t>θ</w:t>
      </w:r>
      <w:r>
        <w:rPr>
          <w:szCs w:val="24"/>
        </w:rPr>
        <w:t xml:space="preserve"> solvent. Karim </w:t>
      </w:r>
      <w:proofErr w:type="gramStart"/>
      <w:r>
        <w:rPr>
          <w:i/>
          <w:szCs w:val="24"/>
        </w:rPr>
        <w:t>et</w:t>
      </w:r>
      <w:proofErr w:type="gramEnd"/>
      <w:r>
        <w:rPr>
          <w:i/>
          <w:szCs w:val="24"/>
        </w:rPr>
        <w:t xml:space="preserve"> al.</w:t>
      </w:r>
      <w:r w:rsidRPr="00887073">
        <w:rPr>
          <w:noProof/>
          <w:szCs w:val="24"/>
          <w:vertAlign w:val="superscript"/>
        </w:rPr>
        <w:t>22b</w:t>
      </w:r>
      <w:r>
        <w:rPr>
          <w:szCs w:val="24"/>
        </w:rPr>
        <w:t xml:space="preserve"> used neutron reflectometry to systematically investigate the effects of solvent quality on a relatively dense polystyrene brush that was chemically grafted onto silicon </w:t>
      </w:r>
      <w:r>
        <w:rPr>
          <w:i/>
          <w:szCs w:val="24"/>
        </w:rPr>
        <w:t>via</w:t>
      </w:r>
      <w:r>
        <w:rPr>
          <w:szCs w:val="24"/>
        </w:rPr>
        <w:t xml:space="preserve"> a SiCl</w:t>
      </w:r>
      <w:r>
        <w:rPr>
          <w:szCs w:val="24"/>
          <w:vertAlign w:val="subscript"/>
        </w:rPr>
        <w:t xml:space="preserve">3 </w:t>
      </w:r>
      <w:r>
        <w:rPr>
          <w:szCs w:val="24"/>
        </w:rPr>
        <w:t xml:space="preserve">group. Neutron reflectivity measurements were performed over a range of temperatures above and below the theta point. Deuterated solvents were used to obtain </w:t>
      </w:r>
      <w:r>
        <w:rPr>
          <w:szCs w:val="24"/>
        </w:rPr>
        <w:lastRenderedPageBreak/>
        <w:t xml:space="preserve">satisfactory contrast between the protonated polymer layer, the silicon substrate and the solvent. </w:t>
      </w:r>
      <w:r w:rsidRPr="00EB6C60">
        <w:rPr>
          <w:szCs w:val="24"/>
        </w:rPr>
        <w:t xml:space="preserve">This is a good illustration of </w:t>
      </w:r>
      <w:r>
        <w:rPr>
          <w:szCs w:val="24"/>
        </w:rPr>
        <w:t xml:space="preserve">the </w:t>
      </w:r>
      <w:r w:rsidRPr="00EB6C60">
        <w:rPr>
          <w:szCs w:val="24"/>
        </w:rPr>
        <w:t>v</w:t>
      </w:r>
      <w:r>
        <w:rPr>
          <w:szCs w:val="24"/>
        </w:rPr>
        <w:t>ersatility of neutron reflectivity to measure brushes in</w:t>
      </w:r>
      <w:r w:rsidRPr="00EB6C60">
        <w:rPr>
          <w:szCs w:val="24"/>
        </w:rPr>
        <w:t xml:space="preserve"> solvents other than water</w:t>
      </w:r>
      <w:r>
        <w:rPr>
          <w:szCs w:val="24"/>
        </w:rPr>
        <w:t xml:space="preserve">. From the neutron reflectivity curves and segment density profiles derived from them, contraction and stretching of polystyrene brush was observed as a function of the quality of solvent. The density profile shape exponent </w:t>
      </w:r>
      <w:r>
        <w:rPr>
          <w:i/>
          <w:szCs w:val="24"/>
        </w:rPr>
        <w:t xml:space="preserve">α </w:t>
      </w:r>
      <w:r>
        <w:rPr>
          <w:szCs w:val="24"/>
        </w:rPr>
        <w:t xml:space="preserve">that was used to fit the brush profile in good and theta solvents was in accord with self-consistent field theory calculations, which predict </w:t>
      </w:r>
      <w:r>
        <w:rPr>
          <w:i/>
          <w:szCs w:val="24"/>
        </w:rPr>
        <w:t>α</w:t>
      </w:r>
      <w:r>
        <w:rPr>
          <w:szCs w:val="24"/>
        </w:rPr>
        <w:t xml:space="preserve"> = 1 and </w:t>
      </w:r>
      <w:r>
        <w:rPr>
          <w:i/>
          <w:szCs w:val="24"/>
        </w:rPr>
        <w:t>α</w:t>
      </w:r>
      <w:r>
        <w:rPr>
          <w:szCs w:val="24"/>
        </w:rPr>
        <w:t xml:space="preserve"> = ½ respectively (Equation 1.5), except that it was necessary to add a “tail” described by an exponential decay to the profile beyond the end of the parabolic distribution so that the brush smoothly decayed to meet the solvent. These neutron reflectivity experiments also show that there is no relative depletion of polymer segments in the region immediately adjacent to the surface.</w:t>
      </w:r>
      <w:r w:rsidRPr="00887073">
        <w:rPr>
          <w:noProof/>
          <w:szCs w:val="24"/>
          <w:vertAlign w:val="superscript"/>
        </w:rPr>
        <w:t>22b</w:t>
      </w:r>
    </w:p>
    <w:p w14:paraId="773722CA" w14:textId="1644AA0E" w:rsidR="0073634F" w:rsidRDefault="0073634F" w:rsidP="007B717B">
      <w:pPr>
        <w:keepNext/>
        <w:autoSpaceDE w:val="0"/>
        <w:autoSpaceDN w:val="0"/>
        <w:adjustRightInd w:val="0"/>
        <w:spacing w:before="0"/>
        <w:ind w:firstLine="360"/>
        <w:jc w:val="both"/>
        <w:rPr>
          <w:szCs w:val="24"/>
        </w:rPr>
      </w:pPr>
      <w:r w:rsidRPr="00D740F7">
        <w:rPr>
          <w:szCs w:val="24"/>
        </w:rPr>
        <w:t>Neutron reflectometry has also been used to study the adsorption a</w:t>
      </w:r>
      <w:r>
        <w:rPr>
          <w:szCs w:val="24"/>
        </w:rPr>
        <w:t xml:space="preserve">nd interaction of proteins with </w:t>
      </w:r>
      <w:r w:rsidRPr="00D740F7">
        <w:rPr>
          <w:szCs w:val="24"/>
        </w:rPr>
        <w:t xml:space="preserve">the material surfaces, but there have been fewer studies involving polyelectrolyte brushes. Hollmann </w:t>
      </w:r>
      <w:r w:rsidRPr="00D740F7">
        <w:rPr>
          <w:i/>
          <w:szCs w:val="24"/>
        </w:rPr>
        <w:t>et al.</w:t>
      </w:r>
      <w:r w:rsidRPr="00D740F7">
        <w:rPr>
          <w:szCs w:val="24"/>
        </w:rPr>
        <w:t xml:space="preserve"> studied the adsorp</w:t>
      </w:r>
      <w:r>
        <w:rPr>
          <w:szCs w:val="24"/>
        </w:rPr>
        <w:t>tion of α-lactalbumin onto</w:t>
      </w:r>
      <w:r w:rsidRPr="00D740F7">
        <w:rPr>
          <w:szCs w:val="24"/>
        </w:rPr>
        <w:t xml:space="preserve"> planar poly(acrylic acid) (PAA)</w:t>
      </w:r>
      <w:r>
        <w:rPr>
          <w:szCs w:val="24"/>
        </w:rPr>
        <w:t xml:space="preserve"> </w:t>
      </w:r>
      <w:r w:rsidRPr="00D740F7">
        <w:rPr>
          <w:szCs w:val="24"/>
        </w:rPr>
        <w:t>brush using neutron reflectometry.</w:t>
      </w:r>
      <w:r w:rsidRPr="00122964">
        <w:rPr>
          <w:noProof/>
          <w:szCs w:val="24"/>
          <w:vertAlign w:val="superscript"/>
        </w:rPr>
        <w:t>37</w:t>
      </w:r>
      <w:r w:rsidRPr="00D740F7">
        <w:rPr>
          <w:szCs w:val="24"/>
        </w:rPr>
        <w:t xml:space="preserve"> </w:t>
      </w:r>
      <w:r>
        <w:rPr>
          <w:szCs w:val="24"/>
        </w:rPr>
        <w:t>First a d</w:t>
      </w:r>
      <w:r w:rsidRPr="00D740F7">
        <w:rPr>
          <w:szCs w:val="24"/>
        </w:rPr>
        <w:t>euterated polystyrene (</w:t>
      </w:r>
      <w:proofErr w:type="spellStart"/>
      <w:r w:rsidRPr="00D740F7">
        <w:rPr>
          <w:i/>
          <w:szCs w:val="24"/>
        </w:rPr>
        <w:t>d</w:t>
      </w:r>
      <w:r w:rsidRPr="00D740F7">
        <w:rPr>
          <w:szCs w:val="24"/>
        </w:rPr>
        <w:t>PS</w:t>
      </w:r>
      <w:proofErr w:type="spellEnd"/>
      <w:r w:rsidRPr="00D740F7">
        <w:rPr>
          <w:szCs w:val="24"/>
        </w:rPr>
        <w:t xml:space="preserve">) film </w:t>
      </w:r>
      <w:r>
        <w:rPr>
          <w:szCs w:val="24"/>
        </w:rPr>
        <w:t xml:space="preserve">was spin coated </w:t>
      </w:r>
      <w:r w:rsidRPr="00D740F7">
        <w:rPr>
          <w:szCs w:val="24"/>
        </w:rPr>
        <w:t xml:space="preserve">on </w:t>
      </w:r>
      <w:r>
        <w:rPr>
          <w:szCs w:val="24"/>
        </w:rPr>
        <w:t xml:space="preserve">a </w:t>
      </w:r>
      <w:r w:rsidRPr="00D740F7">
        <w:rPr>
          <w:szCs w:val="24"/>
        </w:rPr>
        <w:t>silicon surface and the</w:t>
      </w:r>
      <w:r>
        <w:rPr>
          <w:szCs w:val="24"/>
        </w:rPr>
        <w:t>n a</w:t>
      </w:r>
      <w:r w:rsidRPr="00D740F7">
        <w:rPr>
          <w:szCs w:val="24"/>
        </w:rPr>
        <w:t xml:space="preserve"> deuterated diblock</w:t>
      </w:r>
      <w:r>
        <w:rPr>
          <w:szCs w:val="24"/>
        </w:rPr>
        <w:t xml:space="preserve"> copolymer consisting of </w:t>
      </w:r>
      <w:r w:rsidRPr="00D740F7">
        <w:rPr>
          <w:szCs w:val="24"/>
        </w:rPr>
        <w:t>poly</w:t>
      </w:r>
      <w:r>
        <w:rPr>
          <w:szCs w:val="24"/>
        </w:rPr>
        <w:t>(</w:t>
      </w:r>
      <w:r w:rsidRPr="00D740F7">
        <w:rPr>
          <w:szCs w:val="24"/>
        </w:rPr>
        <w:t>styrene</w:t>
      </w:r>
      <w:r>
        <w:rPr>
          <w:szCs w:val="24"/>
        </w:rPr>
        <w:t>-d</w:t>
      </w:r>
      <w:r>
        <w:rPr>
          <w:szCs w:val="24"/>
          <w:vertAlign w:val="subscript"/>
        </w:rPr>
        <w:t>8</w:t>
      </w:r>
      <w:r w:rsidRPr="00D740F7">
        <w:rPr>
          <w:szCs w:val="24"/>
        </w:rPr>
        <w:t>)-poly(acrylic acid) (</w:t>
      </w:r>
      <w:r w:rsidRPr="00647750">
        <w:rPr>
          <w:szCs w:val="24"/>
        </w:rPr>
        <w:t>PS</w:t>
      </w:r>
      <w:r>
        <w:rPr>
          <w:szCs w:val="24"/>
          <w:vertAlign w:val="subscript"/>
        </w:rPr>
        <w:t xml:space="preserve">d8 </w:t>
      </w:r>
      <w:r>
        <w:rPr>
          <w:szCs w:val="24"/>
        </w:rPr>
        <w:t>-</w:t>
      </w:r>
      <w:r w:rsidRPr="00647750">
        <w:rPr>
          <w:szCs w:val="24"/>
        </w:rPr>
        <w:t>PAA</w:t>
      </w:r>
      <w:r w:rsidRPr="00D740F7">
        <w:rPr>
          <w:szCs w:val="24"/>
        </w:rPr>
        <w:t>)</w:t>
      </w:r>
      <w:r w:rsidR="00C925BC">
        <w:rPr>
          <w:szCs w:val="24"/>
        </w:rPr>
        <w:t xml:space="preserve"> was </w:t>
      </w:r>
      <w:r>
        <w:rPr>
          <w:szCs w:val="24"/>
        </w:rPr>
        <w:t>transferred onto the substrate to create PAA brushes. D</w:t>
      </w:r>
      <w:r>
        <w:rPr>
          <w:szCs w:val="24"/>
          <w:vertAlign w:val="subscript"/>
        </w:rPr>
        <w:t>2</w:t>
      </w:r>
      <w:r>
        <w:rPr>
          <w:szCs w:val="24"/>
        </w:rPr>
        <w:t xml:space="preserve">O was used as a solvent to determine how </w:t>
      </w:r>
      <w:r w:rsidRPr="00D740F7">
        <w:rPr>
          <w:szCs w:val="24"/>
        </w:rPr>
        <w:t>α-lactalbumin</w:t>
      </w:r>
      <w:r>
        <w:rPr>
          <w:szCs w:val="24"/>
        </w:rPr>
        <w:t xml:space="preserve"> interacted with weak PAA brush at a bulk pH of 6.1. These measurements showed that despite the net negative charge on the protein, it penetrates into the PAA brush and does not accumulate </w:t>
      </w:r>
      <w:r w:rsidR="00C925BC">
        <w:rPr>
          <w:szCs w:val="24"/>
        </w:rPr>
        <w:t>at the substrate/brush or brush/</w:t>
      </w:r>
      <w:r>
        <w:rPr>
          <w:szCs w:val="24"/>
        </w:rPr>
        <w:t xml:space="preserve">solvent interfaces. This study is an example of the ability of neutrons to study how proteins interact with a planar charged brush in fluid environments. As shown through all of these works, neutron </w:t>
      </w:r>
      <w:r>
        <w:rPr>
          <w:szCs w:val="24"/>
        </w:rPr>
        <w:lastRenderedPageBreak/>
        <w:t xml:space="preserve">reflectivity is a powerful tool for studying polymer-modified interfaces, and it has been applied to study </w:t>
      </w:r>
      <w:r w:rsidR="007B717B">
        <w:rPr>
          <w:szCs w:val="24"/>
        </w:rPr>
        <w:t>PE brushes in this thesis work.</w:t>
      </w:r>
    </w:p>
    <w:p w14:paraId="5BCA5416" w14:textId="77777777" w:rsidR="00A50A65" w:rsidRDefault="00A50A65" w:rsidP="007B717B">
      <w:pPr>
        <w:keepNext/>
        <w:autoSpaceDE w:val="0"/>
        <w:autoSpaceDN w:val="0"/>
        <w:adjustRightInd w:val="0"/>
        <w:spacing w:before="0"/>
        <w:ind w:firstLine="360"/>
        <w:jc w:val="both"/>
        <w:rPr>
          <w:szCs w:val="24"/>
        </w:rPr>
      </w:pPr>
    </w:p>
    <w:p w14:paraId="193E89B5" w14:textId="77777777" w:rsidR="0073634F" w:rsidRDefault="0073634F" w:rsidP="0073634F">
      <w:pPr>
        <w:pStyle w:val="Heading2"/>
        <w:numPr>
          <w:ilvl w:val="1"/>
          <w:numId w:val="11"/>
        </w:numPr>
        <w:spacing w:before="0" w:after="0"/>
        <w:ind w:left="360"/>
      </w:pPr>
      <w:bookmarkStart w:id="48" w:name="_Toc352150793"/>
      <w:r>
        <w:t>Research Objectives</w:t>
      </w:r>
      <w:bookmarkEnd w:id="48"/>
    </w:p>
    <w:p w14:paraId="0F35B501" w14:textId="77777777" w:rsidR="0073634F" w:rsidRDefault="0073634F" w:rsidP="0073634F">
      <w:pPr>
        <w:pStyle w:val="ListParagraph"/>
        <w:spacing w:before="0"/>
        <w:ind w:left="0" w:firstLine="360"/>
        <w:jc w:val="both"/>
      </w:pPr>
      <w:r>
        <w:t xml:space="preserve">In view of previous discussions, the major objectives of the present work are to </w:t>
      </w:r>
    </w:p>
    <w:p w14:paraId="1A6DAF72" w14:textId="39B1F2C2" w:rsidR="0073634F" w:rsidRDefault="0073634F" w:rsidP="0073634F">
      <w:pPr>
        <w:pStyle w:val="ListParagraph"/>
        <w:numPr>
          <w:ilvl w:val="0"/>
          <w:numId w:val="16"/>
        </w:numPr>
        <w:spacing w:before="0"/>
        <w:jc w:val="both"/>
      </w:pPr>
      <w:r>
        <w:t xml:space="preserve"> Synthesize uniform and well-defined weak polyelectrolyte brushes of methacrylic acid </w:t>
      </w:r>
      <w:r w:rsidR="00C925BC">
        <w:t>using either grafting to or</w:t>
      </w:r>
      <w:r>
        <w:t xml:space="preserve"> grafting from</w:t>
      </w:r>
      <w:r w:rsidR="00C925BC">
        <w:t xml:space="preserve"> synthetic strategies</w:t>
      </w:r>
      <w:r>
        <w:t>;</w:t>
      </w:r>
    </w:p>
    <w:p w14:paraId="7CF07836" w14:textId="77777777" w:rsidR="0073634F" w:rsidRDefault="0073634F" w:rsidP="0073634F">
      <w:pPr>
        <w:pStyle w:val="ListParagraph"/>
        <w:numPr>
          <w:ilvl w:val="0"/>
          <w:numId w:val="16"/>
        </w:numPr>
        <w:spacing w:before="0"/>
        <w:jc w:val="both"/>
      </w:pPr>
      <w:r>
        <w:t xml:space="preserve"> Study the responsive behavior of weak polyelectrolyte brushes, mainly by using techniques such as elli</w:t>
      </w:r>
      <w:r w:rsidR="00ED176F">
        <w:t>psometry and neutron reflectomet</w:t>
      </w:r>
      <w:r>
        <w:t>ry, as a function of pH, type of ions and ionic strength;</w:t>
      </w:r>
    </w:p>
    <w:p w14:paraId="30409A9E" w14:textId="77777777" w:rsidR="0073634F" w:rsidRDefault="0073634F" w:rsidP="0073634F">
      <w:pPr>
        <w:pStyle w:val="ListParagraph"/>
        <w:numPr>
          <w:ilvl w:val="0"/>
          <w:numId w:val="16"/>
        </w:numPr>
        <w:spacing w:before="0"/>
        <w:jc w:val="both"/>
      </w:pPr>
      <w:r>
        <w:t xml:space="preserve">Gain experimental insight to compare findings of Szleifer </w:t>
      </w:r>
      <w:r>
        <w:rPr>
          <w:i/>
        </w:rPr>
        <w:t>et al.</w:t>
      </w:r>
      <w:r>
        <w:t xml:space="preserve"> concerning the segment density profiles of weak PE brushes; and</w:t>
      </w:r>
    </w:p>
    <w:p w14:paraId="39786190" w14:textId="77777777" w:rsidR="0073634F" w:rsidRDefault="0073634F" w:rsidP="0073634F">
      <w:pPr>
        <w:pStyle w:val="ListParagraph"/>
        <w:numPr>
          <w:ilvl w:val="0"/>
          <w:numId w:val="16"/>
        </w:numPr>
        <w:spacing w:before="0"/>
        <w:jc w:val="both"/>
      </w:pPr>
      <w:r>
        <w:t>Investigate the role of PMAA brushes as a template in calcium carbonate mineralization.</w:t>
      </w:r>
    </w:p>
    <w:p w14:paraId="5A4393B3" w14:textId="33CB516A" w:rsidR="0073634F" w:rsidRDefault="0073634F" w:rsidP="0073634F">
      <w:pPr>
        <w:pStyle w:val="ListParagraph"/>
        <w:spacing w:before="0"/>
        <w:ind w:left="0" w:firstLine="360"/>
        <w:jc w:val="both"/>
        <w:rPr>
          <w:szCs w:val="24"/>
        </w:rPr>
      </w:pPr>
      <w:r>
        <w:t xml:space="preserve">In this dissertation, Chapter 2 </w:t>
      </w:r>
      <w:r>
        <w:rPr>
          <w:szCs w:val="24"/>
        </w:rPr>
        <w:t xml:space="preserve">describes three methods </w:t>
      </w:r>
      <w:r w:rsidRPr="005D2A85">
        <w:rPr>
          <w:szCs w:val="24"/>
        </w:rPr>
        <w:t>for preparing</w:t>
      </w:r>
      <w:r>
        <w:rPr>
          <w:szCs w:val="24"/>
        </w:rPr>
        <w:t xml:space="preserve"> </w:t>
      </w:r>
      <w:r w:rsidR="00C925BC">
        <w:rPr>
          <w:szCs w:val="24"/>
        </w:rPr>
        <w:t>substrates with alkyne groups</w:t>
      </w:r>
      <w:r w:rsidRPr="005D2A85">
        <w:rPr>
          <w:szCs w:val="24"/>
        </w:rPr>
        <w:t xml:space="preserve"> which show versatility for</w:t>
      </w:r>
      <w:r>
        <w:rPr>
          <w:szCs w:val="24"/>
        </w:rPr>
        <w:t xml:space="preserve"> </w:t>
      </w:r>
      <w:r w:rsidRPr="005D2A85">
        <w:rPr>
          <w:szCs w:val="24"/>
        </w:rPr>
        <w:t>“click” chemistry reactions</w:t>
      </w:r>
      <w:r>
        <w:rPr>
          <w:szCs w:val="24"/>
        </w:rPr>
        <w:t xml:space="preserve">. </w:t>
      </w:r>
      <w:r w:rsidRPr="005D2A85">
        <w:rPr>
          <w:szCs w:val="24"/>
        </w:rPr>
        <w:t>T</w:t>
      </w:r>
      <w:r>
        <w:rPr>
          <w:szCs w:val="24"/>
        </w:rPr>
        <w:t xml:space="preserve">wo of the methods consist of using </w:t>
      </w:r>
      <w:r w:rsidRPr="005D2A85">
        <w:rPr>
          <w:szCs w:val="24"/>
        </w:rPr>
        <w:t xml:space="preserve">layers of </w:t>
      </w:r>
      <w:proofErr w:type="gramStart"/>
      <w:r w:rsidRPr="005D2A85">
        <w:rPr>
          <w:szCs w:val="24"/>
        </w:rPr>
        <w:t>pol</w:t>
      </w:r>
      <w:r>
        <w:rPr>
          <w:szCs w:val="24"/>
        </w:rPr>
        <w:t>y(</w:t>
      </w:r>
      <w:proofErr w:type="gramEnd"/>
      <w:r>
        <w:rPr>
          <w:szCs w:val="24"/>
        </w:rPr>
        <w:t xml:space="preserve">glycidyl methacrylate) (PGMA) and their </w:t>
      </w:r>
      <w:r w:rsidRPr="005D2A85">
        <w:rPr>
          <w:szCs w:val="24"/>
        </w:rPr>
        <w:t>reactive modification with eithe</w:t>
      </w:r>
      <w:r>
        <w:rPr>
          <w:szCs w:val="24"/>
        </w:rPr>
        <w:t xml:space="preserve">r </w:t>
      </w:r>
      <w:r w:rsidRPr="005D2A85">
        <w:rPr>
          <w:szCs w:val="24"/>
        </w:rPr>
        <w:t>propargylamine or 5-hexynoic ac</w:t>
      </w:r>
      <w:r>
        <w:rPr>
          <w:szCs w:val="24"/>
        </w:rPr>
        <w:t xml:space="preserve">id. </w:t>
      </w:r>
      <w:r w:rsidRPr="005D2A85">
        <w:rPr>
          <w:szCs w:val="24"/>
        </w:rPr>
        <w:t>The third method consists of using</w:t>
      </w:r>
      <w:r>
        <w:rPr>
          <w:szCs w:val="24"/>
        </w:rPr>
        <w:t xml:space="preserve"> copolymers comprising glycidyl </w:t>
      </w:r>
      <w:r w:rsidRPr="005D2A85">
        <w:rPr>
          <w:szCs w:val="24"/>
        </w:rPr>
        <w:t>methacrylate and propargyl methacrylate</w:t>
      </w:r>
      <w:r>
        <w:rPr>
          <w:szCs w:val="24"/>
        </w:rPr>
        <w:t xml:space="preserve">. For each method, </w:t>
      </w:r>
      <w:r w:rsidRPr="005D2A85">
        <w:rPr>
          <w:szCs w:val="24"/>
        </w:rPr>
        <w:t>factors that control fi</w:t>
      </w:r>
      <w:r>
        <w:rPr>
          <w:szCs w:val="24"/>
        </w:rPr>
        <w:t xml:space="preserve">lm </w:t>
      </w:r>
      <w:r w:rsidRPr="005D2A85">
        <w:rPr>
          <w:szCs w:val="24"/>
        </w:rPr>
        <w:t>thickness and content of alkyne group</w:t>
      </w:r>
      <w:r>
        <w:rPr>
          <w:szCs w:val="24"/>
        </w:rPr>
        <w:t xml:space="preserve">s were investigated using ellipsometry, and </w:t>
      </w:r>
      <w:r w:rsidRPr="005D2A85">
        <w:rPr>
          <w:szCs w:val="24"/>
        </w:rPr>
        <w:t>the nanophase structure of the films</w:t>
      </w:r>
      <w:r>
        <w:rPr>
          <w:szCs w:val="24"/>
        </w:rPr>
        <w:t xml:space="preserve"> was studied</w:t>
      </w:r>
      <w:r w:rsidRPr="005D2A85">
        <w:rPr>
          <w:szCs w:val="24"/>
        </w:rPr>
        <w:t xml:space="preserve"> using neutron reflectometry. </w:t>
      </w:r>
      <w:r>
        <w:rPr>
          <w:szCs w:val="24"/>
        </w:rPr>
        <w:t>A</w:t>
      </w:r>
      <w:r w:rsidRPr="005D2A85">
        <w:rPr>
          <w:szCs w:val="24"/>
        </w:rPr>
        <w:t>lkyne</w:t>
      </w:r>
      <w:r>
        <w:rPr>
          <w:szCs w:val="24"/>
        </w:rPr>
        <w:t>-</w:t>
      </w:r>
      <w:r w:rsidRPr="005D2A85">
        <w:rPr>
          <w:szCs w:val="24"/>
        </w:rPr>
        <w:t>modifi</w:t>
      </w:r>
      <w:r>
        <w:rPr>
          <w:szCs w:val="24"/>
        </w:rPr>
        <w:t xml:space="preserve">ed </w:t>
      </w:r>
      <w:r w:rsidRPr="005D2A85">
        <w:rPr>
          <w:szCs w:val="24"/>
        </w:rPr>
        <w:t>substrates</w:t>
      </w:r>
      <w:r>
        <w:rPr>
          <w:szCs w:val="24"/>
        </w:rPr>
        <w:t xml:space="preserve"> were used to attach</w:t>
      </w:r>
      <w:r w:rsidRPr="005D2A85">
        <w:rPr>
          <w:szCs w:val="24"/>
        </w:rPr>
        <w:t xml:space="preserve"> </w:t>
      </w:r>
      <w:r>
        <w:rPr>
          <w:szCs w:val="24"/>
        </w:rPr>
        <w:t>a</w:t>
      </w:r>
      <w:r w:rsidRPr="005D2A85">
        <w:rPr>
          <w:szCs w:val="24"/>
        </w:rPr>
        <w:t xml:space="preserve">zide-terminated polymers of </w:t>
      </w:r>
      <w:r>
        <w:rPr>
          <w:szCs w:val="24"/>
        </w:rPr>
        <w:t>methacrylic acid and 2-vinyl-4</w:t>
      </w:r>
      <w:proofErr w:type="gramStart"/>
      <w:r>
        <w:rPr>
          <w:szCs w:val="24"/>
        </w:rPr>
        <w:t>,4</w:t>
      </w:r>
      <w:proofErr w:type="gramEnd"/>
      <w:r>
        <w:rPr>
          <w:szCs w:val="24"/>
        </w:rPr>
        <w:t>-dimethylazlactone</w:t>
      </w:r>
      <w:r w:rsidRPr="005D2A85">
        <w:rPr>
          <w:szCs w:val="24"/>
        </w:rPr>
        <w:t xml:space="preserve"> using “click” chemistry</w:t>
      </w:r>
      <w:r>
        <w:rPr>
          <w:szCs w:val="24"/>
        </w:rPr>
        <w:t>. It was observed that t</w:t>
      </w:r>
      <w:r w:rsidRPr="005D2A85">
        <w:rPr>
          <w:szCs w:val="24"/>
        </w:rPr>
        <w:t xml:space="preserve">he alkyne content obtained by the three decorating </w:t>
      </w:r>
      <w:r w:rsidRPr="005D2A85">
        <w:rPr>
          <w:szCs w:val="24"/>
        </w:rPr>
        <w:lastRenderedPageBreak/>
        <w:t>approaches was suffi</w:t>
      </w:r>
      <w:r>
        <w:rPr>
          <w:szCs w:val="24"/>
        </w:rPr>
        <w:t xml:space="preserve">ciently high that it was </w:t>
      </w:r>
      <w:r w:rsidRPr="005D2A85">
        <w:rPr>
          <w:szCs w:val="24"/>
        </w:rPr>
        <w:t>not the limiting factor for the click reaction of azide-capped polymers.</w:t>
      </w:r>
      <w:r>
        <w:rPr>
          <w:szCs w:val="24"/>
        </w:rPr>
        <w:t xml:space="preserve"> Because layers of low grafting density result</w:t>
      </w:r>
      <w:r w:rsidR="00C925BC">
        <w:rPr>
          <w:szCs w:val="24"/>
        </w:rPr>
        <w:t xml:space="preserve"> from grafting to strategy</w:t>
      </w:r>
      <w:r>
        <w:rPr>
          <w:szCs w:val="24"/>
        </w:rPr>
        <w:t>, I switched to using a “grafting from” approach.</w:t>
      </w:r>
    </w:p>
    <w:p w14:paraId="6D861151" w14:textId="548E68FE" w:rsidR="0073634F" w:rsidRDefault="0073634F" w:rsidP="0073634F">
      <w:pPr>
        <w:spacing w:before="0"/>
        <w:ind w:firstLine="360"/>
        <w:jc w:val="both"/>
        <w:rPr>
          <w:szCs w:val="24"/>
        </w:rPr>
      </w:pPr>
      <w:r>
        <w:rPr>
          <w:szCs w:val="24"/>
        </w:rPr>
        <w:t>In Chapter 3, w</w:t>
      </w:r>
      <w:r w:rsidRPr="00EC5517">
        <w:rPr>
          <w:szCs w:val="24"/>
        </w:rPr>
        <w:t xml:space="preserve">eak polyelectrolyte brushes made of poly(methacrylic acid) and also random copolymer brushes consisting of methacrylic acid (MAA) and hydroxyethyl methacrylate (HEMA) were </w:t>
      </w:r>
      <w:r>
        <w:rPr>
          <w:szCs w:val="24"/>
        </w:rPr>
        <w:t xml:space="preserve">made using SI-ATRP. </w:t>
      </w:r>
      <w:r w:rsidR="00C925BC">
        <w:rPr>
          <w:szCs w:val="24"/>
        </w:rPr>
        <w:t xml:space="preserve">HEMA was used because it is neutral and water soluble. </w:t>
      </w:r>
      <w:r>
        <w:rPr>
          <w:szCs w:val="24"/>
        </w:rPr>
        <w:t xml:space="preserve">In particular, structural responses as a function of pH were studied </w:t>
      </w:r>
      <w:r w:rsidRPr="00847A5B">
        <w:rPr>
          <w:szCs w:val="24"/>
        </w:rPr>
        <w:t>using neutron reflectometry</w:t>
      </w:r>
      <w:r>
        <w:rPr>
          <w:szCs w:val="24"/>
        </w:rPr>
        <w:t>. Multiple data sets were modeled to</w:t>
      </w:r>
      <w:r w:rsidRPr="00847A5B">
        <w:rPr>
          <w:szCs w:val="24"/>
        </w:rPr>
        <w:t xml:space="preserve"> obtain dry polymer mass density</w:t>
      </w:r>
      <w:r>
        <w:rPr>
          <w:szCs w:val="24"/>
        </w:rPr>
        <w:t xml:space="preserve">, layer thickness and </w:t>
      </w:r>
      <w:r w:rsidRPr="00847A5B">
        <w:rPr>
          <w:szCs w:val="24"/>
        </w:rPr>
        <w:t>PE brush profiles</w:t>
      </w:r>
      <w:r>
        <w:rPr>
          <w:szCs w:val="24"/>
        </w:rPr>
        <w:t xml:space="preserve"> into different pH solutions. This results in a self-consistent determination of the water content of PE films.</w:t>
      </w:r>
    </w:p>
    <w:p w14:paraId="4B5341B8" w14:textId="77777777" w:rsidR="0073634F" w:rsidRDefault="0073634F" w:rsidP="0073634F">
      <w:pPr>
        <w:spacing w:before="0"/>
        <w:ind w:firstLine="360"/>
        <w:jc w:val="both"/>
        <w:rPr>
          <w:szCs w:val="24"/>
        </w:rPr>
      </w:pPr>
      <w:r>
        <w:rPr>
          <w:szCs w:val="24"/>
        </w:rPr>
        <w:t>In Chapter 4,</w:t>
      </w:r>
      <w:r w:rsidRPr="00241C37">
        <w:rPr>
          <w:szCs w:val="24"/>
        </w:rPr>
        <w:t xml:space="preserve"> the influence of monovalent ions from the Hof</w:t>
      </w:r>
      <w:r>
        <w:rPr>
          <w:szCs w:val="24"/>
        </w:rPr>
        <w:t xml:space="preserve">meister series on the structure </w:t>
      </w:r>
      <w:r w:rsidRPr="00241C37">
        <w:rPr>
          <w:szCs w:val="24"/>
        </w:rPr>
        <w:t>and swelling behavior of polyelectrolyte brushes consisting of poly(methacrylic acid) (PMAA) chains made by a surface-initiated atom transfer r</w:t>
      </w:r>
      <w:r>
        <w:rPr>
          <w:szCs w:val="24"/>
        </w:rPr>
        <w:t>adical polymerization (SI-AT</w:t>
      </w:r>
      <w:r w:rsidR="00ED176F">
        <w:rPr>
          <w:szCs w:val="24"/>
        </w:rPr>
        <w:t>RP) was investigated. Ellipsomet</w:t>
      </w:r>
      <w:r>
        <w:rPr>
          <w:szCs w:val="24"/>
        </w:rPr>
        <w:t>ry and n</w:t>
      </w:r>
      <w:r w:rsidRPr="00241C37">
        <w:rPr>
          <w:szCs w:val="24"/>
        </w:rPr>
        <w:t xml:space="preserve">eutron reflectometry (NR) </w:t>
      </w:r>
      <w:r>
        <w:rPr>
          <w:szCs w:val="24"/>
        </w:rPr>
        <w:t xml:space="preserve">were used </w:t>
      </w:r>
      <w:r w:rsidRPr="00241C37">
        <w:rPr>
          <w:szCs w:val="24"/>
        </w:rPr>
        <w:t xml:space="preserve">to investigate how </w:t>
      </w:r>
      <w:r>
        <w:rPr>
          <w:szCs w:val="24"/>
        </w:rPr>
        <w:t>ionic strength of</w:t>
      </w:r>
      <w:r w:rsidRPr="00241C37">
        <w:rPr>
          <w:szCs w:val="24"/>
        </w:rPr>
        <w:t xml:space="preserve"> monovalent salts of the Hofmeister series affect the structure of PMAA brushes.</w:t>
      </w:r>
      <w:r>
        <w:rPr>
          <w:szCs w:val="24"/>
        </w:rPr>
        <w:t xml:space="preserve"> In the NR measurements, c</w:t>
      </w:r>
      <w:r w:rsidRPr="00241C37">
        <w:rPr>
          <w:szCs w:val="24"/>
        </w:rPr>
        <w:t xml:space="preserve">onstrained </w:t>
      </w:r>
      <w:r>
        <w:rPr>
          <w:szCs w:val="24"/>
        </w:rPr>
        <w:t>fittings (i.e. mass balance) were</w:t>
      </w:r>
      <w:r w:rsidRPr="00241C37">
        <w:rPr>
          <w:szCs w:val="24"/>
        </w:rPr>
        <w:t xml:space="preserve"> used at all conditions in order to help quantify how the structure of the brush changes as experimental conditions are varied.</w:t>
      </w:r>
      <w:r>
        <w:rPr>
          <w:szCs w:val="24"/>
        </w:rPr>
        <w:t xml:space="preserve"> It was</w:t>
      </w:r>
      <w:r w:rsidRPr="00241C37">
        <w:rPr>
          <w:szCs w:val="24"/>
        </w:rPr>
        <w:t xml:space="preserve"> observe</w:t>
      </w:r>
      <w:r>
        <w:rPr>
          <w:szCs w:val="24"/>
        </w:rPr>
        <w:t>d</w:t>
      </w:r>
      <w:r w:rsidRPr="00241C37">
        <w:rPr>
          <w:szCs w:val="24"/>
        </w:rPr>
        <w:t xml:space="preserve"> that the scaling behaviors of PMAA brushes with respect to salt concentration are similar in presence of different salts; however, the cross-over salt concentration at which the transition occurs is different for each type salt. Th</w:t>
      </w:r>
      <w:r>
        <w:rPr>
          <w:szCs w:val="24"/>
        </w:rPr>
        <w:t>e cross-over salt concentration</w:t>
      </w:r>
      <w:r w:rsidRPr="00241C37">
        <w:rPr>
          <w:szCs w:val="24"/>
        </w:rPr>
        <w:t xml:space="preserve"> for each ion can be explained by its position in Hofmeister series.</w:t>
      </w:r>
    </w:p>
    <w:p w14:paraId="540CFBE5" w14:textId="77777777" w:rsidR="0073634F" w:rsidRDefault="0073634F" w:rsidP="0073634F">
      <w:pPr>
        <w:spacing w:before="0"/>
        <w:ind w:firstLine="360"/>
        <w:jc w:val="both"/>
        <w:rPr>
          <w:szCs w:val="24"/>
        </w:rPr>
      </w:pPr>
      <w:r>
        <w:rPr>
          <w:szCs w:val="24"/>
        </w:rPr>
        <w:t xml:space="preserve">Finally, in Chapter 5, some preliminary results concerning calcium carbonate mineralization of PMAA brushes as a function of concentration of organic additive are described. PMAA </w:t>
      </w:r>
      <w:r>
        <w:rPr>
          <w:szCs w:val="24"/>
        </w:rPr>
        <w:lastRenderedPageBreak/>
        <w:t>brushes made by SI-ATRP were used. Calcium carbonate films were obtained by polymer-induced liquid precursor (PILP) strategy using an ammonia diffusion method. Mineralized PMAA brushes were characterized using techniques such as X-ray diffraction, scanning electron microscopy and X-ray photoelectron spectroscopy (XPS). The preliminary results suggest that as the concentration of polyacid additive present in the solution is increased, the extent of mineralization decreases.</w:t>
      </w:r>
    </w:p>
    <w:p w14:paraId="1128680C" w14:textId="77777777" w:rsidR="0073634F" w:rsidRPr="00ED78FC" w:rsidRDefault="0073634F" w:rsidP="0073634F">
      <w:pPr>
        <w:spacing w:before="0" w:line="240" w:lineRule="auto"/>
        <w:rPr>
          <w:szCs w:val="24"/>
        </w:rPr>
      </w:pPr>
      <w:r>
        <w:rPr>
          <w:szCs w:val="24"/>
        </w:rPr>
        <w:br w:type="page"/>
      </w:r>
    </w:p>
    <w:p w14:paraId="562C3E65" w14:textId="77777777" w:rsidR="0073634F" w:rsidRDefault="0073634F" w:rsidP="0073634F">
      <w:pPr>
        <w:pStyle w:val="Heading1"/>
        <w:spacing w:before="0" w:after="0"/>
      </w:pPr>
      <w:bookmarkStart w:id="49" w:name="_Toc352150794"/>
      <w:r>
        <w:lastRenderedPageBreak/>
        <w:t>- Versatility of Alkyne-modified Poly (glycidyl methacrylate</w:t>
      </w:r>
      <w:r w:rsidRPr="00D47428">
        <w:t xml:space="preserve">) </w:t>
      </w:r>
      <w:r>
        <w:t>Layers</w:t>
      </w:r>
      <w:r w:rsidRPr="00D47428">
        <w:t xml:space="preserve"> </w:t>
      </w:r>
      <w:r>
        <w:t>for</w:t>
      </w:r>
      <w:r w:rsidRPr="00D47428">
        <w:t xml:space="preserve"> C</w:t>
      </w:r>
      <w:r>
        <w:t>lick</w:t>
      </w:r>
      <w:r w:rsidRPr="00D47428">
        <w:t xml:space="preserve"> R</w:t>
      </w:r>
      <w:r>
        <w:t>eactions</w:t>
      </w:r>
      <w:bookmarkEnd w:id="49"/>
    </w:p>
    <w:p w14:paraId="7A627EB5" w14:textId="77777777" w:rsidR="0073634F" w:rsidRDefault="0073634F" w:rsidP="0073634F">
      <w:pPr>
        <w:autoSpaceDE w:val="0"/>
        <w:autoSpaceDN w:val="0"/>
        <w:adjustRightInd w:val="0"/>
        <w:spacing w:before="0" w:line="240" w:lineRule="auto"/>
        <w:jc w:val="center"/>
        <w:rPr>
          <w:szCs w:val="24"/>
        </w:rPr>
      </w:pPr>
      <w:r>
        <w:rPr>
          <w:sz w:val="28"/>
          <w:szCs w:val="28"/>
        </w:rPr>
        <w:t xml:space="preserve">[As </w:t>
      </w:r>
      <w:r>
        <w:rPr>
          <w:szCs w:val="24"/>
        </w:rPr>
        <w:t xml:space="preserve">published in </w:t>
      </w:r>
      <w:r>
        <w:rPr>
          <w:i/>
          <w:szCs w:val="24"/>
        </w:rPr>
        <w:t xml:space="preserve">Langmuir </w:t>
      </w:r>
      <w:r>
        <w:rPr>
          <w:b/>
          <w:szCs w:val="24"/>
        </w:rPr>
        <w:t>2011</w:t>
      </w:r>
      <w:r>
        <w:rPr>
          <w:szCs w:val="24"/>
        </w:rPr>
        <w:t xml:space="preserve">, </w:t>
      </w:r>
      <w:r>
        <w:rPr>
          <w:i/>
          <w:szCs w:val="24"/>
        </w:rPr>
        <w:t xml:space="preserve">27, </w:t>
      </w:r>
      <w:r>
        <w:rPr>
          <w:szCs w:val="24"/>
        </w:rPr>
        <w:t>5986-5996 with slight revision]</w:t>
      </w:r>
    </w:p>
    <w:p w14:paraId="2FA3D3AD" w14:textId="77777777" w:rsidR="0073634F" w:rsidRDefault="0073634F" w:rsidP="0073634F">
      <w:pPr>
        <w:autoSpaceDE w:val="0"/>
        <w:autoSpaceDN w:val="0"/>
        <w:adjustRightInd w:val="0"/>
        <w:spacing w:before="0" w:line="240" w:lineRule="auto"/>
        <w:rPr>
          <w:szCs w:val="24"/>
        </w:rPr>
      </w:pPr>
    </w:p>
    <w:p w14:paraId="3AFC594F" w14:textId="21967AAE" w:rsidR="0073634F" w:rsidRDefault="0073634F" w:rsidP="0073634F">
      <w:pPr>
        <w:autoSpaceDE w:val="0"/>
        <w:autoSpaceDN w:val="0"/>
        <w:adjustRightInd w:val="0"/>
        <w:spacing w:before="0"/>
        <w:ind w:firstLine="360"/>
        <w:jc w:val="both"/>
        <w:rPr>
          <w:szCs w:val="24"/>
        </w:rPr>
      </w:pPr>
      <w:r w:rsidRPr="005D2A85">
        <w:rPr>
          <w:szCs w:val="24"/>
        </w:rPr>
        <w:t>Functional soft i</w:t>
      </w:r>
      <w:r>
        <w:rPr>
          <w:szCs w:val="24"/>
        </w:rPr>
        <w:t xml:space="preserve">nterfaces are of interest for a </w:t>
      </w:r>
      <w:r w:rsidRPr="005D2A85">
        <w:rPr>
          <w:szCs w:val="24"/>
        </w:rPr>
        <w:t>variety of technolo</w:t>
      </w:r>
      <w:r>
        <w:rPr>
          <w:szCs w:val="24"/>
        </w:rPr>
        <w:t xml:space="preserve">gies. In this chapter, I describe three methods </w:t>
      </w:r>
      <w:r w:rsidRPr="005D2A85">
        <w:rPr>
          <w:szCs w:val="24"/>
        </w:rPr>
        <w:t>for preparing</w:t>
      </w:r>
      <w:r>
        <w:rPr>
          <w:szCs w:val="24"/>
        </w:rPr>
        <w:t xml:space="preserve"> </w:t>
      </w:r>
      <w:r w:rsidRPr="005D2A85">
        <w:rPr>
          <w:szCs w:val="24"/>
        </w:rPr>
        <w:t>substrates with alkyne groups, which show versatility for</w:t>
      </w:r>
      <w:r>
        <w:rPr>
          <w:szCs w:val="24"/>
        </w:rPr>
        <w:t xml:space="preserve"> </w:t>
      </w:r>
      <w:r w:rsidRPr="005D2A85">
        <w:rPr>
          <w:szCs w:val="24"/>
        </w:rPr>
        <w:t>“click” chemistry reactions. T</w:t>
      </w:r>
      <w:r>
        <w:rPr>
          <w:szCs w:val="24"/>
        </w:rPr>
        <w:t xml:space="preserve">wo of the methods have the same </w:t>
      </w:r>
      <w:r w:rsidRPr="005D2A85">
        <w:rPr>
          <w:szCs w:val="24"/>
        </w:rPr>
        <w:t>root: formation of thin, covalently</w:t>
      </w:r>
      <w:r>
        <w:rPr>
          <w:szCs w:val="24"/>
        </w:rPr>
        <w:t xml:space="preserve"> attached, reactive interfacial </w:t>
      </w:r>
      <w:r w:rsidRPr="005D2A85">
        <w:rPr>
          <w:szCs w:val="24"/>
        </w:rPr>
        <w:t xml:space="preserve">layers of </w:t>
      </w:r>
      <w:proofErr w:type="gramStart"/>
      <w:r w:rsidRPr="005D2A85">
        <w:rPr>
          <w:szCs w:val="24"/>
        </w:rPr>
        <w:t>poly(</w:t>
      </w:r>
      <w:proofErr w:type="gramEnd"/>
      <w:r w:rsidRPr="005D2A85">
        <w:rPr>
          <w:szCs w:val="24"/>
        </w:rPr>
        <w:t xml:space="preserve">glycidyl methacrylate) (PGMA) via spin coating </w:t>
      </w:r>
      <w:r>
        <w:rPr>
          <w:szCs w:val="24"/>
        </w:rPr>
        <w:t xml:space="preserve">onto silicon wafers followed by </w:t>
      </w:r>
      <w:r w:rsidRPr="005D2A85">
        <w:rPr>
          <w:szCs w:val="24"/>
        </w:rPr>
        <w:t>reactive modification with eithe</w:t>
      </w:r>
      <w:r>
        <w:rPr>
          <w:szCs w:val="24"/>
        </w:rPr>
        <w:t xml:space="preserve">r </w:t>
      </w:r>
      <w:r w:rsidRPr="005D2A85">
        <w:rPr>
          <w:szCs w:val="24"/>
        </w:rPr>
        <w:t>propargylamine or 5-hexynoic ac</w:t>
      </w:r>
      <w:r>
        <w:rPr>
          <w:szCs w:val="24"/>
        </w:rPr>
        <w:t xml:space="preserve">id. The amine or the carboxylic </w:t>
      </w:r>
      <w:r w:rsidRPr="005D2A85">
        <w:rPr>
          <w:szCs w:val="24"/>
        </w:rPr>
        <w:t>acid moieties react with the</w:t>
      </w:r>
      <w:r>
        <w:rPr>
          <w:szCs w:val="24"/>
        </w:rPr>
        <w:t xml:space="preserve"> epoxy groups of PGMA, creating </w:t>
      </w:r>
      <w:r w:rsidRPr="005D2A85">
        <w:rPr>
          <w:szCs w:val="24"/>
        </w:rPr>
        <w:t>inter</w:t>
      </w:r>
      <w:r>
        <w:rPr>
          <w:szCs w:val="24"/>
        </w:rPr>
        <w:t xml:space="preserve">facial polymer layers decorated </w:t>
      </w:r>
      <w:r w:rsidRPr="005D2A85">
        <w:rPr>
          <w:szCs w:val="24"/>
        </w:rPr>
        <w:t>with alkyne groups. The third method consists of using</w:t>
      </w:r>
      <w:r>
        <w:rPr>
          <w:szCs w:val="24"/>
        </w:rPr>
        <w:t xml:space="preserve"> copolymers comprising glycidyl </w:t>
      </w:r>
      <w:r w:rsidRPr="005D2A85">
        <w:rPr>
          <w:szCs w:val="24"/>
        </w:rPr>
        <w:t>methacrylate and propargyl methacrylate (</w:t>
      </w:r>
      <w:r>
        <w:rPr>
          <w:szCs w:val="24"/>
        </w:rPr>
        <w:t xml:space="preserve">referred to by the acronym </w:t>
      </w:r>
      <w:r w:rsidRPr="005D2A85">
        <w:rPr>
          <w:szCs w:val="24"/>
        </w:rPr>
        <w:t>pGP). The pGP</w:t>
      </w:r>
      <w:r>
        <w:rPr>
          <w:szCs w:val="24"/>
        </w:rPr>
        <w:t xml:space="preserve"> copolymers are spin coated and </w:t>
      </w:r>
      <w:r w:rsidRPr="005D2A85">
        <w:rPr>
          <w:szCs w:val="24"/>
        </w:rPr>
        <w:t>covalen</w:t>
      </w:r>
      <w:r>
        <w:rPr>
          <w:szCs w:val="24"/>
        </w:rPr>
        <w:t xml:space="preserve">tly attached on silicon wafers. For each method, </w:t>
      </w:r>
      <w:r w:rsidRPr="005D2A85">
        <w:rPr>
          <w:szCs w:val="24"/>
        </w:rPr>
        <w:t>factors that control fi</w:t>
      </w:r>
      <w:r>
        <w:rPr>
          <w:szCs w:val="24"/>
        </w:rPr>
        <w:t xml:space="preserve">lm </w:t>
      </w:r>
      <w:r w:rsidRPr="005D2A85">
        <w:rPr>
          <w:szCs w:val="24"/>
        </w:rPr>
        <w:t>thickness and content of alkyne group</w:t>
      </w:r>
      <w:r>
        <w:rPr>
          <w:szCs w:val="24"/>
        </w:rPr>
        <w:t xml:space="preserve">s were investigated using ellipsometry, and </w:t>
      </w:r>
      <w:r w:rsidRPr="005D2A85">
        <w:rPr>
          <w:szCs w:val="24"/>
        </w:rPr>
        <w:t>the nanophase structure of the films</w:t>
      </w:r>
      <w:r>
        <w:rPr>
          <w:szCs w:val="24"/>
        </w:rPr>
        <w:t xml:space="preserve"> was studied</w:t>
      </w:r>
      <w:r w:rsidRPr="005D2A85">
        <w:rPr>
          <w:szCs w:val="24"/>
        </w:rPr>
        <w:t xml:space="preserve"> using neutron reflectometry. Azide-terminated polymers of </w:t>
      </w:r>
      <w:r>
        <w:rPr>
          <w:szCs w:val="24"/>
        </w:rPr>
        <w:t>methacrylic acid and 2-vinyl-4</w:t>
      </w:r>
      <w:proofErr w:type="gramStart"/>
      <w:r>
        <w:rPr>
          <w:szCs w:val="24"/>
        </w:rPr>
        <w:t>,</w:t>
      </w:r>
      <w:r w:rsidRPr="005D2A85">
        <w:rPr>
          <w:szCs w:val="24"/>
        </w:rPr>
        <w:t>4</w:t>
      </w:r>
      <w:proofErr w:type="gramEnd"/>
      <w:r w:rsidRPr="005D2A85">
        <w:rPr>
          <w:szCs w:val="24"/>
        </w:rPr>
        <w:t>-dimethylazlactone synthesized via reversible addition</w:t>
      </w:r>
      <w:r>
        <w:rPr>
          <w:szCs w:val="24"/>
        </w:rPr>
        <w:t xml:space="preserve"> fragmentation chain transfer </w:t>
      </w:r>
      <w:r w:rsidRPr="005D2A85">
        <w:rPr>
          <w:szCs w:val="24"/>
        </w:rPr>
        <w:t>polymerization</w:t>
      </w:r>
      <w:r w:rsidR="00241CD7">
        <w:rPr>
          <w:szCs w:val="24"/>
        </w:rPr>
        <w:t>,</w:t>
      </w:r>
      <w:r w:rsidRPr="005D2A85">
        <w:rPr>
          <w:szCs w:val="24"/>
        </w:rPr>
        <w:t xml:space="preserve"> were attached to the alkyne</w:t>
      </w:r>
      <w:r>
        <w:rPr>
          <w:szCs w:val="24"/>
        </w:rPr>
        <w:t>-</w:t>
      </w:r>
      <w:r w:rsidRPr="005D2A85">
        <w:rPr>
          <w:szCs w:val="24"/>
        </w:rPr>
        <w:t>modifi</w:t>
      </w:r>
      <w:r>
        <w:rPr>
          <w:szCs w:val="24"/>
        </w:rPr>
        <w:t xml:space="preserve">ed </w:t>
      </w:r>
      <w:r w:rsidRPr="005D2A85">
        <w:rPr>
          <w:szCs w:val="24"/>
        </w:rPr>
        <w:t>substrates using “click” chemistry, and grafting densities in the range of 0.007</w:t>
      </w:r>
      <w:r>
        <w:rPr>
          <w:szCs w:val="24"/>
        </w:rPr>
        <w:t>-</w:t>
      </w:r>
      <w:r w:rsidRPr="005D2A85">
        <w:rPr>
          <w:szCs w:val="24"/>
        </w:rPr>
        <w:t>0.95 chains nm</w:t>
      </w:r>
      <w:r>
        <w:rPr>
          <w:szCs w:val="24"/>
          <w:vertAlign w:val="superscript"/>
        </w:rPr>
        <w:t>-2</w:t>
      </w:r>
      <w:r w:rsidRPr="005D2A85">
        <w:rPr>
          <w:szCs w:val="24"/>
        </w:rPr>
        <w:t xml:space="preserve"> </w:t>
      </w:r>
      <w:r>
        <w:rPr>
          <w:szCs w:val="24"/>
        </w:rPr>
        <w:t xml:space="preserve">were attained. The </w:t>
      </w:r>
      <w:r w:rsidRPr="005D2A85">
        <w:rPr>
          <w:szCs w:val="24"/>
        </w:rPr>
        <w:t>maximum density of alkyne groups attained by functionalization of PGMA with propar</w:t>
      </w:r>
      <w:r>
        <w:rPr>
          <w:szCs w:val="24"/>
        </w:rPr>
        <w:t xml:space="preserve">gylamine or 5-hexynoic acid was </w:t>
      </w:r>
      <w:r w:rsidRPr="005D2A85">
        <w:rPr>
          <w:szCs w:val="24"/>
        </w:rPr>
        <w:t>approximately 2 alkynes nm</w:t>
      </w:r>
      <w:r>
        <w:rPr>
          <w:szCs w:val="24"/>
          <w:vertAlign w:val="superscript"/>
        </w:rPr>
        <w:t>-</w:t>
      </w:r>
      <w:r w:rsidR="00C925BC">
        <w:rPr>
          <w:szCs w:val="24"/>
          <w:vertAlign w:val="superscript"/>
        </w:rPr>
        <w:t>2</w:t>
      </w:r>
      <w:r w:rsidRPr="005D2A85">
        <w:rPr>
          <w:szCs w:val="24"/>
        </w:rPr>
        <w:t xml:space="preserve">. The alkyne content obtained by the three decorating </w:t>
      </w:r>
      <w:r w:rsidRPr="005D2A85">
        <w:rPr>
          <w:szCs w:val="24"/>
        </w:rPr>
        <w:lastRenderedPageBreak/>
        <w:t>approaches was suffi</w:t>
      </w:r>
      <w:r>
        <w:rPr>
          <w:szCs w:val="24"/>
        </w:rPr>
        <w:t xml:space="preserve">ciently high that it was </w:t>
      </w:r>
      <w:r w:rsidRPr="005D2A85">
        <w:rPr>
          <w:szCs w:val="24"/>
        </w:rPr>
        <w:t>not the limiting factor for the click reaction of azide-capped polymers.</w:t>
      </w:r>
    </w:p>
    <w:p w14:paraId="7C08BB49" w14:textId="77777777" w:rsidR="00A50A65" w:rsidRPr="00DC5CB3" w:rsidRDefault="00A50A65" w:rsidP="0073634F">
      <w:pPr>
        <w:autoSpaceDE w:val="0"/>
        <w:autoSpaceDN w:val="0"/>
        <w:adjustRightInd w:val="0"/>
        <w:spacing w:before="0"/>
        <w:ind w:firstLine="360"/>
        <w:jc w:val="both"/>
        <w:rPr>
          <w:szCs w:val="24"/>
        </w:rPr>
      </w:pPr>
    </w:p>
    <w:p w14:paraId="7DFAEDC8" w14:textId="77777777" w:rsidR="0073634F" w:rsidRDefault="0073634F" w:rsidP="0073634F">
      <w:pPr>
        <w:pStyle w:val="Heading2"/>
        <w:numPr>
          <w:ilvl w:val="1"/>
          <w:numId w:val="12"/>
        </w:numPr>
        <w:spacing w:before="0" w:after="0"/>
        <w:ind w:left="360"/>
        <w:jc w:val="both"/>
      </w:pPr>
      <w:bookmarkStart w:id="50" w:name="_Toc300221981"/>
      <w:bookmarkStart w:id="51" w:name="_Toc300228521"/>
      <w:bookmarkStart w:id="52" w:name="_Toc300230050"/>
      <w:bookmarkStart w:id="53" w:name="_Toc300237443"/>
      <w:bookmarkStart w:id="54" w:name="_Toc300573984"/>
      <w:bookmarkStart w:id="55" w:name="_Toc300749146"/>
      <w:bookmarkStart w:id="56" w:name="_Toc300753118"/>
      <w:bookmarkStart w:id="57" w:name="_Toc301272960"/>
      <w:bookmarkStart w:id="58" w:name="_Toc301293111"/>
      <w:bookmarkStart w:id="59" w:name="_Toc301341788"/>
      <w:bookmarkStart w:id="60" w:name="_Toc301355638"/>
      <w:bookmarkStart w:id="61" w:name="_Toc301355689"/>
      <w:bookmarkStart w:id="62" w:name="_Toc301355734"/>
      <w:bookmarkStart w:id="63" w:name="_Toc301355777"/>
      <w:bookmarkStart w:id="64" w:name="_Toc301356094"/>
      <w:bookmarkStart w:id="65" w:name="_Toc301356499"/>
      <w:bookmarkStart w:id="66" w:name="_Toc301356596"/>
      <w:bookmarkStart w:id="67" w:name="_Toc301356816"/>
      <w:bookmarkStart w:id="68" w:name="_Toc301357023"/>
      <w:bookmarkStart w:id="69" w:name="_Toc301359603"/>
      <w:bookmarkStart w:id="70" w:name="_Toc301359648"/>
      <w:bookmarkStart w:id="71" w:name="_Toc301359952"/>
      <w:bookmarkStart w:id="72" w:name="_Toc306786991"/>
      <w:bookmarkStart w:id="73" w:name="_Toc306787786"/>
      <w:bookmarkStart w:id="74" w:name="_Toc306957472"/>
      <w:bookmarkStart w:id="75" w:name="_Toc306975520"/>
      <w:bookmarkStart w:id="76" w:name="_Toc306975762"/>
      <w:bookmarkStart w:id="77" w:name="_Toc307298127"/>
      <w:bookmarkStart w:id="78" w:name="_Toc307907811"/>
      <w:bookmarkStart w:id="79" w:name="_Toc307907889"/>
      <w:bookmarkStart w:id="80" w:name="_Toc307909823"/>
      <w:bookmarkStart w:id="81" w:name="_Toc307909915"/>
      <w:bookmarkStart w:id="82" w:name="_Toc307916524"/>
      <w:bookmarkStart w:id="83" w:name="_Toc307924764"/>
      <w:bookmarkStart w:id="84" w:name="_Toc307924842"/>
      <w:bookmarkStart w:id="85" w:name="_Toc307994059"/>
      <w:bookmarkStart w:id="86" w:name="_Toc307994220"/>
      <w:bookmarkStart w:id="87" w:name="_Toc307994945"/>
      <w:bookmarkStart w:id="88" w:name="_Toc307998381"/>
      <w:bookmarkStart w:id="89" w:name="_Toc308004647"/>
      <w:bookmarkStart w:id="90" w:name="_Toc308004734"/>
      <w:bookmarkStart w:id="91" w:name="_Toc308005737"/>
      <w:bookmarkStart w:id="92" w:name="_Toc308078566"/>
      <w:bookmarkStart w:id="93" w:name="_Toc308078652"/>
      <w:bookmarkStart w:id="94" w:name="_Toc308078737"/>
      <w:bookmarkStart w:id="95" w:name="_Toc308078823"/>
      <w:bookmarkStart w:id="96" w:name="_Toc308078909"/>
      <w:bookmarkStart w:id="97" w:name="_Toc308078995"/>
      <w:bookmarkStart w:id="98" w:name="_Toc308080279"/>
      <w:bookmarkStart w:id="99" w:name="_Toc308095354"/>
      <w:bookmarkStart w:id="100" w:name="_Toc308096212"/>
      <w:bookmarkStart w:id="101" w:name="_Toc308525553"/>
      <w:bookmarkStart w:id="102" w:name="_Toc308530243"/>
      <w:bookmarkStart w:id="103" w:name="_Toc308615656"/>
      <w:bookmarkStart w:id="104" w:name="_Toc310327617"/>
      <w:bookmarkStart w:id="105" w:name="_Toc310337062"/>
      <w:bookmarkStart w:id="106" w:name="_Toc310337152"/>
      <w:bookmarkStart w:id="107" w:name="_Toc310338519"/>
      <w:bookmarkStart w:id="108" w:name="_Toc310338609"/>
      <w:bookmarkStart w:id="109" w:name="_Toc310339125"/>
      <w:bookmarkStart w:id="110" w:name="_Toc310339753"/>
      <w:bookmarkStart w:id="111" w:name="_Toc310339843"/>
      <w:bookmarkStart w:id="112" w:name="_Toc310344839"/>
      <w:bookmarkStart w:id="113" w:name="_Toc310346743"/>
      <w:bookmarkStart w:id="114" w:name="_Toc310346902"/>
      <w:bookmarkStart w:id="115" w:name="_Toc310423562"/>
      <w:bookmarkStart w:id="116" w:name="_Toc310423652"/>
      <w:bookmarkStart w:id="117" w:name="_Toc310424257"/>
      <w:bookmarkStart w:id="118" w:name="_Toc310424347"/>
      <w:bookmarkStart w:id="119" w:name="_Toc310429901"/>
      <w:bookmarkStart w:id="120" w:name="_Toc310429988"/>
      <w:bookmarkStart w:id="121" w:name="_Toc310430100"/>
      <w:bookmarkStart w:id="122" w:name="_Toc310431497"/>
      <w:bookmarkStart w:id="123" w:name="_Toc310495801"/>
      <w:bookmarkStart w:id="124" w:name="_Toc310495891"/>
      <w:bookmarkStart w:id="125" w:name="_Toc310499742"/>
      <w:bookmarkStart w:id="126" w:name="_Toc310499832"/>
      <w:bookmarkStart w:id="127" w:name="_Toc310500566"/>
      <w:bookmarkStart w:id="128" w:name="_Toc310500657"/>
      <w:bookmarkStart w:id="129" w:name="_Toc310517031"/>
      <w:bookmarkStart w:id="130" w:name="_Toc310517121"/>
      <w:bookmarkStart w:id="131" w:name="_Toc310604819"/>
      <w:bookmarkStart w:id="132" w:name="_Toc310604910"/>
      <w:bookmarkStart w:id="133" w:name="_Toc310696731"/>
      <w:bookmarkStart w:id="134" w:name="_Toc310696822"/>
      <w:bookmarkStart w:id="135" w:name="_Toc311028949"/>
      <w:bookmarkStart w:id="136" w:name="_Toc311029037"/>
      <w:bookmarkStart w:id="137" w:name="_Toc311030711"/>
      <w:bookmarkStart w:id="138" w:name="_Toc311101166"/>
      <w:bookmarkStart w:id="139" w:name="_Toc311117708"/>
      <w:bookmarkStart w:id="140" w:name="_Toc311463740"/>
      <w:bookmarkStart w:id="141" w:name="_Toc311463831"/>
      <w:bookmarkStart w:id="142" w:name="_Toc311463922"/>
      <w:bookmarkStart w:id="143" w:name="_Toc311464013"/>
      <w:bookmarkStart w:id="144" w:name="_Toc311552068"/>
      <w:bookmarkStart w:id="145" w:name="_Toc311552160"/>
      <w:bookmarkStart w:id="146" w:name="_Toc311552334"/>
      <w:bookmarkStart w:id="147" w:name="_Toc311552426"/>
      <w:bookmarkStart w:id="148" w:name="_Toc311638343"/>
      <w:bookmarkStart w:id="149" w:name="_Toc311638437"/>
      <w:bookmarkStart w:id="150" w:name="_Toc311641048"/>
      <w:bookmarkStart w:id="151" w:name="_Toc311641142"/>
      <w:bookmarkStart w:id="152" w:name="_Toc311813169"/>
      <w:bookmarkStart w:id="153" w:name="_Toc311813263"/>
      <w:bookmarkStart w:id="154" w:name="_Toc312069622"/>
      <w:bookmarkStart w:id="155" w:name="_Toc312149384"/>
      <w:bookmarkStart w:id="156" w:name="_Toc312151043"/>
      <w:bookmarkStart w:id="157" w:name="_Toc312155757"/>
      <w:bookmarkStart w:id="158" w:name="_Toc313354789"/>
      <w:bookmarkStart w:id="159" w:name="_Toc313354887"/>
      <w:bookmarkStart w:id="160" w:name="_Toc315250354"/>
      <w:bookmarkStart w:id="161" w:name="_Toc315250594"/>
      <w:bookmarkStart w:id="162" w:name="_Toc315250703"/>
      <w:bookmarkStart w:id="163" w:name="_Toc315254839"/>
      <w:bookmarkStart w:id="164" w:name="_Toc315267062"/>
      <w:bookmarkStart w:id="165" w:name="_Toc315267158"/>
      <w:bookmarkStart w:id="166" w:name="_Toc315699949"/>
      <w:bookmarkStart w:id="167" w:name="_Toc315771338"/>
      <w:bookmarkStart w:id="168" w:name="_Toc315771519"/>
      <w:bookmarkStart w:id="169" w:name="_Toc315771806"/>
      <w:bookmarkStart w:id="170" w:name="_Toc315792351"/>
      <w:bookmarkStart w:id="171" w:name="_Toc315866652"/>
      <w:bookmarkStart w:id="172" w:name="_Toc315866876"/>
      <w:bookmarkStart w:id="173" w:name="_Toc315867585"/>
      <w:bookmarkStart w:id="174" w:name="_Toc315871810"/>
      <w:bookmarkStart w:id="175" w:name="_Toc315871986"/>
      <w:bookmarkStart w:id="176" w:name="_Toc315935462"/>
      <w:bookmarkStart w:id="177" w:name="_Toc315955362"/>
      <w:bookmarkStart w:id="178" w:name="_Toc315955465"/>
      <w:bookmarkStart w:id="179" w:name="_Toc316373968"/>
      <w:bookmarkStart w:id="180" w:name="_Toc316470795"/>
      <w:bookmarkStart w:id="181" w:name="_Toc316547903"/>
      <w:bookmarkStart w:id="182" w:name="_Toc316556486"/>
      <w:bookmarkStart w:id="183" w:name="_Toc316630930"/>
      <w:bookmarkStart w:id="184" w:name="_Toc316636116"/>
      <w:bookmarkStart w:id="185" w:name="_Toc316974716"/>
      <w:bookmarkStart w:id="186" w:name="_Toc316975159"/>
      <w:bookmarkStart w:id="187" w:name="_Toc317259649"/>
      <w:bookmarkStart w:id="188" w:name="_Toc317260489"/>
      <w:bookmarkStart w:id="189" w:name="_Toc317521414"/>
      <w:bookmarkStart w:id="190" w:name="_Toc317532798"/>
      <w:bookmarkStart w:id="191" w:name="_Toc317532900"/>
      <w:bookmarkStart w:id="192" w:name="_Toc317533044"/>
      <w:bookmarkStart w:id="193" w:name="_Toc317533146"/>
      <w:bookmarkStart w:id="194" w:name="_Toc317533248"/>
      <w:bookmarkStart w:id="195" w:name="_Toc317839348"/>
      <w:bookmarkStart w:id="196" w:name="_Toc317839448"/>
      <w:bookmarkStart w:id="197" w:name="_Toc317844137"/>
      <w:bookmarkStart w:id="198" w:name="_Toc317844454"/>
      <w:bookmarkStart w:id="199" w:name="_Toc317854299"/>
      <w:bookmarkStart w:id="200" w:name="_Toc317865411"/>
      <w:bookmarkStart w:id="201" w:name="_Toc317865910"/>
      <w:bookmarkStart w:id="202" w:name="_Toc317866945"/>
      <w:bookmarkStart w:id="203" w:name="_Toc317868039"/>
      <w:bookmarkStart w:id="204" w:name="_Toc317868136"/>
      <w:bookmarkStart w:id="205" w:name="_Toc317953220"/>
      <w:bookmarkStart w:id="206" w:name="_Toc317953317"/>
      <w:bookmarkStart w:id="207" w:name="_Toc318897417"/>
      <w:bookmarkStart w:id="208" w:name="_Toc318909067"/>
      <w:bookmarkStart w:id="209" w:name="_Toc318962623"/>
      <w:bookmarkStart w:id="210" w:name="_Toc318962720"/>
      <w:bookmarkStart w:id="211" w:name="_Toc318962817"/>
      <w:bookmarkStart w:id="212" w:name="_Toc318962910"/>
      <w:bookmarkStart w:id="213" w:name="_Toc318996044"/>
      <w:bookmarkStart w:id="214" w:name="_Toc318998779"/>
      <w:bookmarkStart w:id="215" w:name="_Toc318998874"/>
      <w:bookmarkStart w:id="216" w:name="_Toc319007482"/>
      <w:bookmarkStart w:id="217" w:name="_Toc319009134"/>
      <w:bookmarkStart w:id="218" w:name="_Toc319010924"/>
      <w:bookmarkStart w:id="219" w:name="_Toc319011020"/>
      <w:bookmarkStart w:id="220" w:name="_Toc320796458"/>
      <w:bookmarkStart w:id="221" w:name="_Toc320797054"/>
      <w:bookmarkStart w:id="222" w:name="_Toc320862258"/>
      <w:bookmarkStart w:id="223" w:name="_Toc320862633"/>
      <w:bookmarkStart w:id="224" w:name="_Toc352150795"/>
      <w:bookmarkStart w:id="225" w:name="_Ref317254533"/>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t>Introduction</w:t>
      </w:r>
      <w:bookmarkEnd w:id="224"/>
    </w:p>
    <w:p w14:paraId="1E8119CE" w14:textId="77777777" w:rsidR="0073634F" w:rsidRDefault="0073634F" w:rsidP="0073634F">
      <w:pPr>
        <w:autoSpaceDE w:val="0"/>
        <w:autoSpaceDN w:val="0"/>
        <w:adjustRightInd w:val="0"/>
        <w:spacing w:before="0"/>
        <w:ind w:firstLine="360"/>
        <w:jc w:val="both"/>
        <w:rPr>
          <w:szCs w:val="24"/>
        </w:rPr>
      </w:pPr>
      <w:r w:rsidRPr="00F356FF">
        <w:rPr>
          <w:szCs w:val="24"/>
        </w:rPr>
        <w:t>The properties of interfaces dictate a variety of processes</w:t>
      </w:r>
      <w:r>
        <w:rPr>
          <w:szCs w:val="24"/>
        </w:rPr>
        <w:t xml:space="preserve"> </w:t>
      </w:r>
      <w:r w:rsidRPr="00F356FF">
        <w:rPr>
          <w:szCs w:val="24"/>
        </w:rPr>
        <w:t>ranging from cellular signaling</w:t>
      </w:r>
      <w:r w:rsidRPr="00122964">
        <w:rPr>
          <w:noProof/>
          <w:szCs w:val="24"/>
          <w:vertAlign w:val="superscript"/>
        </w:rPr>
        <w:t>38</w:t>
      </w:r>
      <w:r w:rsidRPr="00F356FF">
        <w:rPr>
          <w:szCs w:val="24"/>
        </w:rPr>
        <w:t xml:space="preserve"> to </w:t>
      </w:r>
      <w:r>
        <w:rPr>
          <w:szCs w:val="24"/>
        </w:rPr>
        <w:t xml:space="preserve">rusting of metals. As a result, </w:t>
      </w:r>
      <w:r w:rsidRPr="00F356FF">
        <w:rPr>
          <w:szCs w:val="24"/>
        </w:rPr>
        <w:t>the ability to tailor interfacial prop</w:t>
      </w:r>
      <w:r>
        <w:rPr>
          <w:szCs w:val="24"/>
        </w:rPr>
        <w:t xml:space="preserve">erties in useful and convenient </w:t>
      </w:r>
      <w:r w:rsidRPr="00F356FF">
        <w:rPr>
          <w:szCs w:val="24"/>
        </w:rPr>
        <w:t xml:space="preserve">ways is essential for improving </w:t>
      </w:r>
      <w:r>
        <w:rPr>
          <w:szCs w:val="24"/>
        </w:rPr>
        <w:t xml:space="preserve">materials performance, adapting </w:t>
      </w:r>
      <w:r w:rsidRPr="00F356FF">
        <w:rPr>
          <w:szCs w:val="24"/>
        </w:rPr>
        <w:t>existing technologies, and developing novel devices.</w:t>
      </w:r>
      <w:r w:rsidRPr="00122964">
        <w:rPr>
          <w:noProof/>
          <w:szCs w:val="24"/>
          <w:vertAlign w:val="superscript"/>
        </w:rPr>
        <w:t>39</w:t>
      </w:r>
      <w:r w:rsidRPr="00F356FF">
        <w:rPr>
          <w:szCs w:val="24"/>
        </w:rPr>
        <w:t xml:space="preserve"> </w:t>
      </w:r>
      <w:proofErr w:type="gramStart"/>
      <w:r>
        <w:rPr>
          <w:szCs w:val="24"/>
        </w:rPr>
        <w:t>The</w:t>
      </w:r>
      <w:proofErr w:type="gramEnd"/>
      <w:r>
        <w:rPr>
          <w:szCs w:val="24"/>
        </w:rPr>
        <w:t xml:space="preserve"> use of </w:t>
      </w:r>
      <w:r w:rsidRPr="00F356FF">
        <w:rPr>
          <w:szCs w:val="24"/>
        </w:rPr>
        <w:t>soft materials for this purpose off</w:t>
      </w:r>
      <w:r>
        <w:rPr>
          <w:szCs w:val="24"/>
        </w:rPr>
        <w:t xml:space="preserve">ers a number of possibilities </w:t>
      </w:r>
      <w:r w:rsidRPr="00F356FF">
        <w:rPr>
          <w:szCs w:val="24"/>
        </w:rPr>
        <w:t xml:space="preserve">because of the rich variety of </w:t>
      </w:r>
      <w:r>
        <w:rPr>
          <w:szCs w:val="24"/>
        </w:rPr>
        <w:t xml:space="preserve">available functional groups and </w:t>
      </w:r>
      <w:r w:rsidRPr="00F356FF">
        <w:rPr>
          <w:szCs w:val="24"/>
        </w:rPr>
        <w:t>relatively mild conditions neede</w:t>
      </w:r>
      <w:r>
        <w:rPr>
          <w:szCs w:val="24"/>
        </w:rPr>
        <w:t xml:space="preserve">d to process them. One recently </w:t>
      </w:r>
      <w:r w:rsidRPr="00F356FF">
        <w:rPr>
          <w:szCs w:val="24"/>
        </w:rPr>
        <w:t>introduced method for installing f</w:t>
      </w:r>
      <w:r>
        <w:rPr>
          <w:szCs w:val="24"/>
        </w:rPr>
        <w:t xml:space="preserve">unctionality onto materials are </w:t>
      </w:r>
      <w:r w:rsidRPr="00F356FF">
        <w:rPr>
          <w:szCs w:val="24"/>
        </w:rPr>
        <w:t>so-called “click” reactions, which are specifi</w:t>
      </w:r>
      <w:r>
        <w:rPr>
          <w:szCs w:val="24"/>
        </w:rPr>
        <w:t xml:space="preserve">c, high yielding </w:t>
      </w:r>
      <w:r w:rsidRPr="00F356FF">
        <w:rPr>
          <w:szCs w:val="24"/>
        </w:rPr>
        <w:t>orthogonal chemical coupling</w:t>
      </w:r>
      <w:r>
        <w:rPr>
          <w:szCs w:val="24"/>
        </w:rPr>
        <w:t xml:space="preserve">s that generate innocuous or no </w:t>
      </w:r>
      <w:r w:rsidRPr="00F356FF">
        <w:rPr>
          <w:szCs w:val="24"/>
        </w:rPr>
        <w:t>byproducts. The application of or</w:t>
      </w:r>
      <w:r>
        <w:rPr>
          <w:szCs w:val="24"/>
        </w:rPr>
        <w:t xml:space="preserve">thogonal click reactions in the </w:t>
      </w:r>
      <w:r w:rsidRPr="00F356FF">
        <w:rPr>
          <w:szCs w:val="24"/>
        </w:rPr>
        <w:t>synthesis of polymeric materia</w:t>
      </w:r>
      <w:r>
        <w:rPr>
          <w:szCs w:val="24"/>
        </w:rPr>
        <w:t xml:space="preserve">ls was comprehensively reviewed </w:t>
      </w:r>
      <w:r w:rsidRPr="00F356FF">
        <w:rPr>
          <w:szCs w:val="24"/>
        </w:rPr>
        <w:t>by Hawker et al.</w:t>
      </w:r>
      <w:r w:rsidRPr="00122964">
        <w:rPr>
          <w:noProof/>
          <w:szCs w:val="24"/>
          <w:vertAlign w:val="superscript"/>
        </w:rPr>
        <w:t>40</w:t>
      </w:r>
      <w:r w:rsidRPr="00F356FF">
        <w:rPr>
          <w:szCs w:val="24"/>
        </w:rPr>
        <w:t xml:space="preserve"> Of the various types of c</w:t>
      </w:r>
      <w:r>
        <w:rPr>
          <w:szCs w:val="24"/>
        </w:rPr>
        <w:t xml:space="preserve">lick reactions, copper catalyzed </w:t>
      </w:r>
      <w:r w:rsidRPr="00F356FF">
        <w:rPr>
          <w:szCs w:val="24"/>
        </w:rPr>
        <w:t>alkyne</w:t>
      </w:r>
      <w:r>
        <w:rPr>
          <w:szCs w:val="24"/>
        </w:rPr>
        <w:t>-</w:t>
      </w:r>
      <w:r w:rsidRPr="00F356FF">
        <w:rPr>
          <w:szCs w:val="24"/>
        </w:rPr>
        <w:t>azide cycloadditi</w:t>
      </w:r>
      <w:r>
        <w:rPr>
          <w:szCs w:val="24"/>
        </w:rPr>
        <w:t xml:space="preserve">on is a particularly convenient </w:t>
      </w:r>
      <w:r w:rsidRPr="00F356FF">
        <w:rPr>
          <w:szCs w:val="24"/>
        </w:rPr>
        <w:t>1,3-dipolar cycloaddition reaction because of its specifi</w:t>
      </w:r>
      <w:r>
        <w:rPr>
          <w:szCs w:val="24"/>
        </w:rPr>
        <w:t xml:space="preserve">city, </w:t>
      </w:r>
      <w:r w:rsidRPr="00F356FF">
        <w:rPr>
          <w:szCs w:val="24"/>
        </w:rPr>
        <w:t>tolerance to many chemical en</w:t>
      </w:r>
      <w:r>
        <w:rPr>
          <w:szCs w:val="24"/>
        </w:rPr>
        <w:t xml:space="preserve">vironments and stability of the </w:t>
      </w:r>
      <w:r w:rsidRPr="00F356FF">
        <w:rPr>
          <w:szCs w:val="24"/>
        </w:rPr>
        <w:t>resulting 1,4-disubstituted 1,2,3-triazole ring.</w:t>
      </w:r>
      <w:r w:rsidRPr="00122964">
        <w:rPr>
          <w:noProof/>
          <w:szCs w:val="24"/>
          <w:vertAlign w:val="superscript"/>
        </w:rPr>
        <w:t>41</w:t>
      </w:r>
      <w:r>
        <w:rPr>
          <w:szCs w:val="24"/>
        </w:rPr>
        <w:t xml:space="preserve"> </w:t>
      </w:r>
      <w:r w:rsidRPr="00F356FF">
        <w:rPr>
          <w:szCs w:val="24"/>
        </w:rPr>
        <w:t>To create surfaces amenable to click chemistry, it is necessary to install one of the participating functional groups on the surface. This can be accomplished through the use of azide</w:t>
      </w:r>
      <w:r>
        <w:rPr>
          <w:szCs w:val="24"/>
        </w:rPr>
        <w:t>-</w:t>
      </w:r>
      <w:r w:rsidRPr="00F356FF">
        <w:rPr>
          <w:szCs w:val="24"/>
        </w:rPr>
        <w:t>capped self-assembled monolayers (SAMs) grafted either to oxide</w:t>
      </w:r>
      <w:r w:rsidRPr="00122964">
        <w:rPr>
          <w:noProof/>
          <w:szCs w:val="24"/>
          <w:vertAlign w:val="superscript"/>
        </w:rPr>
        <w:t>42</w:t>
      </w:r>
      <w:r w:rsidRPr="00F356FF">
        <w:rPr>
          <w:szCs w:val="24"/>
        </w:rPr>
        <w:t xml:space="preserve"> or to gold surfaces, and these azide-functionalized SAMs have been used to couple alkyne-containing polymers,</w:t>
      </w:r>
      <w:r w:rsidRPr="00122964">
        <w:rPr>
          <w:noProof/>
          <w:szCs w:val="24"/>
          <w:vertAlign w:val="superscript"/>
        </w:rPr>
        <w:t>43</w:t>
      </w:r>
      <w:r w:rsidRPr="00F356FF">
        <w:rPr>
          <w:szCs w:val="24"/>
        </w:rPr>
        <w:t xml:space="preserve"> polypeptides,</w:t>
      </w:r>
      <w:r w:rsidRPr="00122964">
        <w:rPr>
          <w:noProof/>
          <w:szCs w:val="24"/>
          <w:vertAlign w:val="superscript"/>
        </w:rPr>
        <w:t>44</w:t>
      </w:r>
      <w:r w:rsidRPr="00F356FF">
        <w:rPr>
          <w:szCs w:val="24"/>
        </w:rPr>
        <w:t xml:space="preserve"> DNA,</w:t>
      </w:r>
      <w:r w:rsidRPr="00122964">
        <w:rPr>
          <w:noProof/>
          <w:szCs w:val="24"/>
          <w:vertAlign w:val="superscript"/>
        </w:rPr>
        <w:t>45</w:t>
      </w:r>
      <w:r w:rsidRPr="00F356FF">
        <w:rPr>
          <w:szCs w:val="24"/>
        </w:rPr>
        <w:t xml:space="preserve"> and ferrocenes</w:t>
      </w:r>
      <w:r w:rsidRPr="00122964">
        <w:rPr>
          <w:noProof/>
          <w:szCs w:val="24"/>
          <w:vertAlign w:val="superscript"/>
        </w:rPr>
        <w:t>46</w:t>
      </w:r>
      <w:r w:rsidRPr="00F356FF">
        <w:rPr>
          <w:szCs w:val="24"/>
        </w:rPr>
        <w:t xml:space="preserve"> to the surface. Hydrosilylation of 1,8-nonadiyne on hydride-terminated silicon substrates has also been used to produce well-defined monolayers of terminal alkyne molecules on silicon; however, this approach requires the use of hydrofluoric acid, elevated </w:t>
      </w:r>
      <w:r w:rsidRPr="00F356FF">
        <w:rPr>
          <w:szCs w:val="24"/>
        </w:rPr>
        <w:lastRenderedPageBreak/>
        <w:t>temperatures, and an inert environment.</w:t>
      </w:r>
      <w:r w:rsidRPr="00122964">
        <w:rPr>
          <w:noProof/>
          <w:szCs w:val="24"/>
          <w:vertAlign w:val="superscript"/>
        </w:rPr>
        <w:t>47</w:t>
      </w:r>
      <w:r w:rsidRPr="00F356FF">
        <w:rPr>
          <w:szCs w:val="24"/>
        </w:rPr>
        <w:t xml:space="preserve"> Initiated chemical vapor deposition (</w:t>
      </w:r>
      <w:proofErr w:type="spellStart"/>
      <w:r w:rsidRPr="00F356FF">
        <w:rPr>
          <w:szCs w:val="24"/>
        </w:rPr>
        <w:t>iCVD</w:t>
      </w:r>
      <w:proofErr w:type="spellEnd"/>
      <w:r w:rsidRPr="00F356FF">
        <w:rPr>
          <w:szCs w:val="24"/>
        </w:rPr>
        <w:t>) of propargyl methacrylate (PMA) onto silicon followed by surface plasma polymerization has been used to create alkyne-functionalized surfaces that could be “clicked” with azide-biotin.</w:t>
      </w:r>
      <w:r w:rsidRPr="00122964">
        <w:rPr>
          <w:noProof/>
          <w:szCs w:val="24"/>
          <w:vertAlign w:val="superscript"/>
        </w:rPr>
        <w:t>48</w:t>
      </w:r>
      <w:r w:rsidRPr="00F356FF">
        <w:rPr>
          <w:szCs w:val="24"/>
        </w:rPr>
        <w:t xml:space="preserve"> Alkyne-</w:t>
      </w:r>
      <w:r>
        <w:rPr>
          <w:szCs w:val="24"/>
        </w:rPr>
        <w:t xml:space="preserve"> </w:t>
      </w:r>
      <w:r w:rsidRPr="00F356FF">
        <w:rPr>
          <w:szCs w:val="24"/>
        </w:rPr>
        <w:t>bearing surfaces have also been made by covalent attachment of small molecules onto vapor-deposited SAMs chemically oxidized by ozone (generated by UV radiation)</w:t>
      </w:r>
      <w:r w:rsidRPr="00122964">
        <w:rPr>
          <w:noProof/>
          <w:szCs w:val="24"/>
          <w:vertAlign w:val="superscript"/>
        </w:rPr>
        <w:t>49</w:t>
      </w:r>
      <w:r w:rsidRPr="00F356FF">
        <w:rPr>
          <w:szCs w:val="24"/>
        </w:rPr>
        <w:t xml:space="preserve"> and also onto polyethylene films oxidized using Cr(IV) in sulfuric acid.</w:t>
      </w:r>
      <w:r w:rsidRPr="00122964">
        <w:rPr>
          <w:noProof/>
          <w:szCs w:val="24"/>
          <w:vertAlign w:val="superscript"/>
        </w:rPr>
        <w:t>50</w:t>
      </w:r>
      <w:r w:rsidRPr="00F356FF">
        <w:rPr>
          <w:szCs w:val="24"/>
        </w:rPr>
        <w:t xml:space="preserve"> In each case, functionalization of reactive carboxylic acid groups yields the alkyne-decorated surfaces. The resulting polymer-modified substrates have been used to control biofouling</w:t>
      </w:r>
      <w:r w:rsidRPr="00122964">
        <w:rPr>
          <w:noProof/>
          <w:szCs w:val="24"/>
          <w:vertAlign w:val="superscript"/>
        </w:rPr>
        <w:t>49</w:t>
      </w:r>
      <w:r w:rsidRPr="00F356FF">
        <w:rPr>
          <w:szCs w:val="24"/>
        </w:rPr>
        <w:t xml:space="preserve"> and to create multilayer structures via layer-by-layer (</w:t>
      </w:r>
      <w:proofErr w:type="spellStart"/>
      <w:r w:rsidRPr="00F356FF">
        <w:rPr>
          <w:szCs w:val="24"/>
        </w:rPr>
        <w:t>LbL</w:t>
      </w:r>
      <w:proofErr w:type="spellEnd"/>
      <w:r w:rsidRPr="00F356FF">
        <w:rPr>
          <w:szCs w:val="24"/>
        </w:rPr>
        <w:t>) clicking of alternatin</w:t>
      </w:r>
      <w:r>
        <w:rPr>
          <w:szCs w:val="24"/>
        </w:rPr>
        <w:t xml:space="preserve">g alkyne- and </w:t>
      </w:r>
      <w:r w:rsidRPr="00F356FF">
        <w:rPr>
          <w:szCs w:val="24"/>
        </w:rPr>
        <w:t xml:space="preserve">azide-functionalized </w:t>
      </w:r>
      <w:proofErr w:type="gramStart"/>
      <w:r w:rsidRPr="00F356FF">
        <w:rPr>
          <w:szCs w:val="24"/>
        </w:rPr>
        <w:t>poly(</w:t>
      </w:r>
      <w:proofErr w:type="gramEnd"/>
      <w:r w:rsidRPr="00F356FF">
        <w:rPr>
          <w:szCs w:val="24"/>
        </w:rPr>
        <w:t>N</w:t>
      </w:r>
      <w:r>
        <w:rPr>
          <w:szCs w:val="24"/>
        </w:rPr>
        <w:t>-</w:t>
      </w:r>
      <w:r w:rsidR="00ED176F">
        <w:rPr>
          <w:szCs w:val="24"/>
        </w:rPr>
        <w:t>isopropyl acrylamide</w:t>
      </w:r>
      <w:r>
        <w:rPr>
          <w:szCs w:val="24"/>
        </w:rPr>
        <w:t xml:space="preserve">) (PNIPAM) </w:t>
      </w:r>
      <w:r w:rsidRPr="00F356FF">
        <w:rPr>
          <w:szCs w:val="24"/>
        </w:rPr>
        <w:t>chains.</w:t>
      </w:r>
      <w:r w:rsidRPr="00122964">
        <w:rPr>
          <w:noProof/>
          <w:szCs w:val="24"/>
          <w:vertAlign w:val="superscript"/>
        </w:rPr>
        <w:t>50</w:t>
      </w:r>
      <w:r w:rsidRPr="00F356FF">
        <w:rPr>
          <w:szCs w:val="24"/>
        </w:rPr>
        <w:t xml:space="preserve"> The </w:t>
      </w:r>
      <w:proofErr w:type="spellStart"/>
      <w:r w:rsidRPr="00F356FF">
        <w:rPr>
          <w:szCs w:val="24"/>
        </w:rPr>
        <w:t>LbL</w:t>
      </w:r>
      <w:proofErr w:type="spellEnd"/>
      <w:r w:rsidRPr="00F356FF">
        <w:rPr>
          <w:szCs w:val="24"/>
        </w:rPr>
        <w:t xml:space="preserve"> appr</w:t>
      </w:r>
      <w:r>
        <w:rPr>
          <w:szCs w:val="24"/>
        </w:rPr>
        <w:t xml:space="preserve">oach has also been used for the </w:t>
      </w:r>
      <w:r w:rsidRPr="00F356FF">
        <w:rPr>
          <w:szCs w:val="24"/>
        </w:rPr>
        <w:t>functionalization and clicking o</w:t>
      </w:r>
      <w:r>
        <w:rPr>
          <w:szCs w:val="24"/>
        </w:rPr>
        <w:t xml:space="preserve">f poly(acrylic acid) on quartz, silicon, and </w:t>
      </w:r>
      <w:r w:rsidRPr="00F356FF">
        <w:rPr>
          <w:szCs w:val="24"/>
        </w:rPr>
        <w:t>gold</w:t>
      </w:r>
      <w:r w:rsidRPr="00122964">
        <w:rPr>
          <w:noProof/>
          <w:szCs w:val="24"/>
          <w:vertAlign w:val="superscript"/>
        </w:rPr>
        <w:t>51</w:t>
      </w:r>
      <w:r w:rsidRPr="00F356FF">
        <w:rPr>
          <w:szCs w:val="24"/>
        </w:rPr>
        <w:t xml:space="preserve"> as well as fo</w:t>
      </w:r>
      <w:r>
        <w:rPr>
          <w:szCs w:val="24"/>
        </w:rPr>
        <w:t xml:space="preserve">r the clicking of dendrimers onto </w:t>
      </w:r>
      <w:r w:rsidRPr="00F356FF">
        <w:rPr>
          <w:szCs w:val="24"/>
        </w:rPr>
        <w:t>silicon</w:t>
      </w:r>
      <w:r>
        <w:rPr>
          <w:szCs w:val="24"/>
        </w:rPr>
        <w:t xml:space="preserve"> substrates</w:t>
      </w:r>
      <w:r w:rsidRPr="00F356FF">
        <w:rPr>
          <w:szCs w:val="24"/>
        </w:rPr>
        <w:t>.</w:t>
      </w:r>
      <w:r w:rsidRPr="00122964">
        <w:rPr>
          <w:noProof/>
          <w:szCs w:val="24"/>
          <w:vertAlign w:val="superscript"/>
        </w:rPr>
        <w:t>52</w:t>
      </w:r>
    </w:p>
    <w:p w14:paraId="59C7A8F5" w14:textId="77777777" w:rsidR="0073634F" w:rsidRDefault="0073634F" w:rsidP="0073634F">
      <w:pPr>
        <w:autoSpaceDE w:val="0"/>
        <w:autoSpaceDN w:val="0"/>
        <w:adjustRightInd w:val="0"/>
        <w:spacing w:before="0"/>
        <w:ind w:firstLine="360"/>
        <w:jc w:val="both"/>
        <w:rPr>
          <w:szCs w:val="24"/>
        </w:rPr>
      </w:pPr>
      <w:r w:rsidRPr="00F356FF">
        <w:rPr>
          <w:szCs w:val="24"/>
        </w:rPr>
        <w:t>The use of reactive polymers as “primers” that covalently</w:t>
      </w:r>
      <w:r>
        <w:rPr>
          <w:szCs w:val="24"/>
        </w:rPr>
        <w:t xml:space="preserve"> </w:t>
      </w:r>
      <w:r w:rsidRPr="00F356FF">
        <w:rPr>
          <w:szCs w:val="24"/>
        </w:rPr>
        <w:t>bind to surfaces and allow furt</w:t>
      </w:r>
      <w:r>
        <w:rPr>
          <w:szCs w:val="24"/>
        </w:rPr>
        <w:t xml:space="preserve">her functionalization has drawn </w:t>
      </w:r>
      <w:r w:rsidRPr="00F356FF">
        <w:rPr>
          <w:szCs w:val="24"/>
        </w:rPr>
        <w:t>interest because of the abil</w:t>
      </w:r>
      <w:r>
        <w:rPr>
          <w:szCs w:val="24"/>
        </w:rPr>
        <w:t xml:space="preserve">ity to cast these polymers onto </w:t>
      </w:r>
      <w:r w:rsidRPr="00F356FF">
        <w:rPr>
          <w:szCs w:val="24"/>
        </w:rPr>
        <w:t>various surfaces and to w</w:t>
      </w:r>
      <w:r>
        <w:rPr>
          <w:szCs w:val="24"/>
        </w:rPr>
        <w:t xml:space="preserve">idely vary the type of chemical </w:t>
      </w:r>
      <w:r w:rsidRPr="00F356FF">
        <w:rPr>
          <w:szCs w:val="24"/>
        </w:rPr>
        <w:t>modifications that can subseq</w:t>
      </w:r>
      <w:r>
        <w:rPr>
          <w:szCs w:val="24"/>
        </w:rPr>
        <w:t xml:space="preserve">uently be used to alter surface </w:t>
      </w:r>
      <w:r w:rsidRPr="00F356FF">
        <w:rPr>
          <w:szCs w:val="24"/>
        </w:rPr>
        <w:t>properties, thereby producing robust and tunable layers.</w:t>
      </w:r>
      <w:r w:rsidRPr="00122964">
        <w:rPr>
          <w:noProof/>
          <w:szCs w:val="24"/>
          <w:vertAlign w:val="superscript"/>
        </w:rPr>
        <w:t>53</w:t>
      </w:r>
      <w:r>
        <w:rPr>
          <w:szCs w:val="24"/>
        </w:rPr>
        <w:t xml:space="preserve"> </w:t>
      </w:r>
      <w:r w:rsidRPr="00F356FF">
        <w:rPr>
          <w:szCs w:val="24"/>
        </w:rPr>
        <w:t>Controlled radical polymeriz</w:t>
      </w:r>
      <w:r>
        <w:rPr>
          <w:szCs w:val="24"/>
        </w:rPr>
        <w:t xml:space="preserve">ation techniques have been used </w:t>
      </w:r>
      <w:r w:rsidRPr="00F356FF">
        <w:rPr>
          <w:szCs w:val="24"/>
        </w:rPr>
        <w:t>to make copolymers containi</w:t>
      </w:r>
      <w:r>
        <w:rPr>
          <w:szCs w:val="24"/>
        </w:rPr>
        <w:t xml:space="preserve">ng both protected alkyne groups </w:t>
      </w:r>
      <w:r w:rsidRPr="00F356FF">
        <w:rPr>
          <w:szCs w:val="24"/>
        </w:rPr>
        <w:t>and functionalities that have affi</w:t>
      </w:r>
      <w:r>
        <w:rPr>
          <w:szCs w:val="24"/>
        </w:rPr>
        <w:t xml:space="preserve">nity for the substrates. For </w:t>
      </w:r>
      <w:r w:rsidRPr="00F356FF">
        <w:rPr>
          <w:szCs w:val="24"/>
        </w:rPr>
        <w:t xml:space="preserve">example, Fleischmann et al. </w:t>
      </w:r>
      <w:r>
        <w:rPr>
          <w:szCs w:val="24"/>
        </w:rPr>
        <w:t xml:space="preserve">synthesized a random terpolymer </w:t>
      </w:r>
      <w:r w:rsidRPr="00F356FF">
        <w:rPr>
          <w:szCs w:val="24"/>
        </w:rPr>
        <w:t>of styrene, a protected alkyne</w:t>
      </w:r>
      <w:r>
        <w:rPr>
          <w:szCs w:val="24"/>
        </w:rPr>
        <w:t xml:space="preserve"> and glycidyl methacrylate (GMA) </w:t>
      </w:r>
      <w:r w:rsidRPr="00F356FF">
        <w:rPr>
          <w:szCs w:val="24"/>
        </w:rPr>
        <w:t>via nitroxide mediate polymerization (NMP).</w:t>
      </w:r>
      <w:r w:rsidRPr="00122964">
        <w:rPr>
          <w:noProof/>
          <w:szCs w:val="24"/>
          <w:vertAlign w:val="superscript"/>
        </w:rPr>
        <w:t>54</w:t>
      </w:r>
      <w:r w:rsidRPr="00F356FF">
        <w:rPr>
          <w:szCs w:val="24"/>
        </w:rPr>
        <w:t xml:space="preserve"> </w:t>
      </w:r>
      <w:proofErr w:type="spellStart"/>
      <w:r>
        <w:rPr>
          <w:szCs w:val="24"/>
        </w:rPr>
        <w:t>Rengifo</w:t>
      </w:r>
      <w:proofErr w:type="spellEnd"/>
      <w:r>
        <w:rPr>
          <w:szCs w:val="24"/>
        </w:rPr>
        <w:t xml:space="preserve"> et al. </w:t>
      </w:r>
      <w:r w:rsidRPr="00F356FF">
        <w:rPr>
          <w:szCs w:val="24"/>
        </w:rPr>
        <w:t xml:space="preserve">synthesized alkyne-terminated diblock copolymers of </w:t>
      </w:r>
      <w:proofErr w:type="spellStart"/>
      <w:r w:rsidRPr="00662FFD">
        <w:rPr>
          <w:i/>
          <w:szCs w:val="24"/>
        </w:rPr>
        <w:t>tert</w:t>
      </w:r>
      <w:proofErr w:type="spellEnd"/>
      <w:r>
        <w:rPr>
          <w:szCs w:val="24"/>
        </w:rPr>
        <w:t xml:space="preserve">-butyl </w:t>
      </w:r>
      <w:r w:rsidRPr="00F356FF">
        <w:rPr>
          <w:szCs w:val="24"/>
        </w:rPr>
        <w:t>acrylate (tBA) and met</w:t>
      </w:r>
      <w:r>
        <w:rPr>
          <w:szCs w:val="24"/>
        </w:rPr>
        <w:t xml:space="preserve">hyl methacrylate (MMA) via atom </w:t>
      </w:r>
      <w:r w:rsidRPr="00F356FF">
        <w:rPr>
          <w:szCs w:val="24"/>
        </w:rPr>
        <w:t>transfer radical polymeriz</w:t>
      </w:r>
      <w:r>
        <w:rPr>
          <w:szCs w:val="24"/>
        </w:rPr>
        <w:t xml:space="preserve">ation (ATRP) using an initiator </w:t>
      </w:r>
      <w:r w:rsidRPr="00F356FF">
        <w:rPr>
          <w:szCs w:val="24"/>
        </w:rPr>
        <w:t>that contained a protected alkyne.</w:t>
      </w:r>
      <w:r w:rsidRPr="00122964">
        <w:rPr>
          <w:noProof/>
          <w:szCs w:val="24"/>
          <w:vertAlign w:val="superscript"/>
        </w:rPr>
        <w:t>55</w:t>
      </w:r>
      <w:r w:rsidRPr="00F356FF">
        <w:rPr>
          <w:szCs w:val="24"/>
        </w:rPr>
        <w:t xml:space="preserve"> </w:t>
      </w:r>
      <w:r>
        <w:rPr>
          <w:szCs w:val="24"/>
        </w:rPr>
        <w:t xml:space="preserve">In both cases, the </w:t>
      </w:r>
      <w:r w:rsidRPr="00F356FF">
        <w:rPr>
          <w:szCs w:val="24"/>
        </w:rPr>
        <w:t>resulting polymers were applied to silicon, quartz, or</w:t>
      </w:r>
      <w:r>
        <w:rPr>
          <w:szCs w:val="24"/>
        </w:rPr>
        <w:t xml:space="preserve"> glass </w:t>
      </w:r>
      <w:r w:rsidRPr="00F356FF">
        <w:rPr>
          <w:szCs w:val="24"/>
        </w:rPr>
        <w:t xml:space="preserve">surfaces </w:t>
      </w:r>
      <w:r w:rsidRPr="00F356FF">
        <w:rPr>
          <w:szCs w:val="24"/>
        </w:rPr>
        <w:lastRenderedPageBreak/>
        <w:t>by spin coating.</w:t>
      </w:r>
      <w:r>
        <w:rPr>
          <w:szCs w:val="24"/>
        </w:rPr>
        <w:t xml:space="preserve"> Surface anchoring was achieved </w:t>
      </w:r>
      <w:r w:rsidRPr="00F356FF">
        <w:rPr>
          <w:szCs w:val="24"/>
        </w:rPr>
        <w:t>through reaction of the ep</w:t>
      </w:r>
      <w:r>
        <w:rPr>
          <w:szCs w:val="24"/>
        </w:rPr>
        <w:t xml:space="preserve">oxy groups of GMA with hydroxyl </w:t>
      </w:r>
      <w:r w:rsidRPr="00F356FF">
        <w:rPr>
          <w:szCs w:val="24"/>
        </w:rPr>
        <w:t>groups on the surface o</w:t>
      </w:r>
      <w:r>
        <w:rPr>
          <w:szCs w:val="24"/>
        </w:rPr>
        <w:t xml:space="preserve">r through physisorption (due to </w:t>
      </w:r>
      <w:r w:rsidRPr="00F356FF">
        <w:rPr>
          <w:szCs w:val="24"/>
        </w:rPr>
        <w:t>favorable thermodynamic i</w:t>
      </w:r>
      <w:r>
        <w:rPr>
          <w:szCs w:val="24"/>
        </w:rPr>
        <w:t xml:space="preserve">nteractions) of the </w:t>
      </w:r>
      <w:proofErr w:type="gramStart"/>
      <w:r>
        <w:rPr>
          <w:szCs w:val="24"/>
        </w:rPr>
        <w:t>poly(</w:t>
      </w:r>
      <w:proofErr w:type="gramEnd"/>
      <w:r>
        <w:rPr>
          <w:szCs w:val="24"/>
        </w:rPr>
        <w:t xml:space="preserve">methyl </w:t>
      </w:r>
      <w:r w:rsidRPr="00F356FF">
        <w:rPr>
          <w:szCs w:val="24"/>
        </w:rPr>
        <w:t>methacrylate) (PMMA) block</w:t>
      </w:r>
      <w:r>
        <w:rPr>
          <w:szCs w:val="24"/>
        </w:rPr>
        <w:t xml:space="preserve"> onto the surface. </w:t>
      </w:r>
      <w:proofErr w:type="spellStart"/>
      <w:r>
        <w:rPr>
          <w:szCs w:val="24"/>
        </w:rPr>
        <w:t>Deprotection</w:t>
      </w:r>
      <w:proofErr w:type="spellEnd"/>
      <w:r>
        <w:rPr>
          <w:szCs w:val="24"/>
        </w:rPr>
        <w:t xml:space="preserve"> </w:t>
      </w:r>
      <w:r w:rsidRPr="00F356FF">
        <w:rPr>
          <w:szCs w:val="24"/>
        </w:rPr>
        <w:t>strategies were used</w:t>
      </w:r>
      <w:r w:rsidRPr="00146413">
        <w:rPr>
          <w:szCs w:val="24"/>
        </w:rPr>
        <w:t xml:space="preserve"> </w:t>
      </w:r>
      <w:r w:rsidRPr="00F356FF">
        <w:rPr>
          <w:szCs w:val="24"/>
        </w:rPr>
        <w:t xml:space="preserve">to make </w:t>
      </w:r>
      <w:r>
        <w:rPr>
          <w:szCs w:val="24"/>
        </w:rPr>
        <w:t xml:space="preserve">alkyne functionalized surfaces, </w:t>
      </w:r>
      <w:r w:rsidRPr="00F356FF">
        <w:rPr>
          <w:szCs w:val="24"/>
        </w:rPr>
        <w:t>which could then be used in cl</w:t>
      </w:r>
      <w:r>
        <w:rPr>
          <w:szCs w:val="24"/>
        </w:rPr>
        <w:t xml:space="preserve">ick reactions. Recently, </w:t>
      </w:r>
      <w:proofErr w:type="spellStart"/>
      <w:r>
        <w:rPr>
          <w:szCs w:val="24"/>
        </w:rPr>
        <w:t>Ostaci</w:t>
      </w:r>
      <w:proofErr w:type="spellEnd"/>
      <w:r>
        <w:rPr>
          <w:szCs w:val="24"/>
        </w:rPr>
        <w:t xml:space="preserve"> </w:t>
      </w:r>
      <w:r w:rsidRPr="00F356FF">
        <w:rPr>
          <w:szCs w:val="24"/>
        </w:rPr>
        <w:t>et al. used a method that avoi</w:t>
      </w:r>
      <w:r>
        <w:rPr>
          <w:szCs w:val="24"/>
        </w:rPr>
        <w:t xml:space="preserve">ds the need for </w:t>
      </w:r>
      <w:proofErr w:type="spellStart"/>
      <w:r>
        <w:rPr>
          <w:szCs w:val="24"/>
        </w:rPr>
        <w:t>deprotection</w:t>
      </w:r>
      <w:proofErr w:type="spellEnd"/>
      <w:r>
        <w:rPr>
          <w:szCs w:val="24"/>
        </w:rPr>
        <w:t xml:space="preserve"> in </w:t>
      </w:r>
      <w:r w:rsidRPr="00F356FF">
        <w:rPr>
          <w:szCs w:val="24"/>
        </w:rPr>
        <w:t>order to functionalize silicon sur</w:t>
      </w:r>
      <w:r>
        <w:rPr>
          <w:szCs w:val="24"/>
        </w:rPr>
        <w:t xml:space="preserve">faces with alkyne groups; their </w:t>
      </w:r>
      <w:r w:rsidRPr="00F356FF">
        <w:rPr>
          <w:szCs w:val="24"/>
        </w:rPr>
        <w:t>strategy consisted of forming random copolymers of GMA,</w:t>
      </w:r>
      <w:r>
        <w:rPr>
          <w:szCs w:val="24"/>
        </w:rPr>
        <w:t xml:space="preserve"> </w:t>
      </w:r>
      <w:r w:rsidRPr="00F356FF">
        <w:rPr>
          <w:szCs w:val="24"/>
        </w:rPr>
        <w:t>PMA, and MMA via RAFT polymerization.</w:t>
      </w:r>
      <w:r w:rsidRPr="00122964">
        <w:rPr>
          <w:noProof/>
          <w:szCs w:val="24"/>
          <w:vertAlign w:val="superscript"/>
        </w:rPr>
        <w:t>56</w:t>
      </w:r>
      <w:r w:rsidRPr="00F356FF">
        <w:rPr>
          <w:szCs w:val="24"/>
        </w:rPr>
        <w:t xml:space="preserve"> </w:t>
      </w:r>
      <w:r>
        <w:rPr>
          <w:szCs w:val="24"/>
        </w:rPr>
        <w:t xml:space="preserve">The copolymer </w:t>
      </w:r>
      <w:r w:rsidRPr="00F356FF">
        <w:rPr>
          <w:szCs w:val="24"/>
        </w:rPr>
        <w:t xml:space="preserve">was chemically anchored to the </w:t>
      </w:r>
      <w:r>
        <w:rPr>
          <w:szCs w:val="24"/>
        </w:rPr>
        <w:t xml:space="preserve">surface through the reaction of </w:t>
      </w:r>
      <w:r w:rsidRPr="00F356FF">
        <w:rPr>
          <w:szCs w:val="24"/>
        </w:rPr>
        <w:t>the epoxy groups on</w:t>
      </w:r>
      <w:r>
        <w:rPr>
          <w:szCs w:val="24"/>
        </w:rPr>
        <w:t xml:space="preserve"> </w:t>
      </w:r>
      <w:r w:rsidRPr="00F356FF">
        <w:rPr>
          <w:szCs w:val="24"/>
        </w:rPr>
        <w:t>GMA</w:t>
      </w:r>
      <w:r>
        <w:rPr>
          <w:szCs w:val="24"/>
        </w:rPr>
        <w:t xml:space="preserve"> </w:t>
      </w:r>
      <w:r w:rsidRPr="00F356FF">
        <w:rPr>
          <w:szCs w:val="24"/>
        </w:rPr>
        <w:t>and the silanol groups on the surface.</w:t>
      </w:r>
      <w:r>
        <w:rPr>
          <w:szCs w:val="24"/>
        </w:rPr>
        <w:t xml:space="preserve"> </w:t>
      </w:r>
      <w:r w:rsidRPr="00F356FF">
        <w:rPr>
          <w:szCs w:val="24"/>
        </w:rPr>
        <w:t>The MMA served as a spa</w:t>
      </w:r>
      <w:r>
        <w:rPr>
          <w:szCs w:val="24"/>
        </w:rPr>
        <w:t xml:space="preserve">cer and PMA provided the alkyne </w:t>
      </w:r>
      <w:r w:rsidRPr="00F356FF">
        <w:rPr>
          <w:szCs w:val="24"/>
        </w:rPr>
        <w:t xml:space="preserve">groups, and azido-terminated </w:t>
      </w:r>
      <w:proofErr w:type="gramStart"/>
      <w:r w:rsidRPr="00F356FF">
        <w:rPr>
          <w:szCs w:val="24"/>
        </w:rPr>
        <w:t>poly(</w:t>
      </w:r>
      <w:proofErr w:type="gramEnd"/>
      <w:r w:rsidRPr="00F356FF">
        <w:rPr>
          <w:szCs w:val="24"/>
        </w:rPr>
        <w:t>ethylene glycols) of diff</w:t>
      </w:r>
      <w:r>
        <w:rPr>
          <w:szCs w:val="24"/>
        </w:rPr>
        <w:t xml:space="preserve">erent </w:t>
      </w:r>
      <w:r w:rsidRPr="00F356FF">
        <w:rPr>
          <w:szCs w:val="24"/>
        </w:rPr>
        <w:t>molecular weight were attac</w:t>
      </w:r>
      <w:r>
        <w:rPr>
          <w:szCs w:val="24"/>
        </w:rPr>
        <w:t xml:space="preserve">hed to the substrates via click </w:t>
      </w:r>
      <w:r w:rsidRPr="00F356FF">
        <w:rPr>
          <w:szCs w:val="24"/>
        </w:rPr>
        <w:t>chemistry.</w:t>
      </w:r>
      <w:r>
        <w:rPr>
          <w:szCs w:val="24"/>
        </w:rPr>
        <w:t xml:space="preserve"> </w:t>
      </w:r>
    </w:p>
    <w:p w14:paraId="5BA9B6E3" w14:textId="77777777" w:rsidR="0073634F" w:rsidRDefault="0073634F" w:rsidP="0073634F">
      <w:pPr>
        <w:autoSpaceDE w:val="0"/>
        <w:autoSpaceDN w:val="0"/>
        <w:adjustRightInd w:val="0"/>
        <w:spacing w:before="0"/>
        <w:ind w:firstLine="360"/>
        <w:jc w:val="both"/>
        <w:rPr>
          <w:szCs w:val="24"/>
        </w:rPr>
      </w:pPr>
      <w:r w:rsidRPr="00F356FF">
        <w:rPr>
          <w:szCs w:val="24"/>
        </w:rPr>
        <w:t xml:space="preserve">In </w:t>
      </w:r>
      <w:r>
        <w:rPr>
          <w:szCs w:val="24"/>
        </w:rPr>
        <w:t>this chapter</w:t>
      </w:r>
      <w:r w:rsidRPr="00F356FF">
        <w:rPr>
          <w:szCs w:val="24"/>
        </w:rPr>
        <w:t xml:space="preserve">, </w:t>
      </w:r>
      <w:r>
        <w:rPr>
          <w:szCs w:val="24"/>
        </w:rPr>
        <w:t>I</w:t>
      </w:r>
      <w:r w:rsidRPr="00F356FF">
        <w:rPr>
          <w:szCs w:val="24"/>
        </w:rPr>
        <w:t xml:space="preserve"> des</w:t>
      </w:r>
      <w:r>
        <w:rPr>
          <w:szCs w:val="24"/>
        </w:rPr>
        <w:t xml:space="preserve">cribe the facile and convenient </w:t>
      </w:r>
      <w:r w:rsidRPr="00F356FF">
        <w:rPr>
          <w:szCs w:val="24"/>
        </w:rPr>
        <w:t>preparation of alkyne-function</w:t>
      </w:r>
      <w:r>
        <w:rPr>
          <w:szCs w:val="24"/>
        </w:rPr>
        <w:t xml:space="preserve">alized silicon surfaces and its </w:t>
      </w:r>
      <w:r w:rsidRPr="00F356FF">
        <w:rPr>
          <w:szCs w:val="24"/>
        </w:rPr>
        <w:t>applicability for click reac</w:t>
      </w:r>
      <w:r>
        <w:rPr>
          <w:szCs w:val="24"/>
        </w:rPr>
        <w:t xml:space="preserve">tions to attach polymer chains, </w:t>
      </w:r>
      <w:r w:rsidRPr="00F356FF">
        <w:rPr>
          <w:szCs w:val="24"/>
        </w:rPr>
        <w:t>focusing specifically on met</w:t>
      </w:r>
      <w:r>
        <w:rPr>
          <w:szCs w:val="24"/>
        </w:rPr>
        <w:t xml:space="preserve">hods that covalently tether the </w:t>
      </w:r>
      <w:r w:rsidRPr="00F356FF">
        <w:rPr>
          <w:szCs w:val="24"/>
        </w:rPr>
        <w:t>layers to the surface and avoid protec</w:t>
      </w:r>
      <w:r>
        <w:rPr>
          <w:szCs w:val="24"/>
        </w:rPr>
        <w:t>tion/</w:t>
      </w:r>
      <w:proofErr w:type="spellStart"/>
      <w:r>
        <w:rPr>
          <w:szCs w:val="24"/>
        </w:rPr>
        <w:t>deprotection</w:t>
      </w:r>
      <w:proofErr w:type="spellEnd"/>
      <w:r>
        <w:rPr>
          <w:szCs w:val="24"/>
        </w:rPr>
        <w:t xml:space="preserve"> strategies. </w:t>
      </w:r>
      <w:r w:rsidRPr="00F356FF">
        <w:rPr>
          <w:szCs w:val="24"/>
        </w:rPr>
        <w:t>Silicon surfaces were modifi</w:t>
      </w:r>
      <w:r>
        <w:rPr>
          <w:szCs w:val="24"/>
        </w:rPr>
        <w:t xml:space="preserve">ed with either PGMA homopolymers </w:t>
      </w:r>
      <w:r w:rsidRPr="00F356FF">
        <w:rPr>
          <w:szCs w:val="24"/>
        </w:rPr>
        <w:t xml:space="preserve">or random </w:t>
      </w:r>
      <w:r>
        <w:rPr>
          <w:szCs w:val="24"/>
        </w:rPr>
        <w:t xml:space="preserve">copolymers of GMA and PMA (pGP) </w:t>
      </w:r>
      <w:r w:rsidRPr="00F356FF">
        <w:rPr>
          <w:szCs w:val="24"/>
        </w:rPr>
        <w:t xml:space="preserve">using spin coating followed by </w:t>
      </w:r>
      <w:r>
        <w:rPr>
          <w:szCs w:val="24"/>
        </w:rPr>
        <w:t xml:space="preserve">annealing for short times under </w:t>
      </w:r>
      <w:r w:rsidRPr="00F356FF">
        <w:rPr>
          <w:szCs w:val="24"/>
        </w:rPr>
        <w:t>mild conditions to promote covalent attachment to the surfac</w:t>
      </w:r>
      <w:r>
        <w:rPr>
          <w:szCs w:val="24"/>
        </w:rPr>
        <w:t xml:space="preserve">e </w:t>
      </w:r>
      <w:r w:rsidRPr="00F356FF">
        <w:rPr>
          <w:szCs w:val="24"/>
        </w:rPr>
        <w:t>through the epoxy groups.</w:t>
      </w:r>
      <w:r>
        <w:rPr>
          <w:szCs w:val="24"/>
        </w:rPr>
        <w:t xml:space="preserve"> However, even under these mild </w:t>
      </w:r>
      <w:r w:rsidRPr="00F356FF">
        <w:rPr>
          <w:szCs w:val="24"/>
        </w:rPr>
        <w:t>conditions, cross-linking of</w:t>
      </w:r>
      <w:r>
        <w:rPr>
          <w:szCs w:val="24"/>
        </w:rPr>
        <w:t xml:space="preserve"> the chains can occur. Residual </w:t>
      </w:r>
      <w:r w:rsidRPr="00F356FF">
        <w:rPr>
          <w:szCs w:val="24"/>
        </w:rPr>
        <w:t>epoxy groups of the PGMA homopolymer films were modifi</w:t>
      </w:r>
      <w:r>
        <w:rPr>
          <w:szCs w:val="24"/>
        </w:rPr>
        <w:t xml:space="preserve">ed </w:t>
      </w:r>
      <w:r w:rsidRPr="00F356FF">
        <w:rPr>
          <w:szCs w:val="24"/>
        </w:rPr>
        <w:t>with small alkyne-containing mole</w:t>
      </w:r>
      <w:r>
        <w:rPr>
          <w:szCs w:val="24"/>
        </w:rPr>
        <w:t xml:space="preserve">cules of basic or acidic nature </w:t>
      </w:r>
      <w:r w:rsidRPr="00F356FF">
        <w:rPr>
          <w:szCs w:val="24"/>
        </w:rPr>
        <w:t>(propargylamine</w:t>
      </w:r>
      <w:r>
        <w:rPr>
          <w:szCs w:val="24"/>
        </w:rPr>
        <w:t xml:space="preserve"> and 5-hexynoic acid, respectively), yielding </w:t>
      </w:r>
      <w:r w:rsidRPr="00F356FF">
        <w:rPr>
          <w:szCs w:val="24"/>
        </w:rPr>
        <w:t>surfaces displaying alkyne fun</w:t>
      </w:r>
      <w:r>
        <w:rPr>
          <w:szCs w:val="24"/>
        </w:rPr>
        <w:t xml:space="preserve">ctionality as seen in Figure 2-1. The topography, </w:t>
      </w:r>
      <w:r w:rsidRPr="00F356FF">
        <w:rPr>
          <w:szCs w:val="24"/>
        </w:rPr>
        <w:t>nanoscale structure, and mass density of the</w:t>
      </w:r>
      <w:r>
        <w:rPr>
          <w:szCs w:val="24"/>
        </w:rPr>
        <w:t xml:space="preserve"> alkyne-decorated</w:t>
      </w:r>
      <w:r w:rsidRPr="00F356FF">
        <w:rPr>
          <w:szCs w:val="24"/>
        </w:rPr>
        <w:t xml:space="preserve"> fi</w:t>
      </w:r>
      <w:r>
        <w:rPr>
          <w:szCs w:val="24"/>
        </w:rPr>
        <w:t xml:space="preserve">lms were studied </w:t>
      </w:r>
      <w:r w:rsidRPr="00F356FF">
        <w:rPr>
          <w:szCs w:val="24"/>
        </w:rPr>
        <w:t>using neutron reflectometry. Th</w:t>
      </w:r>
      <w:r>
        <w:rPr>
          <w:szCs w:val="24"/>
        </w:rPr>
        <w:t xml:space="preserve">e various alkyne-functionalized </w:t>
      </w:r>
      <w:r w:rsidRPr="00F356FF">
        <w:rPr>
          <w:szCs w:val="24"/>
        </w:rPr>
        <w:t xml:space="preserve">surfaces were modified by </w:t>
      </w:r>
      <w:r w:rsidRPr="00F356FF">
        <w:rPr>
          <w:szCs w:val="24"/>
        </w:rPr>
        <w:lastRenderedPageBreak/>
        <w:t>copper-catalyzed alkyne</w:t>
      </w:r>
      <w:r>
        <w:rPr>
          <w:szCs w:val="24"/>
        </w:rPr>
        <w:t xml:space="preserve">-azide cycloaddition </w:t>
      </w:r>
      <w:r w:rsidRPr="00F356FF">
        <w:rPr>
          <w:szCs w:val="24"/>
        </w:rPr>
        <w:t>of azide-capped polyme</w:t>
      </w:r>
      <w:r>
        <w:rPr>
          <w:szCs w:val="24"/>
        </w:rPr>
        <w:t xml:space="preserve">rs made by RAFT polymerization. </w:t>
      </w:r>
      <w:r w:rsidRPr="00F356FF">
        <w:rPr>
          <w:szCs w:val="24"/>
        </w:rPr>
        <w:t>The range of alkyne</w:t>
      </w:r>
      <w:r>
        <w:rPr>
          <w:szCs w:val="24"/>
        </w:rPr>
        <w:t xml:space="preserve">-decorating conditions explored </w:t>
      </w:r>
      <w:r w:rsidRPr="00F356FF">
        <w:rPr>
          <w:szCs w:val="24"/>
        </w:rPr>
        <w:t>point to numerous ways to tun</w:t>
      </w:r>
      <w:r>
        <w:rPr>
          <w:szCs w:val="24"/>
        </w:rPr>
        <w:t xml:space="preserve">e the surface density of alkyne </w:t>
      </w:r>
      <w:r w:rsidRPr="00F356FF">
        <w:rPr>
          <w:szCs w:val="24"/>
        </w:rPr>
        <w:t>groups</w:t>
      </w:r>
      <w:bookmarkEnd w:id="225"/>
      <w:r>
        <w:rPr>
          <w:szCs w:val="24"/>
        </w:rPr>
        <w:t>.</w:t>
      </w:r>
    </w:p>
    <w:p w14:paraId="68853AA3" w14:textId="77777777" w:rsidR="000C7388" w:rsidRDefault="000C7388" w:rsidP="0073634F">
      <w:pPr>
        <w:autoSpaceDE w:val="0"/>
        <w:autoSpaceDN w:val="0"/>
        <w:adjustRightInd w:val="0"/>
        <w:spacing w:before="0"/>
        <w:ind w:firstLine="360"/>
        <w:jc w:val="both"/>
        <w:rPr>
          <w:szCs w:val="24"/>
        </w:rPr>
      </w:pPr>
    </w:p>
    <w:p w14:paraId="18DA1449" w14:textId="77777777" w:rsidR="0073634F" w:rsidRDefault="0073634F" w:rsidP="0073634F">
      <w:pPr>
        <w:pStyle w:val="Heading2"/>
        <w:numPr>
          <w:ilvl w:val="1"/>
          <w:numId w:val="12"/>
        </w:numPr>
        <w:spacing w:before="0" w:after="200"/>
        <w:ind w:left="360"/>
      </w:pPr>
      <w:bookmarkStart w:id="226" w:name="_Toc352150796"/>
      <w:r>
        <w:t>Experimental section</w:t>
      </w:r>
      <w:bookmarkEnd w:id="226"/>
    </w:p>
    <w:p w14:paraId="0148E4A1" w14:textId="77777777" w:rsidR="0073634F" w:rsidRDefault="0073634F" w:rsidP="0073634F">
      <w:pPr>
        <w:pStyle w:val="Heading3"/>
        <w:numPr>
          <w:ilvl w:val="2"/>
          <w:numId w:val="12"/>
        </w:numPr>
        <w:spacing w:before="0" w:after="200"/>
        <w:ind w:left="900" w:hanging="540"/>
      </w:pPr>
      <w:bookmarkStart w:id="227" w:name="_Toc352150797"/>
      <w:r>
        <w:t>Materials</w:t>
      </w:r>
      <w:bookmarkEnd w:id="227"/>
    </w:p>
    <w:p w14:paraId="64779920" w14:textId="77777777" w:rsidR="0073634F" w:rsidRPr="00190EEB" w:rsidRDefault="0073634F" w:rsidP="0073634F">
      <w:pPr>
        <w:pStyle w:val="ListParagraph"/>
        <w:spacing w:before="0" w:after="200"/>
        <w:ind w:left="0" w:firstLine="360"/>
        <w:jc w:val="both"/>
      </w:pPr>
      <w:r w:rsidRPr="00A668A0">
        <w:t xml:space="preserve">All reagents were purchased from Aldrich at the highest purity available and used as received unless specified otherwise. Methacrylic acid (MAA), 2-vinyl-4,4-dimethylazlactone, (VDMA; </w:t>
      </w:r>
      <w:proofErr w:type="spellStart"/>
      <w:r w:rsidRPr="00A668A0">
        <w:t>Isochem</w:t>
      </w:r>
      <w:proofErr w:type="spellEnd"/>
      <w:r w:rsidRPr="00A668A0">
        <w:t xml:space="preserve"> North America, LLC) glycidyl methacrylate (GMA), propargyl methacrylate (PMA), and propargylamine were fractionally distilled under reduced pressure and the middle fraction (</w:t>
      </w:r>
      <w:r w:rsidRPr="00A668A0">
        <w:rPr>
          <w:rFonts w:ascii="Cambria Math" w:eastAsia="AdvOTd7dc29e3+22" w:hAnsi="Cambria Math" w:cs="Cambria Math"/>
        </w:rPr>
        <w:t>∼</w:t>
      </w:r>
      <w:r w:rsidRPr="00A668A0">
        <w:t>70%) was coll</w:t>
      </w:r>
      <w:r>
        <w:t>ected and retained for use. 2,2’</w:t>
      </w:r>
      <w:r w:rsidRPr="00A668A0">
        <w:t>-Azobis(2-methylpropionitrile) (AIBN) was recrystallized from anhydrous methanol (MeOH) three times and dried under v</w:t>
      </w:r>
      <w:r>
        <w:t xml:space="preserve">acuum. Silicon chips of size 1 </w:t>
      </w:r>
      <w:r w:rsidR="000610B1">
        <w:t>×</w:t>
      </w:r>
      <w:r>
        <w:t xml:space="preserve"> </w:t>
      </w:r>
      <w:r w:rsidRPr="00A668A0">
        <w:t>1.2 cm were purchased from Silicon Quest. Two-inch diameter, 5000-μm thickness single-side polished silicon wafers for neutron reflectometry studies were purchased from the Institute of Electronic Materials Technology (ITME).</w:t>
      </w:r>
    </w:p>
    <w:p w14:paraId="5B3A5A02" w14:textId="77777777" w:rsidR="0073634F" w:rsidRDefault="0073634F" w:rsidP="0073634F">
      <w:pPr>
        <w:autoSpaceDE w:val="0"/>
        <w:autoSpaceDN w:val="0"/>
        <w:adjustRightInd w:val="0"/>
        <w:spacing w:before="0"/>
        <w:ind w:firstLine="360"/>
        <w:jc w:val="both"/>
        <w:rPr>
          <w:szCs w:val="24"/>
        </w:rPr>
      </w:pPr>
    </w:p>
    <w:p w14:paraId="689BEDEB" w14:textId="77777777" w:rsidR="0073634F" w:rsidRDefault="0073634F" w:rsidP="0073634F">
      <w:pPr>
        <w:keepNext/>
        <w:autoSpaceDE w:val="0"/>
        <w:autoSpaceDN w:val="0"/>
        <w:adjustRightInd w:val="0"/>
        <w:spacing w:before="0"/>
        <w:ind w:firstLine="706"/>
        <w:jc w:val="center"/>
      </w:pPr>
      <w:r>
        <w:object w:dxaOrig="6861" w:dyaOrig="1711" w14:anchorId="2D221312">
          <v:shape id="_x0000_i1037" type="#_x0000_t75" style="width:378.75pt;height:94.5pt" o:ole="">
            <v:imagedata r:id="rId36" o:title=""/>
          </v:shape>
          <o:OLEObject Type="Embed" ProgID="ChemDraw.Document.6.0" ShapeID="_x0000_i1037" DrawAspect="Content" ObjectID="_1427630811" r:id="rId37"/>
        </w:object>
      </w:r>
    </w:p>
    <w:p w14:paraId="41033F7D" w14:textId="7B8C3808" w:rsidR="0073634F" w:rsidRDefault="0073634F" w:rsidP="0073634F">
      <w:pPr>
        <w:pStyle w:val="Caption"/>
        <w:spacing w:before="0" w:after="0"/>
        <w:jc w:val="both"/>
        <w:rPr>
          <w:szCs w:val="24"/>
        </w:rPr>
      </w:pPr>
      <w:bookmarkStart w:id="228" w:name="_Toc352151740"/>
      <w:bookmarkStart w:id="229" w:name="_Toc352151930"/>
      <w:r>
        <w:t xml:space="preserve">Figure </w:t>
      </w:r>
      <w:fldSimple w:instr=" STYLEREF 1 \s ">
        <w:r w:rsidR="004749CE">
          <w:rPr>
            <w:noProof/>
          </w:rPr>
          <w:t>2</w:t>
        </w:r>
      </w:fldSimple>
      <w:r w:rsidR="004749CE">
        <w:t>-</w:t>
      </w:r>
      <w:fldSimple w:instr=" SEQ Figure \* ARABIC \s 1 ">
        <w:r w:rsidR="004749CE">
          <w:rPr>
            <w:noProof/>
          </w:rPr>
          <w:t>1</w:t>
        </w:r>
      </w:fldSimple>
      <w:r>
        <w:t xml:space="preserve">. </w:t>
      </w:r>
      <w:r>
        <w:rPr>
          <w:szCs w:val="24"/>
        </w:rPr>
        <w:t>Residual epoxy groups of PGMA-modified films react with alkyne-containing molecules of basic or acidic nature (propargylamine and 5-hexynoic acid, respectively), yielding surfaces displaying alkyne functionality.</w:t>
      </w:r>
      <w:bookmarkEnd w:id="228"/>
      <w:bookmarkEnd w:id="229"/>
    </w:p>
    <w:p w14:paraId="34A78690" w14:textId="77777777" w:rsidR="0073634F" w:rsidRDefault="0073634F" w:rsidP="0073634F">
      <w:pPr>
        <w:spacing w:before="0"/>
      </w:pPr>
    </w:p>
    <w:p w14:paraId="19E20839" w14:textId="77777777" w:rsidR="0073634F" w:rsidRDefault="0073634F" w:rsidP="0073634F">
      <w:pPr>
        <w:pStyle w:val="Heading3"/>
        <w:numPr>
          <w:ilvl w:val="2"/>
          <w:numId w:val="12"/>
        </w:numPr>
        <w:spacing w:before="0" w:after="0"/>
      </w:pPr>
      <w:bookmarkStart w:id="230" w:name="_Toc352150798"/>
      <w:r>
        <w:t>Instrumentation</w:t>
      </w:r>
      <w:bookmarkEnd w:id="230"/>
    </w:p>
    <w:p w14:paraId="0F62383E" w14:textId="77777777" w:rsidR="0073634F" w:rsidRDefault="0073634F" w:rsidP="0073634F">
      <w:pPr>
        <w:autoSpaceDE w:val="0"/>
        <w:autoSpaceDN w:val="0"/>
        <w:adjustRightInd w:val="0"/>
        <w:spacing w:before="0"/>
        <w:ind w:firstLine="360"/>
        <w:jc w:val="both"/>
        <w:rPr>
          <w:szCs w:val="24"/>
        </w:rPr>
      </w:pPr>
      <w:r w:rsidRPr="005B031C">
        <w:rPr>
          <w:szCs w:val="24"/>
        </w:rPr>
        <w:t xml:space="preserve">Solution </w:t>
      </w:r>
      <w:r w:rsidRPr="00AE104F">
        <w:rPr>
          <w:szCs w:val="24"/>
          <w:vertAlign w:val="superscript"/>
        </w:rPr>
        <w:t>1</w:t>
      </w:r>
      <w:r w:rsidRPr="005B031C">
        <w:rPr>
          <w:szCs w:val="24"/>
        </w:rPr>
        <w:t xml:space="preserve">H and </w:t>
      </w:r>
      <w:r w:rsidRPr="00AE104F">
        <w:rPr>
          <w:szCs w:val="24"/>
          <w:vertAlign w:val="superscript"/>
        </w:rPr>
        <w:t>13</w:t>
      </w:r>
      <w:r w:rsidRPr="005B031C">
        <w:rPr>
          <w:szCs w:val="24"/>
        </w:rPr>
        <w:t>C NMR spectroscopy</w:t>
      </w:r>
      <w:r>
        <w:rPr>
          <w:szCs w:val="24"/>
        </w:rPr>
        <w:t xml:space="preserve"> was performed on a </w:t>
      </w:r>
      <w:proofErr w:type="spellStart"/>
      <w:r w:rsidRPr="005B031C">
        <w:rPr>
          <w:szCs w:val="24"/>
        </w:rPr>
        <w:t>Bruker</w:t>
      </w:r>
      <w:proofErr w:type="spellEnd"/>
      <w:r w:rsidRPr="005B031C">
        <w:rPr>
          <w:szCs w:val="24"/>
        </w:rPr>
        <w:t>/TecMag-AC</w:t>
      </w:r>
      <w:r>
        <w:rPr>
          <w:szCs w:val="24"/>
        </w:rPr>
        <w:t xml:space="preserve">250 spectrometer. The molecular </w:t>
      </w:r>
      <w:r w:rsidRPr="005B031C">
        <w:rPr>
          <w:szCs w:val="24"/>
        </w:rPr>
        <w:t>weight of PMAA was measur</w:t>
      </w:r>
      <w:r>
        <w:rPr>
          <w:szCs w:val="24"/>
        </w:rPr>
        <w:t xml:space="preserve">ed using aqueous gel permeation </w:t>
      </w:r>
      <w:r w:rsidRPr="005B031C">
        <w:rPr>
          <w:szCs w:val="24"/>
        </w:rPr>
        <w:t>chromatography (GPC). The separation module consisted of an Agilen</w:t>
      </w:r>
      <w:r>
        <w:rPr>
          <w:szCs w:val="24"/>
        </w:rPr>
        <w:t xml:space="preserve">t </w:t>
      </w:r>
      <w:r w:rsidRPr="005B031C">
        <w:rPr>
          <w:szCs w:val="24"/>
        </w:rPr>
        <w:t xml:space="preserve">Technologies 1200 series </w:t>
      </w:r>
      <w:proofErr w:type="spellStart"/>
      <w:r w:rsidRPr="005B031C">
        <w:rPr>
          <w:szCs w:val="24"/>
        </w:rPr>
        <w:t>autosam</w:t>
      </w:r>
      <w:r>
        <w:rPr>
          <w:szCs w:val="24"/>
        </w:rPr>
        <w:t>pler</w:t>
      </w:r>
      <w:proofErr w:type="spellEnd"/>
      <w:r>
        <w:rPr>
          <w:szCs w:val="24"/>
        </w:rPr>
        <w:t xml:space="preserve">, Agilent Technologies 1100 </w:t>
      </w:r>
      <w:r w:rsidRPr="005B031C">
        <w:rPr>
          <w:szCs w:val="24"/>
        </w:rPr>
        <w:t>series pump and degasser equippe</w:t>
      </w:r>
      <w:r>
        <w:rPr>
          <w:szCs w:val="24"/>
        </w:rPr>
        <w:t xml:space="preserve">d with two Polymer Laboratories </w:t>
      </w:r>
      <w:r w:rsidRPr="005B031C">
        <w:rPr>
          <w:szCs w:val="24"/>
        </w:rPr>
        <w:t xml:space="preserve">PL </w:t>
      </w:r>
      <w:proofErr w:type="spellStart"/>
      <w:r w:rsidRPr="005B031C">
        <w:rPr>
          <w:szCs w:val="24"/>
        </w:rPr>
        <w:t>Aquagel</w:t>
      </w:r>
      <w:proofErr w:type="spellEnd"/>
      <w:r>
        <w:rPr>
          <w:szCs w:val="24"/>
        </w:rPr>
        <w:t>-</w:t>
      </w:r>
      <w:r w:rsidRPr="005B031C">
        <w:rPr>
          <w:szCs w:val="24"/>
        </w:rPr>
        <w:t xml:space="preserve">OH mixed columns 8 </w:t>
      </w:r>
      <w:r w:rsidRPr="00AE104F">
        <w:rPr>
          <w:i/>
          <w:szCs w:val="24"/>
        </w:rPr>
        <w:t>μ</w:t>
      </w:r>
      <w:r w:rsidRPr="005B031C">
        <w:rPr>
          <w:szCs w:val="24"/>
        </w:rPr>
        <w:t xml:space="preserve">m (300 </w:t>
      </w:r>
      <w:r>
        <w:rPr>
          <w:szCs w:val="24"/>
        </w:rPr>
        <w:t>×</w:t>
      </w:r>
      <w:r w:rsidRPr="005B031C">
        <w:rPr>
          <w:szCs w:val="24"/>
        </w:rPr>
        <w:t xml:space="preserve"> </w:t>
      </w:r>
      <w:r>
        <w:rPr>
          <w:szCs w:val="24"/>
        </w:rPr>
        <w:t xml:space="preserve">7.5 mm) and one PL </w:t>
      </w:r>
      <w:proofErr w:type="spellStart"/>
      <w:r w:rsidRPr="005B031C">
        <w:rPr>
          <w:szCs w:val="24"/>
        </w:rPr>
        <w:t>Aquagel</w:t>
      </w:r>
      <w:proofErr w:type="spellEnd"/>
      <w:r>
        <w:rPr>
          <w:szCs w:val="24"/>
        </w:rPr>
        <w:t>-</w:t>
      </w:r>
      <w:r w:rsidRPr="005B031C">
        <w:rPr>
          <w:szCs w:val="24"/>
        </w:rPr>
        <w:t>OH</w:t>
      </w:r>
      <w:r>
        <w:rPr>
          <w:szCs w:val="24"/>
        </w:rPr>
        <w:t xml:space="preserve"> </w:t>
      </w:r>
      <w:r w:rsidRPr="005B031C">
        <w:rPr>
          <w:szCs w:val="24"/>
        </w:rPr>
        <w:t xml:space="preserve">column guard 8 </w:t>
      </w:r>
      <w:r w:rsidRPr="00AE104F">
        <w:rPr>
          <w:i/>
          <w:szCs w:val="24"/>
        </w:rPr>
        <w:t>μ</w:t>
      </w:r>
      <w:r w:rsidRPr="005B031C">
        <w:rPr>
          <w:szCs w:val="24"/>
        </w:rPr>
        <w:t xml:space="preserve">m (50 </w:t>
      </w:r>
      <w:r>
        <w:rPr>
          <w:szCs w:val="24"/>
        </w:rPr>
        <w:t>×</w:t>
      </w:r>
      <w:r w:rsidRPr="005B031C">
        <w:rPr>
          <w:szCs w:val="24"/>
        </w:rPr>
        <w:t xml:space="preserve"> 7.5 m</w:t>
      </w:r>
      <w:r>
        <w:rPr>
          <w:szCs w:val="24"/>
        </w:rPr>
        <w:t xml:space="preserve">m), a Wyatt technology </w:t>
      </w:r>
      <w:proofErr w:type="spellStart"/>
      <w:r w:rsidRPr="005B031C">
        <w:rPr>
          <w:szCs w:val="24"/>
        </w:rPr>
        <w:t>Heleos</w:t>
      </w:r>
      <w:proofErr w:type="spellEnd"/>
      <w:r w:rsidRPr="005B031C">
        <w:rPr>
          <w:szCs w:val="24"/>
        </w:rPr>
        <w:t xml:space="preserve"> multiangle light scattering de</w:t>
      </w:r>
      <w:r>
        <w:rPr>
          <w:szCs w:val="24"/>
        </w:rPr>
        <w:t xml:space="preserve">tector, and a Wyatt </w:t>
      </w:r>
      <w:proofErr w:type="spellStart"/>
      <w:r>
        <w:rPr>
          <w:szCs w:val="24"/>
        </w:rPr>
        <w:t>Optilab</w:t>
      </w:r>
      <w:proofErr w:type="spellEnd"/>
      <w:r>
        <w:rPr>
          <w:szCs w:val="24"/>
        </w:rPr>
        <w:t xml:space="preserve"> </w:t>
      </w:r>
      <w:proofErr w:type="spellStart"/>
      <w:r>
        <w:rPr>
          <w:szCs w:val="24"/>
        </w:rPr>
        <w:t>rEX</w:t>
      </w:r>
      <w:proofErr w:type="spellEnd"/>
      <w:r>
        <w:rPr>
          <w:szCs w:val="24"/>
        </w:rPr>
        <w:t xml:space="preserve"> </w:t>
      </w:r>
      <w:r w:rsidRPr="005B031C">
        <w:rPr>
          <w:szCs w:val="24"/>
        </w:rPr>
        <w:t>differential refractive index detector. Th</w:t>
      </w:r>
      <w:r>
        <w:rPr>
          <w:szCs w:val="24"/>
        </w:rPr>
        <w:t xml:space="preserve">e mobile phase consisted of 20% </w:t>
      </w:r>
      <w:r w:rsidRPr="005B031C">
        <w:rPr>
          <w:szCs w:val="24"/>
        </w:rPr>
        <w:t>acetonitrile and 80% aqueous solution consisting of 0.01 M Na2HPO</w:t>
      </w:r>
      <w:r>
        <w:rPr>
          <w:szCs w:val="24"/>
        </w:rPr>
        <w:t xml:space="preserve">4 </w:t>
      </w:r>
      <w:r w:rsidRPr="005B031C">
        <w:rPr>
          <w:szCs w:val="24"/>
        </w:rPr>
        <w:t>and 0.05MNaNO3.</w:t>
      </w:r>
      <w:r w:rsidRPr="00122964">
        <w:rPr>
          <w:noProof/>
          <w:szCs w:val="24"/>
          <w:vertAlign w:val="superscript"/>
        </w:rPr>
        <w:t>57</w:t>
      </w:r>
      <w:r w:rsidRPr="005B031C">
        <w:rPr>
          <w:szCs w:val="24"/>
        </w:rPr>
        <w:t xml:space="preserve"> </w:t>
      </w:r>
      <w:proofErr w:type="gramStart"/>
      <w:r w:rsidRPr="005B031C">
        <w:rPr>
          <w:szCs w:val="24"/>
        </w:rPr>
        <w:t>The</w:t>
      </w:r>
      <w:proofErr w:type="gramEnd"/>
      <w:r w:rsidRPr="005B031C">
        <w:rPr>
          <w:szCs w:val="24"/>
        </w:rPr>
        <w:t xml:space="preserve"> specific refractive index increment, </w:t>
      </w:r>
      <w:proofErr w:type="spellStart"/>
      <w:r w:rsidRPr="005B031C">
        <w:rPr>
          <w:szCs w:val="24"/>
        </w:rPr>
        <w:t>d</w:t>
      </w:r>
      <w:r w:rsidRPr="00AE104F">
        <w:rPr>
          <w:i/>
          <w:szCs w:val="24"/>
        </w:rPr>
        <w:t>n</w:t>
      </w:r>
      <w:proofErr w:type="spellEnd"/>
      <w:r w:rsidRPr="005B031C">
        <w:rPr>
          <w:szCs w:val="24"/>
        </w:rPr>
        <w:t>/d</w:t>
      </w:r>
      <w:r w:rsidRPr="00AE104F">
        <w:rPr>
          <w:i/>
          <w:szCs w:val="24"/>
        </w:rPr>
        <w:t>c</w:t>
      </w:r>
      <w:r w:rsidRPr="005B031C">
        <w:rPr>
          <w:szCs w:val="24"/>
        </w:rPr>
        <w:t>, of</w:t>
      </w:r>
      <w:r>
        <w:rPr>
          <w:szCs w:val="24"/>
        </w:rPr>
        <w:t xml:space="preserve"> </w:t>
      </w:r>
      <w:r w:rsidRPr="005B031C">
        <w:rPr>
          <w:szCs w:val="24"/>
        </w:rPr>
        <w:t>PMAA in this mobile phase was meas</w:t>
      </w:r>
      <w:r>
        <w:rPr>
          <w:szCs w:val="24"/>
        </w:rPr>
        <w:t xml:space="preserve">ured to be 0.142 mL/g. The flow </w:t>
      </w:r>
      <w:r w:rsidRPr="005B031C">
        <w:rPr>
          <w:szCs w:val="24"/>
        </w:rPr>
        <w:t>rate was 1 mL/min. Data acquisition an</w:t>
      </w:r>
      <w:r>
        <w:rPr>
          <w:szCs w:val="24"/>
        </w:rPr>
        <w:t xml:space="preserve">d molecular weight calculations </w:t>
      </w:r>
      <w:r w:rsidRPr="005B031C">
        <w:rPr>
          <w:szCs w:val="24"/>
        </w:rPr>
        <w:t>were performed using the Wyatt T</w:t>
      </w:r>
      <w:r>
        <w:rPr>
          <w:szCs w:val="24"/>
        </w:rPr>
        <w:t xml:space="preserve">echnology Astra V software. The </w:t>
      </w:r>
      <w:r w:rsidRPr="005B031C">
        <w:rPr>
          <w:szCs w:val="24"/>
        </w:rPr>
        <w:t xml:space="preserve">molecular weights reported for PGMA and </w:t>
      </w:r>
      <w:proofErr w:type="gramStart"/>
      <w:r w:rsidRPr="005B031C">
        <w:rPr>
          <w:szCs w:val="24"/>
        </w:rPr>
        <w:t>P(</w:t>
      </w:r>
      <w:proofErr w:type="gramEnd"/>
      <w:r w:rsidRPr="005B031C">
        <w:rPr>
          <w:szCs w:val="24"/>
        </w:rPr>
        <w:t>GMA-</w:t>
      </w:r>
      <w:r w:rsidRPr="00AE104F">
        <w:rPr>
          <w:i/>
          <w:szCs w:val="24"/>
        </w:rPr>
        <w:t>co</w:t>
      </w:r>
      <w:r>
        <w:rPr>
          <w:szCs w:val="24"/>
        </w:rPr>
        <w:t xml:space="preserve">-PMA) (also </w:t>
      </w:r>
      <w:r w:rsidRPr="005B031C">
        <w:rPr>
          <w:szCs w:val="24"/>
        </w:rPr>
        <w:t>called pGP) are relative to PMMA</w:t>
      </w:r>
      <w:r>
        <w:rPr>
          <w:szCs w:val="24"/>
        </w:rPr>
        <w:t xml:space="preserve"> standards and were measured by </w:t>
      </w:r>
      <w:r w:rsidRPr="005B031C">
        <w:rPr>
          <w:szCs w:val="24"/>
        </w:rPr>
        <w:t>GPC using tetrahydofuran (THF) as</w:t>
      </w:r>
      <w:r>
        <w:rPr>
          <w:szCs w:val="24"/>
        </w:rPr>
        <w:t xml:space="preserve"> the mobile phase. The absolute </w:t>
      </w:r>
      <w:r w:rsidRPr="005B031C">
        <w:rPr>
          <w:szCs w:val="24"/>
        </w:rPr>
        <w:t xml:space="preserve">molecular weights of PVDMA were measured using a </w:t>
      </w:r>
      <w:proofErr w:type="spellStart"/>
      <w:r w:rsidRPr="005B031C">
        <w:rPr>
          <w:szCs w:val="24"/>
        </w:rPr>
        <w:t>d</w:t>
      </w:r>
      <w:r w:rsidRPr="00AE104F">
        <w:rPr>
          <w:i/>
          <w:szCs w:val="24"/>
        </w:rPr>
        <w:t>n</w:t>
      </w:r>
      <w:proofErr w:type="spellEnd"/>
      <w:r w:rsidRPr="005B031C">
        <w:rPr>
          <w:szCs w:val="24"/>
        </w:rPr>
        <w:t>/d</w:t>
      </w:r>
      <w:r w:rsidRPr="00AE104F">
        <w:rPr>
          <w:i/>
          <w:szCs w:val="24"/>
        </w:rPr>
        <w:t>c</w:t>
      </w:r>
      <w:r w:rsidRPr="005B031C" w:rsidDel="00AE104F">
        <w:rPr>
          <w:szCs w:val="24"/>
        </w:rPr>
        <w:t xml:space="preserve"> </w:t>
      </w:r>
      <w:r>
        <w:rPr>
          <w:szCs w:val="24"/>
        </w:rPr>
        <w:t xml:space="preserve">of PVDMA </w:t>
      </w:r>
      <w:r w:rsidRPr="005B031C">
        <w:rPr>
          <w:szCs w:val="24"/>
        </w:rPr>
        <w:t xml:space="preserve">in THF of </w:t>
      </w:r>
      <w:r w:rsidRPr="005B031C">
        <w:rPr>
          <w:szCs w:val="24"/>
        </w:rPr>
        <w:lastRenderedPageBreak/>
        <w:t>0.084 mL/g.</w:t>
      </w:r>
      <w:r w:rsidRPr="00122964">
        <w:rPr>
          <w:noProof/>
          <w:szCs w:val="24"/>
          <w:vertAlign w:val="superscript"/>
        </w:rPr>
        <w:t>50</w:t>
      </w:r>
      <w:r w:rsidRPr="005B031C">
        <w:rPr>
          <w:szCs w:val="24"/>
        </w:rPr>
        <w:t xml:space="preserve"> This system</w:t>
      </w:r>
      <w:r>
        <w:rPr>
          <w:szCs w:val="24"/>
        </w:rPr>
        <w:t xml:space="preserve"> consisted of a Waters Alliance </w:t>
      </w:r>
      <w:r w:rsidRPr="005B031C">
        <w:rPr>
          <w:szCs w:val="24"/>
        </w:rPr>
        <w:t xml:space="preserve">2695 Separations Module equipped </w:t>
      </w:r>
      <w:r>
        <w:rPr>
          <w:szCs w:val="24"/>
        </w:rPr>
        <w:t xml:space="preserve">with three Polymer Laboratories </w:t>
      </w:r>
      <w:proofErr w:type="spellStart"/>
      <w:r w:rsidRPr="005B031C">
        <w:rPr>
          <w:szCs w:val="24"/>
        </w:rPr>
        <w:t>PLgel</w:t>
      </w:r>
      <w:proofErr w:type="spellEnd"/>
      <w:r w:rsidRPr="005B031C">
        <w:rPr>
          <w:szCs w:val="24"/>
        </w:rPr>
        <w:t xml:space="preserve"> 5 </w:t>
      </w:r>
      <w:r w:rsidRPr="00AE104F">
        <w:rPr>
          <w:i/>
          <w:szCs w:val="24"/>
        </w:rPr>
        <w:t>μ</w:t>
      </w:r>
      <w:r w:rsidRPr="005B031C">
        <w:rPr>
          <w:szCs w:val="24"/>
        </w:rPr>
        <w:t>m</w:t>
      </w:r>
      <w:r>
        <w:rPr>
          <w:szCs w:val="24"/>
        </w:rPr>
        <w:t xml:space="preserve"> </w:t>
      </w:r>
      <w:r w:rsidRPr="005B031C">
        <w:rPr>
          <w:szCs w:val="24"/>
        </w:rPr>
        <w:t>mixed-C columns (300</w:t>
      </w:r>
      <w:r>
        <w:rPr>
          <w:szCs w:val="24"/>
        </w:rPr>
        <w:t xml:space="preserve"> × 7.5 mm) in series, a Waters Model </w:t>
      </w:r>
      <w:r w:rsidRPr="005B031C">
        <w:rPr>
          <w:szCs w:val="24"/>
        </w:rPr>
        <w:t>2414 Refractive Index detector, a Waters Model 2996 Photodiode</w:t>
      </w:r>
      <w:r>
        <w:rPr>
          <w:szCs w:val="24"/>
        </w:rPr>
        <w:t xml:space="preserve"> Array </w:t>
      </w:r>
      <w:r w:rsidRPr="005B031C">
        <w:rPr>
          <w:szCs w:val="24"/>
        </w:rPr>
        <w:t xml:space="preserve">detector, a Wyatt Technology </w:t>
      </w:r>
      <w:proofErr w:type="spellStart"/>
      <w:r w:rsidRPr="005B031C">
        <w:rPr>
          <w:szCs w:val="24"/>
        </w:rPr>
        <w:t>miniD</w:t>
      </w:r>
      <w:r>
        <w:rPr>
          <w:szCs w:val="24"/>
        </w:rPr>
        <w:t>AWN</w:t>
      </w:r>
      <w:proofErr w:type="spellEnd"/>
      <w:r>
        <w:rPr>
          <w:szCs w:val="24"/>
        </w:rPr>
        <w:t xml:space="preserve"> multiangle light scattering (MALS) detector. Spin </w:t>
      </w:r>
      <w:r w:rsidRPr="005B031C">
        <w:rPr>
          <w:szCs w:val="24"/>
        </w:rPr>
        <w:t xml:space="preserve">coating was </w:t>
      </w:r>
      <w:r>
        <w:rPr>
          <w:szCs w:val="24"/>
        </w:rPr>
        <w:t xml:space="preserve">done using either a </w:t>
      </w:r>
      <w:proofErr w:type="spellStart"/>
      <w:r>
        <w:rPr>
          <w:szCs w:val="24"/>
        </w:rPr>
        <w:t>Laurell</w:t>
      </w:r>
      <w:proofErr w:type="spellEnd"/>
      <w:r>
        <w:rPr>
          <w:szCs w:val="24"/>
        </w:rPr>
        <w:t xml:space="preserve"> WS- </w:t>
      </w:r>
      <w:r w:rsidRPr="005B031C">
        <w:rPr>
          <w:szCs w:val="24"/>
        </w:rPr>
        <w:t>400B-6NPP/LITE spin coater or a He</w:t>
      </w:r>
      <w:r>
        <w:rPr>
          <w:szCs w:val="24"/>
        </w:rPr>
        <w:t xml:space="preserve">adway Research Inc. spin coater </w:t>
      </w:r>
      <w:r w:rsidRPr="005B031C">
        <w:rPr>
          <w:szCs w:val="24"/>
        </w:rPr>
        <w:t>(model PWM32) at 2,500 rpm. Attenuated total reflec</w:t>
      </w:r>
      <w:r>
        <w:rPr>
          <w:szCs w:val="24"/>
        </w:rPr>
        <w:t xml:space="preserve">tance Fourier transformed </w:t>
      </w:r>
      <w:r w:rsidRPr="005B031C">
        <w:rPr>
          <w:szCs w:val="24"/>
        </w:rPr>
        <w:t>infrared spectroscop</w:t>
      </w:r>
      <w:r>
        <w:rPr>
          <w:szCs w:val="24"/>
        </w:rPr>
        <w:t xml:space="preserve">y (ATR-FTIR) absorption spectra </w:t>
      </w:r>
      <w:r w:rsidRPr="005B031C">
        <w:rPr>
          <w:szCs w:val="24"/>
        </w:rPr>
        <w:t xml:space="preserve">were obtained using a Harrick </w:t>
      </w:r>
      <w:proofErr w:type="spellStart"/>
      <w:r w:rsidRPr="005B031C">
        <w:rPr>
          <w:szCs w:val="24"/>
        </w:rPr>
        <w:t>VariGA</w:t>
      </w:r>
      <w:r>
        <w:rPr>
          <w:szCs w:val="24"/>
        </w:rPr>
        <w:t>TR</w:t>
      </w:r>
      <w:proofErr w:type="spellEnd"/>
      <w:r>
        <w:rPr>
          <w:szCs w:val="24"/>
        </w:rPr>
        <w:t xml:space="preserve"> accessory in a </w:t>
      </w:r>
      <w:proofErr w:type="spellStart"/>
      <w:r>
        <w:rPr>
          <w:szCs w:val="24"/>
        </w:rPr>
        <w:t>Bruker</w:t>
      </w:r>
      <w:proofErr w:type="spellEnd"/>
      <w:r>
        <w:rPr>
          <w:szCs w:val="24"/>
        </w:rPr>
        <w:t xml:space="preserve"> Optics </w:t>
      </w:r>
      <w:r w:rsidRPr="005B031C">
        <w:rPr>
          <w:szCs w:val="24"/>
        </w:rPr>
        <w:t xml:space="preserve">Vertex 70 instrument using a </w:t>
      </w:r>
      <w:proofErr w:type="spellStart"/>
      <w:r w:rsidRPr="005B031C">
        <w:rPr>
          <w:szCs w:val="24"/>
        </w:rPr>
        <w:t>KBr</w:t>
      </w:r>
      <w:proofErr w:type="spellEnd"/>
      <w:r w:rsidRPr="005B031C">
        <w:rPr>
          <w:szCs w:val="24"/>
        </w:rPr>
        <w:t xml:space="preserve"> </w:t>
      </w:r>
      <w:proofErr w:type="spellStart"/>
      <w:r w:rsidRPr="005B031C">
        <w:rPr>
          <w:szCs w:val="24"/>
        </w:rPr>
        <w:t>be</w:t>
      </w:r>
      <w:r>
        <w:rPr>
          <w:szCs w:val="24"/>
        </w:rPr>
        <w:t>amsplitter</w:t>
      </w:r>
      <w:proofErr w:type="spellEnd"/>
      <w:r>
        <w:rPr>
          <w:szCs w:val="24"/>
        </w:rPr>
        <w:t xml:space="preserve"> and an MCT detector. </w:t>
      </w:r>
      <w:r w:rsidRPr="005B031C">
        <w:rPr>
          <w:szCs w:val="24"/>
        </w:rPr>
        <w:t>Sixteen background scans were collected (</w:t>
      </w:r>
      <w:proofErr w:type="spellStart"/>
      <w:r w:rsidRPr="005B031C">
        <w:rPr>
          <w:szCs w:val="24"/>
        </w:rPr>
        <w:t>Ge</w:t>
      </w:r>
      <w:proofErr w:type="spellEnd"/>
      <w:r w:rsidRPr="005B031C">
        <w:rPr>
          <w:szCs w:val="24"/>
        </w:rPr>
        <w:t xml:space="preserve"> </w:t>
      </w:r>
      <w:r>
        <w:rPr>
          <w:szCs w:val="24"/>
        </w:rPr>
        <w:t xml:space="preserve">crystal) and 702 scans </w:t>
      </w:r>
      <w:r w:rsidRPr="005B031C">
        <w:rPr>
          <w:szCs w:val="24"/>
        </w:rPr>
        <w:t>were collected for each sample. Thickne</w:t>
      </w:r>
      <w:r>
        <w:rPr>
          <w:szCs w:val="24"/>
        </w:rPr>
        <w:t xml:space="preserve">sses of polymer thin films were </w:t>
      </w:r>
      <w:r w:rsidRPr="005B031C">
        <w:rPr>
          <w:szCs w:val="24"/>
        </w:rPr>
        <w:t xml:space="preserve">measured using either a J.A. </w:t>
      </w:r>
      <w:proofErr w:type="spellStart"/>
      <w:r w:rsidRPr="005B031C">
        <w:rPr>
          <w:szCs w:val="24"/>
        </w:rPr>
        <w:t>Woollam</w:t>
      </w:r>
      <w:proofErr w:type="spellEnd"/>
      <w:r w:rsidRPr="005B031C">
        <w:rPr>
          <w:szCs w:val="24"/>
        </w:rPr>
        <w:t xml:space="preserve"> M-20</w:t>
      </w:r>
      <w:r>
        <w:rPr>
          <w:szCs w:val="24"/>
        </w:rPr>
        <w:t xml:space="preserve">00 U spectroscopic ellipsometer </w:t>
      </w:r>
      <w:r w:rsidRPr="005B031C">
        <w:rPr>
          <w:szCs w:val="24"/>
        </w:rPr>
        <w:t>at a reflection angle of 70</w:t>
      </w:r>
      <w:r>
        <w:rPr>
          <w:szCs w:val="24"/>
        </w:rPr>
        <w:t>°</w:t>
      </w:r>
      <w:r w:rsidRPr="005B031C">
        <w:rPr>
          <w:szCs w:val="24"/>
        </w:rPr>
        <w:t xml:space="preserve"> </w:t>
      </w:r>
      <w:r>
        <w:rPr>
          <w:szCs w:val="24"/>
        </w:rPr>
        <w:t xml:space="preserve">or a </w:t>
      </w:r>
      <w:proofErr w:type="spellStart"/>
      <w:r>
        <w:rPr>
          <w:szCs w:val="24"/>
        </w:rPr>
        <w:t>Beaglehole</w:t>
      </w:r>
      <w:proofErr w:type="spellEnd"/>
      <w:r>
        <w:rPr>
          <w:szCs w:val="24"/>
        </w:rPr>
        <w:t xml:space="preserve"> Instruments </w:t>
      </w:r>
      <w:proofErr w:type="spellStart"/>
      <w:r w:rsidRPr="005B031C">
        <w:rPr>
          <w:szCs w:val="24"/>
        </w:rPr>
        <w:t>Picometer</w:t>
      </w:r>
      <w:proofErr w:type="spellEnd"/>
      <w:r w:rsidRPr="005B031C">
        <w:rPr>
          <w:szCs w:val="24"/>
        </w:rPr>
        <w:t xml:space="preserve"> ellipsometer at multiple angles of incidence ranging from</w:t>
      </w:r>
      <w:r>
        <w:rPr>
          <w:szCs w:val="24"/>
        </w:rPr>
        <w:t xml:space="preserve"> </w:t>
      </w:r>
      <w:r w:rsidRPr="005B031C">
        <w:rPr>
          <w:szCs w:val="24"/>
        </w:rPr>
        <w:t>80</w:t>
      </w:r>
      <w:r>
        <w:rPr>
          <w:szCs w:val="24"/>
        </w:rPr>
        <w:t>°</w:t>
      </w:r>
      <w:r w:rsidRPr="005B031C">
        <w:rPr>
          <w:szCs w:val="24"/>
        </w:rPr>
        <w:t xml:space="preserve"> to 60</w:t>
      </w:r>
      <w:r>
        <w:rPr>
          <w:szCs w:val="24"/>
        </w:rPr>
        <w:t>°</w:t>
      </w:r>
      <w:r w:rsidRPr="005B031C">
        <w:rPr>
          <w:szCs w:val="24"/>
        </w:rPr>
        <w:t xml:space="preserve"> using 1</w:t>
      </w:r>
      <w:r>
        <w:rPr>
          <w:szCs w:val="24"/>
        </w:rPr>
        <w:t>°</w:t>
      </w:r>
      <w:r w:rsidRPr="005B031C">
        <w:rPr>
          <w:szCs w:val="24"/>
        </w:rPr>
        <w:t xml:space="preserve"> increments. Atomi</w:t>
      </w:r>
      <w:r>
        <w:rPr>
          <w:szCs w:val="24"/>
        </w:rPr>
        <w:t xml:space="preserve">c force microscopy (AFM) images </w:t>
      </w:r>
      <w:r w:rsidRPr="005B031C">
        <w:rPr>
          <w:szCs w:val="24"/>
        </w:rPr>
        <w:t xml:space="preserve">were collected using a </w:t>
      </w:r>
      <w:proofErr w:type="spellStart"/>
      <w:r w:rsidRPr="005B031C">
        <w:rPr>
          <w:szCs w:val="24"/>
        </w:rPr>
        <w:t>Veeco</w:t>
      </w:r>
      <w:proofErr w:type="spellEnd"/>
      <w:r w:rsidRPr="005B031C">
        <w:rPr>
          <w:szCs w:val="24"/>
        </w:rPr>
        <w:t xml:space="preserve"> Instr</w:t>
      </w:r>
      <w:r>
        <w:rPr>
          <w:szCs w:val="24"/>
        </w:rPr>
        <w:t xml:space="preserve">uments Nanoscope </w:t>
      </w:r>
      <w:proofErr w:type="spellStart"/>
      <w:r>
        <w:rPr>
          <w:szCs w:val="24"/>
        </w:rPr>
        <w:t>IIIa</w:t>
      </w:r>
      <w:proofErr w:type="spellEnd"/>
      <w:r>
        <w:rPr>
          <w:szCs w:val="24"/>
        </w:rPr>
        <w:t xml:space="preserve"> multimode </w:t>
      </w:r>
      <w:r w:rsidRPr="005B031C">
        <w:rPr>
          <w:szCs w:val="24"/>
        </w:rPr>
        <w:t>atomic force microscope. The topograp</w:t>
      </w:r>
      <w:r>
        <w:rPr>
          <w:szCs w:val="24"/>
        </w:rPr>
        <w:t xml:space="preserve">hical height and phase contrast </w:t>
      </w:r>
      <w:r w:rsidRPr="005B031C">
        <w:rPr>
          <w:szCs w:val="24"/>
        </w:rPr>
        <w:t xml:space="preserve">images were acquired in tapping </w:t>
      </w:r>
      <w:r>
        <w:rPr>
          <w:szCs w:val="24"/>
        </w:rPr>
        <w:t xml:space="preserve">mode using a constant amplitude </w:t>
      </w:r>
      <w:r w:rsidRPr="005B031C">
        <w:rPr>
          <w:szCs w:val="24"/>
        </w:rPr>
        <w:t>set point.</w:t>
      </w:r>
    </w:p>
    <w:p w14:paraId="46146B94" w14:textId="77777777" w:rsidR="0073634F" w:rsidRDefault="0073634F" w:rsidP="0073634F">
      <w:pPr>
        <w:autoSpaceDE w:val="0"/>
        <w:autoSpaceDN w:val="0"/>
        <w:adjustRightInd w:val="0"/>
        <w:spacing w:before="0"/>
        <w:ind w:firstLine="360"/>
        <w:jc w:val="both"/>
        <w:rPr>
          <w:szCs w:val="24"/>
        </w:rPr>
      </w:pPr>
      <w:r w:rsidRPr="005B031C">
        <w:rPr>
          <w:szCs w:val="24"/>
        </w:rPr>
        <w:t>Neutron reflectivity measurements were made at the Spallation</w:t>
      </w:r>
      <w:r>
        <w:rPr>
          <w:szCs w:val="24"/>
        </w:rPr>
        <w:t xml:space="preserve"> </w:t>
      </w:r>
      <w:r w:rsidRPr="005B031C">
        <w:rPr>
          <w:szCs w:val="24"/>
        </w:rPr>
        <w:t>Neutron Source (SNS) at Oak Ridg</w:t>
      </w:r>
      <w:r>
        <w:rPr>
          <w:szCs w:val="24"/>
        </w:rPr>
        <w:t xml:space="preserve">e National Laboratory using the </w:t>
      </w:r>
      <w:r w:rsidRPr="005B031C">
        <w:rPr>
          <w:szCs w:val="24"/>
        </w:rPr>
        <w:t>Liquids Reflectometer (LR). The LR collects specular reflectivity data i</w:t>
      </w:r>
      <w:r>
        <w:rPr>
          <w:szCs w:val="24"/>
        </w:rPr>
        <w:t xml:space="preserve">n </w:t>
      </w:r>
      <w:r w:rsidRPr="005B031C">
        <w:rPr>
          <w:szCs w:val="24"/>
        </w:rPr>
        <w:t xml:space="preserve">a continuous wavelength band (set to 2.5 Å &lt; λ </w:t>
      </w:r>
      <w:r>
        <w:rPr>
          <w:szCs w:val="24"/>
        </w:rPr>
        <w:t xml:space="preserve">&lt; 6.0 Å) at several </w:t>
      </w:r>
      <w:r w:rsidRPr="005B031C">
        <w:rPr>
          <w:szCs w:val="24"/>
        </w:rPr>
        <w:t>diff</w:t>
      </w:r>
      <w:r>
        <w:rPr>
          <w:szCs w:val="24"/>
        </w:rPr>
        <w:t xml:space="preserve">erent </w:t>
      </w:r>
      <w:r w:rsidRPr="005B031C">
        <w:rPr>
          <w:szCs w:val="24"/>
        </w:rPr>
        <w:t>incident angles; here θ = 0.19</w:t>
      </w:r>
      <w:r>
        <w:rPr>
          <w:szCs w:val="24"/>
        </w:rPr>
        <w:t>°</w:t>
      </w:r>
      <w:r w:rsidRPr="005B031C">
        <w:rPr>
          <w:szCs w:val="24"/>
        </w:rPr>
        <w:t>, 0.27</w:t>
      </w:r>
      <w:r>
        <w:rPr>
          <w:szCs w:val="24"/>
        </w:rPr>
        <w:t>°</w:t>
      </w:r>
      <w:r w:rsidRPr="005B031C">
        <w:rPr>
          <w:szCs w:val="24"/>
        </w:rPr>
        <w:t>, 0.34</w:t>
      </w:r>
      <w:r>
        <w:rPr>
          <w:szCs w:val="24"/>
        </w:rPr>
        <w:t>°</w:t>
      </w:r>
      <w:r w:rsidRPr="005B031C">
        <w:rPr>
          <w:szCs w:val="24"/>
        </w:rPr>
        <w:t>, 0.62</w:t>
      </w:r>
      <w:r>
        <w:rPr>
          <w:szCs w:val="24"/>
        </w:rPr>
        <w:t>°</w:t>
      </w:r>
      <w:r w:rsidRPr="005B031C">
        <w:rPr>
          <w:szCs w:val="24"/>
        </w:rPr>
        <w:t>, 1.12</w:t>
      </w:r>
      <w:r>
        <w:rPr>
          <w:szCs w:val="24"/>
        </w:rPr>
        <w:t xml:space="preserve">°, and </w:t>
      </w:r>
      <w:r w:rsidRPr="005B031C">
        <w:rPr>
          <w:szCs w:val="24"/>
        </w:rPr>
        <w:t>2.01</w:t>
      </w:r>
      <w:r>
        <w:rPr>
          <w:szCs w:val="24"/>
        </w:rPr>
        <w:t>°</w:t>
      </w:r>
      <w:r w:rsidRPr="005B031C">
        <w:rPr>
          <w:szCs w:val="24"/>
        </w:rPr>
        <w:t xml:space="preserve"> </w:t>
      </w:r>
      <w:r>
        <w:rPr>
          <w:szCs w:val="24"/>
        </w:rPr>
        <w:t xml:space="preserve">were used. As a result of </w:t>
      </w:r>
      <w:r w:rsidRPr="005B031C">
        <w:rPr>
          <w:szCs w:val="24"/>
        </w:rPr>
        <w:t>thes</w:t>
      </w:r>
      <w:r>
        <w:rPr>
          <w:szCs w:val="24"/>
        </w:rPr>
        <w:t xml:space="preserve">e instrument settings, data are </w:t>
      </w:r>
      <w:r w:rsidRPr="005B031C">
        <w:rPr>
          <w:szCs w:val="24"/>
        </w:rPr>
        <w:t>acquired over a wavevector transfer (Q = 4</w:t>
      </w:r>
      <w:r w:rsidRPr="00283DEA">
        <w:rPr>
          <w:i/>
          <w:szCs w:val="24"/>
        </w:rPr>
        <w:t>π</w:t>
      </w:r>
      <w:r w:rsidRPr="005B031C">
        <w:rPr>
          <w:szCs w:val="24"/>
        </w:rPr>
        <w:t xml:space="preserve"> sin </w:t>
      </w:r>
      <w:r w:rsidRPr="00283DEA">
        <w:rPr>
          <w:i/>
          <w:szCs w:val="24"/>
        </w:rPr>
        <w:t>θ/λ</w:t>
      </w:r>
      <w:r w:rsidRPr="005B031C">
        <w:rPr>
          <w:szCs w:val="24"/>
        </w:rPr>
        <w:t>) range of 0.006 Å</w:t>
      </w:r>
      <w:r w:rsidRPr="00283DEA">
        <w:rPr>
          <w:szCs w:val="24"/>
          <w:vertAlign w:val="superscript"/>
        </w:rPr>
        <w:t>-1</w:t>
      </w:r>
      <w:r>
        <w:rPr>
          <w:szCs w:val="24"/>
        </w:rPr>
        <w:t xml:space="preserve"> </w:t>
      </w:r>
      <w:r w:rsidRPr="005B031C">
        <w:rPr>
          <w:szCs w:val="24"/>
        </w:rPr>
        <w:t>&lt; Q &lt; 0.176 Å</w:t>
      </w:r>
      <w:r w:rsidRPr="00283DEA">
        <w:rPr>
          <w:szCs w:val="24"/>
          <w:vertAlign w:val="superscript"/>
        </w:rPr>
        <w:t>-1</w:t>
      </w:r>
      <w:r w:rsidRPr="005B031C">
        <w:rPr>
          <w:szCs w:val="24"/>
        </w:rPr>
        <w:t>. Data were collected a</w:t>
      </w:r>
      <w:r>
        <w:rPr>
          <w:szCs w:val="24"/>
        </w:rPr>
        <w:t xml:space="preserve">t each angle with incident-beam </w:t>
      </w:r>
      <w:r w:rsidRPr="005B031C">
        <w:rPr>
          <w:szCs w:val="24"/>
        </w:rPr>
        <w:t xml:space="preserve">slits set to maintain a constant relative wavevector resolution of </w:t>
      </w:r>
      <w:proofErr w:type="spellStart"/>
      <w:r w:rsidRPr="00BB0A99">
        <w:rPr>
          <w:i/>
          <w:szCs w:val="24"/>
        </w:rPr>
        <w:t>δQ</w:t>
      </w:r>
      <w:proofErr w:type="spellEnd"/>
      <w:r w:rsidRPr="00BB0A99">
        <w:rPr>
          <w:i/>
          <w:szCs w:val="24"/>
        </w:rPr>
        <w:t>/Q</w:t>
      </w:r>
      <w:r w:rsidRPr="005B031C">
        <w:rPr>
          <w:szCs w:val="24"/>
        </w:rPr>
        <w:t xml:space="preserve"> </w:t>
      </w:r>
      <w:r>
        <w:rPr>
          <w:szCs w:val="24"/>
        </w:rPr>
        <w:t xml:space="preserve">= </w:t>
      </w:r>
      <w:r w:rsidRPr="005B031C">
        <w:rPr>
          <w:szCs w:val="24"/>
        </w:rPr>
        <w:t xml:space="preserve">0.078, which allows the data obtained at different </w:t>
      </w:r>
      <w:r w:rsidRPr="00BB0A99">
        <w:rPr>
          <w:i/>
          <w:szCs w:val="24"/>
        </w:rPr>
        <w:t>θ</w:t>
      </w:r>
      <w:r w:rsidRPr="005B031C">
        <w:rPr>
          <w:szCs w:val="24"/>
        </w:rPr>
        <w:t xml:space="preserve"> to be stitched together into a single reflectivity curv</w:t>
      </w:r>
      <w:r>
        <w:rPr>
          <w:szCs w:val="24"/>
        </w:rPr>
        <w:t xml:space="preserve">e. The neutron </w:t>
      </w:r>
      <w:r>
        <w:rPr>
          <w:szCs w:val="24"/>
        </w:rPr>
        <w:lastRenderedPageBreak/>
        <w:t xml:space="preserve">refractive index </w:t>
      </w:r>
      <w:r w:rsidRPr="005B031C">
        <w:rPr>
          <w:szCs w:val="24"/>
        </w:rPr>
        <w:t>depends on the scattering length density (SLD), Σ</w:t>
      </w:r>
      <w:r>
        <w:rPr>
          <w:szCs w:val="24"/>
        </w:rPr>
        <w:t xml:space="preserve">, which is determined </w:t>
      </w:r>
      <w:r w:rsidRPr="005B031C">
        <w:rPr>
          <w:szCs w:val="24"/>
        </w:rPr>
        <w:t xml:space="preserve">using the equation Σ = </w:t>
      </w:r>
      <w:r w:rsidRPr="00BB0A99">
        <w:rPr>
          <w:i/>
          <w:szCs w:val="24"/>
        </w:rPr>
        <w:t>b/V</w:t>
      </w:r>
      <w:r w:rsidRPr="005B031C">
        <w:rPr>
          <w:szCs w:val="24"/>
        </w:rPr>
        <w:t xml:space="preserve">, where </w:t>
      </w:r>
      <w:r w:rsidRPr="00BB0A99">
        <w:rPr>
          <w:i/>
          <w:szCs w:val="24"/>
        </w:rPr>
        <w:t>b</w:t>
      </w:r>
      <w:r w:rsidRPr="005B031C">
        <w:rPr>
          <w:szCs w:val="24"/>
        </w:rPr>
        <w:t xml:space="preserve"> i</w:t>
      </w:r>
      <w:r>
        <w:rPr>
          <w:szCs w:val="24"/>
        </w:rPr>
        <w:t xml:space="preserve">s the monomer scattering length </w:t>
      </w:r>
      <w:r w:rsidRPr="005B031C">
        <w:rPr>
          <w:szCs w:val="24"/>
        </w:rPr>
        <w:t xml:space="preserve">(sum of scattering lengths of constituent atomic nuclei) and </w:t>
      </w:r>
      <w:r w:rsidRPr="00BB0A99">
        <w:rPr>
          <w:i/>
          <w:szCs w:val="24"/>
        </w:rPr>
        <w:t>V</w:t>
      </w:r>
      <w:r w:rsidRPr="005B031C">
        <w:rPr>
          <w:szCs w:val="24"/>
        </w:rPr>
        <w:t xml:space="preserve"> </w:t>
      </w:r>
      <w:r>
        <w:rPr>
          <w:szCs w:val="24"/>
        </w:rPr>
        <w:t xml:space="preserve">is the </w:t>
      </w:r>
      <w:r w:rsidRPr="005B031C">
        <w:rPr>
          <w:szCs w:val="24"/>
        </w:rPr>
        <w:t>monomer volume. To fit the data, the ini</w:t>
      </w:r>
      <w:r>
        <w:rPr>
          <w:szCs w:val="24"/>
        </w:rPr>
        <w:t xml:space="preserve">tial thicknesses measured using </w:t>
      </w:r>
      <w:r w:rsidRPr="005B031C">
        <w:rPr>
          <w:szCs w:val="24"/>
        </w:rPr>
        <w:t>ellipsometry were used to calculate the refl</w:t>
      </w:r>
      <w:r>
        <w:rPr>
          <w:szCs w:val="24"/>
        </w:rPr>
        <w:t xml:space="preserve">ectivity and then layer </w:t>
      </w:r>
      <w:r w:rsidRPr="005B031C">
        <w:rPr>
          <w:szCs w:val="24"/>
        </w:rPr>
        <w:t>compositions, thicknesses, and i</w:t>
      </w:r>
      <w:r>
        <w:rPr>
          <w:szCs w:val="24"/>
        </w:rPr>
        <w:t xml:space="preserve">nterfacial widths were adjusted </w:t>
      </w:r>
      <w:r w:rsidRPr="005B031C">
        <w:rPr>
          <w:szCs w:val="24"/>
        </w:rPr>
        <w:t>to optimize the goodness-of-fit</w:t>
      </w:r>
      <w:r w:rsidRPr="00122964">
        <w:rPr>
          <w:noProof/>
          <w:szCs w:val="24"/>
          <w:vertAlign w:val="superscript"/>
        </w:rPr>
        <w:t>58</w:t>
      </w:r>
      <w:r w:rsidRPr="005B031C">
        <w:rPr>
          <w:szCs w:val="24"/>
        </w:rPr>
        <w:t xml:space="preserve"> </w:t>
      </w:r>
      <w:r>
        <w:rPr>
          <w:szCs w:val="24"/>
        </w:rPr>
        <w:t xml:space="preserve">of the model with the neutron </w:t>
      </w:r>
      <w:r w:rsidRPr="005B031C">
        <w:rPr>
          <w:szCs w:val="24"/>
        </w:rPr>
        <w:t>reflectivity data.</w:t>
      </w:r>
      <w:r>
        <w:rPr>
          <w:szCs w:val="24"/>
        </w:rPr>
        <w:t xml:space="preserve"> </w:t>
      </w:r>
    </w:p>
    <w:p w14:paraId="79BD7FA1" w14:textId="77777777" w:rsidR="000C7388" w:rsidRDefault="000C7388" w:rsidP="0073634F">
      <w:pPr>
        <w:autoSpaceDE w:val="0"/>
        <w:autoSpaceDN w:val="0"/>
        <w:adjustRightInd w:val="0"/>
        <w:spacing w:before="0"/>
        <w:ind w:firstLine="360"/>
        <w:jc w:val="both"/>
        <w:rPr>
          <w:szCs w:val="24"/>
        </w:rPr>
      </w:pPr>
    </w:p>
    <w:p w14:paraId="186FEA6E" w14:textId="77777777" w:rsidR="0073634F" w:rsidRDefault="0073634F" w:rsidP="0073634F">
      <w:pPr>
        <w:pStyle w:val="Heading3"/>
        <w:numPr>
          <w:ilvl w:val="2"/>
          <w:numId w:val="12"/>
        </w:numPr>
        <w:spacing w:before="0" w:after="0"/>
        <w:ind w:left="900" w:hanging="538"/>
      </w:pPr>
      <w:bookmarkStart w:id="231" w:name="_Toc352150799"/>
      <w:r>
        <w:t>Synthetic Procedures</w:t>
      </w:r>
      <w:bookmarkEnd w:id="231"/>
    </w:p>
    <w:p w14:paraId="18813363" w14:textId="77777777" w:rsidR="0073634F" w:rsidRDefault="0073634F" w:rsidP="0073634F">
      <w:pPr>
        <w:pStyle w:val="Heading4"/>
        <w:spacing w:before="0"/>
        <w:ind w:firstLine="360"/>
        <w:rPr>
          <w:szCs w:val="24"/>
        </w:rPr>
      </w:pPr>
      <w:r>
        <w:t xml:space="preserve">2.2.3A </w:t>
      </w:r>
      <w:r w:rsidRPr="00E8101E">
        <w:rPr>
          <w:szCs w:val="24"/>
        </w:rPr>
        <w:t>Synthesis of Azide-Capped PMAA and PVDMA via RAFT Polymerization</w:t>
      </w:r>
    </w:p>
    <w:p w14:paraId="2F9D2400" w14:textId="77777777" w:rsidR="0073634F" w:rsidRDefault="0073634F" w:rsidP="0073634F">
      <w:pPr>
        <w:autoSpaceDE w:val="0"/>
        <w:autoSpaceDN w:val="0"/>
        <w:adjustRightInd w:val="0"/>
        <w:spacing w:before="0"/>
        <w:jc w:val="both"/>
        <w:rPr>
          <w:szCs w:val="24"/>
        </w:rPr>
      </w:pPr>
      <w:r w:rsidRPr="002A136D">
        <w:rPr>
          <w:szCs w:val="24"/>
        </w:rPr>
        <w:t>Reversible addition-fragmentation chain transfer (RAFT) polymerization is a versatile controlled radical polymerization technique that allows chain-end functionalized polymers to be readily synthesized.</w:t>
      </w:r>
      <w:r w:rsidRPr="00122964">
        <w:rPr>
          <w:noProof/>
          <w:szCs w:val="24"/>
          <w:vertAlign w:val="superscript"/>
        </w:rPr>
        <w:t>25, 59</w:t>
      </w:r>
      <w:r w:rsidRPr="000610B1">
        <w:rPr>
          <w:szCs w:val="24"/>
        </w:rPr>
        <w:t xml:space="preserve"> </w:t>
      </w:r>
      <w:r w:rsidRPr="002A136D">
        <w:rPr>
          <w:szCs w:val="24"/>
        </w:rPr>
        <w:t xml:space="preserve">Azide-capped PMAA and PVDMA were synthesized via RAFT polymerization, as </w:t>
      </w:r>
      <w:r>
        <w:rPr>
          <w:szCs w:val="24"/>
        </w:rPr>
        <w:t>shown in Scheme</w:t>
      </w:r>
      <w:r w:rsidRPr="002A136D">
        <w:rPr>
          <w:szCs w:val="24"/>
        </w:rPr>
        <w:t xml:space="preserve"> </w:t>
      </w:r>
      <w:r>
        <w:rPr>
          <w:szCs w:val="24"/>
        </w:rPr>
        <w:t>2-</w:t>
      </w:r>
      <w:r w:rsidRPr="002A136D">
        <w:rPr>
          <w:szCs w:val="24"/>
        </w:rPr>
        <w:t>1, using azide-capped chain transfer agents (CTAs) based on 4-cyano-4-(</w:t>
      </w:r>
      <w:proofErr w:type="spellStart"/>
      <w:r w:rsidRPr="002A136D">
        <w:rPr>
          <w:szCs w:val="24"/>
        </w:rPr>
        <w:t>dodecylsulfanyl</w:t>
      </w:r>
      <w:r>
        <w:rPr>
          <w:szCs w:val="24"/>
        </w:rPr>
        <w:t>-</w:t>
      </w:r>
      <w:r w:rsidRPr="002A136D">
        <w:rPr>
          <w:szCs w:val="24"/>
        </w:rPr>
        <w:t>thiocarbonyl</w:t>
      </w:r>
      <w:proofErr w:type="spellEnd"/>
      <w:r w:rsidRPr="002A136D">
        <w:rPr>
          <w:szCs w:val="24"/>
        </w:rPr>
        <w:t>)</w:t>
      </w:r>
      <w:r>
        <w:rPr>
          <w:szCs w:val="24"/>
        </w:rPr>
        <w:t xml:space="preserve"> </w:t>
      </w:r>
      <w:proofErr w:type="spellStart"/>
      <w:r w:rsidRPr="002A136D">
        <w:rPr>
          <w:szCs w:val="24"/>
        </w:rPr>
        <w:t>sulfanyl</w:t>
      </w:r>
      <w:proofErr w:type="spellEnd"/>
      <w:r w:rsidRPr="002A136D">
        <w:rPr>
          <w:szCs w:val="24"/>
        </w:rPr>
        <w:t xml:space="preserve"> </w:t>
      </w:r>
      <w:proofErr w:type="spellStart"/>
      <w:r w:rsidRPr="002A136D">
        <w:rPr>
          <w:szCs w:val="24"/>
        </w:rPr>
        <w:t>pentanoic</w:t>
      </w:r>
      <w:proofErr w:type="spellEnd"/>
      <w:r w:rsidRPr="002A136D">
        <w:rPr>
          <w:szCs w:val="24"/>
        </w:rPr>
        <w:t xml:space="preserve"> acid (CMP)</w:t>
      </w:r>
      <w:r w:rsidRPr="00122964">
        <w:rPr>
          <w:noProof/>
          <w:szCs w:val="24"/>
          <w:vertAlign w:val="superscript"/>
        </w:rPr>
        <w:t>25</w:t>
      </w:r>
      <w:r>
        <w:rPr>
          <w:szCs w:val="24"/>
        </w:rPr>
        <w:t xml:space="preserve"> </w:t>
      </w:r>
      <w:r w:rsidRPr="002A136D">
        <w:rPr>
          <w:szCs w:val="24"/>
        </w:rPr>
        <w:t>and 2-dodecylsulfanylthiocarbonylsulfanyl-2-methylpropionic acid (DMP).</w:t>
      </w:r>
      <w:r w:rsidRPr="00122964">
        <w:rPr>
          <w:noProof/>
          <w:szCs w:val="24"/>
          <w:vertAlign w:val="superscript"/>
        </w:rPr>
        <w:t>60</w:t>
      </w:r>
      <w:r w:rsidRPr="002A136D">
        <w:rPr>
          <w:szCs w:val="24"/>
        </w:rPr>
        <w:t xml:space="preserve"> The azide-capped CTAs are referred to here as CMP-N</w:t>
      </w:r>
      <w:r w:rsidRPr="003D1FEA">
        <w:rPr>
          <w:szCs w:val="24"/>
          <w:vertAlign w:val="subscript"/>
        </w:rPr>
        <w:t>3</w:t>
      </w:r>
      <w:r w:rsidRPr="002A136D">
        <w:rPr>
          <w:szCs w:val="24"/>
        </w:rPr>
        <w:t xml:space="preserve"> and DMP-N</w:t>
      </w:r>
      <w:r w:rsidRPr="003D1FEA">
        <w:rPr>
          <w:szCs w:val="24"/>
          <w:vertAlign w:val="subscript"/>
        </w:rPr>
        <w:t>3</w:t>
      </w:r>
      <w:r w:rsidRPr="002A136D">
        <w:rPr>
          <w:szCs w:val="24"/>
        </w:rPr>
        <w:t>, and are synthesized according to literature procedures.</w:t>
      </w:r>
      <w:r w:rsidRPr="00122964">
        <w:rPr>
          <w:noProof/>
          <w:szCs w:val="24"/>
          <w:vertAlign w:val="superscript"/>
        </w:rPr>
        <w:t>60</w:t>
      </w:r>
      <w:r w:rsidRPr="002A136D">
        <w:rPr>
          <w:szCs w:val="24"/>
        </w:rPr>
        <w:t xml:space="preserve"> </w:t>
      </w:r>
    </w:p>
    <w:p w14:paraId="3A7ACEF8" w14:textId="77777777" w:rsidR="0073634F" w:rsidRDefault="0073634F" w:rsidP="0073634F">
      <w:pPr>
        <w:autoSpaceDE w:val="0"/>
        <w:autoSpaceDN w:val="0"/>
        <w:adjustRightInd w:val="0"/>
        <w:spacing w:before="0"/>
        <w:jc w:val="both"/>
        <w:rPr>
          <w:szCs w:val="24"/>
        </w:rPr>
      </w:pPr>
    </w:p>
    <w:p w14:paraId="1462D810" w14:textId="77777777" w:rsidR="0073634F" w:rsidRDefault="009332CB" w:rsidP="0073634F">
      <w:pPr>
        <w:keepNext/>
        <w:autoSpaceDE w:val="0"/>
        <w:autoSpaceDN w:val="0"/>
        <w:adjustRightInd w:val="0"/>
        <w:spacing w:before="0"/>
        <w:jc w:val="center"/>
      </w:pPr>
      <w:r>
        <w:object w:dxaOrig="20059" w:dyaOrig="7216" w14:anchorId="0F426299">
          <v:shape id="_x0000_i1038" type="#_x0000_t75" style="width:468.75pt;height:171.75pt" o:ole="">
            <v:imagedata r:id="rId38" o:title=""/>
          </v:shape>
          <o:OLEObject Type="Embed" ProgID="ChemDraw.Document.6.0" ShapeID="_x0000_i1038" DrawAspect="Content" ObjectID="_1427630812" r:id="rId39"/>
        </w:object>
      </w:r>
    </w:p>
    <w:p w14:paraId="2F079ABB" w14:textId="77777777" w:rsidR="0073634F" w:rsidRDefault="0073634F" w:rsidP="0073634F">
      <w:pPr>
        <w:autoSpaceDE w:val="0"/>
        <w:autoSpaceDN w:val="0"/>
        <w:adjustRightInd w:val="0"/>
        <w:spacing w:before="0"/>
        <w:jc w:val="both"/>
        <w:rPr>
          <w:szCs w:val="24"/>
        </w:rPr>
      </w:pPr>
      <w:r>
        <w:t xml:space="preserve">Scheme </w:t>
      </w:r>
      <w:r w:rsidR="00EE7E6B">
        <w:fldChar w:fldCharType="begin"/>
      </w:r>
      <w:r w:rsidR="00606A14">
        <w:instrText xml:space="preserve"> STYLEREF 1 \s </w:instrText>
      </w:r>
      <w:r w:rsidR="00EE7E6B">
        <w:fldChar w:fldCharType="separate"/>
      </w:r>
      <w:r w:rsidR="005244F0">
        <w:rPr>
          <w:noProof/>
        </w:rPr>
        <w:t>2</w:t>
      </w:r>
      <w:r w:rsidR="00EE7E6B">
        <w:rPr>
          <w:noProof/>
        </w:rPr>
        <w:fldChar w:fldCharType="end"/>
      </w:r>
      <w:r>
        <w:t xml:space="preserve">-1 </w:t>
      </w:r>
      <w:r>
        <w:rPr>
          <w:szCs w:val="24"/>
        </w:rPr>
        <w:t>Synthesis of Azide-Capped PMAA (PMAA-N</w:t>
      </w:r>
      <w:r>
        <w:rPr>
          <w:szCs w:val="24"/>
          <w:vertAlign w:val="subscript"/>
        </w:rPr>
        <w:t>3</w:t>
      </w:r>
      <w:r>
        <w:rPr>
          <w:szCs w:val="24"/>
        </w:rPr>
        <w:t>) and PVDMA (PVDMA-N</w:t>
      </w:r>
      <w:r>
        <w:rPr>
          <w:szCs w:val="24"/>
          <w:vertAlign w:val="subscript"/>
        </w:rPr>
        <w:t>3</w:t>
      </w:r>
      <w:r>
        <w:rPr>
          <w:szCs w:val="24"/>
        </w:rPr>
        <w:t>)</w:t>
      </w:r>
    </w:p>
    <w:p w14:paraId="02625B99" w14:textId="77777777" w:rsidR="009332CB" w:rsidRDefault="009332CB" w:rsidP="0073634F">
      <w:pPr>
        <w:autoSpaceDE w:val="0"/>
        <w:autoSpaceDN w:val="0"/>
        <w:adjustRightInd w:val="0"/>
        <w:spacing w:before="0"/>
        <w:jc w:val="both"/>
        <w:rPr>
          <w:szCs w:val="24"/>
        </w:rPr>
      </w:pPr>
    </w:p>
    <w:p w14:paraId="1260B2C2" w14:textId="483472D4" w:rsidR="0073634F" w:rsidRDefault="0073634F" w:rsidP="0073634F">
      <w:pPr>
        <w:autoSpaceDE w:val="0"/>
        <w:autoSpaceDN w:val="0"/>
        <w:adjustRightInd w:val="0"/>
        <w:spacing w:before="0"/>
        <w:jc w:val="both"/>
        <w:rPr>
          <w:szCs w:val="24"/>
        </w:rPr>
      </w:pPr>
      <w:r w:rsidRPr="002A136D">
        <w:rPr>
          <w:szCs w:val="24"/>
        </w:rPr>
        <w:t xml:space="preserve">As an example, RAFT polymerization of MAA was performed as follows: </w:t>
      </w:r>
      <w:r w:rsidR="00241CD7">
        <w:rPr>
          <w:szCs w:val="24"/>
        </w:rPr>
        <w:t xml:space="preserve">(Scheme 2-1) </w:t>
      </w:r>
      <w:r w:rsidRPr="002A136D">
        <w:rPr>
          <w:szCs w:val="24"/>
        </w:rPr>
        <w:t>MAA (2.58 g, 30 mmol) was added into a 50 mL round-bottom flask equipped with a Teflon-coated magnetic stir bar along with CMP-N</w:t>
      </w:r>
      <w:r w:rsidRPr="003D1FEA">
        <w:rPr>
          <w:szCs w:val="24"/>
          <w:vertAlign w:val="subscript"/>
        </w:rPr>
        <w:t>3</w:t>
      </w:r>
      <w:r w:rsidRPr="002A136D">
        <w:rPr>
          <w:szCs w:val="24"/>
        </w:rPr>
        <w:t xml:space="preserve"> (31.4 mg, 6.45 </w:t>
      </w:r>
      <w:r>
        <w:rPr>
          <w:szCs w:val="24"/>
        </w:rPr>
        <w:t>×</w:t>
      </w:r>
      <w:r w:rsidRPr="002A136D">
        <w:rPr>
          <w:szCs w:val="24"/>
        </w:rPr>
        <w:t xml:space="preserve"> 10</w:t>
      </w:r>
      <w:r w:rsidRPr="003D1FEA">
        <w:rPr>
          <w:szCs w:val="24"/>
          <w:vertAlign w:val="superscript"/>
        </w:rPr>
        <w:t>-2</w:t>
      </w:r>
      <w:r w:rsidRPr="002A136D">
        <w:rPr>
          <w:szCs w:val="24"/>
        </w:rPr>
        <w:t xml:space="preserve"> mmol), AIBN (2.1 mg,</w:t>
      </w:r>
      <w:r>
        <w:rPr>
          <w:szCs w:val="24"/>
        </w:rPr>
        <w:t xml:space="preserve"> </w:t>
      </w:r>
      <w:r w:rsidRPr="002A136D">
        <w:rPr>
          <w:szCs w:val="24"/>
        </w:rPr>
        <w:t>5.2</w:t>
      </w:r>
      <w:r>
        <w:rPr>
          <w:szCs w:val="24"/>
        </w:rPr>
        <w:t xml:space="preserve"> × </w:t>
      </w:r>
      <w:r w:rsidRPr="002A136D">
        <w:rPr>
          <w:szCs w:val="24"/>
        </w:rPr>
        <w:t>10</w:t>
      </w:r>
      <w:r w:rsidRPr="003D1FEA">
        <w:rPr>
          <w:szCs w:val="24"/>
          <w:vertAlign w:val="superscript"/>
        </w:rPr>
        <w:t>-3</w:t>
      </w:r>
      <w:r w:rsidRPr="002A136D">
        <w:rPr>
          <w:szCs w:val="24"/>
        </w:rPr>
        <w:t xml:space="preserve"> mmol) (from a dimethylformamide [DMF] stock solution of concentration 5 mg/mL), and 27.5 mL of DMF. These amounts equate to [MAA] = 1 M, [MAA]</w:t>
      </w:r>
      <w:proofErr w:type="gramStart"/>
      <w:r w:rsidRPr="002A136D">
        <w:rPr>
          <w:szCs w:val="24"/>
        </w:rPr>
        <w:t>/[</w:t>
      </w:r>
      <w:proofErr w:type="gramEnd"/>
      <w:r w:rsidRPr="002A136D">
        <w:rPr>
          <w:szCs w:val="24"/>
        </w:rPr>
        <w:t>CMP] = 465 and [CMP]/[AIBN] = 5. The reaction vessel was sealed and the solution was sparged with dry argon for at least 30 min to remove any oxygen present.</w:t>
      </w:r>
      <w:r>
        <w:rPr>
          <w:szCs w:val="24"/>
        </w:rPr>
        <w:t xml:space="preserve"> </w:t>
      </w:r>
      <w:r w:rsidRPr="002A136D">
        <w:rPr>
          <w:szCs w:val="24"/>
        </w:rPr>
        <w:t>The reaction vessel was then placed in a preheated oil bath at 65</w:t>
      </w:r>
      <w:r>
        <w:rPr>
          <w:szCs w:val="24"/>
        </w:rPr>
        <w:t xml:space="preserve"> °</w:t>
      </w:r>
      <w:r w:rsidRPr="002A136D">
        <w:rPr>
          <w:szCs w:val="24"/>
        </w:rPr>
        <w:t>C and allowed to react for 12 h, after which the reaction vessel was removed, cooled to room temperature, and opened to the atmosphere.</w:t>
      </w:r>
      <w:r>
        <w:rPr>
          <w:szCs w:val="24"/>
        </w:rPr>
        <w:t xml:space="preserve"> </w:t>
      </w:r>
      <w:r w:rsidRPr="002A136D">
        <w:rPr>
          <w:szCs w:val="24"/>
        </w:rPr>
        <w:t>PMAA-N</w:t>
      </w:r>
      <w:r w:rsidRPr="00E8101E">
        <w:rPr>
          <w:szCs w:val="24"/>
          <w:vertAlign w:val="subscript"/>
        </w:rPr>
        <w:t>3</w:t>
      </w:r>
      <w:r w:rsidRPr="002A136D">
        <w:rPr>
          <w:szCs w:val="24"/>
        </w:rPr>
        <w:t xml:space="preserve"> was recovered by pr</w:t>
      </w:r>
      <w:r>
        <w:rPr>
          <w:szCs w:val="24"/>
        </w:rPr>
        <w:t xml:space="preserve">ecipitating into diethyl ether </w:t>
      </w:r>
      <w:r w:rsidRPr="002A136D">
        <w:rPr>
          <w:szCs w:val="24"/>
        </w:rPr>
        <w:t xml:space="preserve">and purified by redissolving in methanol and precipitating into diethyl ether three times followed by drying for </w:t>
      </w:r>
      <w:r w:rsidRPr="002A136D">
        <w:rPr>
          <w:rFonts w:ascii="Cambria Math" w:eastAsia="AdvOTd7dc29e3+22" w:hAnsi="Cambria Math" w:cs="Cambria Math"/>
          <w:szCs w:val="24"/>
        </w:rPr>
        <w:t>∼</w:t>
      </w:r>
      <w:r w:rsidRPr="002A136D">
        <w:rPr>
          <w:szCs w:val="24"/>
        </w:rPr>
        <w:t>15 h under vacuum. The RAFT polymerization of VDMA was performed following a similar protocol, using</w:t>
      </w:r>
      <w:r>
        <w:rPr>
          <w:szCs w:val="24"/>
        </w:rPr>
        <w:t xml:space="preserve"> </w:t>
      </w:r>
      <w:r w:rsidRPr="002A136D">
        <w:rPr>
          <w:szCs w:val="24"/>
        </w:rPr>
        <w:t>DMP-N</w:t>
      </w:r>
      <w:r w:rsidRPr="00633041">
        <w:rPr>
          <w:szCs w:val="24"/>
          <w:vertAlign w:val="subscript"/>
        </w:rPr>
        <w:t>3</w:t>
      </w:r>
      <w:r w:rsidRPr="002A136D">
        <w:rPr>
          <w:szCs w:val="24"/>
        </w:rPr>
        <w:t xml:space="preserve"> as CTA and benzene as solvent.</w:t>
      </w:r>
      <w:r w:rsidRPr="00AE2362">
        <w:rPr>
          <w:szCs w:val="24"/>
        </w:rPr>
        <w:t xml:space="preserve"> </w:t>
      </w:r>
      <w:r w:rsidRPr="002A136D">
        <w:rPr>
          <w:szCs w:val="24"/>
        </w:rPr>
        <w:t xml:space="preserve">PVDMA was isolated by precipitation into hexanes and then purified by redissolving in THF and </w:t>
      </w:r>
      <w:r w:rsidRPr="002A136D">
        <w:rPr>
          <w:szCs w:val="24"/>
        </w:rPr>
        <w:lastRenderedPageBreak/>
        <w:t>precipitating into hexanes (cycle repeated three times), followed by drying overnight under vacuum</w:t>
      </w:r>
      <w:r>
        <w:rPr>
          <w:szCs w:val="24"/>
        </w:rPr>
        <w:t>.</w:t>
      </w:r>
      <w:r>
        <w:rPr>
          <w:szCs w:val="24"/>
        </w:rPr>
        <w:tab/>
      </w:r>
    </w:p>
    <w:p w14:paraId="22B67C78" w14:textId="77777777" w:rsidR="0073634F" w:rsidRPr="00E8101E" w:rsidRDefault="0073634F" w:rsidP="0073634F">
      <w:pPr>
        <w:pStyle w:val="Heading4"/>
        <w:spacing w:before="0"/>
        <w:ind w:firstLine="360"/>
      </w:pPr>
      <w:r w:rsidRPr="00CE7F0D">
        <w:t>2.2.3B</w:t>
      </w:r>
      <w:r>
        <w:t xml:space="preserve"> </w:t>
      </w:r>
      <w:r w:rsidRPr="00E8101E">
        <w:t>Synth</w:t>
      </w:r>
      <w:r>
        <w:t xml:space="preserve">esis of PGMA and </w:t>
      </w:r>
      <w:proofErr w:type="gramStart"/>
      <w:r>
        <w:t>P(</w:t>
      </w:r>
      <w:proofErr w:type="gramEnd"/>
      <w:r>
        <w:t>GMA-co-PMA)</w:t>
      </w:r>
    </w:p>
    <w:p w14:paraId="4DD1D6B8" w14:textId="77777777" w:rsidR="0073634F" w:rsidRDefault="0073634F" w:rsidP="0073634F">
      <w:pPr>
        <w:autoSpaceDE w:val="0"/>
        <w:autoSpaceDN w:val="0"/>
        <w:adjustRightInd w:val="0"/>
        <w:spacing w:before="0"/>
        <w:ind w:firstLine="360"/>
        <w:jc w:val="both"/>
        <w:rPr>
          <w:szCs w:val="24"/>
        </w:rPr>
      </w:pPr>
      <w:r w:rsidRPr="0069796A">
        <w:rPr>
          <w:szCs w:val="24"/>
        </w:rPr>
        <w:t>A homopolymer</w:t>
      </w:r>
      <w:r>
        <w:rPr>
          <w:szCs w:val="24"/>
        </w:rPr>
        <w:t xml:space="preserve"> </w:t>
      </w:r>
      <w:r w:rsidRPr="0069796A">
        <w:rPr>
          <w:szCs w:val="24"/>
        </w:rPr>
        <w:t xml:space="preserve">of GMA and random copolymers </w:t>
      </w:r>
      <w:r>
        <w:rPr>
          <w:szCs w:val="24"/>
        </w:rPr>
        <w:t xml:space="preserve">of GMA and PMA were synthesized </w:t>
      </w:r>
      <w:r w:rsidRPr="0069796A">
        <w:rPr>
          <w:szCs w:val="24"/>
        </w:rPr>
        <w:t>by free radical polymerization.</w:t>
      </w:r>
      <w:r w:rsidRPr="00122964">
        <w:rPr>
          <w:noProof/>
          <w:szCs w:val="24"/>
          <w:vertAlign w:val="superscript"/>
        </w:rPr>
        <w:t>61</w:t>
      </w:r>
      <w:r w:rsidRPr="0069796A">
        <w:rPr>
          <w:szCs w:val="24"/>
        </w:rPr>
        <w:t xml:space="preserve"> </w:t>
      </w:r>
      <w:proofErr w:type="gramStart"/>
      <w:r>
        <w:rPr>
          <w:szCs w:val="24"/>
        </w:rPr>
        <w:t>Typically</w:t>
      </w:r>
      <w:proofErr w:type="gramEnd"/>
      <w:r>
        <w:rPr>
          <w:szCs w:val="24"/>
        </w:rPr>
        <w:t xml:space="preserve">, 8 </w:t>
      </w:r>
      <w:r w:rsidRPr="0069796A">
        <w:rPr>
          <w:szCs w:val="24"/>
        </w:rPr>
        <w:t xml:space="preserve">mL of the monomer (e.g., GMA), 25 mL of benzene and 250 mg of AIBN were added </w:t>
      </w:r>
      <w:r>
        <w:rPr>
          <w:szCs w:val="24"/>
        </w:rPr>
        <w:t xml:space="preserve">to a </w:t>
      </w:r>
      <w:r w:rsidRPr="0069796A">
        <w:rPr>
          <w:szCs w:val="24"/>
        </w:rPr>
        <w:t xml:space="preserve">50 mL round-bottom flask. The reaction </w:t>
      </w:r>
      <w:r>
        <w:rPr>
          <w:szCs w:val="24"/>
        </w:rPr>
        <w:t xml:space="preserve">vessel was sealed with a rubber </w:t>
      </w:r>
      <w:r w:rsidRPr="0069796A">
        <w:rPr>
          <w:szCs w:val="24"/>
        </w:rPr>
        <w:t>septum and sparged with dry nitrogen fo</w:t>
      </w:r>
      <w:r>
        <w:rPr>
          <w:szCs w:val="24"/>
        </w:rPr>
        <w:t xml:space="preserve">r at least 30 min. The reaction </w:t>
      </w:r>
      <w:r w:rsidRPr="0069796A">
        <w:rPr>
          <w:szCs w:val="24"/>
        </w:rPr>
        <w:t xml:space="preserve">vessel was then placed in a preheated oil bath at 65 </w:t>
      </w:r>
      <w:r>
        <w:rPr>
          <w:szCs w:val="24"/>
        </w:rPr>
        <w:t xml:space="preserve">°C and allowed to </w:t>
      </w:r>
      <w:r w:rsidRPr="0069796A">
        <w:rPr>
          <w:szCs w:val="24"/>
        </w:rPr>
        <w:t>react for 90 min. The polymers were recov</w:t>
      </w:r>
      <w:r>
        <w:rPr>
          <w:szCs w:val="24"/>
        </w:rPr>
        <w:t xml:space="preserve">ered by precipitation into cold </w:t>
      </w:r>
      <w:r w:rsidRPr="0069796A">
        <w:rPr>
          <w:szCs w:val="24"/>
        </w:rPr>
        <w:t>hexanes. In the case of copolymer</w:t>
      </w:r>
      <w:r>
        <w:rPr>
          <w:szCs w:val="24"/>
        </w:rPr>
        <w:t xml:space="preserve">s, compositions were altered by </w:t>
      </w:r>
      <w:r w:rsidRPr="0069796A">
        <w:rPr>
          <w:szCs w:val="24"/>
        </w:rPr>
        <w:t xml:space="preserve">changing the feed ratio of </w:t>
      </w:r>
      <w:r>
        <w:rPr>
          <w:szCs w:val="24"/>
        </w:rPr>
        <w:t>GMA</w:t>
      </w:r>
      <w:proofErr w:type="gramStart"/>
      <w:r>
        <w:rPr>
          <w:szCs w:val="24"/>
        </w:rPr>
        <w:t>:PMA</w:t>
      </w:r>
      <w:proofErr w:type="gramEnd"/>
      <w:r>
        <w:rPr>
          <w:szCs w:val="24"/>
        </w:rPr>
        <w:t xml:space="preserve">. The composition of the each of </w:t>
      </w:r>
      <w:r w:rsidRPr="0069796A">
        <w:rPr>
          <w:szCs w:val="24"/>
        </w:rPr>
        <w:t xml:space="preserve">copolymers (as determined by </w:t>
      </w:r>
      <w:r w:rsidRPr="00E8101E">
        <w:rPr>
          <w:szCs w:val="24"/>
          <w:vertAlign w:val="superscript"/>
        </w:rPr>
        <w:t>1</w:t>
      </w:r>
      <w:r w:rsidRPr="0069796A">
        <w:rPr>
          <w:szCs w:val="24"/>
        </w:rPr>
        <w:t xml:space="preserve">H </w:t>
      </w:r>
      <w:r>
        <w:rPr>
          <w:szCs w:val="24"/>
        </w:rPr>
        <w:t xml:space="preserve">NMR) is in close agreement with </w:t>
      </w:r>
      <w:r w:rsidRPr="0069796A">
        <w:rPr>
          <w:szCs w:val="24"/>
        </w:rPr>
        <w:t>the GMA</w:t>
      </w:r>
      <w:proofErr w:type="gramStart"/>
      <w:r w:rsidRPr="0069796A">
        <w:rPr>
          <w:szCs w:val="24"/>
        </w:rPr>
        <w:t>:PMA</w:t>
      </w:r>
      <w:proofErr w:type="gramEnd"/>
      <w:r w:rsidRPr="0069796A">
        <w:rPr>
          <w:szCs w:val="24"/>
        </w:rPr>
        <w:t xml:space="preserve"> feed ratio. Table </w:t>
      </w:r>
      <w:r>
        <w:rPr>
          <w:szCs w:val="24"/>
        </w:rPr>
        <w:t>2-</w:t>
      </w:r>
      <w:r w:rsidRPr="0069796A">
        <w:rPr>
          <w:szCs w:val="24"/>
        </w:rPr>
        <w:t>1 s</w:t>
      </w:r>
      <w:r>
        <w:rPr>
          <w:szCs w:val="24"/>
        </w:rPr>
        <w:t xml:space="preserve">hows the properties of PGMA </w:t>
      </w:r>
      <w:r w:rsidRPr="0069796A">
        <w:rPr>
          <w:szCs w:val="24"/>
        </w:rPr>
        <w:t xml:space="preserve">homopolymer and </w:t>
      </w:r>
      <w:proofErr w:type="gramStart"/>
      <w:r w:rsidRPr="0069796A">
        <w:rPr>
          <w:szCs w:val="24"/>
        </w:rPr>
        <w:t>poly(</w:t>
      </w:r>
      <w:proofErr w:type="gramEnd"/>
      <w:r w:rsidRPr="0069796A">
        <w:rPr>
          <w:szCs w:val="24"/>
        </w:rPr>
        <w:t>glycidyl methacry</w:t>
      </w:r>
      <w:r>
        <w:rPr>
          <w:szCs w:val="24"/>
        </w:rPr>
        <w:t xml:space="preserve">late-co-propargyl methacrylate) </w:t>
      </w:r>
      <w:r w:rsidRPr="0069796A">
        <w:rPr>
          <w:szCs w:val="24"/>
        </w:rPr>
        <w:t>(pGP) copolymers. The namin</w:t>
      </w:r>
      <w:r>
        <w:rPr>
          <w:szCs w:val="24"/>
        </w:rPr>
        <w:t xml:space="preserve">g scheme for the pGP copolymers </w:t>
      </w:r>
      <w:r w:rsidRPr="0069796A">
        <w:rPr>
          <w:szCs w:val="24"/>
        </w:rPr>
        <w:t>identifies the GMA/PMA feed ratio.</w:t>
      </w:r>
      <w:r>
        <w:rPr>
          <w:szCs w:val="24"/>
        </w:rPr>
        <w:t xml:space="preserve"> </w:t>
      </w:r>
    </w:p>
    <w:p w14:paraId="0627237E" w14:textId="77777777" w:rsidR="00C03BF4" w:rsidRPr="0057355A" w:rsidRDefault="00C03BF4" w:rsidP="0073634F">
      <w:pPr>
        <w:autoSpaceDE w:val="0"/>
        <w:autoSpaceDN w:val="0"/>
        <w:adjustRightInd w:val="0"/>
        <w:spacing w:before="0"/>
        <w:ind w:firstLine="360"/>
        <w:jc w:val="both"/>
        <w:rPr>
          <w:szCs w:val="24"/>
        </w:rPr>
      </w:pPr>
    </w:p>
    <w:p w14:paraId="268959AA" w14:textId="77777777" w:rsidR="0073634F" w:rsidRPr="005F0287" w:rsidRDefault="0073634F" w:rsidP="0073634F">
      <w:pPr>
        <w:spacing w:before="0"/>
        <w:rPr>
          <w:b/>
        </w:rPr>
      </w:pPr>
      <w:bookmarkStart w:id="232" w:name="_Ref319007794"/>
      <w:bookmarkStart w:id="233" w:name="_Toc352151190"/>
      <w:r>
        <w:t xml:space="preserve">Table </w:t>
      </w:r>
      <w:r w:rsidR="00EE7E6B">
        <w:fldChar w:fldCharType="begin"/>
      </w:r>
      <w:r w:rsidR="00F976F3">
        <w:instrText xml:space="preserve"> STYLEREF 1 \s </w:instrText>
      </w:r>
      <w:r w:rsidR="00EE7E6B">
        <w:fldChar w:fldCharType="separate"/>
      </w:r>
      <w:r w:rsidR="00F976F3">
        <w:rPr>
          <w:noProof/>
        </w:rPr>
        <w:t>2</w:t>
      </w:r>
      <w:r w:rsidR="00EE7E6B">
        <w:fldChar w:fldCharType="end"/>
      </w:r>
      <w:r w:rsidR="00F976F3">
        <w:t>-</w:t>
      </w:r>
      <w:r w:rsidR="00EE7E6B">
        <w:fldChar w:fldCharType="begin"/>
      </w:r>
      <w:r w:rsidR="00F976F3">
        <w:instrText xml:space="preserve"> SEQ Table \* ARABIC \s 1 </w:instrText>
      </w:r>
      <w:r w:rsidR="00EE7E6B">
        <w:fldChar w:fldCharType="separate"/>
      </w:r>
      <w:r w:rsidR="00F976F3">
        <w:rPr>
          <w:noProof/>
        </w:rPr>
        <w:t>1</w:t>
      </w:r>
      <w:r w:rsidR="00EE7E6B">
        <w:fldChar w:fldCharType="end"/>
      </w:r>
      <w:bookmarkEnd w:id="232"/>
      <w:r>
        <w:t>.  Properties of PGMA Homopolymer and pGP Copolymers</w:t>
      </w:r>
      <w:bookmarkEnd w:id="233"/>
    </w:p>
    <w:tbl>
      <w:tblPr>
        <w:tblW w:w="0" w:type="auto"/>
        <w:jc w:val="center"/>
        <w:tblLook w:val="04A0" w:firstRow="1" w:lastRow="0" w:firstColumn="1" w:lastColumn="0" w:noHBand="0" w:noVBand="1"/>
      </w:tblPr>
      <w:tblGrid>
        <w:gridCol w:w="2340"/>
        <w:gridCol w:w="2340"/>
        <w:gridCol w:w="2340"/>
        <w:gridCol w:w="2340"/>
      </w:tblGrid>
      <w:tr w:rsidR="0073634F" w:rsidRPr="00F40738" w14:paraId="11775483" w14:textId="77777777" w:rsidTr="0073634F">
        <w:trPr>
          <w:trHeight w:val="448"/>
          <w:jc w:val="center"/>
        </w:trPr>
        <w:tc>
          <w:tcPr>
            <w:tcW w:w="2340" w:type="dxa"/>
            <w:tcBorders>
              <w:top w:val="single" w:sz="12" w:space="0" w:color="auto"/>
              <w:bottom w:val="single" w:sz="12" w:space="0" w:color="auto"/>
            </w:tcBorders>
            <w:vAlign w:val="center"/>
          </w:tcPr>
          <w:p w14:paraId="7E418DC5" w14:textId="77777777" w:rsidR="0073634F" w:rsidRPr="00F40738" w:rsidRDefault="0073634F" w:rsidP="0073634F">
            <w:pPr>
              <w:spacing w:before="0"/>
              <w:jc w:val="center"/>
            </w:pPr>
            <w:proofErr w:type="spellStart"/>
            <w:r w:rsidRPr="00F40738">
              <w:t>Entry</w:t>
            </w:r>
            <w:r w:rsidRPr="00671062">
              <w:rPr>
                <w:i/>
                <w:vertAlign w:val="superscript"/>
              </w:rPr>
              <w:t>a</w:t>
            </w:r>
            <w:proofErr w:type="spellEnd"/>
          </w:p>
        </w:tc>
        <w:tc>
          <w:tcPr>
            <w:tcW w:w="2340" w:type="dxa"/>
            <w:tcBorders>
              <w:top w:val="single" w:sz="12" w:space="0" w:color="auto"/>
              <w:bottom w:val="single" w:sz="12" w:space="0" w:color="auto"/>
            </w:tcBorders>
            <w:vAlign w:val="center"/>
          </w:tcPr>
          <w:p w14:paraId="33E8B58E" w14:textId="77777777" w:rsidR="0073634F" w:rsidRPr="00967AF2" w:rsidRDefault="0073634F" w:rsidP="0073634F">
            <w:pPr>
              <w:spacing w:before="0"/>
              <w:jc w:val="center"/>
              <w:rPr>
                <w:vertAlign w:val="superscript"/>
              </w:rPr>
            </w:pPr>
            <w:proofErr w:type="spellStart"/>
            <w:r w:rsidRPr="00F40738">
              <w:t>GMA:PMA</w:t>
            </w:r>
            <w:r w:rsidRPr="00671062">
              <w:rPr>
                <w:i/>
                <w:vertAlign w:val="superscript"/>
              </w:rPr>
              <w:t>b</w:t>
            </w:r>
            <w:proofErr w:type="spellEnd"/>
          </w:p>
        </w:tc>
        <w:tc>
          <w:tcPr>
            <w:tcW w:w="2340" w:type="dxa"/>
            <w:tcBorders>
              <w:top w:val="single" w:sz="12" w:space="0" w:color="auto"/>
              <w:bottom w:val="single" w:sz="12" w:space="0" w:color="auto"/>
            </w:tcBorders>
            <w:vAlign w:val="center"/>
          </w:tcPr>
          <w:p w14:paraId="0189CD26" w14:textId="77777777" w:rsidR="0073634F" w:rsidRPr="00F40738" w:rsidRDefault="0073634F" w:rsidP="0073634F">
            <w:pPr>
              <w:spacing w:before="0"/>
              <w:jc w:val="center"/>
              <w:rPr>
                <w:vertAlign w:val="superscript"/>
              </w:rPr>
            </w:pPr>
            <w:r w:rsidRPr="00F40738">
              <w:t>M</w:t>
            </w:r>
            <w:r w:rsidRPr="00F40738">
              <w:rPr>
                <w:vertAlign w:val="subscript"/>
              </w:rPr>
              <w:t>n</w:t>
            </w:r>
            <w:r w:rsidRPr="00F40738">
              <w:t xml:space="preserve"> / g mol</w:t>
            </w:r>
            <w:r w:rsidRPr="00F40738">
              <w:rPr>
                <w:vertAlign w:val="superscript"/>
              </w:rPr>
              <w:t>-1</w:t>
            </w:r>
            <w:r>
              <w:rPr>
                <w:vertAlign w:val="superscript"/>
              </w:rPr>
              <w:t xml:space="preserve"> </w:t>
            </w:r>
            <w:r w:rsidRPr="00671062">
              <w:rPr>
                <w:i/>
                <w:vertAlign w:val="superscript"/>
              </w:rPr>
              <w:t>c</w:t>
            </w:r>
          </w:p>
        </w:tc>
        <w:tc>
          <w:tcPr>
            <w:tcW w:w="2340" w:type="dxa"/>
            <w:tcBorders>
              <w:top w:val="single" w:sz="12" w:space="0" w:color="auto"/>
              <w:bottom w:val="single" w:sz="12" w:space="0" w:color="auto"/>
            </w:tcBorders>
            <w:vAlign w:val="center"/>
          </w:tcPr>
          <w:p w14:paraId="1E8FE600" w14:textId="77777777" w:rsidR="0073634F" w:rsidRPr="00F40738" w:rsidRDefault="0073634F" w:rsidP="0073634F">
            <w:pPr>
              <w:spacing w:before="0"/>
              <w:jc w:val="center"/>
            </w:pPr>
            <w:r w:rsidRPr="00F40738">
              <w:t>PDI</w:t>
            </w:r>
          </w:p>
        </w:tc>
      </w:tr>
      <w:tr w:rsidR="0073634F" w:rsidRPr="00F40738" w14:paraId="66AB4064" w14:textId="77777777" w:rsidTr="0073634F">
        <w:trPr>
          <w:jc w:val="center"/>
        </w:trPr>
        <w:tc>
          <w:tcPr>
            <w:tcW w:w="2340" w:type="dxa"/>
            <w:vAlign w:val="center"/>
          </w:tcPr>
          <w:p w14:paraId="29F1E1A6" w14:textId="77777777" w:rsidR="0073634F" w:rsidRPr="00F40738" w:rsidRDefault="0073634F" w:rsidP="0073634F">
            <w:pPr>
              <w:spacing w:before="0"/>
              <w:jc w:val="center"/>
            </w:pPr>
            <w:r>
              <w:t>pGP-2/</w:t>
            </w:r>
            <w:r w:rsidRPr="00F40738">
              <w:t>1</w:t>
            </w:r>
          </w:p>
        </w:tc>
        <w:tc>
          <w:tcPr>
            <w:tcW w:w="2340" w:type="dxa"/>
            <w:vAlign w:val="center"/>
          </w:tcPr>
          <w:p w14:paraId="3F6A540A" w14:textId="77777777" w:rsidR="0073634F" w:rsidRPr="00F40738" w:rsidRDefault="0073634F" w:rsidP="0073634F">
            <w:pPr>
              <w:spacing w:before="0"/>
              <w:jc w:val="center"/>
            </w:pPr>
            <w:r>
              <w:t>2</w:t>
            </w:r>
            <w:r w:rsidRPr="00F40738">
              <w:t>:1</w:t>
            </w:r>
          </w:p>
        </w:tc>
        <w:tc>
          <w:tcPr>
            <w:tcW w:w="2340" w:type="dxa"/>
            <w:vAlign w:val="center"/>
          </w:tcPr>
          <w:p w14:paraId="6D26E4B3" w14:textId="77777777" w:rsidR="0073634F" w:rsidRPr="00F40738" w:rsidRDefault="0073634F" w:rsidP="0073634F">
            <w:pPr>
              <w:spacing w:before="0"/>
              <w:jc w:val="center"/>
            </w:pPr>
            <w:r>
              <w:t>60,6</w:t>
            </w:r>
            <w:r w:rsidRPr="00F40738">
              <w:t>00</w:t>
            </w:r>
          </w:p>
        </w:tc>
        <w:tc>
          <w:tcPr>
            <w:tcW w:w="2340" w:type="dxa"/>
            <w:vAlign w:val="center"/>
          </w:tcPr>
          <w:p w14:paraId="0820A01D" w14:textId="77777777" w:rsidR="0073634F" w:rsidRPr="00F40738" w:rsidRDefault="0073634F" w:rsidP="0073634F">
            <w:pPr>
              <w:spacing w:before="0"/>
              <w:jc w:val="center"/>
            </w:pPr>
            <w:r>
              <w:t>3.23</w:t>
            </w:r>
          </w:p>
        </w:tc>
      </w:tr>
      <w:tr w:rsidR="0073634F" w:rsidRPr="00F40738" w14:paraId="37D6FE69" w14:textId="77777777" w:rsidTr="0073634F">
        <w:trPr>
          <w:jc w:val="center"/>
        </w:trPr>
        <w:tc>
          <w:tcPr>
            <w:tcW w:w="2340" w:type="dxa"/>
            <w:vAlign w:val="center"/>
          </w:tcPr>
          <w:p w14:paraId="52D21D96" w14:textId="77777777" w:rsidR="0073634F" w:rsidRPr="00F40738" w:rsidRDefault="0073634F" w:rsidP="0073634F">
            <w:pPr>
              <w:spacing w:before="0"/>
              <w:jc w:val="center"/>
            </w:pPr>
            <w:r>
              <w:t>pGP-3/</w:t>
            </w:r>
            <w:r w:rsidRPr="00F40738">
              <w:t>1</w:t>
            </w:r>
          </w:p>
        </w:tc>
        <w:tc>
          <w:tcPr>
            <w:tcW w:w="2340" w:type="dxa"/>
            <w:vAlign w:val="center"/>
          </w:tcPr>
          <w:p w14:paraId="61C5D47D" w14:textId="77777777" w:rsidR="0073634F" w:rsidRPr="00F40738" w:rsidRDefault="0073634F" w:rsidP="0073634F">
            <w:pPr>
              <w:spacing w:before="0"/>
              <w:jc w:val="center"/>
            </w:pPr>
            <w:r>
              <w:t>3</w:t>
            </w:r>
            <w:r w:rsidRPr="00F40738">
              <w:t>:1</w:t>
            </w:r>
          </w:p>
        </w:tc>
        <w:tc>
          <w:tcPr>
            <w:tcW w:w="2340" w:type="dxa"/>
            <w:vAlign w:val="center"/>
          </w:tcPr>
          <w:p w14:paraId="7D75A6CF" w14:textId="77777777" w:rsidR="0073634F" w:rsidRPr="00F40738" w:rsidRDefault="0073634F" w:rsidP="0073634F">
            <w:pPr>
              <w:spacing w:before="0"/>
              <w:jc w:val="center"/>
            </w:pPr>
            <w:r>
              <w:t>56,2</w:t>
            </w:r>
            <w:r w:rsidRPr="00F40738">
              <w:t>00</w:t>
            </w:r>
          </w:p>
        </w:tc>
        <w:tc>
          <w:tcPr>
            <w:tcW w:w="2340" w:type="dxa"/>
            <w:vAlign w:val="center"/>
          </w:tcPr>
          <w:p w14:paraId="258D4684" w14:textId="77777777" w:rsidR="0073634F" w:rsidRPr="00F40738" w:rsidRDefault="0073634F" w:rsidP="0073634F">
            <w:pPr>
              <w:spacing w:before="0"/>
              <w:jc w:val="center"/>
            </w:pPr>
            <w:r>
              <w:t>3.11</w:t>
            </w:r>
          </w:p>
        </w:tc>
      </w:tr>
      <w:tr w:rsidR="0073634F" w:rsidRPr="00F40738" w14:paraId="295C05B8" w14:textId="77777777" w:rsidTr="0073634F">
        <w:trPr>
          <w:trHeight w:val="198"/>
          <w:jc w:val="center"/>
        </w:trPr>
        <w:tc>
          <w:tcPr>
            <w:tcW w:w="2340" w:type="dxa"/>
            <w:noWrap/>
            <w:vAlign w:val="center"/>
          </w:tcPr>
          <w:p w14:paraId="4DEACE6C" w14:textId="77777777" w:rsidR="0073634F" w:rsidRPr="00F40738" w:rsidRDefault="0073634F" w:rsidP="0073634F">
            <w:pPr>
              <w:spacing w:before="0"/>
              <w:jc w:val="center"/>
            </w:pPr>
            <w:r>
              <w:t>pGP-5/</w:t>
            </w:r>
            <w:r w:rsidRPr="00F40738">
              <w:t>1</w:t>
            </w:r>
          </w:p>
        </w:tc>
        <w:tc>
          <w:tcPr>
            <w:tcW w:w="2340" w:type="dxa"/>
            <w:noWrap/>
            <w:vAlign w:val="center"/>
          </w:tcPr>
          <w:p w14:paraId="43FDDBA0" w14:textId="77777777" w:rsidR="0073634F" w:rsidRPr="00F40738" w:rsidRDefault="0073634F" w:rsidP="0073634F">
            <w:pPr>
              <w:spacing w:before="0"/>
              <w:jc w:val="center"/>
            </w:pPr>
            <w:r>
              <w:t>5</w:t>
            </w:r>
            <w:r w:rsidRPr="00F40738">
              <w:t>:1</w:t>
            </w:r>
          </w:p>
        </w:tc>
        <w:tc>
          <w:tcPr>
            <w:tcW w:w="2340" w:type="dxa"/>
            <w:noWrap/>
            <w:vAlign w:val="center"/>
          </w:tcPr>
          <w:p w14:paraId="7CDF7385" w14:textId="77777777" w:rsidR="0073634F" w:rsidRPr="00F40738" w:rsidRDefault="0073634F" w:rsidP="0073634F">
            <w:pPr>
              <w:spacing w:before="0"/>
              <w:jc w:val="center"/>
            </w:pPr>
            <w:r>
              <w:t>52,8</w:t>
            </w:r>
            <w:r w:rsidRPr="00F40738">
              <w:t>00</w:t>
            </w:r>
          </w:p>
        </w:tc>
        <w:tc>
          <w:tcPr>
            <w:tcW w:w="2340" w:type="dxa"/>
            <w:noWrap/>
            <w:vAlign w:val="center"/>
          </w:tcPr>
          <w:p w14:paraId="235FB2D3" w14:textId="77777777" w:rsidR="0073634F" w:rsidRPr="00F40738" w:rsidRDefault="0073634F" w:rsidP="0073634F">
            <w:pPr>
              <w:spacing w:before="0"/>
              <w:jc w:val="center"/>
            </w:pPr>
            <w:r>
              <w:t>2.66</w:t>
            </w:r>
          </w:p>
        </w:tc>
      </w:tr>
      <w:tr w:rsidR="0073634F" w:rsidRPr="00F40738" w14:paraId="273C0F96" w14:textId="77777777" w:rsidTr="0073634F">
        <w:trPr>
          <w:trHeight w:val="198"/>
          <w:jc w:val="center"/>
        </w:trPr>
        <w:tc>
          <w:tcPr>
            <w:tcW w:w="2340" w:type="dxa"/>
            <w:noWrap/>
            <w:vAlign w:val="center"/>
          </w:tcPr>
          <w:p w14:paraId="4A543F1B" w14:textId="77777777" w:rsidR="0073634F" w:rsidRPr="00F40738" w:rsidRDefault="0073634F" w:rsidP="0073634F">
            <w:pPr>
              <w:spacing w:before="0"/>
              <w:jc w:val="center"/>
            </w:pPr>
            <w:r>
              <w:t>pGP-10/</w:t>
            </w:r>
            <w:r w:rsidRPr="00F40738">
              <w:t>1</w:t>
            </w:r>
          </w:p>
        </w:tc>
        <w:tc>
          <w:tcPr>
            <w:tcW w:w="2340" w:type="dxa"/>
            <w:noWrap/>
            <w:vAlign w:val="center"/>
          </w:tcPr>
          <w:p w14:paraId="1D05D1CB" w14:textId="77777777" w:rsidR="0073634F" w:rsidRPr="00F40738" w:rsidRDefault="0073634F" w:rsidP="0073634F">
            <w:pPr>
              <w:spacing w:before="0"/>
              <w:jc w:val="center"/>
            </w:pPr>
            <w:r>
              <w:t>10</w:t>
            </w:r>
            <w:r w:rsidRPr="00F40738">
              <w:t>:1</w:t>
            </w:r>
          </w:p>
        </w:tc>
        <w:tc>
          <w:tcPr>
            <w:tcW w:w="2340" w:type="dxa"/>
            <w:noWrap/>
            <w:vAlign w:val="center"/>
          </w:tcPr>
          <w:p w14:paraId="034E0A34" w14:textId="77777777" w:rsidR="0073634F" w:rsidRPr="00F40738" w:rsidRDefault="0073634F" w:rsidP="0073634F">
            <w:pPr>
              <w:spacing w:before="0"/>
              <w:jc w:val="center"/>
            </w:pPr>
            <w:r>
              <w:t>51,5</w:t>
            </w:r>
            <w:r w:rsidRPr="00F40738">
              <w:t>00</w:t>
            </w:r>
          </w:p>
        </w:tc>
        <w:tc>
          <w:tcPr>
            <w:tcW w:w="2340" w:type="dxa"/>
            <w:noWrap/>
            <w:vAlign w:val="center"/>
          </w:tcPr>
          <w:p w14:paraId="63EA1BDE" w14:textId="77777777" w:rsidR="0073634F" w:rsidRPr="00F40738" w:rsidRDefault="0073634F" w:rsidP="0073634F">
            <w:pPr>
              <w:spacing w:before="0"/>
              <w:jc w:val="center"/>
            </w:pPr>
            <w:r>
              <w:t>2.11</w:t>
            </w:r>
          </w:p>
        </w:tc>
      </w:tr>
      <w:tr w:rsidR="0073634F" w:rsidRPr="00F40738" w14:paraId="7AD7CE70" w14:textId="77777777" w:rsidTr="0073634F">
        <w:trPr>
          <w:trHeight w:val="198"/>
          <w:jc w:val="center"/>
        </w:trPr>
        <w:tc>
          <w:tcPr>
            <w:tcW w:w="2340" w:type="dxa"/>
            <w:tcBorders>
              <w:bottom w:val="single" w:sz="8" w:space="0" w:color="auto"/>
            </w:tcBorders>
            <w:noWrap/>
            <w:vAlign w:val="center"/>
          </w:tcPr>
          <w:p w14:paraId="462EA23E" w14:textId="77777777" w:rsidR="0073634F" w:rsidRPr="00F40738" w:rsidRDefault="0073634F" w:rsidP="0073634F">
            <w:pPr>
              <w:spacing w:before="0"/>
              <w:jc w:val="center"/>
            </w:pPr>
            <w:r>
              <w:t>P</w:t>
            </w:r>
            <w:r w:rsidRPr="00F40738">
              <w:t>G</w:t>
            </w:r>
            <w:r>
              <w:t>MA</w:t>
            </w:r>
          </w:p>
        </w:tc>
        <w:tc>
          <w:tcPr>
            <w:tcW w:w="2340" w:type="dxa"/>
            <w:tcBorders>
              <w:bottom w:val="single" w:sz="8" w:space="0" w:color="auto"/>
            </w:tcBorders>
            <w:noWrap/>
            <w:vAlign w:val="center"/>
          </w:tcPr>
          <w:p w14:paraId="0612F992" w14:textId="77777777" w:rsidR="0073634F" w:rsidRPr="00F40738" w:rsidRDefault="0073634F" w:rsidP="0073634F">
            <w:pPr>
              <w:spacing w:before="0"/>
              <w:jc w:val="center"/>
            </w:pPr>
            <w:r>
              <w:t>1:0</w:t>
            </w:r>
          </w:p>
        </w:tc>
        <w:tc>
          <w:tcPr>
            <w:tcW w:w="2340" w:type="dxa"/>
            <w:tcBorders>
              <w:bottom w:val="single" w:sz="8" w:space="0" w:color="auto"/>
            </w:tcBorders>
            <w:noWrap/>
            <w:vAlign w:val="center"/>
          </w:tcPr>
          <w:p w14:paraId="20FD0FBC" w14:textId="77777777" w:rsidR="0073634F" w:rsidRPr="00F40738" w:rsidRDefault="0073634F" w:rsidP="0073634F">
            <w:pPr>
              <w:spacing w:before="0"/>
              <w:jc w:val="center"/>
            </w:pPr>
            <w:r>
              <w:t>66,3</w:t>
            </w:r>
            <w:r w:rsidRPr="00F40738">
              <w:t>00</w:t>
            </w:r>
          </w:p>
        </w:tc>
        <w:tc>
          <w:tcPr>
            <w:tcW w:w="2340" w:type="dxa"/>
            <w:tcBorders>
              <w:bottom w:val="single" w:sz="8" w:space="0" w:color="auto"/>
            </w:tcBorders>
            <w:noWrap/>
            <w:vAlign w:val="center"/>
          </w:tcPr>
          <w:p w14:paraId="275173E5" w14:textId="77777777" w:rsidR="0073634F" w:rsidRPr="00F40738" w:rsidRDefault="0073634F" w:rsidP="0073634F">
            <w:pPr>
              <w:spacing w:before="0"/>
              <w:jc w:val="center"/>
            </w:pPr>
            <w:r>
              <w:t>1.90</w:t>
            </w:r>
          </w:p>
        </w:tc>
      </w:tr>
    </w:tbl>
    <w:p w14:paraId="5663032A" w14:textId="7B44969F" w:rsidR="0073634F" w:rsidRDefault="0073634F" w:rsidP="0073634F">
      <w:pPr>
        <w:autoSpaceDE w:val="0"/>
        <w:autoSpaceDN w:val="0"/>
        <w:adjustRightInd w:val="0"/>
        <w:spacing w:before="0"/>
        <w:jc w:val="both"/>
      </w:pPr>
      <w:proofErr w:type="spellStart"/>
      <w:proofErr w:type="gramStart"/>
      <w:r w:rsidRPr="00516ACF">
        <w:rPr>
          <w:i/>
          <w:vertAlign w:val="superscript"/>
        </w:rPr>
        <w:lastRenderedPageBreak/>
        <w:t>a</w:t>
      </w:r>
      <w:proofErr w:type="spellEnd"/>
      <w:proofErr w:type="gramEnd"/>
      <w:r w:rsidRPr="00516ACF">
        <w:rPr>
          <w:i/>
          <w:vertAlign w:val="superscript"/>
        </w:rPr>
        <w:t xml:space="preserve"> </w:t>
      </w:r>
      <w:r w:rsidRPr="00516ACF">
        <w:t xml:space="preserve">The numbers associated with each name of the pGP copolymers identifies the GMA/PMA feed ratio. </w:t>
      </w:r>
      <w:proofErr w:type="gramStart"/>
      <w:r w:rsidRPr="00516ACF">
        <w:rPr>
          <w:i/>
          <w:vertAlign w:val="superscript"/>
        </w:rPr>
        <w:t>b</w:t>
      </w:r>
      <w:proofErr w:type="gramEnd"/>
      <w:r w:rsidRPr="00516ACF">
        <w:rPr>
          <w:i/>
          <w:vertAlign w:val="superscript"/>
        </w:rPr>
        <w:t xml:space="preserve"> </w:t>
      </w:r>
      <w:r w:rsidRPr="00516ACF">
        <w:t xml:space="preserve">The copolymer composition (as determined by </w:t>
      </w:r>
      <w:r w:rsidRPr="00516ACF">
        <w:rPr>
          <w:vertAlign w:val="superscript"/>
        </w:rPr>
        <w:t>1</w:t>
      </w:r>
      <w:r w:rsidRPr="00516ACF">
        <w:t xml:space="preserve">H-NMR) was in close agreement with the feed ratio. </w:t>
      </w:r>
      <w:proofErr w:type="gramStart"/>
      <w:r w:rsidRPr="00516ACF">
        <w:rPr>
          <w:i/>
          <w:vertAlign w:val="superscript"/>
        </w:rPr>
        <w:t>c</w:t>
      </w:r>
      <w:proofErr w:type="gramEnd"/>
      <w:r w:rsidRPr="00516ACF">
        <w:rPr>
          <w:i/>
          <w:vertAlign w:val="superscript"/>
        </w:rPr>
        <w:t xml:space="preserve"> </w:t>
      </w:r>
      <w:r w:rsidRPr="00516ACF">
        <w:t>Measured by GPC in THF against PMMA standards.</w:t>
      </w:r>
    </w:p>
    <w:p w14:paraId="259EC580" w14:textId="77777777" w:rsidR="00B63786" w:rsidRDefault="00B63786" w:rsidP="0073634F">
      <w:pPr>
        <w:autoSpaceDE w:val="0"/>
        <w:autoSpaceDN w:val="0"/>
        <w:adjustRightInd w:val="0"/>
        <w:spacing w:before="0"/>
        <w:jc w:val="both"/>
      </w:pPr>
    </w:p>
    <w:p w14:paraId="2F7D4550" w14:textId="77777777" w:rsidR="0073634F" w:rsidRDefault="0073634F" w:rsidP="0073634F">
      <w:pPr>
        <w:pStyle w:val="Heading4"/>
        <w:spacing w:before="0"/>
        <w:ind w:firstLine="360"/>
      </w:pPr>
      <w:r>
        <w:t xml:space="preserve">2.2.3C </w:t>
      </w:r>
      <w:r w:rsidRPr="00E8101E">
        <w:t>Alkyne Modification of Silicon Surfaces</w:t>
      </w:r>
    </w:p>
    <w:p w14:paraId="73D8ECD8" w14:textId="77777777" w:rsidR="0073634F" w:rsidRDefault="0073634F" w:rsidP="0073634F">
      <w:pPr>
        <w:autoSpaceDE w:val="0"/>
        <w:autoSpaceDN w:val="0"/>
        <w:adjustRightInd w:val="0"/>
        <w:spacing w:before="0"/>
        <w:ind w:firstLine="360"/>
        <w:jc w:val="both"/>
        <w:rPr>
          <w:szCs w:val="24"/>
        </w:rPr>
      </w:pPr>
      <w:r w:rsidRPr="0069796A">
        <w:rPr>
          <w:szCs w:val="24"/>
        </w:rPr>
        <w:t>Silicon substrates were</w:t>
      </w:r>
      <w:r>
        <w:rPr>
          <w:szCs w:val="24"/>
        </w:rPr>
        <w:t xml:space="preserve"> </w:t>
      </w:r>
      <w:r w:rsidRPr="0069796A">
        <w:rPr>
          <w:szCs w:val="24"/>
        </w:rPr>
        <w:t>freshly cleaned by immersion in pi</w:t>
      </w:r>
      <w:r>
        <w:rPr>
          <w:szCs w:val="24"/>
        </w:rPr>
        <w:t xml:space="preserve">ranha acid (3:1 v/v solution of </w:t>
      </w:r>
      <w:r w:rsidRPr="0069796A">
        <w:rPr>
          <w:szCs w:val="24"/>
        </w:rPr>
        <w:t>concentrated sulfuric acid and 30</w:t>
      </w:r>
      <w:r>
        <w:rPr>
          <w:szCs w:val="24"/>
        </w:rPr>
        <w:t xml:space="preserve">% aqueous hydrogen peroxide) at </w:t>
      </w:r>
      <w:r w:rsidRPr="0069796A">
        <w:rPr>
          <w:szCs w:val="24"/>
        </w:rPr>
        <w:t xml:space="preserve">110 </w:t>
      </w:r>
      <w:r>
        <w:rPr>
          <w:szCs w:val="24"/>
        </w:rPr>
        <w:t>°</w:t>
      </w:r>
      <w:r w:rsidRPr="0069796A">
        <w:rPr>
          <w:szCs w:val="24"/>
        </w:rPr>
        <w:t>C for 90 min, followed by rinsing wit</w:t>
      </w:r>
      <w:r>
        <w:rPr>
          <w:szCs w:val="24"/>
        </w:rPr>
        <w:t xml:space="preserve">h copious amounts of distilled, </w:t>
      </w:r>
      <w:r w:rsidRPr="0069796A">
        <w:rPr>
          <w:szCs w:val="24"/>
        </w:rPr>
        <w:t xml:space="preserve">deionized water and drying with a stream of dry nitrogen. </w:t>
      </w:r>
      <w:r w:rsidRPr="001E3957">
        <w:rPr>
          <w:i/>
          <w:szCs w:val="24"/>
        </w:rPr>
        <w:t>Caution: piranha acid is a strong oxidizer and a strong acid. It should be handled with</w:t>
      </w:r>
      <w:r>
        <w:rPr>
          <w:i/>
          <w:szCs w:val="24"/>
        </w:rPr>
        <w:t xml:space="preserve"> </w:t>
      </w:r>
      <w:r w:rsidRPr="001E3957">
        <w:rPr>
          <w:i/>
          <w:szCs w:val="24"/>
        </w:rPr>
        <w:t>extr</w:t>
      </w:r>
      <w:r>
        <w:rPr>
          <w:i/>
          <w:szCs w:val="24"/>
        </w:rPr>
        <w:t>e</w:t>
      </w:r>
      <w:r w:rsidRPr="001E3957">
        <w:rPr>
          <w:i/>
          <w:szCs w:val="24"/>
        </w:rPr>
        <w:t>me care, as it reacts violently with most organic materials</w:t>
      </w:r>
      <w:r w:rsidRPr="0069796A">
        <w:rPr>
          <w:szCs w:val="24"/>
        </w:rPr>
        <w:t>.</w:t>
      </w:r>
      <w:r>
        <w:rPr>
          <w:szCs w:val="24"/>
        </w:rPr>
        <w:t xml:space="preserve"> While the </w:t>
      </w:r>
      <w:r w:rsidRPr="0069796A">
        <w:rPr>
          <w:szCs w:val="24"/>
        </w:rPr>
        <w:t>following procedure describes surface modification with PGMA,</w:t>
      </w:r>
      <w:r>
        <w:rPr>
          <w:szCs w:val="24"/>
        </w:rPr>
        <w:t xml:space="preserve"> because </w:t>
      </w:r>
      <w:r w:rsidRPr="0069796A">
        <w:rPr>
          <w:szCs w:val="24"/>
        </w:rPr>
        <w:t>the attachment occurs by reac</w:t>
      </w:r>
      <w:r>
        <w:rPr>
          <w:szCs w:val="24"/>
        </w:rPr>
        <w:t>tion of the epoxy groups on the polymer with</w:t>
      </w:r>
      <w:r w:rsidRPr="0069796A">
        <w:rPr>
          <w:szCs w:val="24"/>
        </w:rPr>
        <w:t xml:space="preserve"> silanol groups on th</w:t>
      </w:r>
      <w:r>
        <w:rPr>
          <w:szCs w:val="24"/>
        </w:rPr>
        <w:t xml:space="preserve">e surface, analogous procedures </w:t>
      </w:r>
      <w:r w:rsidRPr="0069796A">
        <w:rPr>
          <w:szCs w:val="24"/>
        </w:rPr>
        <w:t>were followed for modifying silicon surfaces with pGP copolymers</w:t>
      </w:r>
      <w:r>
        <w:rPr>
          <w:szCs w:val="24"/>
        </w:rPr>
        <w:t xml:space="preserve">. </w:t>
      </w:r>
      <w:r w:rsidRPr="0069796A">
        <w:rPr>
          <w:szCs w:val="24"/>
        </w:rPr>
        <w:t>Freshly cleaned silicon surfaces were spin coated a</w:t>
      </w:r>
      <w:r>
        <w:rPr>
          <w:szCs w:val="24"/>
        </w:rPr>
        <w:t xml:space="preserve">t 2500 rpm using a </w:t>
      </w:r>
      <w:r w:rsidRPr="0069796A">
        <w:rPr>
          <w:szCs w:val="24"/>
        </w:rPr>
        <w:t xml:space="preserve">solution of PGMA in 2-butanone, chloroform, or toluene (100 </w:t>
      </w:r>
      <w:r w:rsidRPr="001E3957">
        <w:rPr>
          <w:i/>
          <w:szCs w:val="24"/>
        </w:rPr>
        <w:t>μ</w:t>
      </w:r>
      <w:r>
        <w:rPr>
          <w:szCs w:val="24"/>
        </w:rPr>
        <w:t xml:space="preserve">L, </w:t>
      </w:r>
      <w:r w:rsidRPr="0069796A">
        <w:rPr>
          <w:szCs w:val="24"/>
        </w:rPr>
        <w:t>0.05</w:t>
      </w:r>
      <w:r>
        <w:rPr>
          <w:szCs w:val="24"/>
        </w:rPr>
        <w:t>-</w:t>
      </w:r>
      <w:r w:rsidRPr="0069796A">
        <w:rPr>
          <w:szCs w:val="24"/>
        </w:rPr>
        <w:t xml:space="preserve">0.27 </w:t>
      </w:r>
      <w:proofErr w:type="spellStart"/>
      <w:r w:rsidRPr="0069796A">
        <w:rPr>
          <w:szCs w:val="24"/>
        </w:rPr>
        <w:t>wt</w:t>
      </w:r>
      <w:proofErr w:type="spellEnd"/>
      <w:r w:rsidRPr="0069796A">
        <w:rPr>
          <w:szCs w:val="24"/>
        </w:rPr>
        <w:t xml:space="preserve"> %). The PGMA-coate</w:t>
      </w:r>
      <w:r>
        <w:rPr>
          <w:szCs w:val="24"/>
        </w:rPr>
        <w:t xml:space="preserve">d substrates were then annealed </w:t>
      </w:r>
      <w:r w:rsidRPr="0069796A">
        <w:rPr>
          <w:szCs w:val="24"/>
        </w:rPr>
        <w:t xml:space="preserve">under vacuum at 110 </w:t>
      </w:r>
      <w:r>
        <w:rPr>
          <w:szCs w:val="24"/>
        </w:rPr>
        <w:t>°</w:t>
      </w:r>
      <w:r w:rsidRPr="0069796A">
        <w:rPr>
          <w:szCs w:val="24"/>
        </w:rPr>
        <w:t>C for 30</w:t>
      </w:r>
      <w:r>
        <w:rPr>
          <w:szCs w:val="24"/>
        </w:rPr>
        <w:t>-</w:t>
      </w:r>
      <w:r w:rsidRPr="0069796A">
        <w:rPr>
          <w:szCs w:val="24"/>
        </w:rPr>
        <w:t>45 min in order to promote covalent</w:t>
      </w:r>
      <w:r>
        <w:rPr>
          <w:szCs w:val="24"/>
        </w:rPr>
        <w:t xml:space="preserve"> </w:t>
      </w:r>
      <w:r w:rsidRPr="0069796A">
        <w:rPr>
          <w:szCs w:val="24"/>
        </w:rPr>
        <w:t xml:space="preserve">attachment of the epoxy groups to hydroxyl groups on the surface. After removing the polymer-modified surfaces from </w:t>
      </w:r>
      <w:r>
        <w:rPr>
          <w:szCs w:val="24"/>
        </w:rPr>
        <w:t xml:space="preserve">the oven and allowing them </w:t>
      </w:r>
      <w:r w:rsidRPr="0069796A">
        <w:rPr>
          <w:szCs w:val="24"/>
        </w:rPr>
        <w:t>to cool, they were rinsed with copious a</w:t>
      </w:r>
      <w:r>
        <w:rPr>
          <w:szCs w:val="24"/>
        </w:rPr>
        <w:t xml:space="preserve">mounts of solvent and sonicated </w:t>
      </w:r>
      <w:r w:rsidRPr="0069796A">
        <w:rPr>
          <w:szCs w:val="24"/>
        </w:rPr>
        <w:t xml:space="preserve">for at least 20 min to remove any </w:t>
      </w:r>
      <w:r>
        <w:rPr>
          <w:szCs w:val="24"/>
        </w:rPr>
        <w:t xml:space="preserve">nonbonded chains. The change in </w:t>
      </w:r>
      <w:r w:rsidRPr="0069796A">
        <w:rPr>
          <w:szCs w:val="24"/>
        </w:rPr>
        <w:t>ellipsometric thickness before and after r</w:t>
      </w:r>
      <w:r>
        <w:rPr>
          <w:szCs w:val="24"/>
        </w:rPr>
        <w:t xml:space="preserve">insing was negligible. The same </w:t>
      </w:r>
      <w:r w:rsidRPr="0069796A">
        <w:rPr>
          <w:szCs w:val="24"/>
        </w:rPr>
        <w:t>solvent used for spin-coating (2-butano</w:t>
      </w:r>
      <w:r>
        <w:rPr>
          <w:szCs w:val="24"/>
        </w:rPr>
        <w:t xml:space="preserve">ne, chloroform, or toluene) was </w:t>
      </w:r>
      <w:r w:rsidRPr="0069796A">
        <w:rPr>
          <w:szCs w:val="24"/>
        </w:rPr>
        <w:t>used in the rinsing and sonicat</w:t>
      </w:r>
      <w:r>
        <w:rPr>
          <w:szCs w:val="24"/>
        </w:rPr>
        <w:t xml:space="preserve">ion steps. ATR-FTIR spectroscopy was used to </w:t>
      </w:r>
      <w:r w:rsidRPr="0069796A">
        <w:rPr>
          <w:szCs w:val="24"/>
        </w:rPr>
        <w:t>qualitatively confirm the presence of alkyne groups on the substrates</w:t>
      </w:r>
      <w:r>
        <w:rPr>
          <w:szCs w:val="24"/>
        </w:rPr>
        <w:t xml:space="preserve">. </w:t>
      </w:r>
      <w:r w:rsidRPr="0069796A">
        <w:rPr>
          <w:szCs w:val="24"/>
        </w:rPr>
        <w:t>The ATR-FTIR spectrum of a pGP-3/</w:t>
      </w:r>
      <w:r>
        <w:rPr>
          <w:szCs w:val="24"/>
        </w:rPr>
        <w:t>1 film (</w:t>
      </w:r>
      <w:r w:rsidRPr="00661746">
        <w:rPr>
          <w:szCs w:val="24"/>
        </w:rPr>
        <w:t xml:space="preserve">shown in </w:t>
      </w:r>
      <w:r w:rsidRPr="0095399C">
        <w:rPr>
          <w:szCs w:val="24"/>
        </w:rPr>
        <w:t xml:space="preserve">Appendix </w:t>
      </w:r>
      <w:proofErr w:type="gramStart"/>
      <w:r w:rsidRPr="0095399C">
        <w:rPr>
          <w:szCs w:val="24"/>
        </w:rPr>
        <w:t>A</w:t>
      </w:r>
      <w:proofErr w:type="gramEnd"/>
      <w:r w:rsidRPr="0095399C">
        <w:rPr>
          <w:szCs w:val="24"/>
        </w:rPr>
        <w:t xml:space="preserve"> Figure A</w:t>
      </w:r>
      <w:r>
        <w:rPr>
          <w:szCs w:val="24"/>
        </w:rPr>
        <w:t>-</w:t>
      </w:r>
      <w:r w:rsidRPr="0095399C">
        <w:rPr>
          <w:szCs w:val="24"/>
        </w:rPr>
        <w:t>1</w:t>
      </w:r>
      <w:r w:rsidRPr="0069796A">
        <w:rPr>
          <w:szCs w:val="24"/>
        </w:rPr>
        <w:t xml:space="preserve">) shows a band at 2125 </w:t>
      </w:r>
      <w:r w:rsidRPr="001E3957">
        <w:rPr>
          <w:szCs w:val="24"/>
        </w:rPr>
        <w:t>cm</w:t>
      </w:r>
      <w:r>
        <w:rPr>
          <w:szCs w:val="24"/>
          <w:vertAlign w:val="superscript"/>
        </w:rPr>
        <w:t>-1</w:t>
      </w:r>
      <w:r>
        <w:rPr>
          <w:szCs w:val="24"/>
        </w:rPr>
        <w:t xml:space="preserve"> </w:t>
      </w:r>
      <w:r w:rsidRPr="001E3957">
        <w:rPr>
          <w:szCs w:val="24"/>
        </w:rPr>
        <w:t>that</w:t>
      </w:r>
      <w:r>
        <w:rPr>
          <w:szCs w:val="24"/>
        </w:rPr>
        <w:t xml:space="preserve"> is </w:t>
      </w:r>
      <w:r>
        <w:rPr>
          <w:szCs w:val="24"/>
        </w:rPr>
        <w:lastRenderedPageBreak/>
        <w:t xml:space="preserve">characteristic of the </w:t>
      </w:r>
      <w:r w:rsidRPr="0069796A">
        <w:rPr>
          <w:szCs w:val="24"/>
        </w:rPr>
        <w:t>carbon</w:t>
      </w:r>
      <w:r>
        <w:rPr>
          <w:szCs w:val="24"/>
        </w:rPr>
        <w:t>-</w:t>
      </w:r>
      <w:r w:rsidRPr="0069796A">
        <w:rPr>
          <w:szCs w:val="24"/>
        </w:rPr>
        <w:t>carbon triple bond in alkynes. Ad</w:t>
      </w:r>
      <w:r>
        <w:rPr>
          <w:szCs w:val="24"/>
        </w:rPr>
        <w:t xml:space="preserve">ditionally, a more intense band </w:t>
      </w:r>
      <w:r w:rsidRPr="0069796A">
        <w:rPr>
          <w:szCs w:val="24"/>
        </w:rPr>
        <w:t>at 3270 cm</w:t>
      </w:r>
      <w:r w:rsidRPr="00CA0F69">
        <w:rPr>
          <w:szCs w:val="24"/>
          <w:vertAlign w:val="superscript"/>
        </w:rPr>
        <w:t>-1</w:t>
      </w:r>
      <w:r w:rsidRPr="0069796A">
        <w:rPr>
          <w:szCs w:val="24"/>
        </w:rPr>
        <w:t xml:space="preserve"> corresponding to the stretch betwee</w:t>
      </w:r>
      <w:r>
        <w:rPr>
          <w:szCs w:val="24"/>
        </w:rPr>
        <w:t xml:space="preserve">n the triple bond carbon </w:t>
      </w:r>
      <w:r w:rsidRPr="0069796A">
        <w:rPr>
          <w:szCs w:val="24"/>
        </w:rPr>
        <w:t xml:space="preserve">and the terminal hydrogen atom is observed. </w:t>
      </w:r>
      <w:r>
        <w:rPr>
          <w:szCs w:val="24"/>
        </w:rPr>
        <w:t xml:space="preserve">The same bands were </w:t>
      </w:r>
      <w:r w:rsidRPr="0069796A">
        <w:rPr>
          <w:szCs w:val="24"/>
        </w:rPr>
        <w:t xml:space="preserve">observed in PGMA-Prop </w:t>
      </w:r>
      <w:r>
        <w:rPr>
          <w:szCs w:val="24"/>
        </w:rPr>
        <w:t xml:space="preserve">and PGMA-Hex films (not shown). </w:t>
      </w:r>
    </w:p>
    <w:p w14:paraId="6403120D" w14:textId="77777777" w:rsidR="0073634F" w:rsidRDefault="0073634F" w:rsidP="0073634F">
      <w:pPr>
        <w:autoSpaceDE w:val="0"/>
        <w:autoSpaceDN w:val="0"/>
        <w:adjustRightInd w:val="0"/>
        <w:spacing w:before="0"/>
        <w:ind w:firstLine="360"/>
        <w:jc w:val="both"/>
        <w:rPr>
          <w:szCs w:val="24"/>
        </w:rPr>
      </w:pPr>
      <w:r w:rsidRPr="0069796A">
        <w:rPr>
          <w:szCs w:val="24"/>
        </w:rPr>
        <w:t>To install alkyne groups on the PGMA-modifi</w:t>
      </w:r>
      <w:r>
        <w:rPr>
          <w:szCs w:val="24"/>
        </w:rPr>
        <w:t xml:space="preserve">ed surfaces, the </w:t>
      </w:r>
      <w:r w:rsidRPr="0069796A">
        <w:rPr>
          <w:szCs w:val="24"/>
        </w:rPr>
        <w:t xml:space="preserve">substrates were submerged in a solution </w:t>
      </w:r>
      <w:r>
        <w:rPr>
          <w:szCs w:val="24"/>
        </w:rPr>
        <w:t xml:space="preserve">of propargylamine in 2-propanol </w:t>
      </w:r>
      <w:r w:rsidRPr="0069796A">
        <w:rPr>
          <w:szCs w:val="24"/>
        </w:rPr>
        <w:t>(2</w:t>
      </w:r>
      <w:r>
        <w:rPr>
          <w:szCs w:val="24"/>
        </w:rPr>
        <w:t>-</w:t>
      </w:r>
      <w:r w:rsidRPr="0069796A">
        <w:rPr>
          <w:szCs w:val="24"/>
        </w:rPr>
        <w:t>50% v/v) and allowed to react for 1</w:t>
      </w:r>
      <w:r>
        <w:rPr>
          <w:szCs w:val="24"/>
        </w:rPr>
        <w:t>-</w:t>
      </w:r>
      <w:r w:rsidRPr="0069796A">
        <w:rPr>
          <w:szCs w:val="24"/>
        </w:rPr>
        <w:t xml:space="preserve">75 h at 55 </w:t>
      </w:r>
      <w:r>
        <w:rPr>
          <w:szCs w:val="24"/>
        </w:rPr>
        <w:t xml:space="preserve">°C. The </w:t>
      </w:r>
      <w:r w:rsidRPr="0069796A">
        <w:rPr>
          <w:szCs w:val="24"/>
        </w:rPr>
        <w:t>substrates were sonicated in 2-propanol</w:t>
      </w:r>
      <w:r>
        <w:rPr>
          <w:szCs w:val="24"/>
        </w:rPr>
        <w:t xml:space="preserve"> for 15 min, rinsed, and dried. </w:t>
      </w:r>
      <w:r w:rsidRPr="0069796A">
        <w:rPr>
          <w:szCs w:val="24"/>
        </w:rPr>
        <w:t>The propargylamine functionalized substrates will be re</w:t>
      </w:r>
      <w:r>
        <w:rPr>
          <w:szCs w:val="24"/>
        </w:rPr>
        <w:t xml:space="preserve">ferred to as </w:t>
      </w:r>
      <w:r w:rsidRPr="0069796A">
        <w:rPr>
          <w:szCs w:val="24"/>
        </w:rPr>
        <w:t>PGMA-Prop. Alternatively, PGMA-coat</w:t>
      </w:r>
      <w:r>
        <w:rPr>
          <w:szCs w:val="24"/>
        </w:rPr>
        <w:t xml:space="preserve">ed substrates were covered with </w:t>
      </w:r>
      <w:r w:rsidRPr="0069796A">
        <w:rPr>
          <w:szCs w:val="24"/>
        </w:rPr>
        <w:t>5-hexyn</w:t>
      </w:r>
      <w:r>
        <w:rPr>
          <w:szCs w:val="24"/>
        </w:rPr>
        <w:t xml:space="preserve">oic acid (bulk liquid) and then </w:t>
      </w:r>
      <w:r w:rsidRPr="0069796A">
        <w:rPr>
          <w:szCs w:val="24"/>
        </w:rPr>
        <w:t xml:space="preserve">allowed to react at 60 </w:t>
      </w:r>
      <w:r>
        <w:rPr>
          <w:szCs w:val="24"/>
        </w:rPr>
        <w:t xml:space="preserve">°C for </w:t>
      </w:r>
      <w:r w:rsidRPr="0069796A">
        <w:rPr>
          <w:szCs w:val="24"/>
        </w:rPr>
        <w:t>0.75</w:t>
      </w:r>
      <w:r>
        <w:rPr>
          <w:szCs w:val="24"/>
        </w:rPr>
        <w:t>-</w:t>
      </w:r>
      <w:r w:rsidRPr="0069796A">
        <w:rPr>
          <w:szCs w:val="24"/>
        </w:rPr>
        <w:t>110 h. The substrates were soni</w:t>
      </w:r>
      <w:r>
        <w:rPr>
          <w:szCs w:val="24"/>
        </w:rPr>
        <w:t xml:space="preserve">cated in 2-propanol for 15 min, </w:t>
      </w:r>
      <w:r w:rsidRPr="0069796A">
        <w:rPr>
          <w:szCs w:val="24"/>
        </w:rPr>
        <w:t xml:space="preserve">rinsed with 2-propanol, and dried with </w:t>
      </w:r>
      <w:r>
        <w:rPr>
          <w:szCs w:val="24"/>
        </w:rPr>
        <w:t xml:space="preserve">a stream of dry nitrogen. The hexynoic acid functionalized </w:t>
      </w:r>
      <w:r w:rsidRPr="0069796A">
        <w:rPr>
          <w:szCs w:val="24"/>
        </w:rPr>
        <w:t>substrates will be referred to as PGMA</w:t>
      </w:r>
      <w:r>
        <w:rPr>
          <w:szCs w:val="24"/>
        </w:rPr>
        <w:t>-</w:t>
      </w:r>
      <w:r w:rsidRPr="0069796A">
        <w:rPr>
          <w:szCs w:val="24"/>
        </w:rPr>
        <w:t>Hex.</w:t>
      </w:r>
    </w:p>
    <w:p w14:paraId="64D87907" w14:textId="77777777" w:rsidR="0073634F" w:rsidRPr="00BF22FF" w:rsidRDefault="0073634F" w:rsidP="0073634F">
      <w:pPr>
        <w:pStyle w:val="Heading4"/>
        <w:spacing w:before="0"/>
        <w:ind w:firstLine="360"/>
      </w:pPr>
      <w:r w:rsidRPr="00BF22FF">
        <w:t xml:space="preserve">2.2.3D Click Reaction of Azide-Capped Polymers with Alkyne-Functionalized Silicon Surfaces. </w:t>
      </w:r>
    </w:p>
    <w:p w14:paraId="5FA7E87E" w14:textId="77777777" w:rsidR="0073634F" w:rsidRDefault="0073634F" w:rsidP="0073634F">
      <w:pPr>
        <w:autoSpaceDE w:val="0"/>
        <w:autoSpaceDN w:val="0"/>
        <w:adjustRightInd w:val="0"/>
        <w:spacing w:before="0"/>
        <w:ind w:firstLine="360"/>
        <w:jc w:val="both"/>
        <w:rPr>
          <w:szCs w:val="24"/>
        </w:rPr>
      </w:pPr>
      <w:r w:rsidRPr="0069796A">
        <w:rPr>
          <w:szCs w:val="24"/>
        </w:rPr>
        <w:t>The three different</w:t>
      </w:r>
      <w:r>
        <w:rPr>
          <w:szCs w:val="24"/>
        </w:rPr>
        <w:t xml:space="preserve"> types of alkyne-functionalized </w:t>
      </w:r>
      <w:r w:rsidRPr="0069796A">
        <w:rPr>
          <w:szCs w:val="24"/>
        </w:rPr>
        <w:t>surfaces (PGMA-Prop</w:t>
      </w:r>
      <w:r>
        <w:rPr>
          <w:szCs w:val="24"/>
        </w:rPr>
        <w:t xml:space="preserve">, PGMA-Hex, and pGP) were used. </w:t>
      </w:r>
      <w:r w:rsidRPr="0069796A">
        <w:rPr>
          <w:szCs w:val="24"/>
        </w:rPr>
        <w:t>PGMA-Prop was used as the substr</w:t>
      </w:r>
      <w:r>
        <w:rPr>
          <w:szCs w:val="24"/>
        </w:rPr>
        <w:t xml:space="preserve">ate for the click reaction with </w:t>
      </w:r>
      <w:r w:rsidRPr="0069796A">
        <w:rPr>
          <w:szCs w:val="24"/>
        </w:rPr>
        <w:t>PMAA-N</w:t>
      </w:r>
      <w:r w:rsidRPr="005644E1">
        <w:rPr>
          <w:szCs w:val="24"/>
          <w:vertAlign w:val="subscript"/>
        </w:rPr>
        <w:t>3</w:t>
      </w:r>
      <w:r w:rsidRPr="0069796A">
        <w:rPr>
          <w:szCs w:val="24"/>
        </w:rPr>
        <w:t>, PGMA-Hex and pGP were u</w:t>
      </w:r>
      <w:r>
        <w:rPr>
          <w:szCs w:val="24"/>
        </w:rPr>
        <w:t xml:space="preserve">sed as substrates for the click </w:t>
      </w:r>
      <w:r w:rsidRPr="0069796A">
        <w:rPr>
          <w:szCs w:val="24"/>
        </w:rPr>
        <w:t>reaction with PVDMA-N</w:t>
      </w:r>
      <w:r w:rsidRPr="005644E1">
        <w:rPr>
          <w:szCs w:val="24"/>
          <w:vertAlign w:val="subscript"/>
        </w:rPr>
        <w:t>3</w:t>
      </w:r>
      <w:r>
        <w:rPr>
          <w:szCs w:val="24"/>
        </w:rPr>
        <w:t xml:space="preserve">. The click </w:t>
      </w:r>
      <w:r w:rsidRPr="0069796A">
        <w:rPr>
          <w:szCs w:val="24"/>
        </w:rPr>
        <w:t>r</w:t>
      </w:r>
      <w:r>
        <w:rPr>
          <w:szCs w:val="24"/>
        </w:rPr>
        <w:t xml:space="preserve">eaction between alkyne-modified </w:t>
      </w:r>
      <w:r w:rsidRPr="0069796A">
        <w:rPr>
          <w:szCs w:val="24"/>
        </w:rPr>
        <w:t>PGMA-Prop and PMAA-N</w:t>
      </w:r>
      <w:r w:rsidRPr="005644E1">
        <w:rPr>
          <w:szCs w:val="24"/>
          <w:vertAlign w:val="subscript"/>
        </w:rPr>
        <w:t>3</w:t>
      </w:r>
      <w:r w:rsidRPr="0069796A">
        <w:rPr>
          <w:szCs w:val="24"/>
        </w:rPr>
        <w:t xml:space="preserve"> typically were c</w:t>
      </w:r>
      <w:r>
        <w:rPr>
          <w:szCs w:val="24"/>
        </w:rPr>
        <w:t xml:space="preserve">arried out as follows: 1.0 g of </w:t>
      </w:r>
      <w:r w:rsidRPr="0069796A">
        <w:rPr>
          <w:szCs w:val="24"/>
        </w:rPr>
        <w:t>PMAA-N</w:t>
      </w:r>
      <w:r w:rsidRPr="00BF22FF">
        <w:rPr>
          <w:szCs w:val="24"/>
          <w:vertAlign w:val="subscript"/>
        </w:rPr>
        <w:t>3</w:t>
      </w:r>
      <w:r w:rsidRPr="0069796A">
        <w:rPr>
          <w:szCs w:val="24"/>
        </w:rPr>
        <w:t xml:space="preserve"> was measured into a 20-mL scin</w:t>
      </w:r>
      <w:r>
        <w:rPr>
          <w:szCs w:val="24"/>
        </w:rPr>
        <w:t xml:space="preserve">tillation vial and dissolved in </w:t>
      </w:r>
      <w:r w:rsidRPr="0069796A">
        <w:rPr>
          <w:szCs w:val="24"/>
        </w:rPr>
        <w:t>10 mL of methanol or DMF (0.027 or 0.01 mmol of -N</w:t>
      </w:r>
      <w:r w:rsidRPr="005644E1">
        <w:rPr>
          <w:szCs w:val="24"/>
          <w:vertAlign w:val="subscript"/>
        </w:rPr>
        <w:t>3</w:t>
      </w:r>
      <w:r>
        <w:rPr>
          <w:szCs w:val="24"/>
        </w:rPr>
        <w:t xml:space="preserve">, depending on </w:t>
      </w:r>
      <w:r w:rsidRPr="0069796A">
        <w:rPr>
          <w:szCs w:val="24"/>
        </w:rPr>
        <w:t>the molecular weight) then the alkyne-modified silicon surface, PGMA</w:t>
      </w:r>
      <w:r>
        <w:rPr>
          <w:szCs w:val="24"/>
        </w:rPr>
        <w:t>-</w:t>
      </w:r>
      <w:r w:rsidRPr="0069796A">
        <w:rPr>
          <w:szCs w:val="24"/>
        </w:rPr>
        <w:t>Prop,</w:t>
      </w:r>
      <w:r>
        <w:rPr>
          <w:szCs w:val="24"/>
        </w:rPr>
        <w:t xml:space="preserve"> </w:t>
      </w:r>
      <w:r w:rsidRPr="0069796A">
        <w:rPr>
          <w:szCs w:val="24"/>
        </w:rPr>
        <w:t>was immersed in the PMAA-N</w:t>
      </w:r>
      <w:r w:rsidRPr="005644E1">
        <w:rPr>
          <w:szCs w:val="24"/>
          <w:vertAlign w:val="subscript"/>
        </w:rPr>
        <w:t>3</w:t>
      </w:r>
      <w:r w:rsidRPr="0069796A">
        <w:rPr>
          <w:szCs w:val="24"/>
        </w:rPr>
        <w:t xml:space="preserve"> </w:t>
      </w:r>
      <w:r>
        <w:rPr>
          <w:szCs w:val="24"/>
        </w:rPr>
        <w:t xml:space="preserve">solution. A catalyst system </w:t>
      </w:r>
      <w:r w:rsidRPr="0069796A">
        <w:rPr>
          <w:szCs w:val="24"/>
        </w:rPr>
        <w:t xml:space="preserve">consisting of 100 </w:t>
      </w:r>
      <w:r w:rsidRPr="00661746">
        <w:rPr>
          <w:i/>
          <w:szCs w:val="24"/>
        </w:rPr>
        <w:t>μ</w:t>
      </w:r>
      <w:r w:rsidRPr="0069796A">
        <w:rPr>
          <w:szCs w:val="24"/>
        </w:rPr>
        <w:t>L of a 1 M so</w:t>
      </w:r>
      <w:r>
        <w:rPr>
          <w:szCs w:val="24"/>
        </w:rPr>
        <w:t xml:space="preserve">dium ascorbate aqueous solution </w:t>
      </w:r>
      <w:r w:rsidRPr="0069796A">
        <w:rPr>
          <w:szCs w:val="24"/>
        </w:rPr>
        <w:t xml:space="preserve">(0.1 mmol), 100 </w:t>
      </w:r>
      <w:r w:rsidRPr="00DB5688">
        <w:rPr>
          <w:i/>
          <w:szCs w:val="24"/>
        </w:rPr>
        <w:t>μ</w:t>
      </w:r>
      <w:r w:rsidRPr="0069796A">
        <w:rPr>
          <w:szCs w:val="24"/>
        </w:rPr>
        <w:t>L of a 0.1 M CuSO</w:t>
      </w:r>
      <w:r w:rsidRPr="00BF22FF">
        <w:rPr>
          <w:szCs w:val="24"/>
          <w:vertAlign w:val="subscript"/>
        </w:rPr>
        <w:t>4</w:t>
      </w:r>
      <w:r w:rsidRPr="0069796A">
        <w:rPr>
          <w:szCs w:val="24"/>
        </w:rPr>
        <w:t xml:space="preserve"> </w:t>
      </w:r>
      <w:r>
        <w:rPr>
          <w:szCs w:val="24"/>
        </w:rPr>
        <w:t xml:space="preserve">aqueous solution (0.01 mmol), </w:t>
      </w:r>
      <w:r w:rsidRPr="0069796A">
        <w:rPr>
          <w:szCs w:val="24"/>
        </w:rPr>
        <w:t xml:space="preserve">and 5 </w:t>
      </w:r>
      <w:r w:rsidRPr="00DB5688">
        <w:rPr>
          <w:i/>
          <w:szCs w:val="24"/>
        </w:rPr>
        <w:t>μ</w:t>
      </w:r>
      <w:r w:rsidRPr="0069796A">
        <w:rPr>
          <w:szCs w:val="24"/>
        </w:rPr>
        <w:t xml:space="preserve">L of </w:t>
      </w:r>
      <w:r w:rsidRPr="009337E7">
        <w:rPr>
          <w:i/>
          <w:szCs w:val="24"/>
        </w:rPr>
        <w:t>N</w:t>
      </w:r>
      <w:proofErr w:type="gramStart"/>
      <w:r w:rsidRPr="009337E7">
        <w:rPr>
          <w:i/>
          <w:szCs w:val="24"/>
        </w:rPr>
        <w:t>,N</w:t>
      </w:r>
      <w:proofErr w:type="gramEnd"/>
      <w:r w:rsidRPr="0069796A">
        <w:rPr>
          <w:szCs w:val="24"/>
        </w:rPr>
        <w:t>-</w:t>
      </w:r>
      <w:proofErr w:type="spellStart"/>
      <w:r w:rsidRPr="0069796A">
        <w:rPr>
          <w:szCs w:val="24"/>
        </w:rPr>
        <w:t>diisopropylet</w:t>
      </w:r>
      <w:r>
        <w:rPr>
          <w:szCs w:val="24"/>
        </w:rPr>
        <w:t>hylamine</w:t>
      </w:r>
      <w:proofErr w:type="spellEnd"/>
      <w:r>
        <w:rPr>
          <w:szCs w:val="24"/>
        </w:rPr>
        <w:t xml:space="preserve"> </w:t>
      </w:r>
      <w:r>
        <w:rPr>
          <w:szCs w:val="24"/>
        </w:rPr>
        <w:lastRenderedPageBreak/>
        <w:t xml:space="preserve">(DIPEA) were added. An </w:t>
      </w:r>
      <w:r w:rsidRPr="0069796A">
        <w:rPr>
          <w:szCs w:val="24"/>
        </w:rPr>
        <w:t xml:space="preserve">alternate catalyst system consisting </w:t>
      </w:r>
      <w:r>
        <w:rPr>
          <w:szCs w:val="24"/>
        </w:rPr>
        <w:t xml:space="preserve">of 3 mg of </w:t>
      </w:r>
      <w:proofErr w:type="spellStart"/>
      <w:r>
        <w:rPr>
          <w:szCs w:val="24"/>
        </w:rPr>
        <w:t>CuBr</w:t>
      </w:r>
      <w:proofErr w:type="spellEnd"/>
      <w:r>
        <w:rPr>
          <w:szCs w:val="24"/>
        </w:rPr>
        <w:t xml:space="preserve"> (0.02 mmol) and </w:t>
      </w:r>
      <w:r w:rsidRPr="0069796A">
        <w:rPr>
          <w:szCs w:val="24"/>
        </w:rPr>
        <w:t xml:space="preserve">5 </w:t>
      </w:r>
      <w:r w:rsidRPr="00DB5688">
        <w:rPr>
          <w:i/>
          <w:szCs w:val="24"/>
        </w:rPr>
        <w:t>μ</w:t>
      </w:r>
      <w:r w:rsidRPr="0069796A">
        <w:rPr>
          <w:szCs w:val="24"/>
        </w:rPr>
        <w:t>L of</w:t>
      </w:r>
      <w:r>
        <w:rPr>
          <w:szCs w:val="24"/>
        </w:rPr>
        <w:t xml:space="preserve"> </w:t>
      </w:r>
      <w:r w:rsidRPr="0069796A">
        <w:rPr>
          <w:szCs w:val="24"/>
        </w:rPr>
        <w:t>DIPEA was used for some rea</w:t>
      </w:r>
      <w:r>
        <w:rPr>
          <w:szCs w:val="24"/>
        </w:rPr>
        <w:t xml:space="preserve">ctions. The vial containing the </w:t>
      </w:r>
      <w:r w:rsidRPr="0069796A">
        <w:rPr>
          <w:szCs w:val="24"/>
        </w:rPr>
        <w:t>polymer, the modified substrate, and cat</w:t>
      </w:r>
      <w:r>
        <w:rPr>
          <w:szCs w:val="24"/>
        </w:rPr>
        <w:t xml:space="preserve">alyst was sealed by capping and </w:t>
      </w:r>
      <w:r w:rsidRPr="0069796A">
        <w:rPr>
          <w:szCs w:val="24"/>
        </w:rPr>
        <w:t xml:space="preserve">then placed in a preheated oil bath at 50 </w:t>
      </w:r>
      <w:r>
        <w:rPr>
          <w:szCs w:val="24"/>
        </w:rPr>
        <w:t xml:space="preserve">°C. After allowing 24 h for </w:t>
      </w:r>
      <w:r w:rsidRPr="0069796A">
        <w:rPr>
          <w:szCs w:val="24"/>
        </w:rPr>
        <w:t>reaction, the silicon chip was removed,</w:t>
      </w:r>
      <w:r>
        <w:rPr>
          <w:szCs w:val="24"/>
        </w:rPr>
        <w:t xml:space="preserve"> rinsed with copious amounts of </w:t>
      </w:r>
      <w:r w:rsidRPr="0069796A">
        <w:rPr>
          <w:szCs w:val="24"/>
        </w:rPr>
        <w:t xml:space="preserve">water and methanol or DMF, sonicated </w:t>
      </w:r>
      <w:r>
        <w:rPr>
          <w:szCs w:val="24"/>
        </w:rPr>
        <w:t xml:space="preserve">for at least 30 min in methanol </w:t>
      </w:r>
      <w:r w:rsidRPr="0069796A">
        <w:rPr>
          <w:szCs w:val="24"/>
        </w:rPr>
        <w:t>and dried with a stream of dry nitrogen.</w:t>
      </w:r>
    </w:p>
    <w:p w14:paraId="478F19A4" w14:textId="77777777" w:rsidR="0073634F" w:rsidRDefault="0073634F" w:rsidP="0073634F">
      <w:pPr>
        <w:autoSpaceDE w:val="0"/>
        <w:autoSpaceDN w:val="0"/>
        <w:adjustRightInd w:val="0"/>
        <w:spacing w:before="0"/>
        <w:ind w:firstLine="360"/>
        <w:jc w:val="both"/>
        <w:rPr>
          <w:szCs w:val="24"/>
        </w:rPr>
      </w:pPr>
      <w:r w:rsidRPr="004C590E">
        <w:rPr>
          <w:szCs w:val="24"/>
        </w:rPr>
        <w:t>Click reactions between alkyne-modified</w:t>
      </w:r>
      <w:r>
        <w:rPr>
          <w:szCs w:val="24"/>
        </w:rPr>
        <w:t xml:space="preserve"> </w:t>
      </w:r>
      <w:r w:rsidRPr="004C590E">
        <w:rPr>
          <w:szCs w:val="24"/>
        </w:rPr>
        <w:t>PGMA-Hex and PVDMA-N</w:t>
      </w:r>
      <w:r w:rsidRPr="00DB5688">
        <w:rPr>
          <w:szCs w:val="24"/>
          <w:vertAlign w:val="subscript"/>
        </w:rPr>
        <w:t>3</w:t>
      </w:r>
      <w:r>
        <w:rPr>
          <w:szCs w:val="24"/>
        </w:rPr>
        <w:t xml:space="preserve"> </w:t>
      </w:r>
      <w:r w:rsidRPr="004C590E">
        <w:rPr>
          <w:szCs w:val="24"/>
        </w:rPr>
        <w:t>typically were carried out as follows: 200 mg of PVDMA-N</w:t>
      </w:r>
      <w:r w:rsidRPr="00661746">
        <w:rPr>
          <w:szCs w:val="24"/>
          <w:vertAlign w:val="subscript"/>
        </w:rPr>
        <w:t>3</w:t>
      </w:r>
      <w:r w:rsidRPr="004C590E">
        <w:rPr>
          <w:szCs w:val="24"/>
        </w:rPr>
        <w:t xml:space="preserve"> </w:t>
      </w:r>
      <w:r>
        <w:rPr>
          <w:szCs w:val="24"/>
        </w:rPr>
        <w:t xml:space="preserve">(0.0052 </w:t>
      </w:r>
      <w:r w:rsidRPr="004C590E">
        <w:rPr>
          <w:szCs w:val="24"/>
        </w:rPr>
        <w:t>mmol) was added to a 25-mL round-bottom fl</w:t>
      </w:r>
      <w:r>
        <w:rPr>
          <w:szCs w:val="24"/>
        </w:rPr>
        <w:t xml:space="preserve">ask inside a </w:t>
      </w:r>
      <w:proofErr w:type="spellStart"/>
      <w:r>
        <w:rPr>
          <w:szCs w:val="24"/>
        </w:rPr>
        <w:t>glovebox</w:t>
      </w:r>
      <w:proofErr w:type="spellEnd"/>
      <w:r>
        <w:rPr>
          <w:szCs w:val="24"/>
        </w:rPr>
        <w:t xml:space="preserve">. </w:t>
      </w:r>
      <w:r w:rsidRPr="004C590E">
        <w:rPr>
          <w:szCs w:val="24"/>
        </w:rPr>
        <w:t>Ten</w:t>
      </w:r>
      <w:r>
        <w:rPr>
          <w:szCs w:val="24"/>
        </w:rPr>
        <w:t xml:space="preserve"> </w:t>
      </w:r>
      <w:r w:rsidRPr="004C590E">
        <w:rPr>
          <w:szCs w:val="24"/>
        </w:rPr>
        <w:t>mL of THF was added in order to disso</w:t>
      </w:r>
      <w:r>
        <w:rPr>
          <w:szCs w:val="24"/>
        </w:rPr>
        <w:t xml:space="preserve">lve the polymer and then 0.4 mg </w:t>
      </w:r>
      <w:r w:rsidRPr="004C590E">
        <w:rPr>
          <w:szCs w:val="24"/>
        </w:rPr>
        <w:t xml:space="preserve">of </w:t>
      </w:r>
      <w:proofErr w:type="gramStart"/>
      <w:r w:rsidRPr="004C590E">
        <w:rPr>
          <w:szCs w:val="24"/>
        </w:rPr>
        <w:t>Cu(</w:t>
      </w:r>
      <w:proofErr w:type="gramEnd"/>
      <w:r w:rsidRPr="004C590E">
        <w:rPr>
          <w:szCs w:val="24"/>
        </w:rPr>
        <w:t>PPh</w:t>
      </w:r>
      <w:r w:rsidRPr="00DB5688">
        <w:rPr>
          <w:szCs w:val="24"/>
          <w:vertAlign w:val="subscript"/>
        </w:rPr>
        <w:t>3</w:t>
      </w:r>
      <w:r w:rsidRPr="004C590E">
        <w:rPr>
          <w:szCs w:val="24"/>
        </w:rPr>
        <w:t>)</w:t>
      </w:r>
      <w:r w:rsidRPr="00DB5688">
        <w:rPr>
          <w:szCs w:val="24"/>
          <w:vertAlign w:val="subscript"/>
        </w:rPr>
        <w:t>3</w:t>
      </w:r>
      <w:r w:rsidRPr="004C590E">
        <w:rPr>
          <w:szCs w:val="24"/>
        </w:rPr>
        <w:t xml:space="preserve">Br (0.0005 mmol) and 1 mg of </w:t>
      </w:r>
      <w:r>
        <w:rPr>
          <w:szCs w:val="24"/>
        </w:rPr>
        <w:t xml:space="preserve">DIPEA (0.0015 mmol) </w:t>
      </w:r>
      <w:r w:rsidRPr="004C590E">
        <w:rPr>
          <w:szCs w:val="24"/>
        </w:rPr>
        <w:t>were added. Finally, the alkyne-modified</w:t>
      </w:r>
      <w:r>
        <w:rPr>
          <w:szCs w:val="24"/>
        </w:rPr>
        <w:t xml:space="preserve"> silicon surface, PGMA-Hex, was </w:t>
      </w:r>
      <w:r w:rsidRPr="004C590E">
        <w:rPr>
          <w:szCs w:val="24"/>
        </w:rPr>
        <w:t>submerged in the PVDMA-N</w:t>
      </w:r>
      <w:r w:rsidRPr="00DB5688">
        <w:rPr>
          <w:szCs w:val="24"/>
          <w:vertAlign w:val="subscript"/>
        </w:rPr>
        <w:t>3</w:t>
      </w:r>
      <w:r w:rsidRPr="004C590E">
        <w:rPr>
          <w:szCs w:val="24"/>
        </w:rPr>
        <w:t xml:space="preserve"> solution</w:t>
      </w:r>
      <w:r>
        <w:rPr>
          <w:szCs w:val="24"/>
        </w:rPr>
        <w:t xml:space="preserve">. The solution was sparged with </w:t>
      </w:r>
      <w:r w:rsidRPr="004C590E">
        <w:rPr>
          <w:szCs w:val="24"/>
        </w:rPr>
        <w:t xml:space="preserve">argon, sealed, and then placed in an oil bath preheated to 60 </w:t>
      </w:r>
      <w:r>
        <w:rPr>
          <w:szCs w:val="24"/>
        </w:rPr>
        <w:t xml:space="preserve">°C for 24 h. </w:t>
      </w:r>
      <w:r w:rsidRPr="004C590E">
        <w:rPr>
          <w:szCs w:val="24"/>
        </w:rPr>
        <w:t>After this time, the surface was removed,</w:t>
      </w:r>
      <w:r>
        <w:rPr>
          <w:szCs w:val="24"/>
        </w:rPr>
        <w:t xml:space="preserve"> rinsed with copious amounts of </w:t>
      </w:r>
      <w:r w:rsidRPr="004C590E">
        <w:rPr>
          <w:szCs w:val="24"/>
        </w:rPr>
        <w:t>THF, sonicated in THF for at least 30 min</w:t>
      </w:r>
      <w:r>
        <w:rPr>
          <w:szCs w:val="24"/>
        </w:rPr>
        <w:t xml:space="preserve">, and dried with a stream of dry </w:t>
      </w:r>
      <w:r w:rsidRPr="004C590E">
        <w:rPr>
          <w:szCs w:val="24"/>
        </w:rPr>
        <w:t>nitrogen. Click reactions between alkyne-modifi</w:t>
      </w:r>
      <w:r>
        <w:rPr>
          <w:szCs w:val="24"/>
        </w:rPr>
        <w:t xml:space="preserve">ed pGP substrates and </w:t>
      </w:r>
      <w:r w:rsidRPr="004C590E">
        <w:rPr>
          <w:szCs w:val="24"/>
        </w:rPr>
        <w:t>PVDMA-N</w:t>
      </w:r>
      <w:r w:rsidRPr="00DB5688">
        <w:rPr>
          <w:szCs w:val="24"/>
          <w:vertAlign w:val="subscript"/>
        </w:rPr>
        <w:t>3</w:t>
      </w:r>
      <w:r w:rsidRPr="004C590E">
        <w:rPr>
          <w:szCs w:val="24"/>
        </w:rPr>
        <w:t xml:space="preserve"> were typically carried out follo</w:t>
      </w:r>
      <w:r>
        <w:rPr>
          <w:szCs w:val="24"/>
        </w:rPr>
        <w:t xml:space="preserve">wing the same procedure used </w:t>
      </w:r>
      <w:r w:rsidRPr="004C590E">
        <w:rPr>
          <w:szCs w:val="24"/>
        </w:rPr>
        <w:t>for the click reaction between PGMA-Hex and PVDMA-N</w:t>
      </w:r>
      <w:r w:rsidRPr="00DB5688">
        <w:rPr>
          <w:szCs w:val="24"/>
          <w:vertAlign w:val="subscript"/>
        </w:rPr>
        <w:t>3</w:t>
      </w:r>
      <w:r w:rsidRPr="004C590E">
        <w:rPr>
          <w:szCs w:val="24"/>
        </w:rPr>
        <w:t>.</w:t>
      </w:r>
    </w:p>
    <w:p w14:paraId="11533D36" w14:textId="77777777" w:rsidR="000C7388" w:rsidRDefault="000C7388" w:rsidP="0073634F">
      <w:pPr>
        <w:autoSpaceDE w:val="0"/>
        <w:autoSpaceDN w:val="0"/>
        <w:adjustRightInd w:val="0"/>
        <w:spacing w:before="0"/>
        <w:ind w:firstLine="360"/>
        <w:jc w:val="both"/>
        <w:rPr>
          <w:szCs w:val="24"/>
        </w:rPr>
      </w:pPr>
    </w:p>
    <w:p w14:paraId="57D789AF" w14:textId="77777777" w:rsidR="0073634F" w:rsidRDefault="0073634F" w:rsidP="0073634F">
      <w:pPr>
        <w:pStyle w:val="Heading2"/>
        <w:numPr>
          <w:ilvl w:val="1"/>
          <w:numId w:val="12"/>
        </w:numPr>
        <w:spacing w:before="0" w:after="0"/>
        <w:ind w:left="360"/>
      </w:pPr>
      <w:bookmarkStart w:id="234" w:name="_Toc352150800"/>
      <w:r>
        <w:t>Results and Discussion</w:t>
      </w:r>
      <w:bookmarkEnd w:id="234"/>
    </w:p>
    <w:p w14:paraId="02C9E801" w14:textId="77777777" w:rsidR="0073634F" w:rsidRDefault="0073634F" w:rsidP="0073634F">
      <w:pPr>
        <w:pStyle w:val="Heading3"/>
        <w:numPr>
          <w:ilvl w:val="2"/>
          <w:numId w:val="12"/>
        </w:numPr>
        <w:spacing w:before="0" w:after="0"/>
        <w:ind w:left="900" w:hanging="538"/>
      </w:pPr>
      <w:bookmarkStart w:id="235" w:name="_Toc352150801"/>
      <w:r w:rsidRPr="00946320">
        <w:t>Alkyne Functionalization of Silicon Substrates</w:t>
      </w:r>
      <w:bookmarkEnd w:id="235"/>
    </w:p>
    <w:p w14:paraId="16D61148" w14:textId="77777777" w:rsidR="0073634F" w:rsidRDefault="0073634F" w:rsidP="0073634F">
      <w:pPr>
        <w:pStyle w:val="Heading4"/>
        <w:spacing w:before="0"/>
        <w:ind w:firstLine="360"/>
      </w:pPr>
      <w:r w:rsidRPr="00276577">
        <w:t>2.3.1A Formation of PGMA Layers</w:t>
      </w:r>
    </w:p>
    <w:p w14:paraId="2D61C35D" w14:textId="77777777" w:rsidR="0073634F" w:rsidRDefault="0073634F" w:rsidP="0073634F">
      <w:pPr>
        <w:autoSpaceDE w:val="0"/>
        <w:autoSpaceDN w:val="0"/>
        <w:adjustRightInd w:val="0"/>
        <w:spacing w:before="0"/>
        <w:ind w:firstLine="360"/>
        <w:jc w:val="both"/>
        <w:rPr>
          <w:szCs w:val="24"/>
        </w:rPr>
      </w:pPr>
      <w:r>
        <w:rPr>
          <w:szCs w:val="24"/>
        </w:rPr>
        <w:t xml:space="preserve">A base layer of PGMA of tunable </w:t>
      </w:r>
      <w:r w:rsidRPr="004C590E">
        <w:rPr>
          <w:szCs w:val="24"/>
        </w:rPr>
        <w:t>thickness was deposited on silicon surfaces via spin coating and annealing. Covalent attach</w:t>
      </w:r>
      <w:r>
        <w:rPr>
          <w:szCs w:val="24"/>
        </w:rPr>
        <w:t xml:space="preserve">ment to surface hydroxyl groups </w:t>
      </w:r>
      <w:r w:rsidRPr="004C590E">
        <w:rPr>
          <w:szCs w:val="24"/>
        </w:rPr>
        <w:t>(silanol groups) by ring-open</w:t>
      </w:r>
      <w:r>
        <w:rPr>
          <w:szCs w:val="24"/>
        </w:rPr>
        <w:t xml:space="preserve">ing of the epoxy groups of PGMA </w:t>
      </w:r>
      <w:r w:rsidRPr="004C590E">
        <w:rPr>
          <w:szCs w:val="24"/>
        </w:rPr>
        <w:t>is promoted by annealing.</w:t>
      </w:r>
      <w:r w:rsidRPr="00122964">
        <w:rPr>
          <w:noProof/>
          <w:szCs w:val="24"/>
          <w:vertAlign w:val="superscript"/>
        </w:rPr>
        <w:t>61</w:t>
      </w:r>
      <w:r w:rsidRPr="004C590E">
        <w:rPr>
          <w:szCs w:val="24"/>
        </w:rPr>
        <w:t xml:space="preserve"> This process m</w:t>
      </w:r>
      <w:r>
        <w:rPr>
          <w:szCs w:val="24"/>
        </w:rPr>
        <w:t xml:space="preserve">ay also result </w:t>
      </w:r>
      <w:r>
        <w:rPr>
          <w:szCs w:val="24"/>
        </w:rPr>
        <w:lastRenderedPageBreak/>
        <w:t xml:space="preserve">in crosslinking, </w:t>
      </w:r>
      <w:r w:rsidRPr="004C590E">
        <w:rPr>
          <w:szCs w:val="24"/>
        </w:rPr>
        <w:t>though it has been demonstrat</w:t>
      </w:r>
      <w:r>
        <w:rPr>
          <w:szCs w:val="24"/>
        </w:rPr>
        <w:t xml:space="preserve">ed that the attachment of </w:t>
      </w:r>
      <w:r w:rsidRPr="004C590E">
        <w:rPr>
          <w:szCs w:val="24"/>
        </w:rPr>
        <w:t>PGMA thin films on silicon sub</w:t>
      </w:r>
      <w:r>
        <w:rPr>
          <w:szCs w:val="24"/>
        </w:rPr>
        <w:t xml:space="preserve">strates does not consume all of </w:t>
      </w:r>
      <w:r w:rsidRPr="004C590E">
        <w:rPr>
          <w:szCs w:val="24"/>
        </w:rPr>
        <w:t>the epoxy groups,</w:t>
      </w:r>
      <w:r w:rsidRPr="00122964">
        <w:rPr>
          <w:noProof/>
          <w:szCs w:val="24"/>
          <w:vertAlign w:val="superscript"/>
        </w:rPr>
        <w:t>61</w:t>
      </w:r>
      <w:r w:rsidRPr="004C590E">
        <w:rPr>
          <w:szCs w:val="24"/>
        </w:rPr>
        <w:t xml:space="preserve"> leaving residual functionality.</w:t>
      </w:r>
      <w:r>
        <w:rPr>
          <w:szCs w:val="24"/>
        </w:rPr>
        <w:t xml:space="preserve"> </w:t>
      </w:r>
      <w:r w:rsidRPr="004C590E">
        <w:rPr>
          <w:szCs w:val="24"/>
        </w:rPr>
        <w:t>The effect of the concentrat</w:t>
      </w:r>
      <w:r>
        <w:rPr>
          <w:szCs w:val="24"/>
        </w:rPr>
        <w:t xml:space="preserve">ion of PGMA on the thickness of </w:t>
      </w:r>
      <w:r w:rsidRPr="004C590E">
        <w:rPr>
          <w:szCs w:val="24"/>
        </w:rPr>
        <w:t>the resulting films prepared via spin coating was explore</w:t>
      </w:r>
      <w:r>
        <w:rPr>
          <w:szCs w:val="24"/>
        </w:rPr>
        <w:t xml:space="preserve">d using </w:t>
      </w:r>
      <w:r w:rsidRPr="004C590E">
        <w:rPr>
          <w:szCs w:val="24"/>
        </w:rPr>
        <w:t>three solvents of different polarity</w:t>
      </w:r>
      <w:r>
        <w:rPr>
          <w:szCs w:val="24"/>
        </w:rPr>
        <w:t xml:space="preserve"> and boiling point: chloroform, </w:t>
      </w:r>
      <w:r w:rsidRPr="004C590E">
        <w:rPr>
          <w:szCs w:val="24"/>
        </w:rPr>
        <w:t>2-butanone, and toluene we</w:t>
      </w:r>
      <w:r>
        <w:rPr>
          <w:szCs w:val="24"/>
        </w:rPr>
        <w:t xml:space="preserve">re used. Figure 2-2 shows how the </w:t>
      </w:r>
      <w:r w:rsidRPr="004C590E">
        <w:rPr>
          <w:szCs w:val="24"/>
        </w:rPr>
        <w:t>ellipsometric thickness, H, of the PGMA fi</w:t>
      </w:r>
      <w:r>
        <w:rPr>
          <w:szCs w:val="24"/>
        </w:rPr>
        <w:t xml:space="preserve">lms depends on the </w:t>
      </w:r>
      <w:r w:rsidRPr="004C590E">
        <w:rPr>
          <w:szCs w:val="24"/>
        </w:rPr>
        <w:t>concentration of PGMA in the solutions used for spin coating</w:t>
      </w:r>
      <w:r>
        <w:rPr>
          <w:szCs w:val="24"/>
        </w:rPr>
        <w:t xml:space="preserve">. </w:t>
      </w:r>
      <w:r w:rsidRPr="004C590E">
        <w:rPr>
          <w:szCs w:val="24"/>
        </w:rPr>
        <w:t>The PGMA film thicknesses were</w:t>
      </w:r>
      <w:r>
        <w:rPr>
          <w:szCs w:val="24"/>
        </w:rPr>
        <w:t xml:space="preserve"> easily tuned over the range of </w:t>
      </w:r>
      <w:r w:rsidRPr="004C590E">
        <w:rPr>
          <w:szCs w:val="24"/>
        </w:rPr>
        <w:t>2</w:t>
      </w:r>
      <w:r>
        <w:rPr>
          <w:szCs w:val="24"/>
        </w:rPr>
        <w:t>-</w:t>
      </w:r>
      <w:r w:rsidRPr="004C590E">
        <w:rPr>
          <w:szCs w:val="24"/>
        </w:rPr>
        <w:t>15 nm by the selection of solv</w:t>
      </w:r>
      <w:r>
        <w:rPr>
          <w:szCs w:val="24"/>
        </w:rPr>
        <w:t xml:space="preserve">ent and concentration; however, </w:t>
      </w:r>
      <w:r w:rsidRPr="004C590E">
        <w:rPr>
          <w:szCs w:val="24"/>
        </w:rPr>
        <w:t xml:space="preserve">PGMA layer thicknesses were consistently 1.9 </w:t>
      </w:r>
      <w:r>
        <w:rPr>
          <w:szCs w:val="24"/>
        </w:rPr>
        <w:t xml:space="preserve">± 0.1 nm </w:t>
      </w:r>
      <w:r w:rsidRPr="004C590E">
        <w:rPr>
          <w:szCs w:val="24"/>
        </w:rPr>
        <w:t>when toluene was used. C</w:t>
      </w:r>
      <w:r>
        <w:rPr>
          <w:szCs w:val="24"/>
        </w:rPr>
        <w:t xml:space="preserve">hloroform tended to produce the </w:t>
      </w:r>
      <w:r w:rsidRPr="004C590E">
        <w:rPr>
          <w:szCs w:val="24"/>
        </w:rPr>
        <w:t>thickest and most uniform</w:t>
      </w:r>
      <w:r>
        <w:rPr>
          <w:szCs w:val="24"/>
        </w:rPr>
        <w:t xml:space="preserve"> </w:t>
      </w:r>
      <w:r w:rsidRPr="004C590E">
        <w:rPr>
          <w:szCs w:val="24"/>
        </w:rPr>
        <w:t>films and</w:t>
      </w:r>
      <w:r>
        <w:rPr>
          <w:szCs w:val="24"/>
        </w:rPr>
        <w:t xml:space="preserve"> a linear increase of thickness </w:t>
      </w:r>
      <w:r w:rsidRPr="004C590E">
        <w:rPr>
          <w:szCs w:val="24"/>
        </w:rPr>
        <w:t>with increasing concentratio</w:t>
      </w:r>
      <w:r>
        <w:rPr>
          <w:szCs w:val="24"/>
        </w:rPr>
        <w:t xml:space="preserve">n was observed. When using PGMA </w:t>
      </w:r>
      <w:r w:rsidRPr="004C590E">
        <w:rPr>
          <w:szCs w:val="24"/>
        </w:rPr>
        <w:t>solutions made with 2-butanone</w:t>
      </w:r>
      <w:r>
        <w:rPr>
          <w:szCs w:val="24"/>
        </w:rPr>
        <w:t xml:space="preserve">, </w:t>
      </w:r>
      <w:proofErr w:type="spellStart"/>
      <w:r>
        <w:rPr>
          <w:szCs w:val="24"/>
        </w:rPr>
        <w:t>Luzinov</w:t>
      </w:r>
      <w:proofErr w:type="spellEnd"/>
      <w:r>
        <w:rPr>
          <w:szCs w:val="24"/>
        </w:rPr>
        <w:t xml:space="preserve"> et al. found that the </w:t>
      </w:r>
      <w:r w:rsidRPr="004C590E">
        <w:rPr>
          <w:szCs w:val="24"/>
        </w:rPr>
        <w:t>resulting PGMA films had thicknesses in the range of 1</w:t>
      </w:r>
      <w:r>
        <w:rPr>
          <w:szCs w:val="24"/>
        </w:rPr>
        <w:t xml:space="preserve">-5 nm, </w:t>
      </w:r>
      <w:r w:rsidRPr="004C590E">
        <w:rPr>
          <w:szCs w:val="24"/>
        </w:rPr>
        <w:t>and the thickne</w:t>
      </w:r>
      <w:r>
        <w:rPr>
          <w:szCs w:val="24"/>
        </w:rPr>
        <w:t>ss was proportional to the PGMA concentration.</w:t>
      </w:r>
      <w:r w:rsidRPr="00122964">
        <w:rPr>
          <w:noProof/>
          <w:szCs w:val="24"/>
          <w:vertAlign w:val="superscript"/>
        </w:rPr>
        <w:t>61</w:t>
      </w:r>
      <w:r w:rsidRPr="004C590E">
        <w:rPr>
          <w:szCs w:val="24"/>
        </w:rPr>
        <w:t xml:space="preserve"> </w:t>
      </w:r>
      <w:r>
        <w:rPr>
          <w:szCs w:val="24"/>
        </w:rPr>
        <w:t xml:space="preserve"> </w:t>
      </w:r>
    </w:p>
    <w:p w14:paraId="41600660" w14:textId="77777777" w:rsidR="000C7388" w:rsidRDefault="000C7388" w:rsidP="0073634F">
      <w:pPr>
        <w:autoSpaceDE w:val="0"/>
        <w:autoSpaceDN w:val="0"/>
        <w:adjustRightInd w:val="0"/>
        <w:spacing w:before="0"/>
        <w:ind w:firstLine="360"/>
        <w:jc w:val="both"/>
        <w:rPr>
          <w:szCs w:val="24"/>
        </w:rPr>
      </w:pPr>
    </w:p>
    <w:p w14:paraId="1A9086DA" w14:textId="77777777" w:rsidR="0073634F" w:rsidRDefault="0073634F" w:rsidP="0073634F">
      <w:pPr>
        <w:autoSpaceDE w:val="0"/>
        <w:autoSpaceDN w:val="0"/>
        <w:adjustRightInd w:val="0"/>
        <w:spacing w:before="0"/>
        <w:jc w:val="both"/>
        <w:rPr>
          <w:szCs w:val="24"/>
        </w:rPr>
      </w:pPr>
    </w:p>
    <w:p w14:paraId="35921849" w14:textId="77777777" w:rsidR="0073634F" w:rsidRDefault="0073634F" w:rsidP="0073634F">
      <w:pPr>
        <w:keepNext/>
        <w:autoSpaceDE w:val="0"/>
        <w:autoSpaceDN w:val="0"/>
        <w:adjustRightInd w:val="0"/>
        <w:spacing w:before="0"/>
        <w:jc w:val="center"/>
      </w:pPr>
      <w:r>
        <w:object w:dxaOrig="5912" w:dyaOrig="4878" w14:anchorId="00CD3EE2">
          <v:shape id="_x0000_i1039" type="#_x0000_t75" style="width:279pt;height:231pt" o:ole="">
            <v:imagedata r:id="rId40" o:title=""/>
          </v:shape>
          <o:OLEObject Type="Embed" ProgID="Origin50.Graph" ShapeID="_x0000_i1039" DrawAspect="Content" ObjectID="_1427630813" r:id="rId41"/>
        </w:object>
      </w:r>
    </w:p>
    <w:p w14:paraId="40BA801C" w14:textId="1F261299" w:rsidR="0073634F" w:rsidRDefault="0073634F" w:rsidP="0073634F">
      <w:pPr>
        <w:pStyle w:val="Caption"/>
        <w:spacing w:before="0" w:after="0"/>
        <w:jc w:val="both"/>
        <w:rPr>
          <w:szCs w:val="24"/>
        </w:rPr>
      </w:pPr>
      <w:bookmarkStart w:id="236" w:name="_Toc352151741"/>
      <w:bookmarkStart w:id="237" w:name="_Toc352151931"/>
      <w:r>
        <w:t xml:space="preserve">Figure </w:t>
      </w:r>
      <w:fldSimple w:instr=" STYLEREF 1 \s ">
        <w:r w:rsidR="004749CE">
          <w:rPr>
            <w:noProof/>
          </w:rPr>
          <w:t>2</w:t>
        </w:r>
      </w:fldSimple>
      <w:r w:rsidR="004749CE">
        <w:t>-</w:t>
      </w:r>
      <w:fldSimple w:instr=" SEQ Figure \* ARABIC \s 1 ">
        <w:r w:rsidR="004749CE">
          <w:rPr>
            <w:noProof/>
          </w:rPr>
          <w:t>2</w:t>
        </w:r>
      </w:fldSimple>
      <w:r>
        <w:t xml:space="preserve">. </w:t>
      </w:r>
      <w:r w:rsidRPr="006D00ED">
        <w:rPr>
          <w:szCs w:val="24"/>
        </w:rPr>
        <w:t xml:space="preserve">Dependence of PGMA film thickness on solvent and concentration of PGMA in the spin coating solution. The film thickness changed negligibly before and after annealing. The thicknesses reported were measured after annealing and sonication/rinsing with the corresponding solvent. Error bars derive from multiple </w:t>
      </w:r>
      <w:r w:rsidR="00241CD7">
        <w:rPr>
          <w:szCs w:val="24"/>
        </w:rPr>
        <w:t xml:space="preserve">(3) </w:t>
      </w:r>
      <w:r w:rsidRPr="006D00ED">
        <w:rPr>
          <w:szCs w:val="24"/>
        </w:rPr>
        <w:t>measurements across a given sample; for some points the error bars are smaller than the symbols.</w:t>
      </w:r>
      <w:bookmarkEnd w:id="236"/>
      <w:bookmarkEnd w:id="237"/>
    </w:p>
    <w:p w14:paraId="4DD198F9" w14:textId="77777777" w:rsidR="0073634F" w:rsidRPr="001E31F2" w:rsidRDefault="0073634F" w:rsidP="0073634F">
      <w:pPr>
        <w:spacing w:before="0"/>
      </w:pPr>
    </w:p>
    <w:p w14:paraId="7CE66A63" w14:textId="77777777" w:rsidR="0073634F" w:rsidRPr="000A014C" w:rsidRDefault="0073634F" w:rsidP="0073634F">
      <w:pPr>
        <w:spacing w:before="0" w:line="240" w:lineRule="auto"/>
      </w:pPr>
      <w:r>
        <w:br w:type="page"/>
      </w:r>
    </w:p>
    <w:p w14:paraId="2E8C4151" w14:textId="77777777" w:rsidR="0073634F" w:rsidRDefault="0073634F" w:rsidP="0073634F">
      <w:pPr>
        <w:autoSpaceDE w:val="0"/>
        <w:autoSpaceDN w:val="0"/>
        <w:adjustRightInd w:val="0"/>
        <w:spacing w:before="0"/>
        <w:jc w:val="both"/>
        <w:rPr>
          <w:szCs w:val="24"/>
        </w:rPr>
      </w:pPr>
      <w:r>
        <w:rPr>
          <w:szCs w:val="24"/>
        </w:rPr>
        <w:lastRenderedPageBreak/>
        <w:t xml:space="preserve">A </w:t>
      </w:r>
      <w:r w:rsidRPr="004C590E">
        <w:rPr>
          <w:szCs w:val="24"/>
        </w:rPr>
        <w:t xml:space="preserve">similar trend </w:t>
      </w:r>
      <w:r>
        <w:rPr>
          <w:szCs w:val="24"/>
        </w:rPr>
        <w:t xml:space="preserve">was found </w:t>
      </w:r>
      <w:r w:rsidRPr="004C590E">
        <w:rPr>
          <w:szCs w:val="24"/>
        </w:rPr>
        <w:t>i</w:t>
      </w:r>
      <w:r>
        <w:rPr>
          <w:szCs w:val="24"/>
        </w:rPr>
        <w:t xml:space="preserve">n spin coating experiments, </w:t>
      </w:r>
      <w:r w:rsidRPr="004C590E">
        <w:rPr>
          <w:szCs w:val="24"/>
        </w:rPr>
        <w:t xml:space="preserve">but the thickness reached a plateau at </w:t>
      </w:r>
      <w:r w:rsidRPr="004C590E">
        <w:rPr>
          <w:rFonts w:ascii="Cambria Math" w:eastAsia="AdvOTd7dc29e3+22" w:hAnsi="Cambria Math" w:cs="Cambria Math"/>
          <w:szCs w:val="24"/>
        </w:rPr>
        <w:t>∼</w:t>
      </w:r>
      <w:r w:rsidRPr="004C590E">
        <w:rPr>
          <w:szCs w:val="24"/>
        </w:rPr>
        <w:t>6 nm.</w:t>
      </w:r>
      <w:r>
        <w:rPr>
          <w:szCs w:val="24"/>
        </w:rPr>
        <w:t xml:space="preserve"> </w:t>
      </w:r>
      <w:r w:rsidRPr="004C590E">
        <w:rPr>
          <w:szCs w:val="24"/>
        </w:rPr>
        <w:t>The fi</w:t>
      </w:r>
      <w:r>
        <w:rPr>
          <w:szCs w:val="24"/>
        </w:rPr>
        <w:t xml:space="preserve">lm thickness </w:t>
      </w:r>
      <w:r w:rsidRPr="004C590E">
        <w:rPr>
          <w:szCs w:val="24"/>
        </w:rPr>
        <w:t>can also be adjusted by vary</w:t>
      </w:r>
      <w:r>
        <w:rPr>
          <w:szCs w:val="24"/>
        </w:rPr>
        <w:t xml:space="preserve">ing the molecular weight of the PGMA (results not </w:t>
      </w:r>
      <w:r w:rsidRPr="004C590E">
        <w:rPr>
          <w:szCs w:val="24"/>
        </w:rPr>
        <w:t>shown). In general,</w:t>
      </w:r>
      <w:r>
        <w:rPr>
          <w:szCs w:val="24"/>
        </w:rPr>
        <w:t xml:space="preserve"> at constant mass concentration </w:t>
      </w:r>
      <w:r w:rsidRPr="004C590E">
        <w:rPr>
          <w:szCs w:val="24"/>
        </w:rPr>
        <w:t>of PGMA, higher molecular weights yield thicker fi</w:t>
      </w:r>
      <w:r>
        <w:rPr>
          <w:szCs w:val="24"/>
        </w:rPr>
        <w:t xml:space="preserve">lms </w:t>
      </w:r>
      <w:r w:rsidRPr="004C590E">
        <w:rPr>
          <w:szCs w:val="24"/>
        </w:rPr>
        <w:t>compared to lower molecular weights.</w:t>
      </w:r>
    </w:p>
    <w:p w14:paraId="55B282E3" w14:textId="77777777" w:rsidR="0073634F" w:rsidRDefault="0073634F" w:rsidP="0073634F">
      <w:pPr>
        <w:autoSpaceDE w:val="0"/>
        <w:autoSpaceDN w:val="0"/>
        <w:adjustRightInd w:val="0"/>
        <w:spacing w:before="0"/>
        <w:ind w:firstLine="360"/>
        <w:jc w:val="both"/>
        <w:rPr>
          <w:szCs w:val="24"/>
        </w:rPr>
      </w:pPr>
      <w:r w:rsidRPr="004C590E">
        <w:rPr>
          <w:szCs w:val="24"/>
        </w:rPr>
        <w:t>Atomic force microscopy was used to examine the topography</w:t>
      </w:r>
      <w:r>
        <w:rPr>
          <w:szCs w:val="24"/>
        </w:rPr>
        <w:t xml:space="preserve"> </w:t>
      </w:r>
      <w:r w:rsidRPr="004C590E">
        <w:rPr>
          <w:szCs w:val="24"/>
        </w:rPr>
        <w:t>of the PGMA films produced by spin coating from chlor</w:t>
      </w:r>
      <w:r>
        <w:rPr>
          <w:szCs w:val="24"/>
        </w:rPr>
        <w:t xml:space="preserve">oform, </w:t>
      </w:r>
      <w:r w:rsidRPr="004C590E">
        <w:rPr>
          <w:szCs w:val="24"/>
        </w:rPr>
        <w:t>2-butanone, and toluene. (</w:t>
      </w:r>
      <w:r w:rsidRPr="00936F8E">
        <w:rPr>
          <w:szCs w:val="24"/>
        </w:rPr>
        <w:t xml:space="preserve">Images are shown in </w:t>
      </w:r>
      <w:r w:rsidRPr="00376F48">
        <w:rPr>
          <w:szCs w:val="24"/>
        </w:rPr>
        <w:t>Appendix B</w:t>
      </w:r>
      <w:r w:rsidRPr="00936F8E">
        <w:rPr>
          <w:szCs w:val="24"/>
        </w:rPr>
        <w:t>)</w:t>
      </w:r>
      <w:r>
        <w:rPr>
          <w:szCs w:val="24"/>
        </w:rPr>
        <w:t xml:space="preserve">. </w:t>
      </w:r>
      <w:r w:rsidRPr="004C590E">
        <w:rPr>
          <w:szCs w:val="24"/>
        </w:rPr>
        <w:t xml:space="preserve">The rms roughnesses measured over a 1 </w:t>
      </w:r>
      <w:r w:rsidRPr="00122B41">
        <w:rPr>
          <w:i/>
          <w:szCs w:val="24"/>
        </w:rPr>
        <w:t>μ</w:t>
      </w:r>
      <w:r w:rsidRPr="004C590E">
        <w:rPr>
          <w:szCs w:val="24"/>
        </w:rPr>
        <w:t>m</w:t>
      </w:r>
      <w:r w:rsidRPr="00122B41">
        <w:rPr>
          <w:szCs w:val="24"/>
          <w:vertAlign w:val="superscript"/>
        </w:rPr>
        <w:t>2</w:t>
      </w:r>
      <w:r w:rsidRPr="004C590E">
        <w:rPr>
          <w:szCs w:val="24"/>
        </w:rPr>
        <w:t xml:space="preserve"> </w:t>
      </w:r>
      <w:r>
        <w:rPr>
          <w:szCs w:val="24"/>
        </w:rPr>
        <w:t xml:space="preserve">area </w:t>
      </w:r>
      <w:r w:rsidRPr="004C590E">
        <w:rPr>
          <w:szCs w:val="24"/>
        </w:rPr>
        <w:t xml:space="preserve">were 0.3, 0.3, and 0.4 nm, respectively. The presence of </w:t>
      </w:r>
      <w:r w:rsidRPr="004C590E">
        <w:rPr>
          <w:rFonts w:ascii="Cambria Math" w:eastAsia="AdvOTd7dc29e3+22" w:hAnsi="Cambria Math" w:cs="Cambria Math"/>
          <w:szCs w:val="24"/>
        </w:rPr>
        <w:t>∼</w:t>
      </w:r>
      <w:r>
        <w:rPr>
          <w:szCs w:val="24"/>
        </w:rPr>
        <w:t xml:space="preserve">20 nm </w:t>
      </w:r>
      <w:r w:rsidRPr="004C590E">
        <w:rPr>
          <w:szCs w:val="24"/>
        </w:rPr>
        <w:t>particles is apparent on the fi</w:t>
      </w:r>
      <w:r>
        <w:rPr>
          <w:szCs w:val="24"/>
        </w:rPr>
        <w:t xml:space="preserve">lm cast from toluene; this is </w:t>
      </w:r>
      <w:r w:rsidRPr="004C590E">
        <w:rPr>
          <w:szCs w:val="24"/>
        </w:rPr>
        <w:t>probably because the poor solu</w:t>
      </w:r>
      <w:r>
        <w:rPr>
          <w:szCs w:val="24"/>
        </w:rPr>
        <w:t xml:space="preserve">bility of PGMA in toluene leads </w:t>
      </w:r>
      <w:r w:rsidRPr="004C590E">
        <w:rPr>
          <w:szCs w:val="24"/>
        </w:rPr>
        <w:t>to the formation of latex-like pa</w:t>
      </w:r>
      <w:r>
        <w:rPr>
          <w:szCs w:val="24"/>
        </w:rPr>
        <w:t xml:space="preserve">rticles that can deposit on the </w:t>
      </w:r>
      <w:r w:rsidRPr="004C590E">
        <w:rPr>
          <w:szCs w:val="24"/>
        </w:rPr>
        <w:t>surface. Films made by spin</w:t>
      </w:r>
      <w:r>
        <w:rPr>
          <w:szCs w:val="24"/>
        </w:rPr>
        <w:t xml:space="preserve"> coating from chloroform appear </w:t>
      </w:r>
      <w:r w:rsidRPr="004C590E">
        <w:rPr>
          <w:szCs w:val="24"/>
        </w:rPr>
        <w:t xml:space="preserve">smoother than those made </w:t>
      </w:r>
      <w:r>
        <w:rPr>
          <w:szCs w:val="24"/>
        </w:rPr>
        <w:t xml:space="preserve">from 2-butanone. The content of </w:t>
      </w:r>
      <w:r w:rsidRPr="004C590E">
        <w:rPr>
          <w:szCs w:val="24"/>
        </w:rPr>
        <w:t>water in the solvent and the r</w:t>
      </w:r>
      <w:r>
        <w:rPr>
          <w:szCs w:val="24"/>
        </w:rPr>
        <w:t xml:space="preserve">elative humidity play important </w:t>
      </w:r>
      <w:r w:rsidRPr="004C590E">
        <w:rPr>
          <w:szCs w:val="24"/>
        </w:rPr>
        <w:t>roles in the roughness of films spin coated from 2-butanone,</w:t>
      </w:r>
      <w:r>
        <w:rPr>
          <w:szCs w:val="24"/>
        </w:rPr>
        <w:t xml:space="preserve"> </w:t>
      </w:r>
      <w:r w:rsidRPr="004C590E">
        <w:rPr>
          <w:szCs w:val="24"/>
        </w:rPr>
        <w:t>but these conditions were not c</w:t>
      </w:r>
      <w:r>
        <w:rPr>
          <w:szCs w:val="24"/>
        </w:rPr>
        <w:t xml:space="preserve">ontrolled here. Chloroform is a </w:t>
      </w:r>
      <w:r w:rsidRPr="004C590E">
        <w:rPr>
          <w:szCs w:val="24"/>
        </w:rPr>
        <w:t xml:space="preserve">good solvent for PGMA and </w:t>
      </w:r>
      <w:r>
        <w:rPr>
          <w:szCs w:val="24"/>
        </w:rPr>
        <w:t xml:space="preserve">its water content is relatively </w:t>
      </w:r>
      <w:r w:rsidRPr="004C590E">
        <w:rPr>
          <w:szCs w:val="24"/>
        </w:rPr>
        <w:t>low regardless of the relative humidity, which is likely why the thickness of films prod</w:t>
      </w:r>
      <w:r>
        <w:rPr>
          <w:szCs w:val="24"/>
        </w:rPr>
        <w:t xml:space="preserve">uced from chloroform are easily </w:t>
      </w:r>
      <w:r w:rsidRPr="004C590E">
        <w:rPr>
          <w:szCs w:val="24"/>
        </w:rPr>
        <w:t>controllable.</w:t>
      </w:r>
    </w:p>
    <w:p w14:paraId="3C541CBA" w14:textId="77777777" w:rsidR="0073634F" w:rsidRDefault="0073634F" w:rsidP="0073634F">
      <w:pPr>
        <w:autoSpaceDE w:val="0"/>
        <w:autoSpaceDN w:val="0"/>
        <w:adjustRightInd w:val="0"/>
        <w:spacing w:before="0"/>
        <w:jc w:val="both"/>
        <w:rPr>
          <w:szCs w:val="24"/>
        </w:rPr>
      </w:pPr>
      <w:r w:rsidRPr="00E17761">
        <w:rPr>
          <w:szCs w:val="24"/>
        </w:rPr>
        <w:t>In addition to topological images obtained by AFM and</w:t>
      </w:r>
      <w:r>
        <w:rPr>
          <w:szCs w:val="24"/>
        </w:rPr>
        <w:t xml:space="preserve"> </w:t>
      </w:r>
      <w:r w:rsidRPr="00E17761">
        <w:rPr>
          <w:szCs w:val="24"/>
        </w:rPr>
        <w:t>thicknesses measured with ellipsometry, neutron refl</w:t>
      </w:r>
      <w:r>
        <w:rPr>
          <w:szCs w:val="24"/>
        </w:rPr>
        <w:t xml:space="preserve">ectometry </w:t>
      </w:r>
      <w:r w:rsidRPr="00E17761">
        <w:rPr>
          <w:szCs w:val="24"/>
        </w:rPr>
        <w:t>was used to characterize the film</w:t>
      </w:r>
      <w:r>
        <w:rPr>
          <w:szCs w:val="24"/>
        </w:rPr>
        <w:t xml:space="preserve"> thickness and structure of the </w:t>
      </w:r>
      <w:r w:rsidRPr="00E17761">
        <w:rPr>
          <w:szCs w:val="24"/>
        </w:rPr>
        <w:t>reactive thin films. Because of th</w:t>
      </w:r>
      <w:r>
        <w:rPr>
          <w:szCs w:val="24"/>
        </w:rPr>
        <w:t xml:space="preserve">e penetrating power of neutrons </w:t>
      </w:r>
      <w:r w:rsidRPr="00E17761">
        <w:rPr>
          <w:szCs w:val="24"/>
        </w:rPr>
        <w:t>and their sensitivity to interfaces, specular refl</w:t>
      </w:r>
      <w:r>
        <w:rPr>
          <w:szCs w:val="24"/>
        </w:rPr>
        <w:t xml:space="preserve">ectivity provides a </w:t>
      </w:r>
      <w:r w:rsidRPr="00E17761">
        <w:rPr>
          <w:szCs w:val="24"/>
        </w:rPr>
        <w:t>picture of the laterally averaged structure of the polymer</w:t>
      </w:r>
      <w:r>
        <w:rPr>
          <w:szCs w:val="24"/>
        </w:rPr>
        <w:t xml:space="preserve"> </w:t>
      </w:r>
      <w:r w:rsidRPr="00E17761">
        <w:rPr>
          <w:szCs w:val="24"/>
        </w:rPr>
        <w:t>modifi</w:t>
      </w:r>
      <w:r>
        <w:rPr>
          <w:szCs w:val="24"/>
        </w:rPr>
        <w:t xml:space="preserve">ed </w:t>
      </w:r>
      <w:r w:rsidRPr="00E17761">
        <w:rPr>
          <w:szCs w:val="24"/>
        </w:rPr>
        <w:t>surface with angstrom-l</w:t>
      </w:r>
      <w:r>
        <w:rPr>
          <w:szCs w:val="24"/>
        </w:rPr>
        <w:t xml:space="preserve">evel resolution. </w:t>
      </w:r>
      <w:r w:rsidRPr="00376F48">
        <w:rPr>
          <w:szCs w:val="24"/>
        </w:rPr>
        <w:t>Figure 2-3</w:t>
      </w:r>
      <w:r>
        <w:rPr>
          <w:szCs w:val="24"/>
        </w:rPr>
        <w:t xml:space="preserve"> shows </w:t>
      </w:r>
      <w:r w:rsidRPr="00E17761">
        <w:rPr>
          <w:szCs w:val="24"/>
        </w:rPr>
        <w:t>the reflectivity curve from a typical PGMA fi</w:t>
      </w:r>
      <w:r>
        <w:rPr>
          <w:szCs w:val="24"/>
        </w:rPr>
        <w:t xml:space="preserve">lm formed on silicon </w:t>
      </w:r>
      <w:r w:rsidRPr="00E17761">
        <w:rPr>
          <w:szCs w:val="24"/>
        </w:rPr>
        <w:t xml:space="preserve">by spin coating from chloroform </w:t>
      </w:r>
      <w:r>
        <w:rPr>
          <w:szCs w:val="24"/>
        </w:rPr>
        <w:t xml:space="preserve">after annealing. The calculated </w:t>
      </w:r>
      <w:r w:rsidRPr="00E17761">
        <w:rPr>
          <w:szCs w:val="24"/>
        </w:rPr>
        <w:t xml:space="preserve">reflectivity curve shown in </w:t>
      </w:r>
      <w:r w:rsidRPr="00376F48">
        <w:rPr>
          <w:szCs w:val="24"/>
        </w:rPr>
        <w:t>Figure 2-3</w:t>
      </w:r>
      <w:r>
        <w:rPr>
          <w:szCs w:val="24"/>
        </w:rPr>
        <w:t xml:space="preserve"> is based on a single PGMA </w:t>
      </w:r>
      <w:r w:rsidRPr="00E17761">
        <w:rPr>
          <w:szCs w:val="24"/>
        </w:rPr>
        <w:t>layer with a thickness of 135 Å, an SLD</w:t>
      </w:r>
      <w:r w:rsidRPr="00552A90">
        <w:rPr>
          <w:szCs w:val="24"/>
          <w:vertAlign w:val="subscript"/>
        </w:rPr>
        <w:t>PGMA</w:t>
      </w:r>
      <w:r w:rsidRPr="00E17761">
        <w:rPr>
          <w:szCs w:val="24"/>
        </w:rPr>
        <w:t xml:space="preserve"> = 8.3 </w:t>
      </w:r>
      <w:r>
        <w:rPr>
          <w:szCs w:val="24"/>
        </w:rPr>
        <w:t>×</w:t>
      </w:r>
      <w:r w:rsidRPr="00E17761">
        <w:rPr>
          <w:szCs w:val="24"/>
        </w:rPr>
        <w:t xml:space="preserve"> 10</w:t>
      </w:r>
      <w:r w:rsidRPr="00552A90">
        <w:rPr>
          <w:szCs w:val="24"/>
          <w:vertAlign w:val="superscript"/>
        </w:rPr>
        <w:t>-7</w:t>
      </w:r>
      <w:r w:rsidRPr="00E17761">
        <w:rPr>
          <w:szCs w:val="24"/>
        </w:rPr>
        <w:t xml:space="preserve"> Å</w:t>
      </w:r>
      <w:r w:rsidRPr="00552A90">
        <w:rPr>
          <w:szCs w:val="24"/>
          <w:vertAlign w:val="superscript"/>
        </w:rPr>
        <w:t>-2</w:t>
      </w:r>
      <w:r>
        <w:rPr>
          <w:szCs w:val="24"/>
        </w:rPr>
        <w:t xml:space="preserve"> </w:t>
      </w:r>
      <w:r w:rsidRPr="00E17761">
        <w:rPr>
          <w:szCs w:val="24"/>
        </w:rPr>
        <w:t>and an interfacial roughness of 10 Å.</w:t>
      </w:r>
      <w:r>
        <w:rPr>
          <w:szCs w:val="24"/>
        </w:rPr>
        <w:t xml:space="preserve"> </w:t>
      </w:r>
      <w:r w:rsidRPr="00E17761">
        <w:rPr>
          <w:szCs w:val="24"/>
        </w:rPr>
        <w:t xml:space="preserve">The </w:t>
      </w:r>
      <w:r w:rsidRPr="00E17761">
        <w:rPr>
          <w:szCs w:val="24"/>
        </w:rPr>
        <w:lastRenderedPageBreak/>
        <w:t>overall fi</w:t>
      </w:r>
      <w:r>
        <w:rPr>
          <w:szCs w:val="24"/>
        </w:rPr>
        <w:t xml:space="preserve">lm thickness </w:t>
      </w:r>
      <w:r w:rsidRPr="00E17761">
        <w:rPr>
          <w:szCs w:val="24"/>
        </w:rPr>
        <w:t>determined by neutron reflecto</w:t>
      </w:r>
      <w:r>
        <w:rPr>
          <w:szCs w:val="24"/>
        </w:rPr>
        <w:t xml:space="preserve">metry is in good agreement with </w:t>
      </w:r>
      <w:r w:rsidRPr="00E17761">
        <w:rPr>
          <w:szCs w:val="24"/>
        </w:rPr>
        <w:t>the thickness measured by elli</w:t>
      </w:r>
      <w:r>
        <w:rPr>
          <w:szCs w:val="24"/>
        </w:rPr>
        <w:t xml:space="preserve">psometry (125 Å).  </w:t>
      </w:r>
    </w:p>
    <w:p w14:paraId="01DED262" w14:textId="12A43A6C" w:rsidR="0073634F" w:rsidRDefault="0073634F" w:rsidP="0073634F">
      <w:pPr>
        <w:autoSpaceDE w:val="0"/>
        <w:autoSpaceDN w:val="0"/>
        <w:adjustRightInd w:val="0"/>
        <w:spacing w:before="0"/>
        <w:ind w:firstLine="360"/>
        <w:jc w:val="both"/>
        <w:rPr>
          <w:szCs w:val="24"/>
        </w:rPr>
      </w:pPr>
      <w:r>
        <w:rPr>
          <w:szCs w:val="24"/>
        </w:rPr>
        <w:t xml:space="preserve">In a previous </w:t>
      </w:r>
      <w:r w:rsidRPr="00E17761">
        <w:rPr>
          <w:szCs w:val="24"/>
        </w:rPr>
        <w:t>report in which ultrathin PGMA layers were used to anchor</w:t>
      </w:r>
      <w:r>
        <w:rPr>
          <w:szCs w:val="24"/>
        </w:rPr>
        <w:t xml:space="preserve"> </w:t>
      </w:r>
      <w:r w:rsidRPr="00E17761">
        <w:rPr>
          <w:szCs w:val="24"/>
        </w:rPr>
        <w:t>PVDMA brushes by a “grafting to” approach, the refl</w:t>
      </w:r>
      <w:r>
        <w:rPr>
          <w:szCs w:val="24"/>
        </w:rPr>
        <w:t xml:space="preserve">ectivity </w:t>
      </w:r>
      <w:r w:rsidRPr="00E17761">
        <w:rPr>
          <w:szCs w:val="24"/>
        </w:rPr>
        <w:t>prof</w:t>
      </w:r>
      <w:r>
        <w:rPr>
          <w:szCs w:val="24"/>
        </w:rPr>
        <w:t xml:space="preserve">ile of the resultant film (PGMA + </w:t>
      </w:r>
      <w:r w:rsidRPr="00E17761">
        <w:rPr>
          <w:szCs w:val="24"/>
        </w:rPr>
        <w:t xml:space="preserve">PVDMA </w:t>
      </w:r>
      <w:proofErr w:type="spellStart"/>
      <w:r w:rsidRPr="00E17761">
        <w:rPr>
          <w:szCs w:val="24"/>
        </w:rPr>
        <w:t>overlayer</w:t>
      </w:r>
      <w:proofErr w:type="spellEnd"/>
      <w:r w:rsidRPr="00E17761">
        <w:rPr>
          <w:szCs w:val="24"/>
        </w:rPr>
        <w:t>) was fi</w:t>
      </w:r>
      <w:r>
        <w:rPr>
          <w:szCs w:val="24"/>
        </w:rPr>
        <w:t xml:space="preserve">t </w:t>
      </w:r>
      <w:r w:rsidRPr="00E17761">
        <w:rPr>
          <w:szCs w:val="24"/>
        </w:rPr>
        <w:t>with a two layer model that a</w:t>
      </w:r>
      <w:r>
        <w:rPr>
          <w:szCs w:val="24"/>
        </w:rPr>
        <w:t xml:space="preserve">ssumed that the SLD of the PGMA </w:t>
      </w:r>
      <w:r w:rsidRPr="00E17761">
        <w:rPr>
          <w:szCs w:val="24"/>
        </w:rPr>
        <w:t xml:space="preserve">layer was 1.35 </w:t>
      </w:r>
      <w:r>
        <w:rPr>
          <w:szCs w:val="24"/>
        </w:rPr>
        <w:t>×</w:t>
      </w:r>
      <w:r w:rsidRPr="00E17761">
        <w:rPr>
          <w:szCs w:val="24"/>
        </w:rPr>
        <w:t xml:space="preserve"> 10</w:t>
      </w:r>
      <w:r w:rsidRPr="00552A90">
        <w:rPr>
          <w:szCs w:val="24"/>
          <w:vertAlign w:val="superscript"/>
        </w:rPr>
        <w:t>-6</w:t>
      </w:r>
      <w:r w:rsidRPr="00E17761">
        <w:rPr>
          <w:szCs w:val="24"/>
        </w:rPr>
        <w:t xml:space="preserve"> Å</w:t>
      </w:r>
      <w:r w:rsidRPr="00552A90">
        <w:rPr>
          <w:szCs w:val="24"/>
          <w:vertAlign w:val="superscript"/>
        </w:rPr>
        <w:t>-2</w:t>
      </w:r>
      <w:r>
        <w:rPr>
          <w:szCs w:val="24"/>
        </w:rPr>
        <w:t>.</w:t>
      </w:r>
      <w:r w:rsidRPr="00122964">
        <w:rPr>
          <w:noProof/>
          <w:szCs w:val="24"/>
          <w:vertAlign w:val="superscript"/>
        </w:rPr>
        <w:t>62</w:t>
      </w:r>
      <w:r>
        <w:rPr>
          <w:szCs w:val="24"/>
        </w:rPr>
        <w:t xml:space="preserve"> </w:t>
      </w:r>
      <w:r w:rsidRPr="00E17761">
        <w:rPr>
          <w:szCs w:val="24"/>
        </w:rPr>
        <w:t xml:space="preserve">It </w:t>
      </w:r>
      <w:r>
        <w:rPr>
          <w:szCs w:val="24"/>
        </w:rPr>
        <w:t xml:space="preserve">is possible that this SLD value </w:t>
      </w:r>
      <w:r w:rsidRPr="00E17761">
        <w:rPr>
          <w:szCs w:val="24"/>
        </w:rPr>
        <w:t>reflects a situation where s</w:t>
      </w:r>
      <w:r>
        <w:rPr>
          <w:szCs w:val="24"/>
        </w:rPr>
        <w:t xml:space="preserve">ome PVDMA chains are mixed into </w:t>
      </w:r>
      <w:r w:rsidRPr="00E17761">
        <w:rPr>
          <w:szCs w:val="24"/>
        </w:rPr>
        <w:t>the PGMA anchoring layer</w:t>
      </w:r>
      <w:r>
        <w:rPr>
          <w:szCs w:val="24"/>
        </w:rPr>
        <w:t xml:space="preserve">. In this work, a 290 </w:t>
      </w:r>
      <w:r w:rsidRPr="00E17761">
        <w:rPr>
          <w:szCs w:val="24"/>
        </w:rPr>
        <w:t>Å thick PGMA fi</w:t>
      </w:r>
      <w:r>
        <w:rPr>
          <w:szCs w:val="24"/>
        </w:rPr>
        <w:t xml:space="preserve">lm made by spin coating was also measured, and </w:t>
      </w:r>
      <w:r w:rsidRPr="00E17761">
        <w:rPr>
          <w:szCs w:val="24"/>
        </w:rPr>
        <w:t>the reflectivity data (not shown) were well fi</w:t>
      </w:r>
      <w:r>
        <w:rPr>
          <w:szCs w:val="24"/>
        </w:rPr>
        <w:t xml:space="preserve">t using a PGMA SLD = </w:t>
      </w:r>
      <w:r w:rsidRPr="00E17761">
        <w:rPr>
          <w:szCs w:val="24"/>
        </w:rPr>
        <w:t xml:space="preserve">1.0 </w:t>
      </w:r>
      <w:r>
        <w:rPr>
          <w:szCs w:val="24"/>
        </w:rPr>
        <w:t>×</w:t>
      </w:r>
      <w:r w:rsidRPr="00E17761">
        <w:rPr>
          <w:szCs w:val="24"/>
        </w:rPr>
        <w:t xml:space="preserve"> 10</w:t>
      </w:r>
      <w:r w:rsidRPr="00B06838">
        <w:rPr>
          <w:szCs w:val="24"/>
          <w:vertAlign w:val="superscript"/>
        </w:rPr>
        <w:t>-6</w:t>
      </w:r>
      <w:r w:rsidRPr="00E17761">
        <w:rPr>
          <w:szCs w:val="24"/>
        </w:rPr>
        <w:t xml:space="preserve"> Å</w:t>
      </w:r>
      <w:r w:rsidRPr="00B06838">
        <w:rPr>
          <w:szCs w:val="24"/>
          <w:vertAlign w:val="superscript"/>
        </w:rPr>
        <w:t>-2</w:t>
      </w:r>
      <w:r w:rsidRPr="00E17761">
        <w:rPr>
          <w:szCs w:val="24"/>
        </w:rPr>
        <w:t>. A widely recognized problem in fitting refl</w:t>
      </w:r>
      <w:r>
        <w:rPr>
          <w:szCs w:val="24"/>
        </w:rPr>
        <w:t xml:space="preserve">ectivity </w:t>
      </w:r>
      <w:r w:rsidRPr="00E17761">
        <w:rPr>
          <w:szCs w:val="24"/>
        </w:rPr>
        <w:t>data is that uniqueness of the fit is not guaranteed.</w:t>
      </w:r>
      <w:r w:rsidRPr="00122964">
        <w:rPr>
          <w:noProof/>
          <w:szCs w:val="24"/>
          <w:vertAlign w:val="superscript"/>
        </w:rPr>
        <w:t>63</w:t>
      </w:r>
      <w:r w:rsidRPr="00E17761">
        <w:rPr>
          <w:szCs w:val="24"/>
        </w:rPr>
        <w:t xml:space="preserve"> </w:t>
      </w:r>
      <w:r>
        <w:rPr>
          <w:szCs w:val="24"/>
        </w:rPr>
        <w:t xml:space="preserve">I </w:t>
      </w:r>
      <w:r w:rsidRPr="00E17761">
        <w:rPr>
          <w:szCs w:val="24"/>
        </w:rPr>
        <w:t>examined the goodness-of-fit as the SLD of the 135 Å</w:t>
      </w:r>
      <w:r>
        <w:rPr>
          <w:szCs w:val="24"/>
        </w:rPr>
        <w:t xml:space="preserve"> </w:t>
      </w:r>
      <w:r w:rsidRPr="00E17761">
        <w:rPr>
          <w:szCs w:val="24"/>
        </w:rPr>
        <w:t>PGMA fi</w:t>
      </w:r>
      <w:r>
        <w:rPr>
          <w:szCs w:val="24"/>
        </w:rPr>
        <w:t xml:space="preserve">lm </w:t>
      </w:r>
      <w:r w:rsidRPr="00E17761">
        <w:rPr>
          <w:szCs w:val="24"/>
        </w:rPr>
        <w:t>was changed, finding tha</w:t>
      </w:r>
      <w:r>
        <w:rPr>
          <w:szCs w:val="24"/>
        </w:rPr>
        <w:t>t (</w:t>
      </w:r>
      <w:r w:rsidRPr="003965ED">
        <w:rPr>
          <w:szCs w:val="24"/>
        </w:rPr>
        <w:t>as shown in Figure C</w:t>
      </w:r>
      <w:r>
        <w:rPr>
          <w:szCs w:val="24"/>
        </w:rPr>
        <w:t>-</w:t>
      </w:r>
      <w:r w:rsidRPr="003965ED">
        <w:rPr>
          <w:szCs w:val="24"/>
        </w:rPr>
        <w:t>1 in Appendix C</w:t>
      </w:r>
      <w:r w:rsidRPr="00E17761">
        <w:rPr>
          <w:szCs w:val="24"/>
        </w:rPr>
        <w:t>) as th</w:t>
      </w:r>
      <w:r>
        <w:rPr>
          <w:szCs w:val="24"/>
        </w:rPr>
        <w:t xml:space="preserve">e SLD increased from a value of </w:t>
      </w:r>
      <w:r w:rsidRPr="00E17761">
        <w:rPr>
          <w:szCs w:val="24"/>
        </w:rPr>
        <w:t xml:space="preserve">8.3 </w:t>
      </w:r>
      <w:r>
        <w:rPr>
          <w:szCs w:val="24"/>
        </w:rPr>
        <w:t>×</w:t>
      </w:r>
      <w:r w:rsidRPr="00E17761">
        <w:rPr>
          <w:szCs w:val="24"/>
        </w:rPr>
        <w:t xml:space="preserve"> 10</w:t>
      </w:r>
      <w:r w:rsidRPr="00FC1EDF">
        <w:rPr>
          <w:szCs w:val="24"/>
          <w:vertAlign w:val="superscript"/>
        </w:rPr>
        <w:t>-7</w:t>
      </w:r>
      <w:r w:rsidRPr="00E17761">
        <w:rPr>
          <w:szCs w:val="24"/>
        </w:rPr>
        <w:t xml:space="preserve"> Å</w:t>
      </w:r>
      <w:r w:rsidRPr="00FC1EDF">
        <w:rPr>
          <w:szCs w:val="24"/>
          <w:vertAlign w:val="superscript"/>
        </w:rPr>
        <w:t>-2</w:t>
      </w:r>
      <w:r>
        <w:rPr>
          <w:szCs w:val="24"/>
        </w:rPr>
        <w:t xml:space="preserve">, the quality of the </w:t>
      </w:r>
      <w:r w:rsidRPr="00E17761">
        <w:rPr>
          <w:szCs w:val="24"/>
        </w:rPr>
        <w:t>fi</w:t>
      </w:r>
      <w:r>
        <w:rPr>
          <w:szCs w:val="24"/>
        </w:rPr>
        <w:t xml:space="preserve">t decreased; however, at </w:t>
      </w:r>
      <w:r w:rsidRPr="00E17761">
        <w:rPr>
          <w:szCs w:val="24"/>
        </w:rPr>
        <w:t xml:space="preserve">values around 1.50 </w:t>
      </w:r>
      <w:r>
        <w:rPr>
          <w:szCs w:val="24"/>
        </w:rPr>
        <w:t>×</w:t>
      </w:r>
      <w:r w:rsidRPr="00E17761">
        <w:rPr>
          <w:szCs w:val="24"/>
        </w:rPr>
        <w:t xml:space="preserve"> 10</w:t>
      </w:r>
      <w:r w:rsidRPr="00FC1EDF">
        <w:rPr>
          <w:szCs w:val="24"/>
          <w:vertAlign w:val="superscript"/>
        </w:rPr>
        <w:t>-6</w:t>
      </w:r>
      <w:r w:rsidRPr="00E17761">
        <w:rPr>
          <w:szCs w:val="24"/>
        </w:rPr>
        <w:t xml:space="preserve"> Å</w:t>
      </w:r>
      <w:r w:rsidRPr="00FC1EDF">
        <w:rPr>
          <w:szCs w:val="24"/>
          <w:vertAlign w:val="superscript"/>
        </w:rPr>
        <w:t>-2</w:t>
      </w:r>
      <w:r w:rsidRPr="00E17761">
        <w:rPr>
          <w:szCs w:val="24"/>
        </w:rPr>
        <w:t xml:space="preserve"> the quality of the fi</w:t>
      </w:r>
      <w:r>
        <w:rPr>
          <w:szCs w:val="24"/>
        </w:rPr>
        <w:t xml:space="preserve">t improved. </w:t>
      </w:r>
      <w:r w:rsidRPr="00E17761">
        <w:rPr>
          <w:szCs w:val="24"/>
        </w:rPr>
        <w:t xml:space="preserve">For PGMA, an SLD of 8.3 </w:t>
      </w:r>
      <w:r>
        <w:rPr>
          <w:szCs w:val="24"/>
        </w:rPr>
        <w:t>×</w:t>
      </w:r>
      <w:r w:rsidRPr="00E17761">
        <w:rPr>
          <w:szCs w:val="24"/>
        </w:rPr>
        <w:t xml:space="preserve"> 10</w:t>
      </w:r>
      <w:r w:rsidRPr="00FC1EDF">
        <w:rPr>
          <w:szCs w:val="24"/>
          <w:vertAlign w:val="superscript"/>
        </w:rPr>
        <w:t>-7</w:t>
      </w:r>
      <w:r w:rsidRPr="00E17761">
        <w:rPr>
          <w:szCs w:val="24"/>
        </w:rPr>
        <w:t xml:space="preserve"> Å</w:t>
      </w:r>
      <w:r w:rsidRPr="00FC1EDF">
        <w:rPr>
          <w:szCs w:val="24"/>
          <w:vertAlign w:val="superscript"/>
        </w:rPr>
        <w:t>-2</w:t>
      </w:r>
      <w:r w:rsidRPr="00E17761">
        <w:rPr>
          <w:szCs w:val="24"/>
        </w:rPr>
        <w:t xml:space="preserve"> </w:t>
      </w:r>
      <w:r>
        <w:rPr>
          <w:szCs w:val="24"/>
        </w:rPr>
        <w:t xml:space="preserve">implies an apparent </w:t>
      </w:r>
      <w:r w:rsidRPr="00E17761">
        <w:rPr>
          <w:szCs w:val="24"/>
        </w:rPr>
        <w:t>density of 0.74 g/cm</w:t>
      </w:r>
      <w:r w:rsidRPr="00FC1EDF">
        <w:rPr>
          <w:szCs w:val="24"/>
          <w:vertAlign w:val="superscript"/>
        </w:rPr>
        <w:t>3</w:t>
      </w:r>
      <w:r w:rsidRPr="00E17761">
        <w:rPr>
          <w:szCs w:val="24"/>
        </w:rPr>
        <w:t>. In contrast, an SLD value of 1.5</w:t>
      </w:r>
      <w:r>
        <w:rPr>
          <w:szCs w:val="24"/>
        </w:rPr>
        <w:t xml:space="preserve"> ×</w:t>
      </w:r>
      <w:r w:rsidRPr="00E17761">
        <w:rPr>
          <w:szCs w:val="24"/>
        </w:rPr>
        <w:t xml:space="preserve"> 10</w:t>
      </w:r>
      <w:r w:rsidRPr="00FC1EDF">
        <w:rPr>
          <w:szCs w:val="24"/>
          <w:vertAlign w:val="superscript"/>
        </w:rPr>
        <w:t>-6</w:t>
      </w:r>
      <w:r w:rsidRPr="00E17761">
        <w:rPr>
          <w:szCs w:val="24"/>
        </w:rPr>
        <w:t xml:space="preserve"> Å</w:t>
      </w:r>
      <w:r w:rsidRPr="00FC1EDF">
        <w:rPr>
          <w:szCs w:val="24"/>
          <w:vertAlign w:val="superscript"/>
        </w:rPr>
        <w:t>-2</w:t>
      </w:r>
      <w:r>
        <w:rPr>
          <w:szCs w:val="24"/>
        </w:rPr>
        <w:t xml:space="preserve"> </w:t>
      </w:r>
      <w:r w:rsidRPr="00E17761">
        <w:rPr>
          <w:szCs w:val="24"/>
        </w:rPr>
        <w:t>represents a density of 1.33 g/cm</w:t>
      </w:r>
      <w:r w:rsidRPr="00F16D39">
        <w:rPr>
          <w:szCs w:val="24"/>
          <w:vertAlign w:val="superscript"/>
        </w:rPr>
        <w:t>3</w:t>
      </w:r>
      <w:r>
        <w:rPr>
          <w:szCs w:val="24"/>
        </w:rPr>
        <w:t xml:space="preserve">. In comparison, the density </w:t>
      </w:r>
      <w:r w:rsidRPr="00E17761">
        <w:rPr>
          <w:szCs w:val="24"/>
        </w:rPr>
        <w:t xml:space="preserve">of PGMA calculated using a group contribution method </w:t>
      </w:r>
      <w:r>
        <w:rPr>
          <w:szCs w:val="24"/>
        </w:rPr>
        <w:t xml:space="preserve">is </w:t>
      </w:r>
      <w:r w:rsidRPr="00E17761">
        <w:rPr>
          <w:szCs w:val="24"/>
        </w:rPr>
        <w:t>1.05 g/cm</w:t>
      </w:r>
      <w:r w:rsidRPr="00F16D39">
        <w:rPr>
          <w:szCs w:val="24"/>
          <w:vertAlign w:val="superscript"/>
        </w:rPr>
        <w:t>3</w:t>
      </w:r>
      <w:r w:rsidRPr="00E17761">
        <w:rPr>
          <w:szCs w:val="24"/>
        </w:rPr>
        <w:t>, and a density of PGMA of 0.805 g/cm</w:t>
      </w:r>
      <w:r w:rsidRPr="00F16D39">
        <w:rPr>
          <w:szCs w:val="24"/>
          <w:vertAlign w:val="superscript"/>
        </w:rPr>
        <w:t>3</w:t>
      </w:r>
      <w:r w:rsidRPr="00E17761">
        <w:rPr>
          <w:szCs w:val="24"/>
        </w:rPr>
        <w:t xml:space="preserve"> has been</w:t>
      </w:r>
      <w:r>
        <w:rPr>
          <w:szCs w:val="24"/>
        </w:rPr>
        <w:t xml:space="preserve"> </w:t>
      </w:r>
      <w:r w:rsidRPr="00E17761">
        <w:rPr>
          <w:szCs w:val="24"/>
        </w:rPr>
        <w:t>reported by a vendor. Because it is physically unrealistic for</w:t>
      </w:r>
      <w:r>
        <w:rPr>
          <w:szCs w:val="24"/>
        </w:rPr>
        <w:t xml:space="preserve"> </w:t>
      </w:r>
      <w:r w:rsidRPr="00E17761">
        <w:rPr>
          <w:szCs w:val="24"/>
        </w:rPr>
        <w:t>the PGMA thin</w:t>
      </w:r>
      <w:r>
        <w:rPr>
          <w:szCs w:val="24"/>
        </w:rPr>
        <w:t xml:space="preserve"> </w:t>
      </w:r>
      <w:r w:rsidRPr="00E17761">
        <w:rPr>
          <w:szCs w:val="24"/>
        </w:rPr>
        <w:t>film density to exceed its bulk value, a density of 0.74 g/cm</w:t>
      </w:r>
      <w:r w:rsidRPr="00F16D39">
        <w:rPr>
          <w:szCs w:val="24"/>
          <w:vertAlign w:val="superscript"/>
        </w:rPr>
        <w:t>3</w:t>
      </w:r>
      <w:r w:rsidRPr="00E17761">
        <w:rPr>
          <w:szCs w:val="24"/>
        </w:rPr>
        <w:t xml:space="preserve"> refl</w:t>
      </w:r>
      <w:r>
        <w:rPr>
          <w:szCs w:val="24"/>
        </w:rPr>
        <w:t xml:space="preserve">ects a more reasonable scenario in which the </w:t>
      </w:r>
      <w:r w:rsidRPr="00E17761">
        <w:rPr>
          <w:szCs w:val="24"/>
        </w:rPr>
        <w:t>chains of the PGMA film are more entropically const</w:t>
      </w:r>
      <w:r>
        <w:rPr>
          <w:szCs w:val="24"/>
        </w:rPr>
        <w:t xml:space="preserve">rained than in the bulk. In the </w:t>
      </w:r>
      <w:r w:rsidRPr="00E17761">
        <w:rPr>
          <w:szCs w:val="24"/>
        </w:rPr>
        <w:t>present work, we used PGMA fi</w:t>
      </w:r>
      <w:r>
        <w:rPr>
          <w:szCs w:val="24"/>
        </w:rPr>
        <w:t xml:space="preserve">lms for functionalization </w:t>
      </w:r>
      <w:r w:rsidRPr="00E17761">
        <w:rPr>
          <w:szCs w:val="24"/>
        </w:rPr>
        <w:t>(with propargyl</w:t>
      </w:r>
      <w:r>
        <w:rPr>
          <w:szCs w:val="24"/>
        </w:rPr>
        <w:t xml:space="preserve">amine and 5-hexynoic) acid with </w:t>
      </w:r>
      <w:r w:rsidRPr="00E17761">
        <w:rPr>
          <w:szCs w:val="24"/>
        </w:rPr>
        <w:t>thicknesses around 140 Å a</w:t>
      </w:r>
      <w:r>
        <w:rPr>
          <w:szCs w:val="24"/>
        </w:rPr>
        <w:t>nd found that SLD values around 8.3 × 10</w:t>
      </w:r>
      <w:r w:rsidRPr="001D41A9">
        <w:rPr>
          <w:szCs w:val="24"/>
          <w:vertAlign w:val="superscript"/>
        </w:rPr>
        <w:t>-7</w:t>
      </w:r>
      <w:r>
        <w:rPr>
          <w:szCs w:val="24"/>
        </w:rPr>
        <w:t xml:space="preserve"> ± 2 × 10</w:t>
      </w:r>
      <w:r w:rsidRPr="001D41A9">
        <w:rPr>
          <w:szCs w:val="24"/>
          <w:vertAlign w:val="superscript"/>
        </w:rPr>
        <w:t>-8</w:t>
      </w:r>
      <w:r>
        <w:rPr>
          <w:szCs w:val="24"/>
        </w:rPr>
        <w:t xml:space="preserve"> Å</w:t>
      </w:r>
      <w:r w:rsidRPr="001D41A9">
        <w:rPr>
          <w:szCs w:val="24"/>
          <w:vertAlign w:val="superscript"/>
        </w:rPr>
        <w:t>-2</w:t>
      </w:r>
      <w:r w:rsidRPr="00E17761">
        <w:rPr>
          <w:szCs w:val="24"/>
        </w:rPr>
        <w:t xml:space="preserve"> fit the data well.</w:t>
      </w:r>
      <w:r>
        <w:rPr>
          <w:szCs w:val="24"/>
        </w:rPr>
        <w:t xml:space="preserve"> </w:t>
      </w:r>
    </w:p>
    <w:p w14:paraId="5C399FAA" w14:textId="77777777" w:rsidR="0073634F" w:rsidRDefault="0073634F" w:rsidP="0073634F">
      <w:pPr>
        <w:autoSpaceDE w:val="0"/>
        <w:autoSpaceDN w:val="0"/>
        <w:adjustRightInd w:val="0"/>
        <w:spacing w:before="0"/>
        <w:jc w:val="both"/>
        <w:rPr>
          <w:szCs w:val="24"/>
        </w:rPr>
      </w:pPr>
    </w:p>
    <w:p w14:paraId="29AF2117" w14:textId="77777777" w:rsidR="0073634F" w:rsidRDefault="0073634F" w:rsidP="0073634F">
      <w:pPr>
        <w:spacing w:before="0" w:line="240" w:lineRule="auto"/>
        <w:rPr>
          <w:szCs w:val="24"/>
        </w:rPr>
      </w:pPr>
    </w:p>
    <w:p w14:paraId="3E954227" w14:textId="77777777" w:rsidR="0073634F" w:rsidRDefault="002271E8" w:rsidP="0073634F">
      <w:pPr>
        <w:keepNext/>
        <w:autoSpaceDE w:val="0"/>
        <w:autoSpaceDN w:val="0"/>
        <w:adjustRightInd w:val="0"/>
        <w:spacing w:before="0" w:after="200"/>
      </w:pPr>
      <w:r>
        <w:rPr>
          <w:noProof/>
        </w:rPr>
        <w:lastRenderedPageBreak/>
        <w:object w:dxaOrig="3079" w:dyaOrig="2536" w14:anchorId="5CF21986">
          <v:shape id="_x0000_s1027" type="#_x0000_t75" style="position:absolute;margin-left:83.7pt;margin-top:0;width:322.8pt;height:267.3pt;z-index:251658240">
            <v:imagedata r:id="rId42" o:title=""/>
            <w10:wrap type="square" side="left"/>
          </v:shape>
          <o:OLEObject Type="Embed" ProgID="Origin50.Graph" ShapeID="_x0000_s1027" DrawAspect="Content" ObjectID="_1427630853" r:id="rId43"/>
        </w:object>
      </w:r>
      <w:r w:rsidR="0073634F">
        <w:br w:type="textWrapping" w:clear="all"/>
      </w:r>
    </w:p>
    <w:p w14:paraId="7F17A0FD" w14:textId="187C1C8E" w:rsidR="0073634F" w:rsidRDefault="0073634F" w:rsidP="0073634F">
      <w:pPr>
        <w:pStyle w:val="Caption"/>
        <w:spacing w:before="0" w:after="200"/>
        <w:jc w:val="both"/>
      </w:pPr>
      <w:bookmarkStart w:id="238" w:name="_Toc352151742"/>
      <w:bookmarkStart w:id="239" w:name="_Toc352151932"/>
      <w:r>
        <w:t xml:space="preserve">Figure </w:t>
      </w:r>
      <w:fldSimple w:instr=" STYLEREF 1 \s ">
        <w:r w:rsidR="004749CE">
          <w:rPr>
            <w:noProof/>
          </w:rPr>
          <w:t>2</w:t>
        </w:r>
      </w:fldSimple>
      <w:r w:rsidR="004749CE">
        <w:t>-</w:t>
      </w:r>
      <w:fldSimple w:instr=" SEQ Figure \* ARABIC \s 1 ">
        <w:r w:rsidR="004749CE">
          <w:rPr>
            <w:noProof/>
          </w:rPr>
          <w:t>3</w:t>
        </w:r>
      </w:fldSimple>
      <w:r>
        <w:t xml:space="preserve">. </w:t>
      </w:r>
      <w:r w:rsidRPr="007E003D">
        <w:rPr>
          <w:szCs w:val="24"/>
        </w:rPr>
        <w:t>Neutron reflectivity profile of a PGMA film made by spin coating a 0.3 % (w/v) PGMA solution in chloroform onto a silicon substrate and annealing at 110 °C for 45 minutes. The black squares are the m</w:t>
      </w:r>
      <w:r>
        <w:rPr>
          <w:szCs w:val="24"/>
        </w:rPr>
        <w:t>easured reflectivity and the solid</w:t>
      </w:r>
      <w:r w:rsidRPr="007E003D">
        <w:rPr>
          <w:szCs w:val="24"/>
        </w:rPr>
        <w:t xml:space="preserve"> line is the calculated reflectivity based on the model shown in the inset graph (PGMA layer thickness = 135 Å, SLD</w:t>
      </w:r>
      <w:r w:rsidRPr="007E003D">
        <w:rPr>
          <w:szCs w:val="24"/>
          <w:vertAlign w:val="subscript"/>
        </w:rPr>
        <w:t>PGMA</w:t>
      </w:r>
      <w:r w:rsidRPr="007E003D">
        <w:rPr>
          <w:szCs w:val="24"/>
        </w:rPr>
        <w:t xml:space="preserve"> = 8.3 × 10</w:t>
      </w:r>
      <w:r w:rsidRPr="007E003D">
        <w:rPr>
          <w:szCs w:val="24"/>
          <w:vertAlign w:val="superscript"/>
        </w:rPr>
        <w:t>-7</w:t>
      </w:r>
      <w:r w:rsidRPr="007E003D">
        <w:rPr>
          <w:szCs w:val="24"/>
        </w:rPr>
        <w:t xml:space="preserve"> Å</w:t>
      </w:r>
      <w:r w:rsidRPr="007E003D">
        <w:rPr>
          <w:szCs w:val="24"/>
          <w:vertAlign w:val="superscript"/>
        </w:rPr>
        <w:t>-2</w:t>
      </w:r>
      <w:r w:rsidRPr="007E003D">
        <w:rPr>
          <w:szCs w:val="24"/>
        </w:rPr>
        <w:t xml:space="preserve"> and an interfacial roughness of 10 Å</w:t>
      </w:r>
      <w:r>
        <w:rPr>
          <w:szCs w:val="24"/>
        </w:rPr>
        <w:t>.</w:t>
      </w:r>
      <w:r w:rsidRPr="007E003D">
        <w:rPr>
          <w:szCs w:val="24"/>
        </w:rPr>
        <w:t>)</w:t>
      </w:r>
      <w:bookmarkEnd w:id="238"/>
      <w:bookmarkEnd w:id="239"/>
    </w:p>
    <w:p w14:paraId="48880D69" w14:textId="77777777" w:rsidR="0073634F" w:rsidRDefault="0073634F">
      <w:pPr>
        <w:spacing w:before="0" w:line="240" w:lineRule="auto"/>
      </w:pPr>
      <w:r>
        <w:br w:type="page"/>
      </w:r>
    </w:p>
    <w:p w14:paraId="26774698" w14:textId="77777777" w:rsidR="0073634F" w:rsidRDefault="0073634F" w:rsidP="0073634F">
      <w:pPr>
        <w:pStyle w:val="Heading4"/>
      </w:pPr>
      <w:r>
        <w:rPr>
          <w:szCs w:val="24"/>
        </w:rPr>
        <w:lastRenderedPageBreak/>
        <w:t xml:space="preserve"> </w:t>
      </w:r>
      <w:r>
        <w:t>2.3.1B</w:t>
      </w:r>
      <w:r w:rsidRPr="00E17761">
        <w:t xml:space="preserve"> </w:t>
      </w:r>
      <w:r w:rsidRPr="006445D6">
        <w:t>Functionalization with Propargylamine</w:t>
      </w:r>
    </w:p>
    <w:p w14:paraId="48DBF9B4" w14:textId="66183A3C" w:rsidR="0073634F" w:rsidRDefault="0073634F" w:rsidP="0073634F">
      <w:pPr>
        <w:autoSpaceDE w:val="0"/>
        <w:autoSpaceDN w:val="0"/>
        <w:adjustRightInd w:val="0"/>
        <w:spacing w:before="0"/>
        <w:ind w:firstLine="360"/>
        <w:jc w:val="both"/>
        <w:rPr>
          <w:szCs w:val="24"/>
        </w:rPr>
      </w:pPr>
      <w:r w:rsidRPr="00E17761">
        <w:rPr>
          <w:szCs w:val="24"/>
        </w:rPr>
        <w:t>The reaction</w:t>
      </w:r>
      <w:r>
        <w:rPr>
          <w:szCs w:val="24"/>
        </w:rPr>
        <w:t xml:space="preserve"> </w:t>
      </w:r>
      <w:r w:rsidRPr="00E17761">
        <w:rPr>
          <w:szCs w:val="24"/>
        </w:rPr>
        <w:t>between epoxides and prop</w:t>
      </w:r>
      <w:r w:rsidR="00241CD7">
        <w:rPr>
          <w:szCs w:val="24"/>
        </w:rPr>
        <w:t>argylamine was used</w:t>
      </w:r>
      <w:r>
        <w:rPr>
          <w:szCs w:val="24"/>
        </w:rPr>
        <w:t xml:space="preserve"> to </w:t>
      </w:r>
      <w:r w:rsidRPr="00E17761">
        <w:rPr>
          <w:szCs w:val="24"/>
        </w:rPr>
        <w:t>introduce alkyne groups onto the</w:t>
      </w:r>
      <w:r>
        <w:rPr>
          <w:szCs w:val="24"/>
        </w:rPr>
        <w:t xml:space="preserve"> PGMA-coated silicon substrates as shown in Scheme</w:t>
      </w:r>
      <w:r w:rsidRPr="00E17761">
        <w:rPr>
          <w:szCs w:val="24"/>
        </w:rPr>
        <w:t xml:space="preserve"> </w:t>
      </w:r>
      <w:r w:rsidRPr="00D04B1C">
        <w:rPr>
          <w:szCs w:val="24"/>
        </w:rPr>
        <w:t>2</w:t>
      </w:r>
      <w:r>
        <w:rPr>
          <w:szCs w:val="24"/>
        </w:rPr>
        <w:t>-2</w:t>
      </w:r>
      <w:r w:rsidRPr="00E17761">
        <w:rPr>
          <w:szCs w:val="24"/>
        </w:rPr>
        <w:t>. 2-P</w:t>
      </w:r>
      <w:r>
        <w:rPr>
          <w:szCs w:val="24"/>
        </w:rPr>
        <w:t xml:space="preserve">ropanol was used as the solvent </w:t>
      </w:r>
      <w:r w:rsidRPr="00E17761">
        <w:rPr>
          <w:szCs w:val="24"/>
        </w:rPr>
        <w:t xml:space="preserve">because it is known to catalyze </w:t>
      </w:r>
      <w:r>
        <w:rPr>
          <w:szCs w:val="24"/>
        </w:rPr>
        <w:t>the reaction between amines and epoxides</w:t>
      </w:r>
      <w:r w:rsidRPr="000E0524">
        <w:rPr>
          <w:noProof/>
          <w:szCs w:val="24"/>
          <w:vertAlign w:val="superscript"/>
        </w:rPr>
        <w:t>64</w:t>
      </w:r>
      <w:r w:rsidRPr="00E17761">
        <w:rPr>
          <w:szCs w:val="24"/>
        </w:rPr>
        <w:t xml:space="preserve"> and</w:t>
      </w:r>
      <w:r>
        <w:rPr>
          <w:szCs w:val="24"/>
        </w:rPr>
        <w:t xml:space="preserve"> also because exposing the PGMA coated substrate </w:t>
      </w:r>
      <w:r w:rsidRPr="00E17761">
        <w:rPr>
          <w:szCs w:val="24"/>
        </w:rPr>
        <w:t>to propargylamine (n</w:t>
      </w:r>
      <w:r>
        <w:rPr>
          <w:szCs w:val="24"/>
        </w:rPr>
        <w:t xml:space="preserve">eat) for moderate or long times </w:t>
      </w:r>
      <w:r w:rsidRPr="00E17761">
        <w:rPr>
          <w:szCs w:val="24"/>
        </w:rPr>
        <w:t>resulted in a decrease in laye</w:t>
      </w:r>
      <w:r>
        <w:rPr>
          <w:szCs w:val="24"/>
        </w:rPr>
        <w:t xml:space="preserve">r thickness, including complete </w:t>
      </w:r>
      <w:r w:rsidRPr="00E17761">
        <w:rPr>
          <w:szCs w:val="24"/>
        </w:rPr>
        <w:t>removal from the substrate due</w:t>
      </w:r>
      <w:r>
        <w:rPr>
          <w:szCs w:val="24"/>
        </w:rPr>
        <w:t xml:space="preserve"> to cleavage of the </w:t>
      </w:r>
      <w:proofErr w:type="spellStart"/>
      <w:r>
        <w:rPr>
          <w:szCs w:val="24"/>
        </w:rPr>
        <w:t>silyl</w:t>
      </w:r>
      <w:proofErr w:type="spellEnd"/>
      <w:r>
        <w:rPr>
          <w:szCs w:val="24"/>
        </w:rPr>
        <w:t xml:space="preserve"> ether </w:t>
      </w:r>
      <w:r w:rsidRPr="00E17761">
        <w:rPr>
          <w:szCs w:val="24"/>
        </w:rPr>
        <w:t>bonds at the silicon/poly</w:t>
      </w:r>
      <w:r>
        <w:rPr>
          <w:szCs w:val="24"/>
        </w:rPr>
        <w:t xml:space="preserve">mer interface formed when epoxy </w:t>
      </w:r>
      <w:r w:rsidRPr="00E17761">
        <w:rPr>
          <w:szCs w:val="24"/>
        </w:rPr>
        <w:t>groups of PGMA react wit</w:t>
      </w:r>
      <w:r>
        <w:rPr>
          <w:szCs w:val="24"/>
        </w:rPr>
        <w:t xml:space="preserve">h silanol groups on the silicon </w:t>
      </w:r>
      <w:r w:rsidRPr="00E17761">
        <w:rPr>
          <w:szCs w:val="24"/>
        </w:rPr>
        <w:t xml:space="preserve">substrate. </w:t>
      </w:r>
      <w:r w:rsidRPr="008F4D48">
        <w:rPr>
          <w:szCs w:val="24"/>
        </w:rPr>
        <w:t xml:space="preserve">Figure D-1 in Appendix D </w:t>
      </w:r>
      <w:r w:rsidRPr="00D04B1C">
        <w:rPr>
          <w:szCs w:val="24"/>
        </w:rPr>
        <w:t>shows the</w:t>
      </w:r>
      <w:r>
        <w:rPr>
          <w:szCs w:val="24"/>
        </w:rPr>
        <w:t xml:space="preserve"> </w:t>
      </w:r>
      <w:r w:rsidRPr="00D04B1C">
        <w:rPr>
          <w:szCs w:val="24"/>
        </w:rPr>
        <w:t xml:space="preserve">increase in film thickness resulting from contacting PGMA films with propargylamine solutions of different concentrations (in 2-propanol) for 20 hours at 55 °C. Increases in ellipsometric thickness are observed up to a propargylamine concentration of 15% v/v, suggesting exhaustive functionalization of the PGMA films at these conditions. While </w:t>
      </w:r>
      <w:proofErr w:type="spellStart"/>
      <w:r w:rsidRPr="00D04B1C">
        <w:rPr>
          <w:i/>
          <w:szCs w:val="24"/>
        </w:rPr>
        <w:t>H</w:t>
      </w:r>
      <w:r w:rsidRPr="00D04B1C">
        <w:rPr>
          <w:i/>
          <w:szCs w:val="24"/>
          <w:vertAlign w:val="subscript"/>
        </w:rPr>
        <w:t>Prop</w:t>
      </w:r>
      <w:proofErr w:type="spellEnd"/>
      <w:r w:rsidRPr="00D04B1C">
        <w:rPr>
          <w:szCs w:val="24"/>
        </w:rPr>
        <w:t xml:space="preserve"> p</w:t>
      </w:r>
      <w:r>
        <w:rPr>
          <w:szCs w:val="24"/>
        </w:rPr>
        <w:t>lateaus at approximately 5.5 nm,</w:t>
      </w:r>
      <w:r w:rsidRPr="00D04B1C">
        <w:rPr>
          <w:szCs w:val="24"/>
        </w:rPr>
        <w:t xml:space="preserve"> at high concentrations there is the possibility of a competition between the addition of propargylamine and cleavage of the PGMA layer by propargylamine, which is alkaline. At 100% propargylamine concentration (i.e. neat) under these conditions of reaction time and temperature, the PGMA film was entirely removed. The RMS roughness of a typical PGMA-Prop film (obtained at 20% v/v concentration for 24 hours) measured using AFM over a 1 </w:t>
      </w:r>
      <w:r w:rsidRPr="00D04B1C">
        <w:rPr>
          <w:szCs w:val="24"/>
        </w:rPr>
        <w:sym w:font="Symbol" w:char="F06D"/>
      </w:r>
      <w:r w:rsidRPr="00D04B1C">
        <w:rPr>
          <w:szCs w:val="24"/>
        </w:rPr>
        <w:t>m</w:t>
      </w:r>
      <w:r w:rsidRPr="00D04B1C">
        <w:rPr>
          <w:szCs w:val="24"/>
          <w:vertAlign w:val="superscript"/>
        </w:rPr>
        <w:t>2</w:t>
      </w:r>
      <w:r w:rsidRPr="00D04B1C">
        <w:rPr>
          <w:szCs w:val="24"/>
        </w:rPr>
        <w:t xml:space="preserve"> area is 1.1 nm.</w:t>
      </w:r>
      <w:r>
        <w:rPr>
          <w:szCs w:val="24"/>
        </w:rPr>
        <w:t xml:space="preserve"> </w:t>
      </w:r>
      <w:r w:rsidRPr="00E17761">
        <w:rPr>
          <w:szCs w:val="24"/>
        </w:rPr>
        <w:t>Negative contro</w:t>
      </w:r>
      <w:r>
        <w:rPr>
          <w:szCs w:val="24"/>
        </w:rPr>
        <w:t xml:space="preserve">l experiments in which the PGMA </w:t>
      </w:r>
      <w:r w:rsidRPr="00E17761">
        <w:rPr>
          <w:szCs w:val="24"/>
        </w:rPr>
        <w:t>films were ex</w:t>
      </w:r>
      <w:r>
        <w:rPr>
          <w:szCs w:val="24"/>
        </w:rPr>
        <w:t xml:space="preserve">posed to pure 2-propanol at 55 °C for 15 h resulted </w:t>
      </w:r>
      <w:r w:rsidRPr="00E17761">
        <w:rPr>
          <w:szCs w:val="24"/>
        </w:rPr>
        <w:t>in negligible changes in ellipsometric thicknesses.</w:t>
      </w:r>
      <w:r>
        <w:rPr>
          <w:szCs w:val="24"/>
        </w:rPr>
        <w:t xml:space="preserve"> </w:t>
      </w:r>
      <w:r w:rsidRPr="00E17761">
        <w:rPr>
          <w:szCs w:val="24"/>
        </w:rPr>
        <w:t>One way to manipulate the grafting density, σ, of alkyne</w:t>
      </w:r>
      <w:r>
        <w:rPr>
          <w:szCs w:val="24"/>
        </w:rPr>
        <w:t xml:space="preserve"> </w:t>
      </w:r>
      <w:r w:rsidRPr="00E17761">
        <w:rPr>
          <w:szCs w:val="24"/>
        </w:rPr>
        <w:t>groups in the surface films is to al</w:t>
      </w:r>
      <w:r>
        <w:rPr>
          <w:szCs w:val="24"/>
        </w:rPr>
        <w:t xml:space="preserve">ter either the concentration of </w:t>
      </w:r>
      <w:r w:rsidRPr="00E17761">
        <w:rPr>
          <w:szCs w:val="24"/>
        </w:rPr>
        <w:t>propargylamine in the re</w:t>
      </w:r>
      <w:r>
        <w:rPr>
          <w:szCs w:val="24"/>
        </w:rPr>
        <w:t xml:space="preserve">action solution or the exposure </w:t>
      </w:r>
      <w:r w:rsidRPr="00E17761">
        <w:rPr>
          <w:szCs w:val="24"/>
        </w:rPr>
        <w:t>(reaction) time. Because the PGMA fi</w:t>
      </w:r>
      <w:r>
        <w:rPr>
          <w:szCs w:val="24"/>
        </w:rPr>
        <w:t xml:space="preserve">lms are tethered, the </w:t>
      </w:r>
      <w:r w:rsidRPr="00E17761">
        <w:rPr>
          <w:szCs w:val="24"/>
        </w:rPr>
        <w:t xml:space="preserve">addition of propargylamine results </w:t>
      </w:r>
      <w:r>
        <w:rPr>
          <w:szCs w:val="24"/>
        </w:rPr>
        <w:t xml:space="preserve">in an increase in ellipsometric </w:t>
      </w:r>
      <w:r w:rsidRPr="00E17761">
        <w:rPr>
          <w:szCs w:val="24"/>
        </w:rPr>
        <w:t>thickness because of an increase i</w:t>
      </w:r>
      <w:r>
        <w:rPr>
          <w:szCs w:val="24"/>
        </w:rPr>
        <w:t xml:space="preserve">n the molar mass of the average </w:t>
      </w:r>
      <w:r>
        <w:rPr>
          <w:szCs w:val="24"/>
        </w:rPr>
        <w:lastRenderedPageBreak/>
        <w:t xml:space="preserve">repeat unit. </w:t>
      </w:r>
      <w:r w:rsidRPr="008F4D48">
        <w:rPr>
          <w:szCs w:val="24"/>
        </w:rPr>
        <w:t>Figure 2-4</w:t>
      </w:r>
      <w:r w:rsidRPr="00E17761">
        <w:rPr>
          <w:szCs w:val="24"/>
        </w:rPr>
        <w:t xml:space="preserve"> shows the increase in film thickness, </w:t>
      </w:r>
      <w:proofErr w:type="spellStart"/>
      <w:r w:rsidRPr="00273ECA">
        <w:rPr>
          <w:i/>
          <w:szCs w:val="24"/>
        </w:rPr>
        <w:t>H</w:t>
      </w:r>
      <w:r w:rsidRPr="00273ECA">
        <w:rPr>
          <w:szCs w:val="24"/>
          <w:vertAlign w:val="subscript"/>
        </w:rPr>
        <w:t>Prop</w:t>
      </w:r>
      <w:proofErr w:type="spellEnd"/>
      <w:r>
        <w:rPr>
          <w:szCs w:val="24"/>
        </w:rPr>
        <w:t xml:space="preserve">, </w:t>
      </w:r>
      <w:r w:rsidRPr="00E17761">
        <w:rPr>
          <w:szCs w:val="24"/>
        </w:rPr>
        <w:t>as a function</w:t>
      </w:r>
      <w:r>
        <w:rPr>
          <w:szCs w:val="24"/>
        </w:rPr>
        <w:t xml:space="preserve"> of reaction time upon exposure to a propargylamine </w:t>
      </w:r>
      <w:r w:rsidRPr="00E17761">
        <w:rPr>
          <w:szCs w:val="24"/>
        </w:rPr>
        <w:t xml:space="preserve">solution (2% v/v solution in 2-propanol). </w:t>
      </w:r>
      <w:r w:rsidRPr="00CE4ADD">
        <w:rPr>
          <w:szCs w:val="24"/>
        </w:rPr>
        <w:t>Here a set of samples having the same initial PGM</w:t>
      </w:r>
      <w:r>
        <w:rPr>
          <w:szCs w:val="24"/>
        </w:rPr>
        <w:t xml:space="preserve">A thickness (nominally 14.5 nm) </w:t>
      </w:r>
      <w:r w:rsidRPr="00CE4ADD">
        <w:rPr>
          <w:szCs w:val="24"/>
        </w:rPr>
        <w:t>were used.</w:t>
      </w:r>
      <w:r>
        <w:rPr>
          <w:szCs w:val="24"/>
        </w:rPr>
        <w:t xml:space="preserve"> </w:t>
      </w:r>
      <w:r w:rsidRPr="00CE4ADD">
        <w:rPr>
          <w:szCs w:val="24"/>
        </w:rPr>
        <w:t>The reactive modificatio</w:t>
      </w:r>
      <w:r>
        <w:rPr>
          <w:szCs w:val="24"/>
        </w:rPr>
        <w:t xml:space="preserve">n takes place rapidly, with the </w:t>
      </w:r>
      <w:r w:rsidRPr="00CE4ADD">
        <w:rPr>
          <w:szCs w:val="24"/>
        </w:rPr>
        <w:t>thickness increasing rapidly over the fi</w:t>
      </w:r>
      <w:r>
        <w:rPr>
          <w:szCs w:val="24"/>
        </w:rPr>
        <w:t xml:space="preserve">rst 3 h, and then slowing as </w:t>
      </w:r>
      <w:r w:rsidRPr="00CE4ADD">
        <w:rPr>
          <w:szCs w:val="24"/>
        </w:rPr>
        <w:t>the residual epoxides are consumed.</w:t>
      </w:r>
      <w:r>
        <w:rPr>
          <w:szCs w:val="24"/>
        </w:rPr>
        <w:t xml:space="preserve"> </w:t>
      </w:r>
      <w:r w:rsidRPr="00CE4ADD">
        <w:rPr>
          <w:szCs w:val="24"/>
        </w:rPr>
        <w:t>The alkyne-containing PGMA-Prop films obtained after reaction</w:t>
      </w:r>
      <w:r>
        <w:rPr>
          <w:szCs w:val="24"/>
        </w:rPr>
        <w:t xml:space="preserve"> </w:t>
      </w:r>
      <w:r w:rsidRPr="00CE4ADD">
        <w:rPr>
          <w:szCs w:val="24"/>
        </w:rPr>
        <w:t>with propargylamine were studied by neutron refl</w:t>
      </w:r>
      <w:r>
        <w:rPr>
          <w:szCs w:val="24"/>
        </w:rPr>
        <w:t>ectometry. Figure 2-</w:t>
      </w:r>
      <w:r w:rsidRPr="006F2A8C">
        <w:rPr>
          <w:szCs w:val="24"/>
        </w:rPr>
        <w:t>5</w:t>
      </w:r>
      <w:r w:rsidRPr="00CE4ADD">
        <w:rPr>
          <w:szCs w:val="24"/>
        </w:rPr>
        <w:t xml:space="preserve"> shows the reflectivity</w:t>
      </w:r>
      <w:r>
        <w:rPr>
          <w:szCs w:val="24"/>
        </w:rPr>
        <w:t xml:space="preserve"> curve from a typical PGMA-Prop </w:t>
      </w:r>
      <w:r w:rsidRPr="00CE4ADD">
        <w:rPr>
          <w:szCs w:val="24"/>
        </w:rPr>
        <w:t>film obtained by reaction of a PGMA fi</w:t>
      </w:r>
      <w:r>
        <w:rPr>
          <w:szCs w:val="24"/>
        </w:rPr>
        <w:t xml:space="preserve">lm with 20% v/v </w:t>
      </w:r>
      <w:r w:rsidRPr="00CE4ADD">
        <w:rPr>
          <w:szCs w:val="24"/>
        </w:rPr>
        <w:t xml:space="preserve">propargylamine in 2-propanol at 55 </w:t>
      </w:r>
      <w:r>
        <w:rPr>
          <w:szCs w:val="24"/>
        </w:rPr>
        <w:t>°</w:t>
      </w:r>
      <w:r w:rsidRPr="00CE4ADD">
        <w:rPr>
          <w:szCs w:val="24"/>
        </w:rPr>
        <w:t>C for 30 h. The unmodifi</w:t>
      </w:r>
      <w:r>
        <w:rPr>
          <w:szCs w:val="24"/>
        </w:rPr>
        <w:t xml:space="preserve">ed </w:t>
      </w:r>
      <w:r w:rsidRPr="00CE4ADD">
        <w:rPr>
          <w:szCs w:val="24"/>
        </w:rPr>
        <w:t>(parent) PGMA film from which this PGMA-Prop fi</w:t>
      </w:r>
      <w:r>
        <w:rPr>
          <w:szCs w:val="24"/>
        </w:rPr>
        <w:t xml:space="preserve">lm was </w:t>
      </w:r>
      <w:r w:rsidRPr="00CE4ADD">
        <w:rPr>
          <w:szCs w:val="24"/>
        </w:rPr>
        <w:t>produced was also studied by neutron reflectometry; i</w:t>
      </w:r>
      <w:r>
        <w:rPr>
          <w:szCs w:val="24"/>
        </w:rPr>
        <w:t xml:space="preserve">ts calculated </w:t>
      </w:r>
      <w:r w:rsidRPr="00CE4ADD">
        <w:rPr>
          <w:szCs w:val="24"/>
        </w:rPr>
        <w:t>reflectivity curve is repre</w:t>
      </w:r>
      <w:r>
        <w:rPr>
          <w:szCs w:val="24"/>
        </w:rPr>
        <w:t xml:space="preserve">sented by the dashed blue line, </w:t>
      </w:r>
      <w:r w:rsidRPr="00CE4ADD">
        <w:rPr>
          <w:szCs w:val="24"/>
        </w:rPr>
        <w:t xml:space="preserve">which was calculated using a model consisting of a single “slab” </w:t>
      </w:r>
      <w:r>
        <w:rPr>
          <w:szCs w:val="24"/>
        </w:rPr>
        <w:t xml:space="preserve">of </w:t>
      </w:r>
      <w:r w:rsidRPr="00CE4ADD">
        <w:rPr>
          <w:szCs w:val="24"/>
        </w:rPr>
        <w:t>PGMA with a thickness of 141 Å, an SLD</w:t>
      </w:r>
      <w:r w:rsidRPr="00CD57A9">
        <w:rPr>
          <w:szCs w:val="24"/>
          <w:vertAlign w:val="subscript"/>
        </w:rPr>
        <w:t>PGMA</w:t>
      </w:r>
      <w:r>
        <w:rPr>
          <w:szCs w:val="24"/>
        </w:rPr>
        <w:t xml:space="preserve"> = 8.4 × 10</w:t>
      </w:r>
      <w:r w:rsidRPr="00CD57A9">
        <w:rPr>
          <w:szCs w:val="24"/>
          <w:vertAlign w:val="superscript"/>
        </w:rPr>
        <w:t>-7</w:t>
      </w:r>
      <w:r>
        <w:rPr>
          <w:szCs w:val="24"/>
        </w:rPr>
        <w:t xml:space="preserve"> Å</w:t>
      </w:r>
      <w:r w:rsidRPr="00CD57A9">
        <w:rPr>
          <w:szCs w:val="24"/>
          <w:vertAlign w:val="superscript"/>
        </w:rPr>
        <w:t>-2</w:t>
      </w:r>
      <w:r>
        <w:rPr>
          <w:szCs w:val="24"/>
        </w:rPr>
        <w:t xml:space="preserve"> </w:t>
      </w:r>
      <w:r w:rsidRPr="00CE4ADD">
        <w:rPr>
          <w:szCs w:val="24"/>
        </w:rPr>
        <w:t>and an interfacial roughness of 20 Å (the data points ar</w:t>
      </w:r>
      <w:r>
        <w:rPr>
          <w:szCs w:val="24"/>
        </w:rPr>
        <w:t xml:space="preserve">e not </w:t>
      </w:r>
      <w:r w:rsidRPr="00CE4ADD">
        <w:rPr>
          <w:szCs w:val="24"/>
        </w:rPr>
        <w:t>shown for clarity, but χ</w:t>
      </w:r>
      <w:r w:rsidRPr="00235B3D">
        <w:rPr>
          <w:szCs w:val="24"/>
          <w:vertAlign w:val="superscript"/>
        </w:rPr>
        <w:t>2</w:t>
      </w:r>
      <w:r w:rsidRPr="00CE4ADD">
        <w:rPr>
          <w:szCs w:val="24"/>
        </w:rPr>
        <w:t xml:space="preserve"> = 3.6 was obtained with this fi</w:t>
      </w:r>
      <w:r>
        <w:rPr>
          <w:szCs w:val="24"/>
        </w:rPr>
        <w:t>t).</w:t>
      </w:r>
    </w:p>
    <w:p w14:paraId="3A0748FB" w14:textId="77777777" w:rsidR="0073634F" w:rsidRDefault="0073634F" w:rsidP="0073634F">
      <w:pPr>
        <w:autoSpaceDE w:val="0"/>
        <w:autoSpaceDN w:val="0"/>
        <w:adjustRightInd w:val="0"/>
        <w:spacing w:before="0"/>
        <w:ind w:firstLine="360"/>
        <w:jc w:val="both"/>
        <w:rPr>
          <w:szCs w:val="24"/>
        </w:rPr>
      </w:pPr>
    </w:p>
    <w:p w14:paraId="44878FD0" w14:textId="77777777" w:rsidR="0073634F" w:rsidRDefault="0073634F" w:rsidP="0073634F">
      <w:pPr>
        <w:keepNext/>
        <w:autoSpaceDE w:val="0"/>
        <w:autoSpaceDN w:val="0"/>
        <w:adjustRightInd w:val="0"/>
        <w:spacing w:before="0"/>
        <w:ind w:firstLine="360"/>
        <w:jc w:val="center"/>
      </w:pPr>
      <w:r>
        <w:object w:dxaOrig="11154" w:dyaOrig="3459" w14:anchorId="4ECA1713">
          <v:shape id="_x0000_i1040" type="#_x0000_t75" style="width:324pt;height:99pt" o:ole="">
            <v:imagedata r:id="rId44" o:title=""/>
          </v:shape>
          <o:OLEObject Type="Embed" ProgID="ChemDraw.Document.6.0" ShapeID="_x0000_i1040" DrawAspect="Content" ObjectID="_1427630814" r:id="rId45"/>
        </w:object>
      </w:r>
    </w:p>
    <w:p w14:paraId="1FA4F51B" w14:textId="77777777" w:rsidR="0073634F" w:rsidRDefault="0073634F" w:rsidP="0073634F">
      <w:pPr>
        <w:autoSpaceDE w:val="0"/>
        <w:autoSpaceDN w:val="0"/>
        <w:adjustRightInd w:val="0"/>
        <w:spacing w:before="0"/>
        <w:jc w:val="both"/>
        <w:rPr>
          <w:szCs w:val="24"/>
        </w:rPr>
      </w:pPr>
      <w:r>
        <w:t xml:space="preserve">Scheme </w:t>
      </w:r>
      <w:r w:rsidR="00EE7E6B">
        <w:fldChar w:fldCharType="begin"/>
      </w:r>
      <w:r w:rsidR="00606A14">
        <w:instrText xml:space="preserve"> STYLEREF 1 \s </w:instrText>
      </w:r>
      <w:r w:rsidR="00EE7E6B">
        <w:fldChar w:fldCharType="separate"/>
      </w:r>
      <w:r w:rsidR="005244F0">
        <w:rPr>
          <w:noProof/>
        </w:rPr>
        <w:t>2</w:t>
      </w:r>
      <w:r w:rsidR="00EE7E6B">
        <w:rPr>
          <w:noProof/>
        </w:rPr>
        <w:fldChar w:fldCharType="end"/>
      </w:r>
      <w:r>
        <w:t xml:space="preserve">-2. </w:t>
      </w:r>
      <w:r>
        <w:rPr>
          <w:szCs w:val="24"/>
        </w:rPr>
        <w:t>Reaction between PGMA and propargylamine. (No particular extent of reaction is implied).</w:t>
      </w:r>
    </w:p>
    <w:p w14:paraId="165BDEC8" w14:textId="77777777" w:rsidR="0073634F" w:rsidRDefault="0073634F" w:rsidP="0073634F">
      <w:pPr>
        <w:autoSpaceDE w:val="0"/>
        <w:autoSpaceDN w:val="0"/>
        <w:adjustRightInd w:val="0"/>
        <w:spacing w:before="0"/>
        <w:ind w:firstLine="360"/>
        <w:jc w:val="both"/>
        <w:rPr>
          <w:szCs w:val="24"/>
        </w:rPr>
      </w:pPr>
    </w:p>
    <w:p w14:paraId="5D7E6D8E" w14:textId="77777777" w:rsidR="0073634F" w:rsidRDefault="0073634F" w:rsidP="0073634F">
      <w:pPr>
        <w:keepNext/>
        <w:autoSpaceDE w:val="0"/>
        <w:autoSpaceDN w:val="0"/>
        <w:adjustRightInd w:val="0"/>
        <w:spacing w:before="0"/>
        <w:jc w:val="center"/>
      </w:pPr>
      <w:r>
        <w:object w:dxaOrig="5794" w:dyaOrig="4978" w14:anchorId="39E420B3">
          <v:shape id="_x0000_i1041" type="#_x0000_t75" style="width:312pt;height:267.75pt" o:ole="">
            <v:imagedata r:id="rId46" o:title=""/>
          </v:shape>
          <o:OLEObject Type="Embed" ProgID="Origin50.Graph" ShapeID="_x0000_i1041" DrawAspect="Content" ObjectID="_1427630815" r:id="rId47"/>
        </w:object>
      </w:r>
    </w:p>
    <w:p w14:paraId="563DC4B0" w14:textId="21A9B53F" w:rsidR="0073634F" w:rsidRDefault="0073634F" w:rsidP="0073634F">
      <w:pPr>
        <w:pStyle w:val="Caption"/>
        <w:jc w:val="both"/>
      </w:pPr>
      <w:bookmarkStart w:id="240" w:name="_Toc352151743"/>
      <w:bookmarkStart w:id="241" w:name="_Toc352151933"/>
      <w:r>
        <w:t xml:space="preserve">Figure </w:t>
      </w:r>
      <w:fldSimple w:instr=" STYLEREF 1 \s ">
        <w:r w:rsidR="004749CE">
          <w:rPr>
            <w:noProof/>
          </w:rPr>
          <w:t>2</w:t>
        </w:r>
      </w:fldSimple>
      <w:r w:rsidR="004749CE">
        <w:t>-</w:t>
      </w:r>
      <w:fldSimple w:instr=" SEQ Figure \* ARABIC \s 1 ">
        <w:r w:rsidR="004749CE">
          <w:rPr>
            <w:noProof/>
          </w:rPr>
          <w:t>4</w:t>
        </w:r>
      </w:fldSimple>
      <w:r>
        <w:t xml:space="preserve">. </w:t>
      </w:r>
      <w:r w:rsidRPr="007E003D">
        <w:t>Increase in ellipsometric thickness of PGMA-coated silicon surfaces upon reaction with propargylamine (</w:t>
      </w:r>
      <w:proofErr w:type="spellStart"/>
      <w:r w:rsidRPr="007E003D">
        <w:rPr>
          <w:i/>
        </w:rPr>
        <w:t>H</w:t>
      </w:r>
      <w:r w:rsidRPr="007E003D">
        <w:rPr>
          <w:vertAlign w:val="subscript"/>
        </w:rPr>
        <w:t>Prop</w:t>
      </w:r>
      <w:proofErr w:type="spellEnd"/>
      <w:r w:rsidRPr="007E003D">
        <w:t>).  The initial PGMA layer thickness was nominally 14.5 nm and the propargylamine solution was 2% v/v in 2-propanol at 55 °C. Here the error bars represent thickness variations across a sample</w:t>
      </w:r>
      <w:r>
        <w:t>.</w:t>
      </w:r>
      <w:bookmarkEnd w:id="240"/>
      <w:bookmarkEnd w:id="241"/>
    </w:p>
    <w:p w14:paraId="1AAF878E" w14:textId="77777777" w:rsidR="0073634F" w:rsidRPr="009A033F" w:rsidRDefault="0073634F" w:rsidP="0073634F">
      <w:pPr>
        <w:spacing w:before="0" w:line="240" w:lineRule="auto"/>
        <w:rPr>
          <w:szCs w:val="24"/>
        </w:rPr>
      </w:pPr>
      <w:r>
        <w:rPr>
          <w:szCs w:val="24"/>
        </w:rPr>
        <w:br w:type="page"/>
      </w:r>
    </w:p>
    <w:p w14:paraId="5AF0107A" w14:textId="77777777" w:rsidR="0073634F" w:rsidRDefault="0073634F" w:rsidP="0073634F">
      <w:pPr>
        <w:autoSpaceDE w:val="0"/>
        <w:autoSpaceDN w:val="0"/>
        <w:adjustRightInd w:val="0"/>
        <w:spacing w:before="0"/>
        <w:jc w:val="both"/>
        <w:rPr>
          <w:szCs w:val="24"/>
        </w:rPr>
      </w:pPr>
      <w:r w:rsidRPr="00CE4ADD">
        <w:rPr>
          <w:szCs w:val="24"/>
        </w:rPr>
        <w:lastRenderedPageBreak/>
        <w:t>Modification of the PGMA layer</w:t>
      </w:r>
      <w:r>
        <w:rPr>
          <w:szCs w:val="24"/>
        </w:rPr>
        <w:t xml:space="preserve"> with propargylamine to install </w:t>
      </w:r>
      <w:r w:rsidRPr="00CE4ADD">
        <w:rPr>
          <w:szCs w:val="24"/>
        </w:rPr>
        <w:t>alkyne groups onto the</w:t>
      </w:r>
      <w:r>
        <w:rPr>
          <w:szCs w:val="24"/>
        </w:rPr>
        <w:t xml:space="preserve"> surface (as suggested by Scheme 2-3</w:t>
      </w:r>
      <w:r w:rsidRPr="00CE4ADD">
        <w:rPr>
          <w:szCs w:val="24"/>
        </w:rPr>
        <w:t>)</w:t>
      </w:r>
      <w:r>
        <w:rPr>
          <w:szCs w:val="24"/>
        </w:rPr>
        <w:t xml:space="preserve"> </w:t>
      </w:r>
      <w:r w:rsidRPr="00CE4ADD">
        <w:rPr>
          <w:szCs w:val="24"/>
        </w:rPr>
        <w:t>increases the total thickness as evidenced by the narrower</w:t>
      </w:r>
      <w:r>
        <w:rPr>
          <w:szCs w:val="24"/>
        </w:rPr>
        <w:t xml:space="preserve"> </w:t>
      </w:r>
      <w:r w:rsidRPr="00CE4ADD">
        <w:rPr>
          <w:szCs w:val="24"/>
        </w:rPr>
        <w:t xml:space="preserve">spacing of the </w:t>
      </w:r>
      <w:proofErr w:type="spellStart"/>
      <w:r w:rsidRPr="00CE4ADD">
        <w:rPr>
          <w:szCs w:val="24"/>
        </w:rPr>
        <w:t>Kiessig</w:t>
      </w:r>
      <w:proofErr w:type="spellEnd"/>
      <w:r w:rsidRPr="00CE4ADD">
        <w:rPr>
          <w:szCs w:val="24"/>
        </w:rPr>
        <w:t xml:space="preserve"> fringes</w:t>
      </w:r>
      <w:r>
        <w:rPr>
          <w:szCs w:val="24"/>
        </w:rPr>
        <w:t xml:space="preserve"> as compared to the parent PGMA </w:t>
      </w:r>
      <w:r w:rsidRPr="00CE4ADD">
        <w:rPr>
          <w:szCs w:val="24"/>
        </w:rPr>
        <w:t>film. A single slab laye</w:t>
      </w:r>
      <w:r>
        <w:rPr>
          <w:szCs w:val="24"/>
        </w:rPr>
        <w:t xml:space="preserve">r (PGMA-Prop) model was used to </w:t>
      </w:r>
      <w:r w:rsidRPr="00CE4ADD">
        <w:rPr>
          <w:szCs w:val="24"/>
        </w:rPr>
        <w:t>calculate the reflectivity curv</w:t>
      </w:r>
      <w:r>
        <w:rPr>
          <w:szCs w:val="24"/>
        </w:rPr>
        <w:t>e shown in Figure 2-</w:t>
      </w:r>
      <w:r w:rsidRPr="006F2A8C">
        <w:rPr>
          <w:szCs w:val="24"/>
        </w:rPr>
        <w:t>5</w:t>
      </w:r>
      <w:r>
        <w:rPr>
          <w:szCs w:val="24"/>
        </w:rPr>
        <w:t xml:space="preserve"> (solid </w:t>
      </w:r>
      <w:r w:rsidRPr="00CE4ADD">
        <w:rPr>
          <w:szCs w:val="24"/>
        </w:rPr>
        <w:t>line).</w:t>
      </w:r>
      <w:r>
        <w:rPr>
          <w:szCs w:val="24"/>
        </w:rPr>
        <w:t xml:space="preserve"> </w:t>
      </w:r>
      <w:r w:rsidRPr="00CE4ADD">
        <w:rPr>
          <w:szCs w:val="24"/>
        </w:rPr>
        <w:t>The thickness of the PGMA-Prop layer was 190 Å, which corresponds to an incre</w:t>
      </w:r>
      <w:r>
        <w:rPr>
          <w:szCs w:val="24"/>
        </w:rPr>
        <w:t xml:space="preserve">ase of 49 Å with respect to the </w:t>
      </w:r>
      <w:r w:rsidRPr="00CE4ADD">
        <w:rPr>
          <w:szCs w:val="24"/>
        </w:rPr>
        <w:t>precursor PGMA layer, with an SLD</w:t>
      </w:r>
      <w:r w:rsidRPr="00A534C9">
        <w:rPr>
          <w:szCs w:val="24"/>
          <w:vertAlign w:val="subscript"/>
        </w:rPr>
        <w:t>PGMA-Prop</w:t>
      </w:r>
      <w:r w:rsidRPr="00CE4ADD">
        <w:rPr>
          <w:szCs w:val="24"/>
        </w:rPr>
        <w:t xml:space="preserve"> = 8.2 </w:t>
      </w:r>
      <w:r>
        <w:rPr>
          <w:szCs w:val="24"/>
        </w:rPr>
        <w:t>× 10</w:t>
      </w:r>
      <w:r w:rsidRPr="00A534C9">
        <w:rPr>
          <w:szCs w:val="24"/>
          <w:vertAlign w:val="superscript"/>
        </w:rPr>
        <w:t>-7</w:t>
      </w:r>
      <w:r>
        <w:rPr>
          <w:szCs w:val="24"/>
        </w:rPr>
        <w:t xml:space="preserve"> Å</w:t>
      </w:r>
      <w:r w:rsidRPr="00A534C9">
        <w:rPr>
          <w:szCs w:val="24"/>
          <w:vertAlign w:val="superscript"/>
        </w:rPr>
        <w:t>-2</w:t>
      </w:r>
      <w:r>
        <w:rPr>
          <w:szCs w:val="24"/>
        </w:rPr>
        <w:t xml:space="preserve"> ± 5 × 10</w:t>
      </w:r>
      <w:r w:rsidRPr="00A534C9">
        <w:rPr>
          <w:szCs w:val="24"/>
          <w:vertAlign w:val="superscript"/>
        </w:rPr>
        <w:t>-8</w:t>
      </w:r>
      <w:r>
        <w:rPr>
          <w:szCs w:val="24"/>
        </w:rPr>
        <w:t xml:space="preserve"> Å</w:t>
      </w:r>
      <w:r w:rsidRPr="00A534C9">
        <w:rPr>
          <w:szCs w:val="24"/>
          <w:vertAlign w:val="superscript"/>
        </w:rPr>
        <w:t>-2</w:t>
      </w:r>
      <w:r w:rsidRPr="00CE4ADD">
        <w:rPr>
          <w:szCs w:val="24"/>
        </w:rPr>
        <w:t xml:space="preserve"> (which tr</w:t>
      </w:r>
      <w:r>
        <w:rPr>
          <w:szCs w:val="24"/>
        </w:rPr>
        <w:t xml:space="preserve">anslates into a mass density of </w:t>
      </w:r>
      <w:r w:rsidRPr="00CE4ADD">
        <w:rPr>
          <w:szCs w:val="24"/>
        </w:rPr>
        <w:t>0.72 g/cm</w:t>
      </w:r>
      <w:r w:rsidRPr="00A534C9">
        <w:rPr>
          <w:szCs w:val="24"/>
          <w:vertAlign w:val="superscript"/>
        </w:rPr>
        <w:t>3</w:t>
      </w:r>
      <w:r w:rsidRPr="00CE4ADD">
        <w:rPr>
          <w:szCs w:val="24"/>
        </w:rPr>
        <w:t>) and an interfacial roughness of 25 Å.</w:t>
      </w:r>
    </w:p>
    <w:p w14:paraId="0844318C" w14:textId="77777777" w:rsidR="000C7388" w:rsidRDefault="000C7388" w:rsidP="0073634F">
      <w:pPr>
        <w:autoSpaceDE w:val="0"/>
        <w:autoSpaceDN w:val="0"/>
        <w:adjustRightInd w:val="0"/>
        <w:spacing w:before="0"/>
        <w:jc w:val="both"/>
        <w:rPr>
          <w:szCs w:val="24"/>
        </w:rPr>
      </w:pPr>
    </w:p>
    <w:p w14:paraId="46B4F382" w14:textId="77777777" w:rsidR="0073634F" w:rsidRPr="0052691E" w:rsidRDefault="0073634F" w:rsidP="0073634F">
      <w:pPr>
        <w:tabs>
          <w:tab w:val="center" w:pos="5040"/>
          <w:tab w:val="center" w:pos="9360"/>
        </w:tabs>
        <w:autoSpaceDE w:val="0"/>
        <w:autoSpaceDN w:val="0"/>
        <w:adjustRightInd w:val="0"/>
        <w:spacing w:before="0"/>
        <w:rPr>
          <w:szCs w:val="24"/>
        </w:rPr>
      </w:pPr>
    </w:p>
    <w:p w14:paraId="26EE9E3E" w14:textId="77777777" w:rsidR="0073634F" w:rsidRDefault="0073634F" w:rsidP="0073634F">
      <w:pPr>
        <w:keepNext/>
        <w:autoSpaceDE w:val="0"/>
        <w:autoSpaceDN w:val="0"/>
        <w:adjustRightInd w:val="0"/>
        <w:spacing w:before="0"/>
        <w:ind w:firstLine="720"/>
        <w:jc w:val="center"/>
      </w:pPr>
      <w:r w:rsidRPr="002D40DD">
        <w:object w:dxaOrig="13068" w:dyaOrig="3759" w14:anchorId="7FC742F9">
          <v:shape id="_x0000_i1042" type="#_x0000_t75" style="width:5in;height:103.5pt" o:ole="">
            <v:imagedata r:id="rId48" o:title=""/>
          </v:shape>
          <o:OLEObject Type="Embed" ProgID="ChemDraw.Document.6.0" ShapeID="_x0000_i1042" DrawAspect="Content" ObjectID="_1427630816" r:id="rId49"/>
        </w:object>
      </w:r>
    </w:p>
    <w:p w14:paraId="2B396619" w14:textId="77777777" w:rsidR="0073634F" w:rsidRPr="008A5721" w:rsidRDefault="0073634F" w:rsidP="0073634F">
      <w:pPr>
        <w:keepNext/>
        <w:autoSpaceDE w:val="0"/>
        <w:autoSpaceDN w:val="0"/>
        <w:adjustRightInd w:val="0"/>
        <w:spacing w:before="0"/>
        <w:jc w:val="both"/>
      </w:pPr>
      <w:r>
        <w:t xml:space="preserve">Scheme </w:t>
      </w:r>
      <w:r w:rsidR="00EE7E6B">
        <w:fldChar w:fldCharType="begin"/>
      </w:r>
      <w:r w:rsidR="00606A14">
        <w:instrText xml:space="preserve"> STYLEREF 1 \s </w:instrText>
      </w:r>
      <w:r w:rsidR="00EE7E6B">
        <w:fldChar w:fldCharType="separate"/>
      </w:r>
      <w:r w:rsidR="005244F0">
        <w:rPr>
          <w:noProof/>
        </w:rPr>
        <w:t>2</w:t>
      </w:r>
      <w:r w:rsidR="00EE7E6B">
        <w:rPr>
          <w:noProof/>
        </w:rPr>
        <w:fldChar w:fldCharType="end"/>
      </w:r>
      <w:r>
        <w:t>-3</w:t>
      </w:r>
      <w:r w:rsidRPr="00894497">
        <w:t>. Reaction between PGMA and 5-hexynoic acid. (No particular extent of reaction is implied by this scheme.)</w:t>
      </w:r>
    </w:p>
    <w:p w14:paraId="540EA20D" w14:textId="77777777" w:rsidR="0073634F" w:rsidRDefault="0073634F" w:rsidP="0073634F">
      <w:pPr>
        <w:autoSpaceDE w:val="0"/>
        <w:autoSpaceDN w:val="0"/>
        <w:adjustRightInd w:val="0"/>
        <w:spacing w:before="0"/>
        <w:jc w:val="both"/>
        <w:rPr>
          <w:szCs w:val="24"/>
        </w:rPr>
      </w:pPr>
    </w:p>
    <w:p w14:paraId="506BA5D0" w14:textId="77777777" w:rsidR="0073634F" w:rsidRDefault="0073634F" w:rsidP="0073634F">
      <w:pPr>
        <w:pStyle w:val="Caption"/>
        <w:keepNext/>
        <w:spacing w:before="0" w:after="0"/>
        <w:jc w:val="center"/>
      </w:pPr>
    </w:p>
    <w:p w14:paraId="4CC4F547" w14:textId="77777777" w:rsidR="0073634F" w:rsidRDefault="0073634F" w:rsidP="0073634F">
      <w:pPr>
        <w:spacing w:before="0"/>
      </w:pPr>
    </w:p>
    <w:p w14:paraId="3B028108" w14:textId="77777777" w:rsidR="0073634F" w:rsidRPr="00520BEB" w:rsidRDefault="0073634F" w:rsidP="0073634F">
      <w:pPr>
        <w:spacing w:before="0"/>
      </w:pPr>
    </w:p>
    <w:p w14:paraId="6A1CDA62" w14:textId="77777777" w:rsidR="0073634F" w:rsidRDefault="0073634F" w:rsidP="0073634F">
      <w:pPr>
        <w:keepNext/>
        <w:autoSpaceDE w:val="0"/>
        <w:autoSpaceDN w:val="0"/>
        <w:adjustRightInd w:val="0"/>
        <w:spacing w:before="0"/>
        <w:jc w:val="center"/>
      </w:pPr>
      <w:r>
        <w:object w:dxaOrig="6393" w:dyaOrig="5220" w14:anchorId="1A614365">
          <v:shape id="_x0000_i1043" type="#_x0000_t75" style="width:279.75pt;height:229.5pt" o:ole="">
            <v:imagedata r:id="rId50" o:title=""/>
          </v:shape>
          <o:OLEObject Type="Embed" ProgID="Origin50.Graph" ShapeID="_x0000_i1043" DrawAspect="Content" ObjectID="_1427630817" r:id="rId51"/>
        </w:object>
      </w:r>
    </w:p>
    <w:p w14:paraId="6FF2D091" w14:textId="579CB186" w:rsidR="0073634F" w:rsidRDefault="0073634F" w:rsidP="0073634F">
      <w:pPr>
        <w:pStyle w:val="Caption"/>
        <w:jc w:val="both"/>
      </w:pPr>
      <w:bookmarkStart w:id="242" w:name="_Toc352151744"/>
      <w:bookmarkStart w:id="243" w:name="_Toc352151934"/>
      <w:r>
        <w:t xml:space="preserve">Figure </w:t>
      </w:r>
      <w:fldSimple w:instr=" STYLEREF 1 \s ">
        <w:r w:rsidR="004749CE">
          <w:rPr>
            <w:noProof/>
          </w:rPr>
          <w:t>2</w:t>
        </w:r>
      </w:fldSimple>
      <w:r w:rsidR="004749CE">
        <w:t>-</w:t>
      </w:r>
      <w:fldSimple w:instr=" SEQ Figure \* ARABIC \s 1 ">
        <w:r w:rsidR="004749CE">
          <w:rPr>
            <w:noProof/>
          </w:rPr>
          <w:t>5</w:t>
        </w:r>
      </w:fldSimple>
      <w:r>
        <w:t xml:space="preserve">. </w:t>
      </w:r>
      <w:r w:rsidRPr="007E003D">
        <w:t>Neutron reflectivity profile of a propargylamine-modified PGMA film (PGMA-Prop) obtained by reaction of a PGMA film with 20% v/v propargylamine in 2-propanol at 55 °C for 30 hours. The data are well fit using a model consisting of a single slab of 190 Å thickness, SLD</w:t>
      </w:r>
      <w:r w:rsidRPr="007E003D">
        <w:rPr>
          <w:vertAlign w:val="subscript"/>
        </w:rPr>
        <w:t>PGMA-Prop</w:t>
      </w:r>
      <w:r w:rsidRPr="007E003D">
        <w:t xml:space="preserve"> = 8.2 × 10</w:t>
      </w:r>
      <w:r w:rsidRPr="007E003D">
        <w:rPr>
          <w:vertAlign w:val="superscript"/>
        </w:rPr>
        <w:t>-7</w:t>
      </w:r>
      <w:r w:rsidRPr="007E003D">
        <w:t xml:space="preserve"> Å</w:t>
      </w:r>
      <w:r w:rsidRPr="007E003D">
        <w:rPr>
          <w:vertAlign w:val="superscript"/>
        </w:rPr>
        <w:t>-2</w:t>
      </w:r>
      <w:r w:rsidRPr="007E003D">
        <w:t xml:space="preserve"> and an interfacial roughness of 25 Å. The black squares are the measured reflecti</w:t>
      </w:r>
      <w:r>
        <w:t xml:space="preserve">vity values; the continuous </w:t>
      </w:r>
      <w:r w:rsidRPr="007E003D">
        <w:t xml:space="preserve">line is the reflectivity calculated using the SLD profile shown in </w:t>
      </w:r>
      <w:r>
        <w:t>the inset graph. The dashed</w:t>
      </w:r>
      <w:r w:rsidRPr="007E003D">
        <w:t xml:space="preserve"> line is the calculated reflectivity curve of the parent PGMA film (thickness 141 Å, SLD</w:t>
      </w:r>
      <w:r w:rsidRPr="007E003D">
        <w:rPr>
          <w:vertAlign w:val="subscript"/>
        </w:rPr>
        <w:t>PGMA</w:t>
      </w:r>
      <w:r w:rsidRPr="007E003D">
        <w:t xml:space="preserve"> = 8.4 × 10</w:t>
      </w:r>
      <w:r w:rsidRPr="007E003D">
        <w:rPr>
          <w:vertAlign w:val="superscript"/>
        </w:rPr>
        <w:t>-7</w:t>
      </w:r>
      <w:r w:rsidRPr="007E003D">
        <w:t xml:space="preserve"> Å</w:t>
      </w:r>
      <w:r w:rsidRPr="007E003D">
        <w:rPr>
          <w:vertAlign w:val="superscript"/>
        </w:rPr>
        <w:t>-2</w:t>
      </w:r>
      <w:r w:rsidRPr="007E003D">
        <w:t xml:space="preserve"> and an interfacial roughness of 20 Å).</w:t>
      </w:r>
      <w:bookmarkEnd w:id="242"/>
      <w:bookmarkEnd w:id="243"/>
    </w:p>
    <w:p w14:paraId="51384B41" w14:textId="77777777" w:rsidR="0073634F" w:rsidRPr="00290228" w:rsidRDefault="0073634F" w:rsidP="0073634F">
      <w:pPr>
        <w:spacing w:before="0" w:line="240" w:lineRule="auto"/>
      </w:pPr>
      <w:r>
        <w:br w:type="page"/>
      </w:r>
    </w:p>
    <w:p w14:paraId="77ABCAC3" w14:textId="77777777" w:rsidR="0073634F" w:rsidRDefault="0073634F" w:rsidP="0073634F">
      <w:pPr>
        <w:autoSpaceDE w:val="0"/>
        <w:autoSpaceDN w:val="0"/>
        <w:adjustRightInd w:val="0"/>
        <w:spacing w:before="0"/>
        <w:ind w:firstLine="360"/>
        <w:jc w:val="both"/>
        <w:rPr>
          <w:szCs w:val="24"/>
        </w:rPr>
      </w:pPr>
      <w:r w:rsidRPr="0052691E">
        <w:rPr>
          <w:szCs w:val="24"/>
        </w:rPr>
        <w:lastRenderedPageBreak/>
        <w:t>The extent of functionalization can be assessed by measurements</w:t>
      </w:r>
      <w:r>
        <w:rPr>
          <w:szCs w:val="24"/>
        </w:rPr>
        <w:t xml:space="preserve"> of film thickness.</w:t>
      </w:r>
      <w:r w:rsidRPr="000E0524">
        <w:rPr>
          <w:noProof/>
          <w:szCs w:val="24"/>
          <w:vertAlign w:val="superscript"/>
        </w:rPr>
        <w:t>65</w:t>
      </w:r>
      <w:r w:rsidRPr="0052691E">
        <w:rPr>
          <w:szCs w:val="24"/>
        </w:rPr>
        <w:t xml:space="preserve"> </w:t>
      </w:r>
      <w:proofErr w:type="gramStart"/>
      <w:r w:rsidRPr="0052691E">
        <w:rPr>
          <w:szCs w:val="24"/>
        </w:rPr>
        <w:t>The</w:t>
      </w:r>
      <w:proofErr w:type="gramEnd"/>
      <w:r w:rsidRPr="0052691E">
        <w:rPr>
          <w:szCs w:val="24"/>
        </w:rPr>
        <w:t xml:space="preserve"> grafting density, σ</w:t>
      </w:r>
      <w:r>
        <w:rPr>
          <w:szCs w:val="24"/>
        </w:rPr>
        <w:t xml:space="preserve">, can be </w:t>
      </w:r>
      <w:r w:rsidRPr="0052691E">
        <w:rPr>
          <w:szCs w:val="24"/>
        </w:rPr>
        <w:t>expressed as follows:</w:t>
      </w:r>
    </w:p>
    <w:p w14:paraId="148E85FE" w14:textId="77777777" w:rsidR="0073634F" w:rsidRPr="0052691E" w:rsidRDefault="0073634F" w:rsidP="0073634F">
      <w:pPr>
        <w:tabs>
          <w:tab w:val="center" w:pos="5040"/>
          <w:tab w:val="left" w:pos="7740"/>
          <w:tab w:val="right" w:pos="9270"/>
        </w:tabs>
        <w:autoSpaceDE w:val="0"/>
        <w:autoSpaceDN w:val="0"/>
        <w:adjustRightInd w:val="0"/>
        <w:spacing w:before="0"/>
        <w:jc w:val="both"/>
        <w:rPr>
          <w:szCs w:val="24"/>
        </w:rPr>
      </w:pPr>
      <w:r>
        <w:rPr>
          <w:szCs w:val="24"/>
        </w:rPr>
        <w:tab/>
      </w:r>
      <w:r w:rsidRPr="006C0737">
        <w:rPr>
          <w:position w:val="-12"/>
          <w:szCs w:val="24"/>
        </w:rPr>
        <w:object w:dxaOrig="1840" w:dyaOrig="360" w14:anchorId="206333C3">
          <v:shape id="_x0000_i1044" type="#_x0000_t75" style="width:91.5pt;height:18pt" o:ole="">
            <v:imagedata r:id="rId52" o:title=""/>
          </v:shape>
          <o:OLEObject Type="Embed" ProgID="Equation.3" ShapeID="_x0000_i1044" DrawAspect="Content" ObjectID="_1427630818" r:id="rId53"/>
        </w:object>
      </w:r>
      <w:r>
        <w:rPr>
          <w:szCs w:val="24"/>
        </w:rPr>
        <w:t xml:space="preserve"> </w:t>
      </w:r>
      <w:r>
        <w:rPr>
          <w:szCs w:val="24"/>
        </w:rPr>
        <w:tab/>
      </w:r>
      <w:r>
        <w:rPr>
          <w:szCs w:val="24"/>
        </w:rPr>
        <w:tab/>
        <w:t>(2.1)</w:t>
      </w:r>
    </w:p>
    <w:p w14:paraId="3AB70B29" w14:textId="77777777" w:rsidR="0073634F" w:rsidRDefault="0073634F" w:rsidP="0073634F">
      <w:pPr>
        <w:autoSpaceDE w:val="0"/>
        <w:autoSpaceDN w:val="0"/>
        <w:adjustRightInd w:val="0"/>
        <w:spacing w:before="0"/>
        <w:jc w:val="both"/>
        <w:rPr>
          <w:szCs w:val="24"/>
        </w:rPr>
      </w:pPr>
      <w:proofErr w:type="gramStart"/>
      <w:r w:rsidRPr="0052691E">
        <w:rPr>
          <w:szCs w:val="24"/>
        </w:rPr>
        <w:t>where</w:t>
      </w:r>
      <w:proofErr w:type="gramEnd"/>
      <w:r w:rsidRPr="0052691E">
        <w:rPr>
          <w:szCs w:val="24"/>
        </w:rPr>
        <w:t xml:space="preserve"> </w:t>
      </w:r>
      <w:r w:rsidRPr="0018308D">
        <w:rPr>
          <w:i/>
          <w:szCs w:val="24"/>
        </w:rPr>
        <w:t>H</w:t>
      </w:r>
      <w:r>
        <w:rPr>
          <w:szCs w:val="24"/>
        </w:rPr>
        <w:t xml:space="preserve"> is the film thickness, </w:t>
      </w:r>
      <w:r w:rsidRPr="0018308D">
        <w:rPr>
          <w:i/>
          <w:szCs w:val="24"/>
        </w:rPr>
        <w:t>ρ</w:t>
      </w:r>
      <w:r>
        <w:rPr>
          <w:szCs w:val="24"/>
        </w:rPr>
        <w:t xml:space="preserve"> is the polymer density, </w:t>
      </w:r>
      <w:r w:rsidRPr="0018308D">
        <w:rPr>
          <w:i/>
          <w:szCs w:val="24"/>
        </w:rPr>
        <w:t>N</w:t>
      </w:r>
      <w:r w:rsidRPr="0018308D">
        <w:rPr>
          <w:i/>
          <w:szCs w:val="24"/>
          <w:vertAlign w:val="subscript"/>
        </w:rPr>
        <w:t>a</w:t>
      </w:r>
      <w:r w:rsidRPr="0052691E">
        <w:rPr>
          <w:szCs w:val="24"/>
        </w:rPr>
        <w:t xml:space="preserve"> </w:t>
      </w:r>
      <w:r>
        <w:rPr>
          <w:szCs w:val="24"/>
        </w:rPr>
        <w:t xml:space="preserve">is Avogadro’s number, </w:t>
      </w:r>
      <w:proofErr w:type="spellStart"/>
      <w:r w:rsidRPr="0018308D">
        <w:rPr>
          <w:i/>
          <w:szCs w:val="24"/>
        </w:rPr>
        <w:t>m</w:t>
      </w:r>
      <w:r w:rsidRPr="0018308D">
        <w:rPr>
          <w:i/>
          <w:szCs w:val="24"/>
          <w:vertAlign w:val="subscript"/>
        </w:rPr>
        <w:t>o</w:t>
      </w:r>
      <w:proofErr w:type="spellEnd"/>
      <w:r w:rsidRPr="0052691E">
        <w:rPr>
          <w:szCs w:val="24"/>
        </w:rPr>
        <w:t xml:space="preserve"> is the molar mass of the monomer and </w:t>
      </w:r>
      <w:r w:rsidRPr="0018308D">
        <w:rPr>
          <w:i/>
          <w:szCs w:val="24"/>
        </w:rPr>
        <w:t xml:space="preserve">N </w:t>
      </w:r>
      <w:r w:rsidRPr="0052691E">
        <w:rPr>
          <w:szCs w:val="24"/>
        </w:rPr>
        <w:t>is the degree of polymerization.</w:t>
      </w:r>
    </w:p>
    <w:p w14:paraId="1B33EBFA" w14:textId="77777777" w:rsidR="0073634F" w:rsidRDefault="0073634F" w:rsidP="0073634F">
      <w:pPr>
        <w:tabs>
          <w:tab w:val="center" w:pos="5040"/>
          <w:tab w:val="center" w:pos="9360"/>
        </w:tabs>
        <w:autoSpaceDE w:val="0"/>
        <w:autoSpaceDN w:val="0"/>
        <w:adjustRightInd w:val="0"/>
        <w:spacing w:before="0"/>
        <w:ind w:firstLine="360"/>
        <w:jc w:val="both"/>
        <w:rPr>
          <w:szCs w:val="24"/>
        </w:rPr>
      </w:pPr>
      <w:r>
        <w:rPr>
          <w:szCs w:val="24"/>
        </w:rPr>
        <w:tab/>
      </w:r>
      <w:r w:rsidRPr="0052691E">
        <w:rPr>
          <w:szCs w:val="24"/>
        </w:rPr>
        <w:t>If</w:t>
      </w:r>
      <w:r>
        <w:rPr>
          <w:szCs w:val="24"/>
        </w:rPr>
        <w:t xml:space="preserve"> it is assumed that reaction of </w:t>
      </w:r>
      <w:r w:rsidRPr="0052691E">
        <w:rPr>
          <w:szCs w:val="24"/>
        </w:rPr>
        <w:t xml:space="preserve">propargylamine with the anchored PGMA film changes only </w:t>
      </w:r>
      <w:proofErr w:type="spellStart"/>
      <w:r w:rsidRPr="0018308D">
        <w:rPr>
          <w:i/>
          <w:szCs w:val="24"/>
        </w:rPr>
        <w:t>m</w:t>
      </w:r>
      <w:r w:rsidRPr="0018308D">
        <w:rPr>
          <w:i/>
          <w:szCs w:val="24"/>
          <w:vertAlign w:val="subscript"/>
        </w:rPr>
        <w:t>o</w:t>
      </w:r>
      <w:proofErr w:type="spellEnd"/>
      <w:r>
        <w:rPr>
          <w:szCs w:val="24"/>
        </w:rPr>
        <w:t xml:space="preserve"> </w:t>
      </w:r>
      <w:r w:rsidRPr="0052691E">
        <w:rPr>
          <w:szCs w:val="24"/>
        </w:rPr>
        <w:t xml:space="preserve">and not </w:t>
      </w:r>
      <w:r w:rsidRPr="0018308D">
        <w:rPr>
          <w:i/>
          <w:szCs w:val="24"/>
        </w:rPr>
        <w:t>σ</w:t>
      </w:r>
      <w:r w:rsidRPr="0052691E">
        <w:rPr>
          <w:szCs w:val="24"/>
        </w:rPr>
        <w:t xml:space="preserve"> (i.e., the number of ch</w:t>
      </w:r>
      <w:r>
        <w:rPr>
          <w:szCs w:val="24"/>
        </w:rPr>
        <w:t xml:space="preserve">ains per unit area) or the mass </w:t>
      </w:r>
      <w:r w:rsidRPr="0052691E">
        <w:rPr>
          <w:szCs w:val="24"/>
        </w:rPr>
        <w:t>density, then the layer thicknes</w:t>
      </w:r>
      <w:r>
        <w:rPr>
          <w:szCs w:val="24"/>
        </w:rPr>
        <w:t xml:space="preserve">ses can be used to estimate the </w:t>
      </w:r>
      <w:r w:rsidRPr="0052691E">
        <w:rPr>
          <w:szCs w:val="24"/>
        </w:rPr>
        <w:t>extent of functionalization. Murat</w:t>
      </w:r>
      <w:r>
        <w:rPr>
          <w:szCs w:val="24"/>
        </w:rPr>
        <w:t xml:space="preserve">a et al. proposed the following equation for determining the </w:t>
      </w:r>
      <w:r w:rsidRPr="0052691E">
        <w:rPr>
          <w:szCs w:val="24"/>
        </w:rPr>
        <w:t xml:space="preserve">extent of conversion, </w:t>
      </w:r>
      <w:r w:rsidRPr="00237DA7">
        <w:rPr>
          <w:i/>
          <w:szCs w:val="24"/>
        </w:rPr>
        <w:t>f</w:t>
      </w:r>
      <w:r>
        <w:rPr>
          <w:szCs w:val="24"/>
        </w:rPr>
        <w:t xml:space="preserve">, based on </w:t>
      </w:r>
      <w:r w:rsidRPr="0052691E">
        <w:rPr>
          <w:szCs w:val="24"/>
        </w:rPr>
        <w:t>chang</w:t>
      </w:r>
      <w:r>
        <w:rPr>
          <w:szCs w:val="24"/>
        </w:rPr>
        <w:t>es in ellipsometric thickness</w:t>
      </w:r>
      <w:proofErr w:type="gramStart"/>
      <w:r>
        <w:rPr>
          <w:szCs w:val="24"/>
        </w:rPr>
        <w:t>:</w:t>
      </w:r>
      <w:r w:rsidRPr="000E0524">
        <w:rPr>
          <w:noProof/>
          <w:szCs w:val="24"/>
          <w:vertAlign w:val="superscript"/>
        </w:rPr>
        <w:t>65a</w:t>
      </w:r>
      <w:proofErr w:type="gramEnd"/>
    </w:p>
    <w:p w14:paraId="31F0A59F" w14:textId="77777777" w:rsidR="0073634F" w:rsidRDefault="0073634F" w:rsidP="0073634F">
      <w:pPr>
        <w:tabs>
          <w:tab w:val="center" w:pos="5040"/>
          <w:tab w:val="center" w:pos="9360"/>
        </w:tabs>
        <w:autoSpaceDE w:val="0"/>
        <w:autoSpaceDN w:val="0"/>
        <w:adjustRightInd w:val="0"/>
        <w:spacing w:before="0"/>
        <w:jc w:val="center"/>
        <w:rPr>
          <w:szCs w:val="24"/>
        </w:rPr>
      </w:pPr>
      <w:r>
        <w:rPr>
          <w:szCs w:val="24"/>
        </w:rPr>
        <w:tab/>
      </w:r>
      <w:r w:rsidRPr="009062AC">
        <w:rPr>
          <w:position w:val="-34"/>
          <w:szCs w:val="24"/>
        </w:rPr>
        <w:object w:dxaOrig="5580" w:dyaOrig="780" w14:anchorId="18C590EA">
          <v:shape id="_x0000_i1045" type="#_x0000_t75" style="width:279pt;height:38.25pt" o:ole="">
            <v:imagedata r:id="rId54" o:title=""/>
          </v:shape>
          <o:OLEObject Type="Embed" ProgID="Equation.3" ShapeID="_x0000_i1045" DrawAspect="Content" ObjectID="_1427630819" r:id="rId55"/>
        </w:object>
      </w:r>
      <w:r>
        <w:rPr>
          <w:szCs w:val="24"/>
        </w:rPr>
        <w:tab/>
        <w:t>(2.2)</w:t>
      </w:r>
    </w:p>
    <w:p w14:paraId="780E8965" w14:textId="77777777" w:rsidR="0073634F" w:rsidRPr="00520BEB" w:rsidRDefault="0073634F" w:rsidP="0073634F">
      <w:pPr>
        <w:autoSpaceDE w:val="0"/>
        <w:autoSpaceDN w:val="0"/>
        <w:adjustRightInd w:val="0"/>
        <w:spacing w:before="0"/>
        <w:jc w:val="both"/>
      </w:pPr>
      <w:r>
        <w:rPr>
          <w:szCs w:val="24"/>
        </w:rPr>
        <w:t xml:space="preserve">Considering that </w:t>
      </w:r>
      <w:proofErr w:type="spellStart"/>
      <w:r w:rsidRPr="009062AC">
        <w:rPr>
          <w:i/>
          <w:szCs w:val="24"/>
        </w:rPr>
        <w:t>ρ</w:t>
      </w:r>
      <w:r w:rsidRPr="009062AC">
        <w:rPr>
          <w:i/>
          <w:szCs w:val="24"/>
          <w:vertAlign w:val="subscript"/>
        </w:rPr>
        <w:t>PGMA</w:t>
      </w:r>
      <w:proofErr w:type="spellEnd"/>
      <w:r w:rsidRPr="0052691E">
        <w:rPr>
          <w:szCs w:val="24"/>
        </w:rPr>
        <w:t xml:space="preserve"> = 0.74 g/cm</w:t>
      </w:r>
      <w:r w:rsidRPr="009062AC">
        <w:rPr>
          <w:szCs w:val="24"/>
          <w:vertAlign w:val="superscript"/>
        </w:rPr>
        <w:t>3</w:t>
      </w:r>
      <w:r>
        <w:rPr>
          <w:szCs w:val="24"/>
        </w:rPr>
        <w:t xml:space="preserve">, </w:t>
      </w:r>
      <w:proofErr w:type="spellStart"/>
      <w:r w:rsidRPr="009062AC">
        <w:rPr>
          <w:i/>
          <w:szCs w:val="24"/>
        </w:rPr>
        <w:t>ρ</w:t>
      </w:r>
      <w:r w:rsidRPr="009062AC">
        <w:rPr>
          <w:i/>
          <w:szCs w:val="24"/>
          <w:vertAlign w:val="subscript"/>
        </w:rPr>
        <w:t>PGMA</w:t>
      </w:r>
      <w:proofErr w:type="spellEnd"/>
      <w:r w:rsidRPr="009062AC">
        <w:rPr>
          <w:i/>
          <w:szCs w:val="24"/>
          <w:vertAlign w:val="subscript"/>
        </w:rPr>
        <w:t>-Prop</w:t>
      </w:r>
      <w:r w:rsidRPr="0052691E">
        <w:rPr>
          <w:szCs w:val="24"/>
        </w:rPr>
        <w:t xml:space="preserve"> = 0.72 g/cm</w:t>
      </w:r>
      <w:r w:rsidRPr="009062AC">
        <w:rPr>
          <w:szCs w:val="24"/>
          <w:vertAlign w:val="superscript"/>
        </w:rPr>
        <w:t>3</w:t>
      </w:r>
      <w:r>
        <w:rPr>
          <w:szCs w:val="24"/>
        </w:rPr>
        <w:t xml:space="preserve"> </w:t>
      </w:r>
      <w:r w:rsidRPr="0052691E">
        <w:rPr>
          <w:szCs w:val="24"/>
        </w:rPr>
        <w:t xml:space="preserve">and using </w:t>
      </w:r>
      <w:r w:rsidRPr="009062AC">
        <w:rPr>
          <w:i/>
          <w:szCs w:val="24"/>
        </w:rPr>
        <w:t>H</w:t>
      </w:r>
      <w:r w:rsidRPr="009062AC">
        <w:rPr>
          <w:i/>
          <w:szCs w:val="24"/>
          <w:vertAlign w:val="subscript"/>
        </w:rPr>
        <w:t>PGMA-Pro</w:t>
      </w:r>
      <w:r w:rsidRPr="009062AC">
        <w:rPr>
          <w:szCs w:val="24"/>
          <w:vertAlign w:val="subscript"/>
        </w:rPr>
        <w:t>p</w:t>
      </w:r>
      <w:r w:rsidRPr="0052691E">
        <w:rPr>
          <w:szCs w:val="24"/>
        </w:rPr>
        <w:t xml:space="preserve"> = 190 Å, </w:t>
      </w:r>
      <w:r w:rsidRPr="009062AC">
        <w:rPr>
          <w:i/>
          <w:szCs w:val="24"/>
        </w:rPr>
        <w:t>H</w:t>
      </w:r>
      <w:r w:rsidRPr="009062AC">
        <w:rPr>
          <w:i/>
          <w:szCs w:val="24"/>
          <w:vertAlign w:val="subscript"/>
        </w:rPr>
        <w:t>PGMA</w:t>
      </w:r>
      <w:r w:rsidRPr="0052691E">
        <w:rPr>
          <w:szCs w:val="24"/>
        </w:rPr>
        <w:t xml:space="preserve"> = 141 Å, </w:t>
      </w:r>
      <w:proofErr w:type="spellStart"/>
      <w:r w:rsidRPr="009062AC">
        <w:rPr>
          <w:i/>
          <w:szCs w:val="24"/>
        </w:rPr>
        <w:t>m</w:t>
      </w:r>
      <w:r w:rsidRPr="009062AC">
        <w:rPr>
          <w:i/>
          <w:szCs w:val="24"/>
          <w:vertAlign w:val="subscript"/>
        </w:rPr>
        <w:t>oPGMA</w:t>
      </w:r>
      <w:proofErr w:type="spellEnd"/>
      <w:r w:rsidRPr="009062AC">
        <w:rPr>
          <w:i/>
          <w:szCs w:val="24"/>
          <w:vertAlign w:val="subscript"/>
        </w:rPr>
        <w:t>-Prop</w:t>
      </w:r>
      <w:r w:rsidRPr="0052691E">
        <w:rPr>
          <w:szCs w:val="24"/>
        </w:rPr>
        <w:t xml:space="preserve"> </w:t>
      </w:r>
      <w:r>
        <w:rPr>
          <w:szCs w:val="24"/>
        </w:rPr>
        <w:t xml:space="preserve">= </w:t>
      </w:r>
      <w:r w:rsidRPr="0052691E">
        <w:rPr>
          <w:szCs w:val="24"/>
        </w:rPr>
        <w:t>197 Da</w:t>
      </w:r>
      <w:r w:rsidRPr="009062AC">
        <w:rPr>
          <w:i/>
          <w:szCs w:val="24"/>
        </w:rPr>
        <w:t xml:space="preserve">, </w:t>
      </w:r>
      <w:proofErr w:type="spellStart"/>
      <w:r w:rsidRPr="009062AC">
        <w:rPr>
          <w:i/>
          <w:szCs w:val="24"/>
        </w:rPr>
        <w:t>m</w:t>
      </w:r>
      <w:r w:rsidRPr="009062AC">
        <w:rPr>
          <w:i/>
          <w:szCs w:val="24"/>
          <w:vertAlign w:val="subscript"/>
        </w:rPr>
        <w:t>oPGMA</w:t>
      </w:r>
      <w:proofErr w:type="spellEnd"/>
      <w:r>
        <w:rPr>
          <w:szCs w:val="24"/>
        </w:rPr>
        <w:t xml:space="preserve"> = 142 Da, we find that </w:t>
      </w:r>
      <w:r w:rsidRPr="009062AC">
        <w:rPr>
          <w:i/>
          <w:szCs w:val="24"/>
        </w:rPr>
        <w:t>f</w:t>
      </w:r>
      <w:r>
        <w:rPr>
          <w:szCs w:val="24"/>
        </w:rPr>
        <w:t xml:space="preserve"> = 82% ±</w:t>
      </w:r>
      <w:r w:rsidRPr="0052691E">
        <w:rPr>
          <w:szCs w:val="24"/>
        </w:rPr>
        <w:t xml:space="preserve"> </w:t>
      </w:r>
      <w:r>
        <w:rPr>
          <w:szCs w:val="24"/>
        </w:rPr>
        <w:t xml:space="preserve">12 for the </w:t>
      </w:r>
      <w:r w:rsidRPr="0052691E">
        <w:rPr>
          <w:szCs w:val="24"/>
        </w:rPr>
        <w:t>reaction between proparg</w:t>
      </w:r>
      <w:r>
        <w:rPr>
          <w:szCs w:val="24"/>
        </w:rPr>
        <w:t xml:space="preserve">ylamine and the PGMA layer. The </w:t>
      </w:r>
      <w:r w:rsidRPr="0052691E">
        <w:rPr>
          <w:szCs w:val="24"/>
        </w:rPr>
        <w:t xml:space="preserve">uncertainty in </w:t>
      </w:r>
      <w:r w:rsidRPr="009062AC">
        <w:rPr>
          <w:i/>
          <w:szCs w:val="24"/>
        </w:rPr>
        <w:t>f</w:t>
      </w:r>
      <w:r w:rsidRPr="0052691E">
        <w:rPr>
          <w:szCs w:val="24"/>
        </w:rPr>
        <w:t xml:space="preserve"> arises from the</w:t>
      </w:r>
      <w:r>
        <w:rPr>
          <w:szCs w:val="24"/>
        </w:rPr>
        <w:t xml:space="preserve"> uncertainty in the SLD of PGMA </w:t>
      </w:r>
      <w:r w:rsidRPr="0052691E">
        <w:rPr>
          <w:szCs w:val="24"/>
        </w:rPr>
        <w:t>and the SLD of PGMA-Prop obtained by fi</w:t>
      </w:r>
      <w:r>
        <w:rPr>
          <w:szCs w:val="24"/>
        </w:rPr>
        <w:t xml:space="preserve">tting. (A more precise </w:t>
      </w:r>
      <w:r w:rsidRPr="0052691E">
        <w:rPr>
          <w:szCs w:val="24"/>
        </w:rPr>
        <w:t>assessment of the extent of fun</w:t>
      </w:r>
      <w:r>
        <w:rPr>
          <w:szCs w:val="24"/>
        </w:rPr>
        <w:t xml:space="preserve">ctionalization could be made if </w:t>
      </w:r>
      <w:r w:rsidRPr="0052691E">
        <w:rPr>
          <w:szCs w:val="24"/>
        </w:rPr>
        <w:t>there were higher contrast betwee</w:t>
      </w:r>
      <w:r>
        <w:rPr>
          <w:szCs w:val="24"/>
        </w:rPr>
        <w:t xml:space="preserve">n the functionalizing agent and </w:t>
      </w:r>
      <w:r w:rsidRPr="0052691E">
        <w:rPr>
          <w:szCs w:val="24"/>
        </w:rPr>
        <w:t xml:space="preserve">the surface attached film.) This reported </w:t>
      </w:r>
      <w:r w:rsidRPr="009062AC">
        <w:rPr>
          <w:i/>
          <w:szCs w:val="24"/>
        </w:rPr>
        <w:t>f</w:t>
      </w:r>
      <w:r w:rsidRPr="0052691E">
        <w:rPr>
          <w:szCs w:val="24"/>
        </w:rPr>
        <w:t xml:space="preserve"> </w:t>
      </w:r>
      <w:r>
        <w:rPr>
          <w:szCs w:val="24"/>
        </w:rPr>
        <w:t xml:space="preserve">value is relative to the </w:t>
      </w:r>
      <w:r w:rsidRPr="0052691E">
        <w:rPr>
          <w:szCs w:val="24"/>
        </w:rPr>
        <w:t>estimated total number of epoxy g</w:t>
      </w:r>
      <w:r>
        <w:rPr>
          <w:szCs w:val="24"/>
        </w:rPr>
        <w:t xml:space="preserve">roups present before annealing. </w:t>
      </w:r>
      <w:r w:rsidRPr="0052691E">
        <w:rPr>
          <w:szCs w:val="24"/>
        </w:rPr>
        <w:t>In the annealing step, a fra</w:t>
      </w:r>
      <w:r>
        <w:rPr>
          <w:szCs w:val="24"/>
        </w:rPr>
        <w:t xml:space="preserve">ction of the epoxy groups react </w:t>
      </w:r>
      <w:r w:rsidRPr="0052691E">
        <w:rPr>
          <w:szCs w:val="24"/>
        </w:rPr>
        <w:t>with silanol groups on the silicon s</w:t>
      </w:r>
      <w:r>
        <w:rPr>
          <w:szCs w:val="24"/>
        </w:rPr>
        <w:t xml:space="preserve">urface and another fraction are </w:t>
      </w:r>
      <w:r w:rsidRPr="0052691E">
        <w:rPr>
          <w:szCs w:val="24"/>
        </w:rPr>
        <w:t>expected to undergo cross-li</w:t>
      </w:r>
      <w:r>
        <w:rPr>
          <w:szCs w:val="24"/>
        </w:rPr>
        <w:t xml:space="preserve">nking; therefore, the number of </w:t>
      </w:r>
      <w:r w:rsidRPr="0052691E">
        <w:rPr>
          <w:szCs w:val="24"/>
        </w:rPr>
        <w:t>epoxy groups available for funct</w:t>
      </w:r>
      <w:r>
        <w:rPr>
          <w:szCs w:val="24"/>
        </w:rPr>
        <w:t xml:space="preserve">ionalization after annealing is </w:t>
      </w:r>
      <w:r w:rsidRPr="0052691E">
        <w:rPr>
          <w:szCs w:val="24"/>
        </w:rPr>
        <w:t>lower than that for the as-cast PGMA fi</w:t>
      </w:r>
      <w:r>
        <w:rPr>
          <w:szCs w:val="24"/>
        </w:rPr>
        <w:t xml:space="preserve">lm. I did not quantify </w:t>
      </w:r>
      <w:r w:rsidRPr="0052691E">
        <w:rPr>
          <w:szCs w:val="24"/>
        </w:rPr>
        <w:t xml:space="preserve">the surface density of epoxy groups </w:t>
      </w:r>
      <w:r>
        <w:rPr>
          <w:szCs w:val="24"/>
        </w:rPr>
        <w:t xml:space="preserve">available for functionalization </w:t>
      </w:r>
      <w:r w:rsidRPr="0052691E">
        <w:rPr>
          <w:szCs w:val="24"/>
        </w:rPr>
        <w:t xml:space="preserve">after annealing. The 82% </w:t>
      </w:r>
      <w:r w:rsidRPr="0052691E">
        <w:rPr>
          <w:szCs w:val="24"/>
        </w:rPr>
        <w:lastRenderedPageBreak/>
        <w:t>c</w:t>
      </w:r>
      <w:r>
        <w:rPr>
          <w:szCs w:val="24"/>
        </w:rPr>
        <w:t xml:space="preserve">onversion is likely the maximum </w:t>
      </w:r>
      <w:r w:rsidRPr="0052691E">
        <w:rPr>
          <w:szCs w:val="24"/>
        </w:rPr>
        <w:t>achievable under the reaction co</w:t>
      </w:r>
      <w:r>
        <w:rPr>
          <w:szCs w:val="24"/>
        </w:rPr>
        <w:t xml:space="preserve">nditions used, considering that </w:t>
      </w:r>
      <w:r w:rsidRPr="0052691E">
        <w:rPr>
          <w:szCs w:val="24"/>
        </w:rPr>
        <w:t>the concentration of propargylamine and reaction time are</w:t>
      </w:r>
      <w:r>
        <w:rPr>
          <w:szCs w:val="24"/>
        </w:rPr>
        <w:t xml:space="preserve"> </w:t>
      </w:r>
      <w:r w:rsidRPr="0052691E">
        <w:rPr>
          <w:szCs w:val="24"/>
        </w:rPr>
        <w:t>sufficient to achieve full conver</w:t>
      </w:r>
      <w:r>
        <w:rPr>
          <w:szCs w:val="24"/>
        </w:rPr>
        <w:t xml:space="preserve">sion as inferred from </w:t>
      </w:r>
      <w:r w:rsidRPr="006F2A8C">
        <w:rPr>
          <w:szCs w:val="24"/>
        </w:rPr>
        <w:t xml:space="preserve">Figure </w:t>
      </w:r>
      <w:r w:rsidRPr="00DB1AEE">
        <w:rPr>
          <w:szCs w:val="24"/>
        </w:rPr>
        <w:t>2-4</w:t>
      </w:r>
      <w:r>
        <w:rPr>
          <w:szCs w:val="24"/>
        </w:rPr>
        <w:t xml:space="preserve">. </w:t>
      </w:r>
      <w:r w:rsidRPr="006F2A8C">
        <w:rPr>
          <w:szCs w:val="24"/>
        </w:rPr>
        <w:t>(Also see Figure D-1 of Appendix D.)</w:t>
      </w:r>
      <w:r>
        <w:rPr>
          <w:szCs w:val="24"/>
        </w:rPr>
        <w:t xml:space="preserve"> Even though </w:t>
      </w:r>
      <w:r w:rsidRPr="0052691E">
        <w:rPr>
          <w:szCs w:val="24"/>
        </w:rPr>
        <w:t>propargylamine is a relatively small mole</w:t>
      </w:r>
      <w:r>
        <w:rPr>
          <w:szCs w:val="24"/>
        </w:rPr>
        <w:t xml:space="preserve">cule, it is likely that it will </w:t>
      </w:r>
      <w:r w:rsidRPr="0052691E">
        <w:rPr>
          <w:szCs w:val="24"/>
        </w:rPr>
        <w:t>not completely diffuse i</w:t>
      </w:r>
      <w:r>
        <w:rPr>
          <w:szCs w:val="24"/>
        </w:rPr>
        <w:t>nto the PGMA layer.</w:t>
      </w:r>
    </w:p>
    <w:p w14:paraId="60B9D037" w14:textId="77777777" w:rsidR="0073634F" w:rsidRDefault="0073634F" w:rsidP="0073634F">
      <w:pPr>
        <w:autoSpaceDE w:val="0"/>
        <w:autoSpaceDN w:val="0"/>
        <w:adjustRightInd w:val="0"/>
        <w:spacing w:before="0"/>
        <w:ind w:firstLine="360"/>
        <w:jc w:val="both"/>
        <w:rPr>
          <w:rFonts w:ascii="AdvOT2e364b11" w:hAnsi="AdvOT2e364b11" w:cs="AdvOT2e364b11"/>
          <w:sz w:val="20"/>
        </w:rPr>
      </w:pPr>
      <w:r>
        <w:rPr>
          <w:szCs w:val="24"/>
        </w:rPr>
        <w:t xml:space="preserve">The solvent </w:t>
      </w:r>
      <w:r w:rsidRPr="0052691E">
        <w:rPr>
          <w:szCs w:val="24"/>
        </w:rPr>
        <w:t>2-propanol favors the reactio</w:t>
      </w:r>
      <w:r>
        <w:rPr>
          <w:szCs w:val="24"/>
        </w:rPr>
        <w:t xml:space="preserve">n but is not a good solvent for </w:t>
      </w:r>
      <w:r w:rsidRPr="0052691E">
        <w:rPr>
          <w:szCs w:val="24"/>
        </w:rPr>
        <w:t>PGMA; therefore, the film is likely</w:t>
      </w:r>
      <w:r>
        <w:rPr>
          <w:szCs w:val="24"/>
        </w:rPr>
        <w:t xml:space="preserve"> to be collapsed. Nevertheless, </w:t>
      </w:r>
      <w:r w:rsidRPr="0052691E">
        <w:rPr>
          <w:szCs w:val="24"/>
        </w:rPr>
        <w:t>a high and tunable areal density of up to 42 alkyne groups/nm</w:t>
      </w:r>
      <w:r w:rsidRPr="00042387">
        <w:rPr>
          <w:szCs w:val="24"/>
          <w:vertAlign w:val="superscript"/>
        </w:rPr>
        <w:t>2</w:t>
      </w:r>
      <w:r>
        <w:rPr>
          <w:szCs w:val="24"/>
        </w:rPr>
        <w:t xml:space="preserve"> </w:t>
      </w:r>
      <w:r w:rsidRPr="00BD5E51">
        <w:rPr>
          <w:szCs w:val="24"/>
        </w:rPr>
        <w:t>(</w:t>
      </w:r>
      <w:r w:rsidRPr="00BD5E51">
        <w:rPr>
          <w:rFonts w:ascii="Cambria Math" w:eastAsia="AdvOTd7dc29e3+22" w:hAnsi="Cambria Math" w:cs="Cambria Math"/>
          <w:szCs w:val="24"/>
        </w:rPr>
        <w:t>∼</w:t>
      </w:r>
      <w:r w:rsidRPr="00BD5E51">
        <w:rPr>
          <w:szCs w:val="24"/>
        </w:rPr>
        <w:t>2.2 alkynes/nm</w:t>
      </w:r>
      <w:r w:rsidRPr="008E0F19">
        <w:rPr>
          <w:szCs w:val="24"/>
          <w:vertAlign w:val="superscript"/>
        </w:rPr>
        <w:t>3</w:t>
      </w:r>
      <w:r w:rsidRPr="00BD5E51">
        <w:rPr>
          <w:szCs w:val="24"/>
        </w:rPr>
        <w:t>) can be achi</w:t>
      </w:r>
      <w:r>
        <w:rPr>
          <w:szCs w:val="24"/>
        </w:rPr>
        <w:t xml:space="preserve">eved. The high areal density of </w:t>
      </w:r>
      <w:r w:rsidRPr="00BD5E51">
        <w:rPr>
          <w:szCs w:val="24"/>
        </w:rPr>
        <w:t>alkynes reflects that they are not only at the fi</w:t>
      </w:r>
      <w:r>
        <w:rPr>
          <w:szCs w:val="24"/>
        </w:rPr>
        <w:t xml:space="preserve">lm surface but </w:t>
      </w:r>
      <w:r w:rsidRPr="00BD5E51">
        <w:rPr>
          <w:szCs w:val="24"/>
        </w:rPr>
        <w:t>within the film as well</w:t>
      </w:r>
      <w:r>
        <w:rPr>
          <w:rFonts w:ascii="AdvOT2e364b11" w:hAnsi="AdvOT2e364b11" w:cs="AdvOT2e364b11"/>
          <w:sz w:val="20"/>
        </w:rPr>
        <w:t>.</w:t>
      </w:r>
    </w:p>
    <w:p w14:paraId="5375B6CE" w14:textId="77777777" w:rsidR="0073634F" w:rsidRPr="00042387" w:rsidRDefault="0073634F" w:rsidP="0073634F">
      <w:pPr>
        <w:pStyle w:val="Heading4"/>
        <w:spacing w:before="0"/>
        <w:ind w:firstLine="360"/>
      </w:pPr>
      <w:r>
        <w:t>2.3.1C</w:t>
      </w:r>
      <w:r w:rsidRPr="00042387">
        <w:t xml:space="preserve"> Functionalization with 5-Hexynoic Acid.</w:t>
      </w:r>
    </w:p>
    <w:p w14:paraId="65F2DB18" w14:textId="77777777" w:rsidR="0073634F" w:rsidRDefault="0073634F" w:rsidP="0073634F">
      <w:pPr>
        <w:autoSpaceDE w:val="0"/>
        <w:autoSpaceDN w:val="0"/>
        <w:adjustRightInd w:val="0"/>
        <w:spacing w:before="0"/>
        <w:ind w:firstLine="360"/>
        <w:jc w:val="both"/>
        <w:rPr>
          <w:szCs w:val="24"/>
        </w:rPr>
      </w:pPr>
      <w:r w:rsidRPr="00BD5E51">
        <w:rPr>
          <w:szCs w:val="24"/>
        </w:rPr>
        <w:t>An alternate</w:t>
      </w:r>
      <w:r>
        <w:rPr>
          <w:szCs w:val="24"/>
        </w:rPr>
        <w:t xml:space="preserve"> </w:t>
      </w:r>
      <w:r w:rsidRPr="00BD5E51">
        <w:rPr>
          <w:szCs w:val="24"/>
        </w:rPr>
        <w:t>route for introducing alkyne</w:t>
      </w:r>
      <w:r>
        <w:rPr>
          <w:szCs w:val="24"/>
        </w:rPr>
        <w:t xml:space="preserve"> groups that takes advantage of </w:t>
      </w:r>
      <w:r w:rsidRPr="00BD5E51">
        <w:rPr>
          <w:szCs w:val="24"/>
        </w:rPr>
        <w:t>the reaction between carboxy</w:t>
      </w:r>
      <w:r>
        <w:rPr>
          <w:szCs w:val="24"/>
        </w:rPr>
        <w:t>lic acids and epoxides was also tested.</w:t>
      </w:r>
      <w:r w:rsidRPr="000E0524">
        <w:rPr>
          <w:noProof/>
          <w:szCs w:val="24"/>
          <w:vertAlign w:val="superscript"/>
        </w:rPr>
        <w:t>66</w:t>
      </w:r>
      <w:r w:rsidRPr="00BD5E51">
        <w:rPr>
          <w:szCs w:val="24"/>
        </w:rPr>
        <w:t xml:space="preserve"> </w:t>
      </w:r>
      <w:r w:rsidRPr="00DB1AEE">
        <w:rPr>
          <w:szCs w:val="24"/>
        </w:rPr>
        <w:t>Scheme 2-3</w:t>
      </w:r>
      <w:r w:rsidRPr="00BD5E51">
        <w:rPr>
          <w:szCs w:val="24"/>
        </w:rPr>
        <w:t xml:space="preserve"> illustrates the reaction between PGMA and</w:t>
      </w:r>
      <w:r>
        <w:rPr>
          <w:szCs w:val="24"/>
        </w:rPr>
        <w:t xml:space="preserve"> </w:t>
      </w:r>
      <w:r w:rsidRPr="00BD5E51">
        <w:rPr>
          <w:szCs w:val="24"/>
        </w:rPr>
        <w:t>5-hexynoic acid. Because carboxylic acids tend to be less reactive</w:t>
      </w:r>
      <w:r>
        <w:rPr>
          <w:szCs w:val="24"/>
        </w:rPr>
        <w:t xml:space="preserve"> toward epoxides </w:t>
      </w:r>
      <w:r w:rsidRPr="00BD5E51">
        <w:rPr>
          <w:szCs w:val="24"/>
        </w:rPr>
        <w:t>than amines, thes</w:t>
      </w:r>
      <w:r>
        <w:rPr>
          <w:szCs w:val="24"/>
        </w:rPr>
        <w:t xml:space="preserve">e reactions are often performed </w:t>
      </w:r>
      <w:r w:rsidRPr="00BD5E51">
        <w:rPr>
          <w:szCs w:val="24"/>
        </w:rPr>
        <w:t>usi</w:t>
      </w:r>
      <w:r>
        <w:rPr>
          <w:szCs w:val="24"/>
        </w:rPr>
        <w:t>ng a tertiary amine catalyst.</w:t>
      </w:r>
      <w:r w:rsidRPr="000E0524">
        <w:rPr>
          <w:noProof/>
          <w:szCs w:val="24"/>
          <w:vertAlign w:val="superscript"/>
        </w:rPr>
        <w:t>67</w:t>
      </w:r>
      <w:r w:rsidRPr="00BD5E51">
        <w:rPr>
          <w:szCs w:val="24"/>
        </w:rPr>
        <w:t xml:space="preserve"> </w:t>
      </w:r>
      <w:r>
        <w:rPr>
          <w:szCs w:val="24"/>
        </w:rPr>
        <w:t xml:space="preserve">However, in the present </w:t>
      </w:r>
      <w:r w:rsidRPr="00BD5E51">
        <w:rPr>
          <w:szCs w:val="24"/>
        </w:rPr>
        <w:t>work, catalyst</w:t>
      </w:r>
      <w:r>
        <w:rPr>
          <w:szCs w:val="24"/>
        </w:rPr>
        <w:t xml:space="preserve"> was not used</w:t>
      </w:r>
      <w:r w:rsidRPr="00BD5E51">
        <w:rPr>
          <w:szCs w:val="24"/>
        </w:rPr>
        <w:t xml:space="preserve"> be</w:t>
      </w:r>
      <w:r>
        <w:rPr>
          <w:szCs w:val="24"/>
        </w:rPr>
        <w:t xml:space="preserve">cause of the potential for side </w:t>
      </w:r>
      <w:r w:rsidRPr="00BD5E51">
        <w:rPr>
          <w:szCs w:val="24"/>
        </w:rPr>
        <w:t>reactions with PGMA.</w:t>
      </w:r>
      <w:r>
        <w:rPr>
          <w:szCs w:val="24"/>
        </w:rPr>
        <w:t xml:space="preserve"> </w:t>
      </w:r>
    </w:p>
    <w:p w14:paraId="30CC14E4" w14:textId="77777777" w:rsidR="0073634F" w:rsidRDefault="0073634F" w:rsidP="0073634F">
      <w:pPr>
        <w:autoSpaceDE w:val="0"/>
        <w:autoSpaceDN w:val="0"/>
        <w:adjustRightInd w:val="0"/>
        <w:spacing w:before="0"/>
        <w:ind w:firstLine="360"/>
        <w:jc w:val="both"/>
        <w:rPr>
          <w:szCs w:val="24"/>
        </w:rPr>
      </w:pPr>
      <w:r w:rsidRPr="00BD5E51">
        <w:rPr>
          <w:szCs w:val="24"/>
        </w:rPr>
        <w:t>As before, the change in el</w:t>
      </w:r>
      <w:r>
        <w:rPr>
          <w:szCs w:val="24"/>
        </w:rPr>
        <w:t xml:space="preserve">lipsometric thickness was used to assess </w:t>
      </w:r>
      <w:r w:rsidRPr="00BD5E51">
        <w:rPr>
          <w:szCs w:val="24"/>
        </w:rPr>
        <w:t>our ability to decorate PGMA interfacial fi</w:t>
      </w:r>
      <w:r>
        <w:rPr>
          <w:szCs w:val="24"/>
        </w:rPr>
        <w:t>lms with alkyne groups. Figure 2-</w:t>
      </w:r>
      <w:r w:rsidRPr="00060057">
        <w:rPr>
          <w:szCs w:val="24"/>
        </w:rPr>
        <w:t>6</w:t>
      </w:r>
      <w:r w:rsidRPr="00BD5E51">
        <w:rPr>
          <w:szCs w:val="24"/>
        </w:rPr>
        <w:t xml:space="preserve"> shows the increase in PGMA</w:t>
      </w:r>
      <w:r>
        <w:rPr>
          <w:szCs w:val="24"/>
        </w:rPr>
        <w:t xml:space="preserve"> </w:t>
      </w:r>
      <w:r w:rsidRPr="00BD5E51">
        <w:rPr>
          <w:szCs w:val="24"/>
        </w:rPr>
        <w:t>fi</w:t>
      </w:r>
      <w:r>
        <w:rPr>
          <w:szCs w:val="24"/>
        </w:rPr>
        <w:t xml:space="preserve">lm thickness after treatment </w:t>
      </w:r>
      <w:r w:rsidRPr="00BD5E51">
        <w:rPr>
          <w:szCs w:val="24"/>
        </w:rPr>
        <w:t>wit</w:t>
      </w:r>
      <w:r>
        <w:rPr>
          <w:szCs w:val="24"/>
        </w:rPr>
        <w:t>h (neat) 5-hexynoic acid at 60 °</w:t>
      </w:r>
      <w:r w:rsidRPr="00BD5E51">
        <w:rPr>
          <w:szCs w:val="24"/>
        </w:rPr>
        <w:t>C</w:t>
      </w:r>
      <w:r>
        <w:rPr>
          <w:szCs w:val="24"/>
        </w:rPr>
        <w:t xml:space="preserve">. The rate of increase was </w:t>
      </w:r>
      <w:r w:rsidRPr="00BD5E51">
        <w:rPr>
          <w:rFonts w:ascii="Cambria Math" w:eastAsia="AdvOTd7dc29e3+22" w:hAnsi="Cambria Math" w:cs="Cambria Math"/>
          <w:szCs w:val="24"/>
        </w:rPr>
        <w:t>∼</w:t>
      </w:r>
      <w:r w:rsidRPr="00BD5E51">
        <w:rPr>
          <w:szCs w:val="24"/>
        </w:rPr>
        <w:t>0.5 nm/hour for the fi</w:t>
      </w:r>
      <w:r>
        <w:rPr>
          <w:szCs w:val="24"/>
        </w:rPr>
        <w:t xml:space="preserve">rst </w:t>
      </w:r>
      <w:r w:rsidRPr="00BD5E51">
        <w:rPr>
          <w:szCs w:val="24"/>
        </w:rPr>
        <w:t>4 h befor</w:t>
      </w:r>
      <w:r>
        <w:rPr>
          <w:szCs w:val="24"/>
        </w:rPr>
        <w:t xml:space="preserve">e slowing, reaching a thickness </w:t>
      </w:r>
      <w:r w:rsidRPr="00BD5E51">
        <w:rPr>
          <w:szCs w:val="24"/>
        </w:rPr>
        <w:t>increase of nearly 6 nm at 110</w:t>
      </w:r>
      <w:r>
        <w:rPr>
          <w:szCs w:val="24"/>
        </w:rPr>
        <w:t xml:space="preserve"> h. The slower rate of reaction </w:t>
      </w:r>
      <w:r w:rsidRPr="00BD5E51">
        <w:rPr>
          <w:szCs w:val="24"/>
        </w:rPr>
        <w:t>observed when 5-hexynoic</w:t>
      </w:r>
      <w:r>
        <w:rPr>
          <w:szCs w:val="24"/>
        </w:rPr>
        <w:t xml:space="preserve"> acid was used compared to when </w:t>
      </w:r>
      <w:r w:rsidRPr="00BD5E51">
        <w:rPr>
          <w:szCs w:val="24"/>
        </w:rPr>
        <w:t>propargylamine</w:t>
      </w:r>
      <w:r>
        <w:rPr>
          <w:szCs w:val="24"/>
        </w:rPr>
        <w:t xml:space="preserve"> </w:t>
      </w:r>
      <w:r w:rsidRPr="00BD5E51">
        <w:rPr>
          <w:szCs w:val="24"/>
        </w:rPr>
        <w:t xml:space="preserve">was used presents </w:t>
      </w:r>
      <w:r>
        <w:rPr>
          <w:szCs w:val="24"/>
        </w:rPr>
        <w:t xml:space="preserve">an opportunity to more carefully </w:t>
      </w:r>
      <w:r w:rsidRPr="00BD5E51">
        <w:rPr>
          <w:szCs w:val="24"/>
        </w:rPr>
        <w:t xml:space="preserve">tune the alkyne content of the </w:t>
      </w:r>
      <w:proofErr w:type="spellStart"/>
      <w:r w:rsidRPr="00BD5E51">
        <w:rPr>
          <w:szCs w:val="24"/>
        </w:rPr>
        <w:t>layers</w:t>
      </w:r>
      <w:r>
        <w:rPr>
          <w:szCs w:val="24"/>
        </w:rPr>
        <w:t>.The</w:t>
      </w:r>
      <w:proofErr w:type="spellEnd"/>
      <w:r>
        <w:rPr>
          <w:szCs w:val="24"/>
        </w:rPr>
        <w:t xml:space="preserve"> rms roughness of a typical </w:t>
      </w:r>
      <w:r w:rsidRPr="00BD5E51">
        <w:rPr>
          <w:szCs w:val="24"/>
        </w:rPr>
        <w:t xml:space="preserve">PGMA-Hex film (obtained after a </w:t>
      </w:r>
      <w:r>
        <w:rPr>
          <w:szCs w:val="24"/>
        </w:rPr>
        <w:t xml:space="preserve">reaction time of 48 h) measured </w:t>
      </w:r>
      <w:r w:rsidRPr="00BD5E51">
        <w:rPr>
          <w:szCs w:val="24"/>
        </w:rPr>
        <w:t xml:space="preserve">by AFM over a 1 </w:t>
      </w:r>
      <w:r w:rsidRPr="00147C38">
        <w:rPr>
          <w:i/>
          <w:szCs w:val="24"/>
        </w:rPr>
        <w:t>μ</w:t>
      </w:r>
      <w:r w:rsidRPr="00BD5E51">
        <w:rPr>
          <w:szCs w:val="24"/>
        </w:rPr>
        <w:t>m</w:t>
      </w:r>
      <w:r w:rsidRPr="008E0F19">
        <w:rPr>
          <w:szCs w:val="24"/>
          <w:vertAlign w:val="superscript"/>
        </w:rPr>
        <w:t>2</w:t>
      </w:r>
      <w:r w:rsidRPr="00BD5E51">
        <w:rPr>
          <w:szCs w:val="24"/>
        </w:rPr>
        <w:t xml:space="preserve"> area is 0.7 nm. Although both alkyne</w:t>
      </w:r>
      <w:r>
        <w:rPr>
          <w:szCs w:val="24"/>
        </w:rPr>
        <w:t xml:space="preserve"> </w:t>
      </w:r>
      <w:r w:rsidRPr="00BD5E51">
        <w:rPr>
          <w:szCs w:val="24"/>
        </w:rPr>
        <w:t>modifi</w:t>
      </w:r>
      <w:r>
        <w:rPr>
          <w:szCs w:val="24"/>
        </w:rPr>
        <w:t xml:space="preserve">ed </w:t>
      </w:r>
      <w:r w:rsidRPr="00BD5E51">
        <w:rPr>
          <w:szCs w:val="24"/>
        </w:rPr>
        <w:t xml:space="preserve">layers (i.e., </w:t>
      </w:r>
      <w:r w:rsidRPr="00BD5E51">
        <w:rPr>
          <w:szCs w:val="24"/>
        </w:rPr>
        <w:lastRenderedPageBreak/>
        <w:t>PGMA-</w:t>
      </w:r>
      <w:r>
        <w:rPr>
          <w:szCs w:val="24"/>
        </w:rPr>
        <w:t xml:space="preserve">Prop and PGMA-Hex) have greater </w:t>
      </w:r>
      <w:r w:rsidRPr="00BD5E51">
        <w:rPr>
          <w:szCs w:val="24"/>
        </w:rPr>
        <w:t>rms roughnesses than the pa</w:t>
      </w:r>
      <w:r>
        <w:rPr>
          <w:szCs w:val="24"/>
        </w:rPr>
        <w:t xml:space="preserve">rent PGMA layers that were spin </w:t>
      </w:r>
      <w:r w:rsidRPr="00BD5E51">
        <w:rPr>
          <w:szCs w:val="24"/>
        </w:rPr>
        <w:t>coated from chloroform, PGMA</w:t>
      </w:r>
      <w:r>
        <w:rPr>
          <w:szCs w:val="24"/>
        </w:rPr>
        <w:t xml:space="preserve">-Hex layers tend to be smoother </w:t>
      </w:r>
      <w:r w:rsidRPr="00BD5E51">
        <w:rPr>
          <w:szCs w:val="24"/>
        </w:rPr>
        <w:t>than PGMA-Prop layers (rms roughnesses of</w:t>
      </w:r>
      <w:r>
        <w:rPr>
          <w:szCs w:val="24"/>
        </w:rPr>
        <w:t xml:space="preserve"> 0.7 and 1.1 nm, </w:t>
      </w:r>
      <w:r w:rsidRPr="00BD5E51">
        <w:rPr>
          <w:szCs w:val="24"/>
        </w:rPr>
        <w:t xml:space="preserve">respectively, </w:t>
      </w:r>
      <w:r w:rsidRPr="00B92BBD">
        <w:rPr>
          <w:szCs w:val="24"/>
        </w:rPr>
        <w:t>as shown in Appendix</w:t>
      </w:r>
      <w:r>
        <w:rPr>
          <w:szCs w:val="24"/>
        </w:rPr>
        <w:t xml:space="preserve"> B). </w:t>
      </w:r>
      <w:r w:rsidRPr="00BD5E51">
        <w:rPr>
          <w:szCs w:val="24"/>
        </w:rPr>
        <w:t>Neutron reflectometry was used to study the structure of the</w:t>
      </w:r>
      <w:r>
        <w:rPr>
          <w:szCs w:val="24"/>
        </w:rPr>
        <w:t xml:space="preserve"> </w:t>
      </w:r>
      <w:r w:rsidRPr="00BD5E51">
        <w:rPr>
          <w:szCs w:val="24"/>
        </w:rPr>
        <w:t>films resulting from reaction of PGMA fi</w:t>
      </w:r>
      <w:r>
        <w:rPr>
          <w:szCs w:val="24"/>
        </w:rPr>
        <w:t xml:space="preserve">lms and 5-hexynoic acid </w:t>
      </w:r>
      <w:r w:rsidRPr="00BD5E51">
        <w:rPr>
          <w:szCs w:val="24"/>
        </w:rPr>
        <w:t xml:space="preserve">(PGMA-Hex). </w:t>
      </w:r>
      <w:r w:rsidRPr="00B92BBD">
        <w:rPr>
          <w:szCs w:val="24"/>
        </w:rPr>
        <w:t xml:space="preserve">Figure </w:t>
      </w:r>
      <w:r>
        <w:rPr>
          <w:szCs w:val="24"/>
        </w:rPr>
        <w:t>2-</w:t>
      </w:r>
      <w:r w:rsidRPr="00B92BBD">
        <w:rPr>
          <w:szCs w:val="24"/>
        </w:rPr>
        <w:t>7</w:t>
      </w:r>
      <w:r w:rsidRPr="00BD5E51">
        <w:rPr>
          <w:szCs w:val="24"/>
        </w:rPr>
        <w:t xml:space="preserve"> shows the reflectivity curve of a PGMA</w:t>
      </w:r>
      <w:r>
        <w:rPr>
          <w:szCs w:val="24"/>
        </w:rPr>
        <w:t xml:space="preserve">-Hex </w:t>
      </w:r>
      <w:r w:rsidRPr="00BD5E51">
        <w:rPr>
          <w:szCs w:val="24"/>
        </w:rPr>
        <w:t>film resulting from the reaction of a PGMA fi</w:t>
      </w:r>
      <w:r>
        <w:rPr>
          <w:szCs w:val="24"/>
        </w:rPr>
        <w:t>lm with 5-hexynoic acid at 60 °</w:t>
      </w:r>
      <w:r w:rsidRPr="00BD5E51">
        <w:rPr>
          <w:szCs w:val="24"/>
        </w:rPr>
        <w:t>C for 90 h along with the refl</w:t>
      </w:r>
      <w:r>
        <w:rPr>
          <w:szCs w:val="24"/>
        </w:rPr>
        <w:t xml:space="preserve">ectivity </w:t>
      </w:r>
      <w:r w:rsidRPr="00BD5E51">
        <w:rPr>
          <w:szCs w:val="24"/>
        </w:rPr>
        <w:t>calculated using the SLD profi</w:t>
      </w:r>
      <w:r>
        <w:rPr>
          <w:szCs w:val="24"/>
        </w:rPr>
        <w:t xml:space="preserve">le shown in the inset.  The </w:t>
      </w:r>
      <w:r w:rsidRPr="00BD5E51">
        <w:rPr>
          <w:szCs w:val="24"/>
        </w:rPr>
        <w:t>unmodified PGMA film from which this PGMA-Hex fi</w:t>
      </w:r>
      <w:r>
        <w:rPr>
          <w:szCs w:val="24"/>
        </w:rPr>
        <w:t xml:space="preserve">lm was </w:t>
      </w:r>
      <w:r w:rsidRPr="00BD5E51">
        <w:rPr>
          <w:szCs w:val="24"/>
        </w:rPr>
        <w:t>produced was also studied by neutron refl</w:t>
      </w:r>
      <w:r>
        <w:rPr>
          <w:szCs w:val="24"/>
        </w:rPr>
        <w:t xml:space="preserve">ectometry (shown in </w:t>
      </w:r>
      <w:r w:rsidRPr="009D2736">
        <w:rPr>
          <w:szCs w:val="24"/>
        </w:rPr>
        <w:t>Fig</w:t>
      </w:r>
      <w:r>
        <w:rPr>
          <w:szCs w:val="24"/>
        </w:rPr>
        <w:t>ure 2-</w:t>
      </w:r>
      <w:r w:rsidRPr="009D2736">
        <w:rPr>
          <w:szCs w:val="24"/>
        </w:rPr>
        <w:t>4)</w:t>
      </w:r>
      <w:r w:rsidRPr="00BD5E51">
        <w:rPr>
          <w:szCs w:val="24"/>
        </w:rPr>
        <w:t xml:space="preserve"> and the reflectivity data</w:t>
      </w:r>
      <w:r>
        <w:rPr>
          <w:szCs w:val="24"/>
        </w:rPr>
        <w:t xml:space="preserve"> are well described by a single </w:t>
      </w:r>
      <w:r w:rsidRPr="00BD5E51">
        <w:rPr>
          <w:szCs w:val="24"/>
        </w:rPr>
        <w:t>slab model consisting of a</w:t>
      </w:r>
      <w:r>
        <w:rPr>
          <w:szCs w:val="24"/>
        </w:rPr>
        <w:t xml:space="preserve"> 135 Å PGMA layer.</w:t>
      </w:r>
    </w:p>
    <w:p w14:paraId="204A3B42" w14:textId="77777777" w:rsidR="0073634F" w:rsidRDefault="007B717B" w:rsidP="007B717B">
      <w:pPr>
        <w:spacing w:before="0" w:after="160" w:line="259" w:lineRule="auto"/>
        <w:rPr>
          <w:szCs w:val="24"/>
        </w:rPr>
      </w:pPr>
      <w:r>
        <w:rPr>
          <w:szCs w:val="24"/>
        </w:rPr>
        <w:br w:type="page"/>
      </w:r>
    </w:p>
    <w:p w14:paraId="5AD010F1" w14:textId="77777777" w:rsidR="0073634F" w:rsidRDefault="0073634F" w:rsidP="0073634F">
      <w:pPr>
        <w:keepNext/>
        <w:autoSpaceDE w:val="0"/>
        <w:autoSpaceDN w:val="0"/>
        <w:adjustRightInd w:val="0"/>
        <w:spacing w:before="0"/>
        <w:ind w:firstLine="720"/>
        <w:jc w:val="center"/>
      </w:pPr>
      <w:r>
        <w:object w:dxaOrig="6336" w:dyaOrig="4896" w14:anchorId="6E552903">
          <v:shape id="_x0000_i1046" type="#_x0000_t75" style="width:351pt;height:269.25pt" o:ole="">
            <v:imagedata r:id="rId56" o:title=""/>
          </v:shape>
          <o:OLEObject Type="Embed" ProgID="Origin50.Graph" ShapeID="_x0000_i1046" DrawAspect="Content" ObjectID="_1427630820" r:id="rId57"/>
        </w:object>
      </w:r>
    </w:p>
    <w:p w14:paraId="7B26CFB4" w14:textId="021D3BC2" w:rsidR="0073634F" w:rsidRPr="00C622AF" w:rsidRDefault="0073634F" w:rsidP="0073634F">
      <w:pPr>
        <w:pStyle w:val="Caption"/>
        <w:jc w:val="both"/>
      </w:pPr>
      <w:bookmarkStart w:id="244" w:name="_Toc352151745"/>
      <w:bookmarkStart w:id="245" w:name="_Toc352151935"/>
      <w:r>
        <w:t xml:space="preserve">Figure </w:t>
      </w:r>
      <w:fldSimple w:instr=" STYLEREF 1 \s ">
        <w:r w:rsidR="004749CE">
          <w:rPr>
            <w:noProof/>
          </w:rPr>
          <w:t>2</w:t>
        </w:r>
      </w:fldSimple>
      <w:r w:rsidR="004749CE">
        <w:t>-</w:t>
      </w:r>
      <w:fldSimple w:instr=" SEQ Figure \* ARABIC \s 1 ">
        <w:r w:rsidR="004749CE">
          <w:rPr>
            <w:noProof/>
          </w:rPr>
          <w:t>6</w:t>
        </w:r>
      </w:fldSimple>
      <w:r>
        <w:t xml:space="preserve">. </w:t>
      </w:r>
      <w:r w:rsidRPr="00C622AF">
        <w:t>Increase in ellipsometric thickness after exposure of PGMA films (initial thickness ~ 13.5 nm) to 5-hexynoic acid at 60 °C. The black hollow points are the measured ellipsometric thicknesses, the dashed blue line is a guide to the eye. The error bars represent the variation (standard deviation) across a film surface.</w:t>
      </w:r>
      <w:bookmarkEnd w:id="244"/>
      <w:bookmarkEnd w:id="245"/>
    </w:p>
    <w:p w14:paraId="1AFB2AA6" w14:textId="77777777" w:rsidR="0073634F" w:rsidRPr="00C622AF" w:rsidRDefault="0073634F" w:rsidP="0073634F">
      <w:pPr>
        <w:autoSpaceDE w:val="0"/>
        <w:autoSpaceDN w:val="0"/>
        <w:adjustRightInd w:val="0"/>
        <w:spacing w:before="0"/>
        <w:ind w:firstLine="720"/>
        <w:jc w:val="both"/>
        <w:rPr>
          <w:szCs w:val="24"/>
        </w:rPr>
      </w:pPr>
      <w:r>
        <w:rPr>
          <w:noProof/>
        </w:rPr>
        <w:t xml:space="preserve"> </w:t>
      </w:r>
    </w:p>
    <w:p w14:paraId="309FD854" w14:textId="77777777" w:rsidR="0073634F" w:rsidRDefault="0073634F" w:rsidP="0073634F">
      <w:pPr>
        <w:pStyle w:val="Caption"/>
        <w:keepNext/>
        <w:spacing w:before="0" w:after="0"/>
        <w:jc w:val="center"/>
      </w:pPr>
      <w:r>
        <w:object w:dxaOrig="6304" w:dyaOrig="5350" w14:anchorId="54134748">
          <v:shape id="_x0000_i1047" type="#_x0000_t75" style="width:304.5pt;height:258pt" o:ole="">
            <v:imagedata r:id="rId58" o:title=""/>
          </v:shape>
          <o:OLEObject Type="Embed" ProgID="Origin50.Graph" ShapeID="_x0000_i1047" DrawAspect="Content" ObjectID="_1427630821" r:id="rId59"/>
        </w:object>
      </w:r>
    </w:p>
    <w:p w14:paraId="7F3AE6ED" w14:textId="69721635" w:rsidR="0073634F" w:rsidRDefault="0073634F" w:rsidP="0073634F">
      <w:pPr>
        <w:pStyle w:val="Caption"/>
        <w:jc w:val="both"/>
      </w:pPr>
      <w:bookmarkStart w:id="246" w:name="_Toc352151746"/>
      <w:bookmarkStart w:id="247" w:name="_Toc352151936"/>
      <w:r>
        <w:t xml:space="preserve">Figure </w:t>
      </w:r>
      <w:fldSimple w:instr=" STYLEREF 1 \s ">
        <w:r w:rsidR="004749CE">
          <w:rPr>
            <w:noProof/>
          </w:rPr>
          <w:t>2</w:t>
        </w:r>
      </w:fldSimple>
      <w:r w:rsidR="004749CE">
        <w:t>-</w:t>
      </w:r>
      <w:fldSimple w:instr=" SEQ Figure \* ARABIC \s 1 ">
        <w:r w:rsidR="004749CE">
          <w:rPr>
            <w:noProof/>
          </w:rPr>
          <w:t>7</w:t>
        </w:r>
      </w:fldSimple>
      <w:r>
        <w:t>. Neutron reflectivity profile of a PGMA-Hex film obtained by reaction of a PGMA film with neat 5-hexynoic acid at 60 °C for 90 hours. As observed from the figure, the measured reflectivity data are well fit by the model SLD profile shown in the inset graph. The model consisted of a single slab 193 Å thick PGMA-Hex layer (SLD</w:t>
      </w:r>
      <w:r>
        <w:rPr>
          <w:vertAlign w:val="subscript"/>
        </w:rPr>
        <w:t>PGMA-Hex</w:t>
      </w:r>
      <w:r>
        <w:t xml:space="preserve"> = 8.3 </w:t>
      </w:r>
      <w:r w:rsidRPr="00D11808">
        <w:t>×</w:t>
      </w:r>
      <w:r>
        <w:t xml:space="preserve"> 10</w:t>
      </w:r>
      <w:r>
        <w:rPr>
          <w:vertAlign w:val="superscript"/>
        </w:rPr>
        <w:t>-7</w:t>
      </w:r>
      <w:r>
        <w:t xml:space="preserve"> Å</w:t>
      </w:r>
      <w:r>
        <w:rPr>
          <w:vertAlign w:val="superscript"/>
        </w:rPr>
        <w:t>-2</w:t>
      </w:r>
      <w:r>
        <w:t>) with a broad and smoothly decreasing transition (described by an interfacial roughness of 15 Å). The dashed blue line is the calculated reflectivity curve of the parent PGMA film (PGMA layer thickness = 135 Å, SLD</w:t>
      </w:r>
      <w:r>
        <w:rPr>
          <w:vertAlign w:val="subscript"/>
        </w:rPr>
        <w:t>PGMA</w:t>
      </w:r>
      <w:r>
        <w:t xml:space="preserve"> = 8.3 </w:t>
      </w:r>
      <w:r w:rsidRPr="00D11808">
        <w:t>×</w:t>
      </w:r>
      <w:r>
        <w:t xml:space="preserve"> 10</w:t>
      </w:r>
      <w:r>
        <w:rPr>
          <w:vertAlign w:val="superscript"/>
        </w:rPr>
        <w:t>-7</w:t>
      </w:r>
      <w:r>
        <w:t xml:space="preserve"> Å</w:t>
      </w:r>
      <w:r>
        <w:rPr>
          <w:vertAlign w:val="superscript"/>
        </w:rPr>
        <w:t>-2</w:t>
      </w:r>
      <w:r>
        <w:t xml:space="preserve"> and an interfacial roughness of 10 Å).</w:t>
      </w:r>
      <w:bookmarkEnd w:id="246"/>
      <w:bookmarkEnd w:id="247"/>
    </w:p>
    <w:p w14:paraId="11BA1F31" w14:textId="77777777" w:rsidR="0073634F" w:rsidRDefault="0073634F" w:rsidP="0073634F">
      <w:pPr>
        <w:spacing w:before="0"/>
      </w:pPr>
    </w:p>
    <w:p w14:paraId="2C4B4F7A" w14:textId="77777777" w:rsidR="0073634F" w:rsidRDefault="0073634F" w:rsidP="0073634F">
      <w:pPr>
        <w:spacing w:before="0"/>
      </w:pPr>
    </w:p>
    <w:p w14:paraId="6034C965" w14:textId="77777777" w:rsidR="0073634F" w:rsidRDefault="0073634F" w:rsidP="0073634F">
      <w:pPr>
        <w:spacing w:before="0"/>
      </w:pPr>
    </w:p>
    <w:p w14:paraId="641F0BDE" w14:textId="77777777" w:rsidR="0073634F" w:rsidRDefault="0073634F" w:rsidP="0073634F">
      <w:pPr>
        <w:spacing w:before="0"/>
      </w:pPr>
    </w:p>
    <w:p w14:paraId="16173E3C" w14:textId="77777777" w:rsidR="0073634F" w:rsidRPr="00C622AF" w:rsidRDefault="0073634F" w:rsidP="0073634F">
      <w:pPr>
        <w:spacing w:before="0"/>
      </w:pPr>
    </w:p>
    <w:p w14:paraId="14BB3D92" w14:textId="59DA8351" w:rsidR="0073634F" w:rsidRDefault="0073634F" w:rsidP="0073634F">
      <w:pPr>
        <w:autoSpaceDE w:val="0"/>
        <w:autoSpaceDN w:val="0"/>
        <w:adjustRightInd w:val="0"/>
        <w:spacing w:before="0"/>
        <w:ind w:firstLine="360"/>
        <w:jc w:val="both"/>
        <w:rPr>
          <w:szCs w:val="24"/>
        </w:rPr>
      </w:pPr>
      <w:r>
        <w:rPr>
          <w:szCs w:val="24"/>
        </w:rPr>
        <w:lastRenderedPageBreak/>
        <w:t xml:space="preserve">As with PGMA </w:t>
      </w:r>
      <w:r w:rsidRPr="00BD5E51">
        <w:rPr>
          <w:szCs w:val="24"/>
        </w:rPr>
        <w:t>modification using propargylamine,</w:t>
      </w:r>
      <w:r>
        <w:rPr>
          <w:szCs w:val="24"/>
        </w:rPr>
        <w:t xml:space="preserve"> an increase in total thickness </w:t>
      </w:r>
      <w:r w:rsidRPr="00BD5E51">
        <w:rPr>
          <w:szCs w:val="24"/>
        </w:rPr>
        <w:t xml:space="preserve">was observed, as evidenced by the </w:t>
      </w:r>
      <w:r>
        <w:rPr>
          <w:szCs w:val="24"/>
        </w:rPr>
        <w:t xml:space="preserve">narrower spacing of the </w:t>
      </w:r>
      <w:proofErr w:type="spellStart"/>
      <w:r>
        <w:rPr>
          <w:szCs w:val="24"/>
        </w:rPr>
        <w:t>Kiessig</w:t>
      </w:r>
      <w:proofErr w:type="spellEnd"/>
      <w:r>
        <w:rPr>
          <w:szCs w:val="24"/>
        </w:rPr>
        <w:t xml:space="preserve"> fringes of the modified layer </w:t>
      </w:r>
      <w:r w:rsidRPr="00BD5E51">
        <w:rPr>
          <w:szCs w:val="24"/>
        </w:rPr>
        <w:t>compared to the parent PGMA fi</w:t>
      </w:r>
      <w:r>
        <w:rPr>
          <w:szCs w:val="24"/>
        </w:rPr>
        <w:t xml:space="preserve">lm; </w:t>
      </w:r>
      <w:r w:rsidRPr="00BD5E51">
        <w:rPr>
          <w:szCs w:val="24"/>
        </w:rPr>
        <w:t xml:space="preserve">to fit </w:t>
      </w:r>
      <w:r>
        <w:rPr>
          <w:szCs w:val="24"/>
        </w:rPr>
        <w:t>the data I</w:t>
      </w:r>
      <w:r w:rsidRPr="00BD5E51">
        <w:rPr>
          <w:szCs w:val="24"/>
        </w:rPr>
        <w:t xml:space="preserve"> first</w:t>
      </w:r>
      <w:r>
        <w:rPr>
          <w:szCs w:val="24"/>
        </w:rPr>
        <w:t xml:space="preserve"> assayed a model having a 193 Å </w:t>
      </w:r>
      <w:r w:rsidRPr="00BD5E51">
        <w:rPr>
          <w:szCs w:val="24"/>
        </w:rPr>
        <w:t>thick single</w:t>
      </w:r>
      <w:r>
        <w:rPr>
          <w:szCs w:val="24"/>
        </w:rPr>
        <w:t xml:space="preserve"> </w:t>
      </w:r>
      <w:r w:rsidRPr="00BD5E51">
        <w:rPr>
          <w:szCs w:val="24"/>
        </w:rPr>
        <w:t xml:space="preserve">slab consisting of a PGMA-Hex layer, </w:t>
      </w:r>
      <w:r w:rsidRPr="00301EF2">
        <w:rPr>
          <w:szCs w:val="24"/>
        </w:rPr>
        <w:t>which represents an increase of 58 Å with respect to the precursor PGMA layer. The use of a</w:t>
      </w:r>
      <w:r>
        <w:rPr>
          <w:szCs w:val="24"/>
        </w:rPr>
        <w:t xml:space="preserve"> </w:t>
      </w:r>
      <w:r w:rsidRPr="00301EF2">
        <w:rPr>
          <w:szCs w:val="24"/>
        </w:rPr>
        <w:t>single slab model is justified by the small diff</w:t>
      </w:r>
      <w:r>
        <w:rPr>
          <w:szCs w:val="24"/>
        </w:rPr>
        <w:t xml:space="preserve">erence in scattering </w:t>
      </w:r>
      <w:r w:rsidRPr="00301EF2">
        <w:rPr>
          <w:szCs w:val="24"/>
        </w:rPr>
        <w:t>lengths between PGMA-Hex (C</w:t>
      </w:r>
      <w:r w:rsidRPr="00147C38">
        <w:rPr>
          <w:szCs w:val="24"/>
          <w:vertAlign w:val="subscript"/>
        </w:rPr>
        <w:t>12</w:t>
      </w:r>
      <w:r w:rsidRPr="00301EF2">
        <w:rPr>
          <w:szCs w:val="24"/>
        </w:rPr>
        <w:t>H</w:t>
      </w:r>
      <w:r w:rsidRPr="00147C38">
        <w:rPr>
          <w:szCs w:val="24"/>
          <w:vertAlign w:val="subscript"/>
        </w:rPr>
        <w:t>18</w:t>
      </w:r>
      <w:r w:rsidRPr="00301EF2">
        <w:rPr>
          <w:szCs w:val="24"/>
        </w:rPr>
        <w:t>O</w:t>
      </w:r>
      <w:r w:rsidRPr="00147C38">
        <w:rPr>
          <w:szCs w:val="24"/>
          <w:vertAlign w:val="subscript"/>
        </w:rPr>
        <w:t>5</w:t>
      </w:r>
      <w:r w:rsidRPr="00301EF2">
        <w:rPr>
          <w:szCs w:val="24"/>
        </w:rPr>
        <w:t>) and</w:t>
      </w:r>
      <w:r>
        <w:rPr>
          <w:szCs w:val="24"/>
        </w:rPr>
        <w:t xml:space="preserve"> </w:t>
      </w:r>
      <w:r w:rsidRPr="00301EF2">
        <w:rPr>
          <w:szCs w:val="24"/>
        </w:rPr>
        <w:t>PGMA</w:t>
      </w:r>
      <w:r>
        <w:rPr>
          <w:szCs w:val="24"/>
        </w:rPr>
        <w:t xml:space="preserve"> </w:t>
      </w:r>
      <w:r w:rsidRPr="00301EF2">
        <w:rPr>
          <w:szCs w:val="24"/>
        </w:rPr>
        <w:t>(C</w:t>
      </w:r>
      <w:r w:rsidRPr="00147C38">
        <w:rPr>
          <w:szCs w:val="24"/>
          <w:vertAlign w:val="subscript"/>
        </w:rPr>
        <w:t>7</w:t>
      </w:r>
      <w:r w:rsidRPr="00301EF2">
        <w:rPr>
          <w:szCs w:val="24"/>
        </w:rPr>
        <w:t>H</w:t>
      </w:r>
      <w:r w:rsidRPr="00147C38">
        <w:rPr>
          <w:szCs w:val="24"/>
          <w:vertAlign w:val="subscript"/>
        </w:rPr>
        <w:t>10</w:t>
      </w:r>
      <w:r w:rsidRPr="00301EF2">
        <w:rPr>
          <w:szCs w:val="24"/>
        </w:rPr>
        <w:t>O</w:t>
      </w:r>
      <w:r w:rsidRPr="00147C38">
        <w:rPr>
          <w:szCs w:val="24"/>
          <w:vertAlign w:val="subscript"/>
        </w:rPr>
        <w:t>3</w:t>
      </w:r>
      <w:r>
        <w:rPr>
          <w:szCs w:val="24"/>
        </w:rPr>
        <w:t xml:space="preserve">). </w:t>
      </w:r>
      <w:r w:rsidRPr="00301EF2">
        <w:rPr>
          <w:szCs w:val="24"/>
        </w:rPr>
        <w:t xml:space="preserve">The data are well fit </w:t>
      </w:r>
      <w:r>
        <w:rPr>
          <w:szCs w:val="24"/>
        </w:rPr>
        <w:t xml:space="preserve">by a 193 Å thick PGMA-Hex layer </w:t>
      </w:r>
      <w:r w:rsidRPr="00301EF2">
        <w:rPr>
          <w:szCs w:val="24"/>
        </w:rPr>
        <w:t>(SLD</w:t>
      </w:r>
      <w:r w:rsidRPr="00C53A30">
        <w:rPr>
          <w:szCs w:val="24"/>
          <w:vertAlign w:val="subscript"/>
        </w:rPr>
        <w:t>PGMA-Hex</w:t>
      </w:r>
      <w:r>
        <w:rPr>
          <w:szCs w:val="24"/>
        </w:rPr>
        <w:t xml:space="preserve"> = 8.3 × 10</w:t>
      </w:r>
      <w:r w:rsidRPr="00C53A30">
        <w:rPr>
          <w:szCs w:val="24"/>
          <w:vertAlign w:val="superscript"/>
        </w:rPr>
        <w:t>-7</w:t>
      </w:r>
      <w:r>
        <w:rPr>
          <w:szCs w:val="24"/>
        </w:rPr>
        <w:t xml:space="preserve"> Å</w:t>
      </w:r>
      <w:r w:rsidRPr="00C53A30">
        <w:rPr>
          <w:szCs w:val="24"/>
          <w:vertAlign w:val="superscript"/>
        </w:rPr>
        <w:t>-2</w:t>
      </w:r>
      <w:r w:rsidRPr="00301EF2">
        <w:rPr>
          <w:szCs w:val="24"/>
        </w:rPr>
        <w:t xml:space="preserve">) </w:t>
      </w:r>
      <w:r>
        <w:rPr>
          <w:szCs w:val="24"/>
        </w:rPr>
        <w:t xml:space="preserve">having an interfacial roughness </w:t>
      </w:r>
      <w:r w:rsidRPr="00301EF2">
        <w:rPr>
          <w:szCs w:val="24"/>
        </w:rPr>
        <w:t>of 15 Å. The measure</w:t>
      </w:r>
      <w:r>
        <w:rPr>
          <w:szCs w:val="24"/>
        </w:rPr>
        <w:t xml:space="preserve">d SLDs of PGMA and PGMA-Hex are </w:t>
      </w:r>
      <w:r w:rsidRPr="00301EF2">
        <w:rPr>
          <w:szCs w:val="24"/>
        </w:rPr>
        <w:t>identical with an uncertaint</w:t>
      </w:r>
      <w:r>
        <w:rPr>
          <w:szCs w:val="24"/>
        </w:rPr>
        <w:t>y of ± 4 × 10</w:t>
      </w:r>
      <w:r w:rsidRPr="00C53A30">
        <w:rPr>
          <w:szCs w:val="24"/>
          <w:vertAlign w:val="superscript"/>
        </w:rPr>
        <w:t>-8</w:t>
      </w:r>
      <w:r>
        <w:rPr>
          <w:szCs w:val="24"/>
        </w:rPr>
        <w:t xml:space="preserve"> Å</w:t>
      </w:r>
      <w:r w:rsidRPr="00C53A30">
        <w:rPr>
          <w:szCs w:val="24"/>
          <w:vertAlign w:val="superscript"/>
        </w:rPr>
        <w:t>-2</w:t>
      </w:r>
      <w:r>
        <w:rPr>
          <w:szCs w:val="24"/>
        </w:rPr>
        <w:t xml:space="preserve">. The calculated </w:t>
      </w:r>
      <w:r w:rsidRPr="00301EF2">
        <w:rPr>
          <w:szCs w:val="24"/>
        </w:rPr>
        <w:t xml:space="preserve">mass density of PGMA-Hex (from its SLD and </w:t>
      </w:r>
      <w:r w:rsidRPr="00C53A30">
        <w:rPr>
          <w:i/>
          <w:szCs w:val="24"/>
        </w:rPr>
        <w:t>b</w:t>
      </w:r>
      <w:r w:rsidRPr="00301EF2">
        <w:rPr>
          <w:szCs w:val="24"/>
        </w:rPr>
        <w:t>) is 0.81 g/cm</w:t>
      </w:r>
      <w:r w:rsidRPr="00C53A30">
        <w:rPr>
          <w:szCs w:val="24"/>
          <w:vertAlign w:val="superscript"/>
        </w:rPr>
        <w:t>3</w:t>
      </w:r>
      <w:r>
        <w:rPr>
          <w:szCs w:val="24"/>
        </w:rPr>
        <w:t xml:space="preserve"> ± </w:t>
      </w:r>
      <w:r w:rsidRPr="00301EF2">
        <w:rPr>
          <w:szCs w:val="24"/>
        </w:rPr>
        <w:t>0.04 g/cm</w:t>
      </w:r>
      <w:r w:rsidRPr="00C53A30">
        <w:rPr>
          <w:szCs w:val="24"/>
          <w:vertAlign w:val="superscript"/>
        </w:rPr>
        <w:t>3</w:t>
      </w:r>
      <w:r w:rsidRPr="00301EF2">
        <w:rPr>
          <w:szCs w:val="24"/>
        </w:rPr>
        <w:t>, which is reasonable. Using this m</w:t>
      </w:r>
      <w:r>
        <w:rPr>
          <w:szCs w:val="24"/>
        </w:rPr>
        <w:t xml:space="preserve">ass density for </w:t>
      </w:r>
      <w:r w:rsidRPr="00301EF2">
        <w:rPr>
          <w:szCs w:val="24"/>
        </w:rPr>
        <w:t>the functionalized film and a</w:t>
      </w:r>
      <w:r>
        <w:rPr>
          <w:szCs w:val="24"/>
        </w:rPr>
        <w:t xml:space="preserve">gain invoking the assumption of </w:t>
      </w:r>
      <w:r w:rsidRPr="00301EF2">
        <w:rPr>
          <w:szCs w:val="24"/>
        </w:rPr>
        <w:t>constant grafting density betwee</w:t>
      </w:r>
      <w:r>
        <w:rPr>
          <w:szCs w:val="24"/>
        </w:rPr>
        <w:t xml:space="preserve">n the parent and functionalized </w:t>
      </w:r>
      <w:r w:rsidRPr="00301EF2">
        <w:rPr>
          <w:szCs w:val="24"/>
        </w:rPr>
        <w:t>films, we used</w:t>
      </w:r>
      <w:r>
        <w:rPr>
          <w:szCs w:val="24"/>
        </w:rPr>
        <w:t xml:space="preserve"> equation 2.2 and the following values </w:t>
      </w:r>
      <w:proofErr w:type="spellStart"/>
      <w:r>
        <w:rPr>
          <w:szCs w:val="24"/>
        </w:rPr>
        <w:t>ρ</w:t>
      </w:r>
      <w:r w:rsidRPr="00C53A30">
        <w:rPr>
          <w:szCs w:val="24"/>
          <w:vertAlign w:val="subscript"/>
        </w:rPr>
        <w:t>PGMA</w:t>
      </w:r>
      <w:proofErr w:type="spellEnd"/>
      <w:r w:rsidRPr="00301EF2">
        <w:rPr>
          <w:szCs w:val="24"/>
        </w:rPr>
        <w:t xml:space="preserve"> = 0.74 g/cm</w:t>
      </w:r>
      <w:r w:rsidRPr="00C53A30">
        <w:rPr>
          <w:szCs w:val="24"/>
          <w:vertAlign w:val="superscript"/>
        </w:rPr>
        <w:t>3</w:t>
      </w:r>
      <w:r>
        <w:rPr>
          <w:szCs w:val="24"/>
        </w:rPr>
        <w:t xml:space="preserve">, </w:t>
      </w:r>
      <w:proofErr w:type="spellStart"/>
      <w:r>
        <w:rPr>
          <w:szCs w:val="24"/>
        </w:rPr>
        <w:t>ρ</w:t>
      </w:r>
      <w:r w:rsidRPr="00C53A30">
        <w:rPr>
          <w:szCs w:val="24"/>
          <w:vertAlign w:val="subscript"/>
        </w:rPr>
        <w:t>PGMA</w:t>
      </w:r>
      <w:proofErr w:type="spellEnd"/>
      <w:r w:rsidRPr="00C53A30">
        <w:rPr>
          <w:szCs w:val="24"/>
          <w:vertAlign w:val="subscript"/>
        </w:rPr>
        <w:t xml:space="preserve">-Hex </w:t>
      </w:r>
      <w:r w:rsidRPr="00301EF2">
        <w:rPr>
          <w:szCs w:val="24"/>
        </w:rPr>
        <w:t>= 0.81 g/cm</w:t>
      </w:r>
      <w:r w:rsidRPr="00C53A30">
        <w:rPr>
          <w:szCs w:val="24"/>
          <w:vertAlign w:val="superscript"/>
        </w:rPr>
        <w:t>3</w:t>
      </w:r>
      <w:r w:rsidRPr="00C53A30">
        <w:rPr>
          <w:i/>
          <w:szCs w:val="24"/>
        </w:rPr>
        <w:t>, H</w:t>
      </w:r>
      <w:r w:rsidRPr="00C53A30">
        <w:rPr>
          <w:i/>
          <w:szCs w:val="24"/>
          <w:vertAlign w:val="subscript"/>
        </w:rPr>
        <w:t>PGMA-Hex</w:t>
      </w:r>
      <w:r w:rsidRPr="00301EF2">
        <w:rPr>
          <w:szCs w:val="24"/>
        </w:rPr>
        <w:t xml:space="preserve"> = 193 Å, </w:t>
      </w:r>
      <w:r w:rsidRPr="00C53A30">
        <w:rPr>
          <w:i/>
          <w:szCs w:val="24"/>
        </w:rPr>
        <w:t>H</w:t>
      </w:r>
      <w:r w:rsidRPr="00C53A30">
        <w:rPr>
          <w:i/>
          <w:szCs w:val="24"/>
          <w:vertAlign w:val="subscript"/>
        </w:rPr>
        <w:t>PGMA</w:t>
      </w:r>
      <w:r w:rsidRPr="00301EF2">
        <w:rPr>
          <w:szCs w:val="24"/>
        </w:rPr>
        <w:t xml:space="preserve"> =</w:t>
      </w:r>
      <w:r>
        <w:rPr>
          <w:szCs w:val="24"/>
        </w:rPr>
        <w:t xml:space="preserve"> 135 Å, </w:t>
      </w:r>
      <w:proofErr w:type="spellStart"/>
      <w:r w:rsidRPr="00C53A30">
        <w:rPr>
          <w:i/>
          <w:szCs w:val="24"/>
        </w:rPr>
        <w:t>m</w:t>
      </w:r>
      <w:r w:rsidRPr="00C53A30">
        <w:rPr>
          <w:i/>
          <w:szCs w:val="24"/>
          <w:vertAlign w:val="subscript"/>
        </w:rPr>
        <w:t>oPGMA</w:t>
      </w:r>
      <w:proofErr w:type="spellEnd"/>
      <w:r w:rsidRPr="00C53A30">
        <w:rPr>
          <w:i/>
          <w:szCs w:val="24"/>
          <w:vertAlign w:val="subscript"/>
        </w:rPr>
        <w:t>-Hex</w:t>
      </w:r>
      <w:r w:rsidRPr="00301EF2">
        <w:rPr>
          <w:szCs w:val="24"/>
        </w:rPr>
        <w:t xml:space="preserve"> = 254 Da</w:t>
      </w:r>
      <w:r w:rsidRPr="00C53A30">
        <w:rPr>
          <w:i/>
          <w:szCs w:val="24"/>
        </w:rPr>
        <w:t xml:space="preserve">, </w:t>
      </w:r>
      <w:proofErr w:type="spellStart"/>
      <w:r w:rsidRPr="00C53A30">
        <w:rPr>
          <w:i/>
          <w:szCs w:val="24"/>
        </w:rPr>
        <w:t>m</w:t>
      </w:r>
      <w:r w:rsidRPr="00C53A30">
        <w:rPr>
          <w:i/>
          <w:szCs w:val="24"/>
          <w:vertAlign w:val="subscript"/>
        </w:rPr>
        <w:t>oPGMA</w:t>
      </w:r>
      <w:proofErr w:type="spellEnd"/>
      <w:r w:rsidRPr="00301EF2">
        <w:rPr>
          <w:szCs w:val="24"/>
        </w:rPr>
        <w:t xml:space="preserve"> = 142 Da, to determine that </w:t>
      </w:r>
      <w:r w:rsidRPr="00C53A30">
        <w:rPr>
          <w:i/>
          <w:szCs w:val="24"/>
        </w:rPr>
        <w:t>f</w:t>
      </w:r>
      <w:r w:rsidRPr="00301EF2">
        <w:rPr>
          <w:szCs w:val="24"/>
        </w:rPr>
        <w:t xml:space="preserve"> </w:t>
      </w:r>
      <w:r>
        <w:rPr>
          <w:szCs w:val="24"/>
        </w:rPr>
        <w:t xml:space="preserve">= 71% ± </w:t>
      </w:r>
      <w:r w:rsidRPr="00301EF2">
        <w:rPr>
          <w:szCs w:val="24"/>
        </w:rPr>
        <w:t xml:space="preserve">10% for the reaction </w:t>
      </w:r>
      <w:r>
        <w:rPr>
          <w:szCs w:val="24"/>
        </w:rPr>
        <w:t xml:space="preserve">between 5-hexynoic acid and the </w:t>
      </w:r>
      <w:r w:rsidRPr="00301EF2">
        <w:rPr>
          <w:szCs w:val="24"/>
        </w:rPr>
        <w:t>PGMA layer. As discussed with t</w:t>
      </w:r>
      <w:r>
        <w:rPr>
          <w:szCs w:val="24"/>
        </w:rPr>
        <w:t xml:space="preserve">he example of functionalization </w:t>
      </w:r>
      <w:r w:rsidRPr="00301EF2">
        <w:rPr>
          <w:szCs w:val="24"/>
        </w:rPr>
        <w:t xml:space="preserve">with propargylamine, the uncertainty in </w:t>
      </w:r>
      <w:r w:rsidRPr="00C53A30">
        <w:rPr>
          <w:i/>
          <w:szCs w:val="24"/>
        </w:rPr>
        <w:t>f</w:t>
      </w:r>
      <w:r w:rsidRPr="00301EF2">
        <w:rPr>
          <w:szCs w:val="24"/>
        </w:rPr>
        <w:t xml:space="preserve"> </w:t>
      </w:r>
      <w:r>
        <w:rPr>
          <w:szCs w:val="24"/>
        </w:rPr>
        <w:t xml:space="preserve">could be reduced by </w:t>
      </w:r>
      <w:r w:rsidRPr="00301EF2">
        <w:rPr>
          <w:szCs w:val="24"/>
        </w:rPr>
        <w:t>enhancing the contrast bet</w:t>
      </w:r>
      <w:r>
        <w:rPr>
          <w:szCs w:val="24"/>
        </w:rPr>
        <w:t xml:space="preserve">ween the polymer layers and the </w:t>
      </w:r>
      <w:r w:rsidRPr="00301EF2">
        <w:rPr>
          <w:szCs w:val="24"/>
        </w:rPr>
        <w:t>functionalizing agent. Nevertheless</w:t>
      </w:r>
      <w:r>
        <w:rPr>
          <w:szCs w:val="24"/>
        </w:rPr>
        <w:t xml:space="preserve">, in both the functionalization </w:t>
      </w:r>
      <w:r w:rsidRPr="00301EF2">
        <w:rPr>
          <w:szCs w:val="24"/>
        </w:rPr>
        <w:t>with propargylamine and with 5-he</w:t>
      </w:r>
      <w:r>
        <w:rPr>
          <w:szCs w:val="24"/>
        </w:rPr>
        <w:t xml:space="preserve">xynoic acid, the reaction times </w:t>
      </w:r>
      <w:r w:rsidRPr="00301EF2">
        <w:rPr>
          <w:szCs w:val="24"/>
        </w:rPr>
        <w:t>used were long enough to reach (nearly</w:t>
      </w:r>
      <w:r>
        <w:rPr>
          <w:szCs w:val="24"/>
        </w:rPr>
        <w:t xml:space="preserve">) the maximum functionalization </w:t>
      </w:r>
      <w:r w:rsidRPr="00301EF2">
        <w:rPr>
          <w:szCs w:val="24"/>
        </w:rPr>
        <w:t>possible; under bot</w:t>
      </w:r>
      <w:r>
        <w:rPr>
          <w:szCs w:val="24"/>
        </w:rPr>
        <w:t xml:space="preserve">h functionalization conditions, </w:t>
      </w:r>
      <w:r w:rsidRPr="00301EF2">
        <w:rPr>
          <w:szCs w:val="24"/>
        </w:rPr>
        <w:t xml:space="preserve">the conversion was </w:t>
      </w:r>
      <w:r w:rsidR="00595A88">
        <w:rPr>
          <w:szCs w:val="24"/>
        </w:rPr>
        <w:t>similar</w:t>
      </w:r>
      <w:r>
        <w:rPr>
          <w:szCs w:val="24"/>
        </w:rPr>
        <w:t xml:space="preserve">. Similar to the case of the </w:t>
      </w:r>
      <w:r w:rsidRPr="00301EF2">
        <w:rPr>
          <w:szCs w:val="24"/>
        </w:rPr>
        <w:t>functionalization with propargyla</w:t>
      </w:r>
      <w:r>
        <w:rPr>
          <w:szCs w:val="24"/>
        </w:rPr>
        <w:t xml:space="preserve">mine, a moderately high density </w:t>
      </w:r>
      <w:r w:rsidRPr="00301EF2">
        <w:rPr>
          <w:szCs w:val="24"/>
        </w:rPr>
        <w:t>of up to 37 alkyne groups/nm</w:t>
      </w:r>
      <w:r w:rsidRPr="00C3569F">
        <w:rPr>
          <w:szCs w:val="24"/>
          <w:vertAlign w:val="superscript"/>
        </w:rPr>
        <w:t>2</w:t>
      </w:r>
      <w:r w:rsidRPr="00301EF2">
        <w:rPr>
          <w:szCs w:val="24"/>
        </w:rPr>
        <w:t xml:space="preserve"> </w:t>
      </w:r>
      <w:r>
        <w:rPr>
          <w:szCs w:val="24"/>
        </w:rPr>
        <w:t xml:space="preserve">can be achieved (or 1.9 alkyne </w:t>
      </w:r>
      <w:r w:rsidRPr="00301EF2">
        <w:rPr>
          <w:szCs w:val="24"/>
        </w:rPr>
        <w:t>groups/nm</w:t>
      </w:r>
      <w:r w:rsidRPr="00C3569F">
        <w:rPr>
          <w:szCs w:val="24"/>
          <w:vertAlign w:val="superscript"/>
        </w:rPr>
        <w:t>3</w:t>
      </w:r>
      <w:r w:rsidRPr="00301EF2">
        <w:rPr>
          <w:szCs w:val="24"/>
        </w:rPr>
        <w:t>, considering the depth of the fi</w:t>
      </w:r>
      <w:r>
        <w:rPr>
          <w:szCs w:val="24"/>
        </w:rPr>
        <w:t xml:space="preserve">lm) upon functionalization </w:t>
      </w:r>
      <w:r w:rsidRPr="00301EF2">
        <w:rPr>
          <w:szCs w:val="24"/>
        </w:rPr>
        <w:t>with 5-hexynoic aci</w:t>
      </w:r>
      <w:r>
        <w:rPr>
          <w:szCs w:val="24"/>
        </w:rPr>
        <w:t xml:space="preserve">d. As noted previously, because </w:t>
      </w:r>
      <w:r w:rsidRPr="00301EF2">
        <w:rPr>
          <w:szCs w:val="24"/>
        </w:rPr>
        <w:t xml:space="preserve">longer times are needed to </w:t>
      </w:r>
      <w:r w:rsidRPr="00301EF2">
        <w:rPr>
          <w:szCs w:val="24"/>
        </w:rPr>
        <w:lastRenderedPageBreak/>
        <w:t>functionalize PGMA fi</w:t>
      </w:r>
      <w:r>
        <w:rPr>
          <w:szCs w:val="24"/>
        </w:rPr>
        <w:t xml:space="preserve">lms with </w:t>
      </w:r>
      <w:r w:rsidRPr="00301EF2">
        <w:rPr>
          <w:szCs w:val="24"/>
        </w:rPr>
        <w:t>5-hexynoic acid, it is possible to</w:t>
      </w:r>
      <w:r>
        <w:rPr>
          <w:szCs w:val="24"/>
        </w:rPr>
        <w:t xml:space="preserve"> more widely adjust the density </w:t>
      </w:r>
      <w:r w:rsidRPr="00301EF2">
        <w:rPr>
          <w:szCs w:val="24"/>
        </w:rPr>
        <w:t>of alkyne groups by altering the reaction time</w:t>
      </w:r>
      <w:r>
        <w:rPr>
          <w:szCs w:val="24"/>
        </w:rPr>
        <w:t>.</w:t>
      </w:r>
    </w:p>
    <w:p w14:paraId="6E35BF3C" w14:textId="77777777" w:rsidR="0073634F" w:rsidRPr="00301EF2" w:rsidRDefault="0073634F" w:rsidP="0073634F">
      <w:pPr>
        <w:pStyle w:val="Heading4"/>
        <w:spacing w:before="0"/>
        <w:ind w:firstLine="360"/>
      </w:pPr>
      <w:r>
        <w:t>2.3.1D</w:t>
      </w:r>
      <w:r w:rsidRPr="00C3569F">
        <w:t xml:space="preserve"> Functionalization via Attachment of pGP Copolymers</w:t>
      </w:r>
      <w:r w:rsidRPr="00301EF2">
        <w:t>.</w:t>
      </w:r>
    </w:p>
    <w:p w14:paraId="1EF65FA7" w14:textId="77777777" w:rsidR="0073634F" w:rsidRDefault="0073634F" w:rsidP="0073634F">
      <w:pPr>
        <w:autoSpaceDE w:val="0"/>
        <w:autoSpaceDN w:val="0"/>
        <w:adjustRightInd w:val="0"/>
        <w:spacing w:before="0"/>
        <w:ind w:firstLine="360"/>
        <w:jc w:val="both"/>
        <w:rPr>
          <w:szCs w:val="24"/>
        </w:rPr>
      </w:pPr>
      <w:r w:rsidRPr="00301EF2">
        <w:rPr>
          <w:szCs w:val="24"/>
        </w:rPr>
        <w:t>Random copolymers of GMA and PMA (pGP copolymers) of various composition were synthesized via free-radical polymerization and investigated as an alternate route to introduce alkyne groups onto surfaces. By varying the copolymer composition,</w:t>
      </w:r>
      <w:r>
        <w:rPr>
          <w:szCs w:val="24"/>
        </w:rPr>
        <w:t xml:space="preserve"> </w:t>
      </w:r>
      <w:r w:rsidRPr="00301EF2">
        <w:rPr>
          <w:szCs w:val="24"/>
        </w:rPr>
        <w:t>it may be possible to systemat</w:t>
      </w:r>
      <w:r>
        <w:rPr>
          <w:szCs w:val="24"/>
        </w:rPr>
        <w:t xml:space="preserve">ically adjust the areal density </w:t>
      </w:r>
      <w:r w:rsidRPr="00301EF2">
        <w:rPr>
          <w:szCs w:val="24"/>
        </w:rPr>
        <w:t xml:space="preserve">of alkyne groups available for </w:t>
      </w:r>
      <w:r>
        <w:rPr>
          <w:szCs w:val="24"/>
        </w:rPr>
        <w:t xml:space="preserve">subsequent modification, rather </w:t>
      </w:r>
      <w:r w:rsidRPr="00301EF2">
        <w:rPr>
          <w:szCs w:val="24"/>
        </w:rPr>
        <w:t xml:space="preserve">than rely on chemical reaction </w:t>
      </w:r>
      <w:r>
        <w:rPr>
          <w:szCs w:val="24"/>
        </w:rPr>
        <w:t xml:space="preserve">between small molecules and the </w:t>
      </w:r>
      <w:r w:rsidRPr="00301EF2">
        <w:rPr>
          <w:szCs w:val="24"/>
        </w:rPr>
        <w:t xml:space="preserve">PGMA layer. The properties of </w:t>
      </w:r>
      <w:r>
        <w:rPr>
          <w:szCs w:val="24"/>
        </w:rPr>
        <w:t xml:space="preserve">the pGP copolymers are given in </w:t>
      </w:r>
      <w:r w:rsidRPr="00301EF2">
        <w:rPr>
          <w:szCs w:val="24"/>
        </w:rPr>
        <w:t xml:space="preserve">Table </w:t>
      </w:r>
      <w:r>
        <w:rPr>
          <w:szCs w:val="24"/>
        </w:rPr>
        <w:t>2-</w:t>
      </w:r>
      <w:r w:rsidRPr="00301EF2">
        <w:rPr>
          <w:szCs w:val="24"/>
        </w:rPr>
        <w:t>1 and their structure is show</w:t>
      </w:r>
      <w:r>
        <w:rPr>
          <w:szCs w:val="24"/>
        </w:rPr>
        <w:t>n in Figure 2-</w:t>
      </w:r>
      <w:r w:rsidRPr="00663CA8">
        <w:rPr>
          <w:szCs w:val="24"/>
        </w:rPr>
        <w:t>8</w:t>
      </w:r>
      <w:r>
        <w:rPr>
          <w:szCs w:val="24"/>
        </w:rPr>
        <w:t xml:space="preserve">. The principle of </w:t>
      </w:r>
      <w:r w:rsidRPr="00301EF2">
        <w:rPr>
          <w:szCs w:val="24"/>
        </w:rPr>
        <w:t>attachment to the silicon substra</w:t>
      </w:r>
      <w:r>
        <w:rPr>
          <w:szCs w:val="24"/>
        </w:rPr>
        <w:t xml:space="preserve">tes is the same as for the PGMA </w:t>
      </w:r>
      <w:r w:rsidRPr="00301EF2">
        <w:rPr>
          <w:szCs w:val="24"/>
        </w:rPr>
        <w:t>homopolymers: the epoxy gro</w:t>
      </w:r>
      <w:r>
        <w:rPr>
          <w:szCs w:val="24"/>
        </w:rPr>
        <w:t xml:space="preserve">ups of the pGP copolymers react </w:t>
      </w:r>
      <w:r w:rsidRPr="00301EF2">
        <w:rPr>
          <w:szCs w:val="24"/>
        </w:rPr>
        <w:t>with the silanol groups of the silicon oxide layer.</w:t>
      </w:r>
    </w:p>
    <w:p w14:paraId="6CC05112" w14:textId="77777777" w:rsidR="0073634F" w:rsidRDefault="0073634F" w:rsidP="0073634F">
      <w:pPr>
        <w:autoSpaceDE w:val="0"/>
        <w:autoSpaceDN w:val="0"/>
        <w:adjustRightInd w:val="0"/>
        <w:spacing w:before="0"/>
        <w:ind w:firstLine="360"/>
        <w:jc w:val="both"/>
        <w:rPr>
          <w:szCs w:val="24"/>
        </w:rPr>
      </w:pPr>
      <w:r>
        <w:rPr>
          <w:szCs w:val="24"/>
        </w:rPr>
        <w:t xml:space="preserve"> </w:t>
      </w:r>
      <w:r w:rsidRPr="00301EF2">
        <w:rPr>
          <w:szCs w:val="24"/>
        </w:rPr>
        <w:t>In concept, the grafting density of alkyne groups may be</w:t>
      </w:r>
      <w:r>
        <w:rPr>
          <w:szCs w:val="24"/>
        </w:rPr>
        <w:t xml:space="preserve"> </w:t>
      </w:r>
      <w:r w:rsidRPr="00301EF2">
        <w:rPr>
          <w:szCs w:val="24"/>
        </w:rPr>
        <w:t>controlled by changing the copolymer composition or fi</w:t>
      </w:r>
      <w:r>
        <w:rPr>
          <w:szCs w:val="24"/>
        </w:rPr>
        <w:t xml:space="preserve">lm </w:t>
      </w:r>
      <w:r w:rsidRPr="00301EF2">
        <w:rPr>
          <w:szCs w:val="24"/>
        </w:rPr>
        <w:t>thickness of the pGP, which is</w:t>
      </w:r>
      <w:r>
        <w:rPr>
          <w:szCs w:val="24"/>
        </w:rPr>
        <w:t xml:space="preserve"> manipulated through the choice </w:t>
      </w:r>
      <w:r w:rsidRPr="00301EF2">
        <w:rPr>
          <w:szCs w:val="24"/>
        </w:rPr>
        <w:t>of conditions used in the spin coat</w:t>
      </w:r>
      <w:r>
        <w:rPr>
          <w:szCs w:val="24"/>
        </w:rPr>
        <w:t xml:space="preserve">ing process. </w:t>
      </w:r>
      <w:r w:rsidRPr="00A2402C">
        <w:rPr>
          <w:szCs w:val="24"/>
        </w:rPr>
        <w:t xml:space="preserve">Figure </w:t>
      </w:r>
      <w:r>
        <w:rPr>
          <w:szCs w:val="24"/>
        </w:rPr>
        <w:t xml:space="preserve">2-9 shows the </w:t>
      </w:r>
      <w:r w:rsidRPr="00301EF2">
        <w:rPr>
          <w:szCs w:val="24"/>
        </w:rPr>
        <w:t>dependence of film thickness o</w:t>
      </w:r>
      <w:r>
        <w:rPr>
          <w:szCs w:val="24"/>
        </w:rPr>
        <w:t xml:space="preserve">n the concentration of the four </w:t>
      </w:r>
      <w:r w:rsidRPr="00301EF2">
        <w:rPr>
          <w:szCs w:val="24"/>
        </w:rPr>
        <w:t>pGP copolymers of differe</w:t>
      </w:r>
      <w:r>
        <w:rPr>
          <w:szCs w:val="24"/>
        </w:rPr>
        <w:t xml:space="preserve">nt composition spin-coated from </w:t>
      </w:r>
      <w:r w:rsidRPr="00301EF2">
        <w:rPr>
          <w:szCs w:val="24"/>
        </w:rPr>
        <w:t>2-butanone. It is generally exp</w:t>
      </w:r>
      <w:r>
        <w:rPr>
          <w:szCs w:val="24"/>
        </w:rPr>
        <w:t xml:space="preserve">ected that copolymers of higher </w:t>
      </w:r>
      <w:r w:rsidRPr="00301EF2">
        <w:rPr>
          <w:szCs w:val="24"/>
        </w:rPr>
        <w:t>molecular weight produce thicker films b</w:t>
      </w:r>
      <w:r>
        <w:rPr>
          <w:szCs w:val="24"/>
        </w:rPr>
        <w:t xml:space="preserve">ecause their solutions </w:t>
      </w:r>
      <w:r w:rsidRPr="00301EF2">
        <w:rPr>
          <w:szCs w:val="24"/>
        </w:rPr>
        <w:t>would be more viscous</w:t>
      </w:r>
      <w:r>
        <w:rPr>
          <w:szCs w:val="24"/>
        </w:rPr>
        <w:t xml:space="preserve">. </w:t>
      </w:r>
      <w:r w:rsidRPr="00301EF2">
        <w:rPr>
          <w:szCs w:val="24"/>
        </w:rPr>
        <w:t>Thus at c</w:t>
      </w:r>
      <w:r>
        <w:rPr>
          <w:szCs w:val="24"/>
        </w:rPr>
        <w:t xml:space="preserve">onstant solution concentration, </w:t>
      </w:r>
      <w:r w:rsidRPr="00301EF2">
        <w:rPr>
          <w:szCs w:val="24"/>
        </w:rPr>
        <w:t>pGP-2/1 would be expected to produce the thickest fi</w:t>
      </w:r>
      <w:r>
        <w:rPr>
          <w:szCs w:val="24"/>
        </w:rPr>
        <w:t xml:space="preserve">lms </w:t>
      </w:r>
      <w:r w:rsidRPr="00301EF2">
        <w:rPr>
          <w:szCs w:val="24"/>
        </w:rPr>
        <w:t>compared to the other pG</w:t>
      </w:r>
      <w:r>
        <w:rPr>
          <w:szCs w:val="24"/>
        </w:rPr>
        <w:t xml:space="preserve">P synthesized here. </w:t>
      </w:r>
    </w:p>
    <w:p w14:paraId="28F323B7" w14:textId="77777777" w:rsidR="0073634F" w:rsidRDefault="0073634F" w:rsidP="0073634F">
      <w:pPr>
        <w:keepNext/>
        <w:autoSpaceDE w:val="0"/>
        <w:autoSpaceDN w:val="0"/>
        <w:adjustRightInd w:val="0"/>
        <w:spacing w:before="0"/>
        <w:jc w:val="center"/>
      </w:pPr>
      <w:r>
        <w:object w:dxaOrig="4193" w:dyaOrig="3457" w14:anchorId="02A28447">
          <v:shape id="_x0000_i1048" type="#_x0000_t75" style="width:134.25pt;height:110.25pt" o:ole="" o:allowoverlap="f">
            <v:imagedata r:id="rId60" o:title=""/>
          </v:shape>
          <o:OLEObject Type="Embed" ProgID="ChemDraw.Document.6.0" ShapeID="_x0000_i1048" DrawAspect="Content" ObjectID="_1427630822" r:id="rId61"/>
        </w:object>
      </w:r>
    </w:p>
    <w:p w14:paraId="12ADE6D8" w14:textId="3770B56A" w:rsidR="0073634F" w:rsidRPr="00290228" w:rsidRDefault="0073634F" w:rsidP="0073634F">
      <w:pPr>
        <w:pStyle w:val="Caption"/>
        <w:jc w:val="both"/>
      </w:pPr>
      <w:bookmarkStart w:id="248" w:name="_Toc352151747"/>
      <w:bookmarkStart w:id="249" w:name="_Toc352151937"/>
      <w:r>
        <w:t xml:space="preserve">Figure </w:t>
      </w:r>
      <w:fldSimple w:instr=" STYLEREF 1 \s ">
        <w:r w:rsidR="004749CE">
          <w:rPr>
            <w:noProof/>
          </w:rPr>
          <w:t>2</w:t>
        </w:r>
      </w:fldSimple>
      <w:r w:rsidR="004749CE">
        <w:t>-</w:t>
      </w:r>
      <w:fldSimple w:instr=" SEQ Figure \* ARABIC \s 1 ">
        <w:r w:rsidR="004749CE">
          <w:rPr>
            <w:noProof/>
          </w:rPr>
          <w:t>8</w:t>
        </w:r>
      </w:fldSimple>
      <w:r>
        <w:t xml:space="preserve">. </w:t>
      </w:r>
      <w:r w:rsidRPr="004F2342">
        <w:rPr>
          <w:szCs w:val="24"/>
        </w:rPr>
        <w:t>Structure of pGP copolymers, which are synthesized by free radical polymerization.  Copolymer composition is adjusted by varying the feed ratio of the two monomers.</w:t>
      </w:r>
      <w:bookmarkEnd w:id="248"/>
      <w:bookmarkEnd w:id="249"/>
    </w:p>
    <w:p w14:paraId="347DAB42" w14:textId="77777777" w:rsidR="0073634F" w:rsidRPr="006024F3" w:rsidRDefault="0073634F" w:rsidP="0073634F">
      <w:pPr>
        <w:spacing w:before="0"/>
      </w:pPr>
    </w:p>
    <w:p w14:paraId="541FE50F" w14:textId="77777777" w:rsidR="0073634F" w:rsidRDefault="0073634F" w:rsidP="0073634F">
      <w:pPr>
        <w:keepNext/>
        <w:autoSpaceDE w:val="0"/>
        <w:autoSpaceDN w:val="0"/>
        <w:adjustRightInd w:val="0"/>
        <w:spacing w:before="0"/>
        <w:jc w:val="center"/>
      </w:pPr>
      <w:r>
        <w:object w:dxaOrig="6336" w:dyaOrig="4896" w14:anchorId="2FB95995">
          <v:shape id="_x0000_i1049" type="#_x0000_t75" style="width:314.25pt;height:242.25pt" o:ole="">
            <v:imagedata r:id="rId62" o:title=""/>
          </v:shape>
          <o:OLEObject Type="Embed" ProgID="Origin50.Graph" ShapeID="_x0000_i1049" DrawAspect="Content" ObjectID="_1427630823" r:id="rId63"/>
        </w:object>
      </w:r>
    </w:p>
    <w:p w14:paraId="66A3415F" w14:textId="5DE4610B" w:rsidR="0073634F" w:rsidRPr="005A3DC0" w:rsidRDefault="0073634F" w:rsidP="0073634F">
      <w:pPr>
        <w:pStyle w:val="Caption"/>
        <w:jc w:val="both"/>
      </w:pPr>
      <w:bookmarkStart w:id="250" w:name="_Toc352151748"/>
      <w:bookmarkStart w:id="251" w:name="_Toc352151938"/>
      <w:r>
        <w:t xml:space="preserve">Figure </w:t>
      </w:r>
      <w:fldSimple w:instr=" STYLEREF 1 \s ">
        <w:r w:rsidR="004749CE">
          <w:rPr>
            <w:noProof/>
          </w:rPr>
          <w:t>2</w:t>
        </w:r>
      </w:fldSimple>
      <w:r w:rsidR="004749CE">
        <w:t>-</w:t>
      </w:r>
      <w:fldSimple w:instr=" SEQ Figure \* ARABIC \s 1 ">
        <w:r w:rsidR="004749CE">
          <w:rPr>
            <w:noProof/>
          </w:rPr>
          <w:t>9</w:t>
        </w:r>
      </w:fldSimple>
      <w:r>
        <w:t>. Dependence of pGP copolymer</w:t>
      </w:r>
      <w:r w:rsidRPr="00E67F9C">
        <w:t xml:space="preserve"> film thickness</w:t>
      </w:r>
      <w:r>
        <w:t xml:space="preserve"> (after spin-coating, annealing and solvent washing)</w:t>
      </w:r>
      <w:r w:rsidRPr="00E67F9C">
        <w:t xml:space="preserve"> </w:t>
      </w:r>
      <w:r>
        <w:t>on pGP concentration using 2-butanone as solvent. The error bars represent the standard deviation between different samples (in some instances the error bars are smaller than the symbol).</w:t>
      </w:r>
      <w:bookmarkEnd w:id="250"/>
      <w:bookmarkEnd w:id="251"/>
    </w:p>
    <w:p w14:paraId="200FB9F2" w14:textId="77777777" w:rsidR="0073634F" w:rsidRPr="005A3DC0" w:rsidRDefault="0073634F" w:rsidP="0073634F">
      <w:pPr>
        <w:pStyle w:val="Caption"/>
        <w:spacing w:before="0" w:after="0"/>
        <w:jc w:val="both"/>
      </w:pPr>
    </w:p>
    <w:p w14:paraId="165D49FD" w14:textId="77777777" w:rsidR="0073634F" w:rsidRPr="007A5BA7" w:rsidRDefault="0073634F" w:rsidP="0073634F">
      <w:pPr>
        <w:autoSpaceDE w:val="0"/>
        <w:autoSpaceDN w:val="0"/>
        <w:adjustRightInd w:val="0"/>
        <w:spacing w:before="0"/>
        <w:ind w:firstLine="360"/>
        <w:jc w:val="both"/>
        <w:rPr>
          <w:szCs w:val="24"/>
        </w:rPr>
      </w:pPr>
      <w:r>
        <w:rPr>
          <w:szCs w:val="24"/>
        </w:rPr>
        <w:lastRenderedPageBreak/>
        <w:t xml:space="preserve">However, we </w:t>
      </w:r>
      <w:r w:rsidRPr="00301EF2">
        <w:rPr>
          <w:szCs w:val="24"/>
        </w:rPr>
        <w:t>observed that for a given concentration, pGP-3/1 and pGP-</w:t>
      </w:r>
      <w:r>
        <w:rPr>
          <w:szCs w:val="24"/>
        </w:rPr>
        <w:t xml:space="preserve">5/1 </w:t>
      </w:r>
      <w:r w:rsidRPr="00301EF2">
        <w:rPr>
          <w:szCs w:val="24"/>
        </w:rPr>
        <w:t xml:space="preserve">tend to produce the thickest films, </w:t>
      </w:r>
      <w:r>
        <w:rPr>
          <w:szCs w:val="24"/>
        </w:rPr>
        <w:t xml:space="preserve">likely because these copolymers </w:t>
      </w:r>
      <w:r w:rsidRPr="00301EF2">
        <w:rPr>
          <w:szCs w:val="24"/>
        </w:rPr>
        <w:t>have a higher content of e</w:t>
      </w:r>
      <w:r>
        <w:rPr>
          <w:szCs w:val="24"/>
        </w:rPr>
        <w:t xml:space="preserve">poxy groups, hence more polymer </w:t>
      </w:r>
      <w:r w:rsidRPr="00301EF2">
        <w:rPr>
          <w:szCs w:val="24"/>
        </w:rPr>
        <w:t>chains can attach to the silicon</w:t>
      </w:r>
      <w:r>
        <w:rPr>
          <w:szCs w:val="24"/>
        </w:rPr>
        <w:t xml:space="preserve"> substrate during the annealing </w:t>
      </w:r>
      <w:r w:rsidRPr="00301EF2">
        <w:rPr>
          <w:szCs w:val="24"/>
        </w:rPr>
        <w:t>process.</w:t>
      </w:r>
      <w:r w:rsidR="00C03BF4">
        <w:rPr>
          <w:szCs w:val="24"/>
        </w:rPr>
        <w:t xml:space="preserve"> </w:t>
      </w:r>
      <w:r w:rsidRPr="00301EF2">
        <w:rPr>
          <w:szCs w:val="24"/>
        </w:rPr>
        <w:t>Following this argument, it would be expected that th</w:t>
      </w:r>
      <w:r>
        <w:rPr>
          <w:szCs w:val="24"/>
        </w:rPr>
        <w:t xml:space="preserve">e </w:t>
      </w:r>
      <w:r w:rsidRPr="00301EF2">
        <w:rPr>
          <w:szCs w:val="24"/>
        </w:rPr>
        <w:t>pGP-10/1 copolymer would yield the thickest fi</w:t>
      </w:r>
      <w:r>
        <w:rPr>
          <w:szCs w:val="24"/>
        </w:rPr>
        <w:t xml:space="preserve">lms; however, </w:t>
      </w:r>
      <w:r w:rsidRPr="00301EF2">
        <w:rPr>
          <w:szCs w:val="24"/>
        </w:rPr>
        <w:t>pGP-10/1 also has the lowest mol</w:t>
      </w:r>
      <w:r>
        <w:rPr>
          <w:szCs w:val="24"/>
        </w:rPr>
        <w:t xml:space="preserve">ecular weight. Cross-linking of </w:t>
      </w:r>
      <w:r w:rsidRPr="00301EF2">
        <w:rPr>
          <w:szCs w:val="24"/>
        </w:rPr>
        <w:t>the films through the epoxid</w:t>
      </w:r>
      <w:r>
        <w:rPr>
          <w:szCs w:val="24"/>
        </w:rPr>
        <w:t xml:space="preserve">es upon annealing could also be </w:t>
      </w:r>
      <w:r w:rsidRPr="00301EF2">
        <w:rPr>
          <w:szCs w:val="24"/>
        </w:rPr>
        <w:t>contributing to the observed behavior.</w:t>
      </w:r>
      <w:r>
        <w:rPr>
          <w:szCs w:val="24"/>
        </w:rPr>
        <w:t xml:space="preserve"> </w:t>
      </w:r>
      <w:r w:rsidRPr="00F65055">
        <w:rPr>
          <w:szCs w:val="24"/>
        </w:rPr>
        <w:t xml:space="preserve">Figure </w:t>
      </w:r>
      <w:r>
        <w:rPr>
          <w:szCs w:val="24"/>
        </w:rPr>
        <w:t>2-10</w:t>
      </w:r>
      <w:r w:rsidRPr="00F65055">
        <w:rPr>
          <w:szCs w:val="24"/>
        </w:rPr>
        <w:t xml:space="preserve"> shows reflectivity data measured for a pGP-3/1 film</w:t>
      </w:r>
      <w:r>
        <w:rPr>
          <w:szCs w:val="24"/>
        </w:rPr>
        <w:t xml:space="preserve"> </w:t>
      </w:r>
      <w:r w:rsidRPr="00F65055">
        <w:rPr>
          <w:szCs w:val="24"/>
        </w:rPr>
        <w:t>obtained via spin coating</w:t>
      </w:r>
      <w:r>
        <w:rPr>
          <w:szCs w:val="24"/>
        </w:rPr>
        <w:t xml:space="preserve"> from 2-butanone along with the </w:t>
      </w:r>
      <w:r w:rsidRPr="00F65055">
        <w:rPr>
          <w:szCs w:val="24"/>
        </w:rPr>
        <w:t>reflectivity curve calculated using the model SLD profi</w:t>
      </w:r>
      <w:r>
        <w:rPr>
          <w:szCs w:val="24"/>
        </w:rPr>
        <w:t xml:space="preserve">le shown </w:t>
      </w:r>
      <w:r w:rsidRPr="00F65055">
        <w:rPr>
          <w:szCs w:val="24"/>
        </w:rPr>
        <w:t>in the inset.</w:t>
      </w:r>
      <w:r>
        <w:rPr>
          <w:szCs w:val="24"/>
        </w:rPr>
        <w:t xml:space="preserve"> T</w:t>
      </w:r>
      <w:r w:rsidRPr="00F65055">
        <w:rPr>
          <w:szCs w:val="24"/>
        </w:rPr>
        <w:t>he data</w:t>
      </w:r>
      <w:r>
        <w:rPr>
          <w:szCs w:val="24"/>
        </w:rPr>
        <w:t xml:space="preserve"> was fit</w:t>
      </w:r>
      <w:r w:rsidRPr="00F65055">
        <w:rPr>
          <w:szCs w:val="24"/>
        </w:rPr>
        <w:t xml:space="preserve"> using a model t</w:t>
      </w:r>
      <w:r>
        <w:rPr>
          <w:szCs w:val="24"/>
        </w:rPr>
        <w:t xml:space="preserve">hat treats the surface modifying </w:t>
      </w:r>
      <w:r w:rsidRPr="00F65055">
        <w:rPr>
          <w:szCs w:val="24"/>
        </w:rPr>
        <w:t xml:space="preserve">pGP copolymer as a </w:t>
      </w:r>
      <w:r>
        <w:rPr>
          <w:szCs w:val="24"/>
        </w:rPr>
        <w:t xml:space="preserve">single layer of thickness 70 Å, </w:t>
      </w:r>
      <w:r w:rsidRPr="00F65055">
        <w:rPr>
          <w:szCs w:val="24"/>
        </w:rPr>
        <w:t>SLD</w:t>
      </w:r>
      <w:r w:rsidRPr="00FF61C0">
        <w:rPr>
          <w:szCs w:val="24"/>
          <w:vertAlign w:val="subscript"/>
        </w:rPr>
        <w:t>pGP-3/1</w:t>
      </w:r>
      <w:r>
        <w:rPr>
          <w:szCs w:val="24"/>
        </w:rPr>
        <w:t xml:space="preserve"> = 1.28 × 10</w:t>
      </w:r>
      <w:r w:rsidRPr="00FF61C0">
        <w:rPr>
          <w:szCs w:val="24"/>
          <w:vertAlign w:val="superscript"/>
        </w:rPr>
        <w:t>-6</w:t>
      </w:r>
      <w:r>
        <w:rPr>
          <w:szCs w:val="24"/>
        </w:rPr>
        <w:t xml:space="preserve"> Å</w:t>
      </w:r>
      <w:r w:rsidRPr="00FF61C0">
        <w:rPr>
          <w:szCs w:val="24"/>
          <w:vertAlign w:val="superscript"/>
        </w:rPr>
        <w:t>-2</w:t>
      </w:r>
      <w:r w:rsidRPr="00F65055">
        <w:rPr>
          <w:szCs w:val="24"/>
        </w:rPr>
        <w:t xml:space="preserve"> and an</w:t>
      </w:r>
      <w:r>
        <w:rPr>
          <w:szCs w:val="24"/>
        </w:rPr>
        <w:t xml:space="preserve"> interfacial roughness of 35 Å. </w:t>
      </w:r>
      <w:r w:rsidRPr="00F65055">
        <w:rPr>
          <w:szCs w:val="24"/>
        </w:rPr>
        <w:t>The larger SLD of pGP-3/</w:t>
      </w:r>
      <w:r>
        <w:rPr>
          <w:szCs w:val="24"/>
        </w:rPr>
        <w:t xml:space="preserve">1 (compared to the SLD of PGMA) </w:t>
      </w:r>
      <w:r w:rsidRPr="00F65055">
        <w:rPr>
          <w:szCs w:val="24"/>
        </w:rPr>
        <w:t>occurs because the scattering leng</w:t>
      </w:r>
      <w:r>
        <w:rPr>
          <w:szCs w:val="24"/>
        </w:rPr>
        <w:t xml:space="preserve">th of propargyl methacrylate is </w:t>
      </w:r>
      <w:r w:rsidRPr="00F65055">
        <w:rPr>
          <w:rFonts w:ascii="Cambria Math" w:eastAsia="AdvOTd7dc29e3+22" w:hAnsi="Cambria Math" w:cs="Cambria Math"/>
          <w:szCs w:val="24"/>
        </w:rPr>
        <w:t>∼</w:t>
      </w:r>
      <w:r w:rsidRPr="00F65055">
        <w:rPr>
          <w:szCs w:val="24"/>
        </w:rPr>
        <w:t>22% larger than the scattering length of PGMA.</w:t>
      </w:r>
    </w:p>
    <w:p w14:paraId="13EC36EB" w14:textId="77777777" w:rsidR="0073634F" w:rsidRDefault="0073634F" w:rsidP="0073634F">
      <w:pPr>
        <w:pStyle w:val="PreprintHeading"/>
        <w:keepNext/>
        <w:spacing w:line="480" w:lineRule="auto"/>
        <w:jc w:val="center"/>
      </w:pPr>
      <w:r>
        <w:object w:dxaOrig="6273" w:dyaOrig="5257" w14:anchorId="74AE6F09">
          <v:shape id="_x0000_i1050" type="#_x0000_t75" style="width:333.75pt;height:280.5pt" o:ole="">
            <v:imagedata r:id="rId64" o:title=""/>
          </v:shape>
          <o:OLEObject Type="Embed" ProgID="Origin50.Graph" ShapeID="_x0000_i1050" DrawAspect="Content" ObjectID="_1427630824" r:id="rId65"/>
        </w:object>
      </w:r>
    </w:p>
    <w:p w14:paraId="68039E33" w14:textId="4A9C676A" w:rsidR="0073634F" w:rsidRPr="006135B8" w:rsidRDefault="0073634F" w:rsidP="0073634F">
      <w:pPr>
        <w:pStyle w:val="Caption"/>
        <w:jc w:val="both"/>
      </w:pPr>
      <w:bookmarkStart w:id="252" w:name="_Toc352151749"/>
      <w:bookmarkStart w:id="253" w:name="_Toc352151939"/>
      <w:r>
        <w:t xml:space="preserve">Figure </w:t>
      </w:r>
      <w:fldSimple w:instr=" STYLEREF 1 \s ">
        <w:r w:rsidR="004749CE">
          <w:rPr>
            <w:noProof/>
          </w:rPr>
          <w:t>2</w:t>
        </w:r>
      </w:fldSimple>
      <w:r w:rsidR="004749CE">
        <w:t>-</w:t>
      </w:r>
      <w:fldSimple w:instr=" SEQ Figure \* ARABIC \s 1 ">
        <w:r w:rsidR="004749CE">
          <w:rPr>
            <w:noProof/>
          </w:rPr>
          <w:t>10</w:t>
        </w:r>
      </w:fldSimple>
      <w:r>
        <w:t xml:space="preserve">. </w:t>
      </w:r>
      <w:r w:rsidRPr="00345757">
        <w:rPr>
          <w:szCs w:val="24"/>
        </w:rPr>
        <w:t>Neutron reflectivity profile of pGP-3/1 film made by spin coating from a 0.3 % (w/v) pGP-3/1 solution in 2-butanone. The data are well fit by a model consisting of a single slab of 70 Å thicknes</w:t>
      </w:r>
      <w:r>
        <w:rPr>
          <w:szCs w:val="24"/>
        </w:rPr>
        <w:t>s having</w:t>
      </w:r>
      <w:r w:rsidRPr="00345757">
        <w:rPr>
          <w:szCs w:val="24"/>
        </w:rPr>
        <w:t xml:space="preserve"> SLD</w:t>
      </w:r>
      <w:r w:rsidRPr="00345757">
        <w:rPr>
          <w:szCs w:val="24"/>
          <w:vertAlign w:val="subscript"/>
        </w:rPr>
        <w:t>pGP-3/1</w:t>
      </w:r>
      <w:r w:rsidRPr="00345757">
        <w:rPr>
          <w:szCs w:val="24"/>
        </w:rPr>
        <w:t xml:space="preserve"> = 1.28 × 10</w:t>
      </w:r>
      <w:r w:rsidRPr="00345757">
        <w:rPr>
          <w:szCs w:val="24"/>
          <w:vertAlign w:val="superscript"/>
        </w:rPr>
        <w:t>-6</w:t>
      </w:r>
      <w:r w:rsidRPr="00345757">
        <w:rPr>
          <w:szCs w:val="24"/>
        </w:rPr>
        <w:t xml:space="preserve"> Å</w:t>
      </w:r>
      <w:r w:rsidRPr="00345757">
        <w:rPr>
          <w:szCs w:val="24"/>
          <w:vertAlign w:val="superscript"/>
        </w:rPr>
        <w:t>-2</w:t>
      </w:r>
      <w:r w:rsidRPr="00345757">
        <w:rPr>
          <w:szCs w:val="24"/>
        </w:rPr>
        <w:t xml:space="preserve"> and an interfacial roughness of 35 Å.</w:t>
      </w:r>
      <w:bookmarkEnd w:id="252"/>
      <w:bookmarkEnd w:id="253"/>
    </w:p>
    <w:p w14:paraId="6DD8F9A5" w14:textId="77777777" w:rsidR="0073634F" w:rsidRPr="00290228" w:rsidRDefault="0073634F" w:rsidP="0073634F">
      <w:pPr>
        <w:spacing w:before="0" w:line="240" w:lineRule="auto"/>
      </w:pPr>
      <w:r>
        <w:br w:type="page"/>
      </w:r>
    </w:p>
    <w:p w14:paraId="37EE1718" w14:textId="77777777" w:rsidR="0073634F" w:rsidRDefault="0073634F" w:rsidP="0073634F">
      <w:pPr>
        <w:pStyle w:val="Heading3"/>
        <w:numPr>
          <w:ilvl w:val="2"/>
          <w:numId w:val="12"/>
        </w:numPr>
        <w:spacing w:before="0" w:after="0"/>
      </w:pPr>
      <w:bookmarkStart w:id="254" w:name="_Toc352150802"/>
      <w:r>
        <w:lastRenderedPageBreak/>
        <w:t>Click Reactions</w:t>
      </w:r>
      <w:bookmarkEnd w:id="254"/>
      <w:r>
        <w:t xml:space="preserve"> </w:t>
      </w:r>
    </w:p>
    <w:p w14:paraId="43F8B9C7" w14:textId="77777777" w:rsidR="0073634F" w:rsidRDefault="0073634F" w:rsidP="0073634F">
      <w:pPr>
        <w:autoSpaceDE w:val="0"/>
        <w:autoSpaceDN w:val="0"/>
        <w:adjustRightInd w:val="0"/>
        <w:spacing w:before="0"/>
        <w:ind w:firstLine="362"/>
        <w:jc w:val="both"/>
        <w:rPr>
          <w:szCs w:val="24"/>
        </w:rPr>
      </w:pPr>
      <w:r w:rsidRPr="0034479F">
        <w:rPr>
          <w:szCs w:val="24"/>
        </w:rPr>
        <w:t>PGMA-Hex and pGP-modified surfaces were used as substrates for the azide-alkyne click reactions with either PVDMA-N</w:t>
      </w:r>
      <w:r w:rsidRPr="00713252">
        <w:rPr>
          <w:szCs w:val="24"/>
          <w:vertAlign w:val="subscript"/>
        </w:rPr>
        <w:t>3</w:t>
      </w:r>
      <w:r w:rsidRPr="0034479F">
        <w:rPr>
          <w:szCs w:val="24"/>
        </w:rPr>
        <w:t xml:space="preserve"> or PMAA-N</w:t>
      </w:r>
      <w:r w:rsidRPr="00713252">
        <w:rPr>
          <w:szCs w:val="24"/>
          <w:vertAlign w:val="subscript"/>
        </w:rPr>
        <w:t>3</w:t>
      </w:r>
      <w:r w:rsidRPr="0034479F">
        <w:rPr>
          <w:szCs w:val="24"/>
        </w:rPr>
        <w:t>. PGMA-Prop was used as substrate for the click reaction with PMAA-N3. The properties of the click-modified pGP and PGMA-Hex substrates along with the azide-terminated pol</w:t>
      </w:r>
      <w:r>
        <w:rPr>
          <w:szCs w:val="24"/>
        </w:rPr>
        <w:t>ymers used are shown in Table 2-</w:t>
      </w:r>
      <w:r w:rsidRPr="0034479F">
        <w:rPr>
          <w:szCs w:val="24"/>
        </w:rPr>
        <w:t>2. The grafting densities of the attached polymers are low compared to the grafting densities that can be achieved using “grafting from” approaches or by grafting premade, carboxylic acid-terminated polymers to PGMA layers,</w:t>
      </w:r>
      <w:r w:rsidRPr="000E0524">
        <w:rPr>
          <w:noProof/>
          <w:szCs w:val="24"/>
          <w:vertAlign w:val="superscript"/>
        </w:rPr>
        <w:t>61-62, 68</w:t>
      </w:r>
      <w:r w:rsidRPr="0034479F">
        <w:rPr>
          <w:szCs w:val="24"/>
        </w:rPr>
        <w:t xml:space="preserve"> but they are comparable to grafting densities achieved attaching azide-capped poly(ethylene oxide), polystyrene and PMMA to alkyne-decorated substrates.</w:t>
      </w:r>
      <w:r w:rsidRPr="000E0524">
        <w:rPr>
          <w:noProof/>
          <w:szCs w:val="24"/>
          <w:vertAlign w:val="superscript"/>
        </w:rPr>
        <w:t>69</w:t>
      </w:r>
      <w:r w:rsidRPr="0034479F">
        <w:rPr>
          <w:szCs w:val="24"/>
        </w:rPr>
        <w:t xml:space="preserve"> </w:t>
      </w:r>
      <w:r w:rsidRPr="00AA62E5">
        <w:rPr>
          <w:szCs w:val="24"/>
        </w:rPr>
        <w:t xml:space="preserve">Nonetheless, this “grafting to” </w:t>
      </w:r>
      <w:r>
        <w:rPr>
          <w:szCs w:val="24"/>
        </w:rPr>
        <w:t xml:space="preserve">approach via copper-catalyzed </w:t>
      </w:r>
      <w:r w:rsidRPr="00AA62E5">
        <w:rPr>
          <w:szCs w:val="24"/>
        </w:rPr>
        <w:t>cycloaddition chemistry offers t</w:t>
      </w:r>
      <w:r>
        <w:rPr>
          <w:szCs w:val="24"/>
        </w:rPr>
        <w:t xml:space="preserve">he ability to capitalize on the </w:t>
      </w:r>
      <w:r w:rsidRPr="00AA62E5">
        <w:rPr>
          <w:szCs w:val="24"/>
        </w:rPr>
        <w:t>orthogonal nature of the che</w:t>
      </w:r>
      <w:r>
        <w:rPr>
          <w:szCs w:val="24"/>
        </w:rPr>
        <w:t xml:space="preserve">mistry, thus avoiding reactions </w:t>
      </w:r>
      <w:r w:rsidRPr="00AA62E5">
        <w:rPr>
          <w:szCs w:val="24"/>
        </w:rPr>
        <w:t>between polymers bearing r</w:t>
      </w:r>
      <w:r>
        <w:rPr>
          <w:szCs w:val="24"/>
        </w:rPr>
        <w:t xml:space="preserve">eactive groups (such as PMAA or </w:t>
      </w:r>
      <w:r w:rsidRPr="00AA62E5">
        <w:rPr>
          <w:szCs w:val="24"/>
        </w:rPr>
        <w:t xml:space="preserve">PVDMA) and the surface-modifying “primer” </w:t>
      </w:r>
      <w:r>
        <w:rPr>
          <w:szCs w:val="24"/>
        </w:rPr>
        <w:t xml:space="preserve">layer. This approach </w:t>
      </w:r>
      <w:r w:rsidRPr="00AA62E5">
        <w:rPr>
          <w:szCs w:val="24"/>
        </w:rPr>
        <w:t>also allows the grafting d</w:t>
      </w:r>
      <w:r>
        <w:rPr>
          <w:szCs w:val="24"/>
        </w:rPr>
        <w:t xml:space="preserve">ensity to be calculated because </w:t>
      </w:r>
      <w:r w:rsidRPr="00AA62E5">
        <w:rPr>
          <w:szCs w:val="24"/>
        </w:rPr>
        <w:t>the polymers are well-charact</w:t>
      </w:r>
      <w:r>
        <w:rPr>
          <w:szCs w:val="24"/>
        </w:rPr>
        <w:t xml:space="preserve">erized prior to attachment. </w:t>
      </w:r>
    </w:p>
    <w:p w14:paraId="37FBDAC4" w14:textId="77777777" w:rsidR="0073634F" w:rsidRPr="008966A8" w:rsidRDefault="0073634F" w:rsidP="0073634F">
      <w:pPr>
        <w:spacing w:before="0" w:line="240" w:lineRule="auto"/>
        <w:rPr>
          <w:szCs w:val="24"/>
        </w:rPr>
      </w:pPr>
      <w:r>
        <w:rPr>
          <w:szCs w:val="24"/>
        </w:rPr>
        <w:br w:type="page"/>
      </w:r>
    </w:p>
    <w:p w14:paraId="54045204" w14:textId="77777777" w:rsidR="0073634F" w:rsidRDefault="0073634F" w:rsidP="0073634F">
      <w:pPr>
        <w:pStyle w:val="Caption"/>
        <w:keepNext/>
        <w:spacing w:before="0" w:after="0"/>
      </w:pPr>
      <w:bookmarkStart w:id="255" w:name="_Toc352151191"/>
      <w:r>
        <w:lastRenderedPageBreak/>
        <w:t xml:space="preserve">Table </w:t>
      </w:r>
      <w:r w:rsidR="00EE7E6B">
        <w:fldChar w:fldCharType="begin"/>
      </w:r>
      <w:r w:rsidR="00F976F3">
        <w:instrText xml:space="preserve"> STYLEREF 1 \s </w:instrText>
      </w:r>
      <w:r w:rsidR="00EE7E6B">
        <w:fldChar w:fldCharType="separate"/>
      </w:r>
      <w:r w:rsidR="00F976F3">
        <w:rPr>
          <w:noProof/>
        </w:rPr>
        <w:t>2</w:t>
      </w:r>
      <w:r w:rsidR="00EE7E6B">
        <w:fldChar w:fldCharType="end"/>
      </w:r>
      <w:r w:rsidR="00F976F3">
        <w:t>-</w:t>
      </w:r>
      <w:r w:rsidR="00EE7E6B">
        <w:fldChar w:fldCharType="begin"/>
      </w:r>
      <w:r w:rsidR="00F976F3">
        <w:instrText xml:space="preserve"> SEQ Table \* ARABIC \s 1 </w:instrText>
      </w:r>
      <w:r w:rsidR="00EE7E6B">
        <w:fldChar w:fldCharType="separate"/>
      </w:r>
      <w:r w:rsidR="00F976F3">
        <w:rPr>
          <w:noProof/>
        </w:rPr>
        <w:t>2</w:t>
      </w:r>
      <w:r w:rsidR="00EE7E6B">
        <w:fldChar w:fldCharType="end"/>
      </w:r>
      <w:r>
        <w:t xml:space="preserve"> </w:t>
      </w:r>
      <w:r w:rsidRPr="00B1416A">
        <w:t>Properties of pGP and PGMA-Hex surfaces, Azide-Capped Polymers and Resulting Click Products</w:t>
      </w:r>
      <w:bookmarkEnd w:id="255"/>
    </w:p>
    <w:tbl>
      <w:tblPr>
        <w:tblW w:w="9421" w:type="dxa"/>
        <w:shd w:val="clear" w:color="auto" w:fill="FFFFFF"/>
        <w:tblLayout w:type="fixed"/>
        <w:tblLook w:val="04A0" w:firstRow="1" w:lastRow="0" w:firstColumn="1" w:lastColumn="0" w:noHBand="0" w:noVBand="1"/>
      </w:tblPr>
      <w:tblGrid>
        <w:gridCol w:w="1440"/>
        <w:gridCol w:w="900"/>
        <w:gridCol w:w="1620"/>
        <w:gridCol w:w="900"/>
        <w:gridCol w:w="1170"/>
        <w:gridCol w:w="1530"/>
        <w:gridCol w:w="900"/>
        <w:gridCol w:w="961"/>
      </w:tblGrid>
      <w:tr w:rsidR="0073634F" w:rsidRPr="00AD7666" w14:paraId="6D9B9E00" w14:textId="77777777" w:rsidTr="0073634F">
        <w:trPr>
          <w:trHeight w:val="588"/>
        </w:trPr>
        <w:tc>
          <w:tcPr>
            <w:tcW w:w="1440" w:type="dxa"/>
            <w:tcBorders>
              <w:top w:val="single" w:sz="12" w:space="0" w:color="auto"/>
              <w:bottom w:val="single" w:sz="12" w:space="0" w:color="auto"/>
            </w:tcBorders>
            <w:shd w:val="clear" w:color="auto" w:fill="FFFFFF"/>
            <w:noWrap/>
            <w:vAlign w:val="bottom"/>
            <w:hideMark/>
          </w:tcPr>
          <w:p w14:paraId="44CB41DD" w14:textId="77777777" w:rsidR="0073634F" w:rsidRPr="00AD7666" w:rsidRDefault="0073634F" w:rsidP="0073634F">
            <w:pPr>
              <w:spacing w:before="0"/>
              <w:jc w:val="center"/>
            </w:pPr>
            <w:r w:rsidRPr="00AD7666">
              <w:t>Substrate</w:t>
            </w:r>
          </w:p>
        </w:tc>
        <w:tc>
          <w:tcPr>
            <w:tcW w:w="900" w:type="dxa"/>
            <w:tcBorders>
              <w:top w:val="single" w:sz="12" w:space="0" w:color="auto"/>
              <w:bottom w:val="single" w:sz="12" w:space="0" w:color="auto"/>
            </w:tcBorders>
            <w:shd w:val="clear" w:color="auto" w:fill="FFFFFF"/>
            <w:noWrap/>
            <w:vAlign w:val="bottom"/>
            <w:hideMark/>
          </w:tcPr>
          <w:p w14:paraId="44AA9007" w14:textId="77777777" w:rsidR="0073634F" w:rsidRPr="007C3FCF" w:rsidRDefault="0073634F" w:rsidP="0073634F">
            <w:pPr>
              <w:spacing w:before="0"/>
              <w:jc w:val="center"/>
              <w:rPr>
                <w:i/>
                <w:vertAlign w:val="superscript"/>
              </w:rPr>
            </w:pPr>
            <w:proofErr w:type="spellStart"/>
            <w:r w:rsidRPr="00A43CA1">
              <w:rPr>
                <w:i/>
              </w:rPr>
              <w:t>H</w:t>
            </w:r>
            <w:r w:rsidRPr="00A43CA1">
              <w:rPr>
                <w:vertAlign w:val="subscript"/>
              </w:rPr>
              <w:t>alkyne</w:t>
            </w:r>
            <w:r>
              <w:rPr>
                <w:i/>
                <w:vertAlign w:val="superscript"/>
              </w:rPr>
              <w:t>a</w:t>
            </w:r>
            <w:proofErr w:type="spellEnd"/>
          </w:p>
          <w:p w14:paraId="5E644717" w14:textId="77777777" w:rsidR="0073634F" w:rsidRPr="00331BF6" w:rsidRDefault="0073634F" w:rsidP="0073634F">
            <w:pPr>
              <w:spacing w:before="0"/>
              <w:jc w:val="center"/>
            </w:pPr>
            <w:r>
              <w:t>(nm)</w:t>
            </w:r>
          </w:p>
        </w:tc>
        <w:tc>
          <w:tcPr>
            <w:tcW w:w="1620" w:type="dxa"/>
            <w:tcBorders>
              <w:top w:val="single" w:sz="12" w:space="0" w:color="auto"/>
              <w:bottom w:val="single" w:sz="12" w:space="0" w:color="auto"/>
            </w:tcBorders>
            <w:shd w:val="clear" w:color="auto" w:fill="FFFFFF"/>
            <w:noWrap/>
            <w:vAlign w:val="bottom"/>
            <w:hideMark/>
          </w:tcPr>
          <w:p w14:paraId="4808226F" w14:textId="77777777" w:rsidR="0073634F" w:rsidRPr="00AD7666" w:rsidRDefault="0073634F" w:rsidP="0073634F">
            <w:pPr>
              <w:spacing w:before="0"/>
              <w:jc w:val="center"/>
            </w:pPr>
            <w:r>
              <w:t>Azide</w:t>
            </w:r>
            <w:r w:rsidRPr="00AD7666">
              <w:t xml:space="preserve"> polymer</w:t>
            </w:r>
          </w:p>
        </w:tc>
        <w:tc>
          <w:tcPr>
            <w:tcW w:w="900" w:type="dxa"/>
            <w:tcBorders>
              <w:top w:val="single" w:sz="12" w:space="0" w:color="auto"/>
              <w:bottom w:val="single" w:sz="12" w:space="0" w:color="auto"/>
            </w:tcBorders>
            <w:shd w:val="clear" w:color="auto" w:fill="FFFFFF"/>
            <w:noWrap/>
            <w:vAlign w:val="bottom"/>
            <w:hideMark/>
          </w:tcPr>
          <w:p w14:paraId="7B1DD76F" w14:textId="77777777" w:rsidR="0073634F" w:rsidRPr="007752DC" w:rsidRDefault="0073634F" w:rsidP="0073634F">
            <w:pPr>
              <w:spacing w:before="0"/>
              <w:jc w:val="center"/>
              <w:rPr>
                <w:vertAlign w:val="superscript"/>
              </w:rPr>
            </w:pPr>
            <w:proofErr w:type="spellStart"/>
            <w:r w:rsidRPr="00AD7666">
              <w:rPr>
                <w:i/>
              </w:rPr>
              <w:t>M</w:t>
            </w:r>
            <w:r w:rsidRPr="00AD7666">
              <w:rPr>
                <w:i/>
                <w:vertAlign w:val="subscript"/>
              </w:rPr>
              <w:t>n</w:t>
            </w:r>
            <w:r>
              <w:rPr>
                <w:i/>
                <w:vertAlign w:val="superscript"/>
              </w:rPr>
              <w:t>b</w:t>
            </w:r>
            <w:proofErr w:type="spellEnd"/>
          </w:p>
          <w:p w14:paraId="42DEB8BB" w14:textId="77777777" w:rsidR="0073634F" w:rsidRPr="00331BF6" w:rsidRDefault="0073634F" w:rsidP="0073634F">
            <w:pPr>
              <w:spacing w:before="0"/>
              <w:jc w:val="center"/>
            </w:pPr>
            <w:r>
              <w:t>g/mol</w:t>
            </w:r>
          </w:p>
        </w:tc>
        <w:tc>
          <w:tcPr>
            <w:tcW w:w="1170" w:type="dxa"/>
            <w:tcBorders>
              <w:top w:val="single" w:sz="12" w:space="0" w:color="auto"/>
              <w:bottom w:val="single" w:sz="12" w:space="0" w:color="auto"/>
            </w:tcBorders>
            <w:shd w:val="clear" w:color="auto" w:fill="FFFFFF"/>
            <w:noWrap/>
            <w:vAlign w:val="bottom"/>
            <w:hideMark/>
          </w:tcPr>
          <w:p w14:paraId="7561BE10" w14:textId="77777777" w:rsidR="0073634F" w:rsidRPr="007C3FCF" w:rsidRDefault="0073634F" w:rsidP="0073634F">
            <w:pPr>
              <w:spacing w:before="0"/>
              <w:jc w:val="center"/>
              <w:rPr>
                <w:i/>
                <w:vertAlign w:val="superscript"/>
              </w:rPr>
            </w:pPr>
            <w:proofErr w:type="spellStart"/>
            <w:r w:rsidRPr="00A43CA1">
              <w:rPr>
                <w:i/>
              </w:rPr>
              <w:t>H</w:t>
            </w:r>
            <w:r w:rsidRPr="00A43CA1">
              <w:rPr>
                <w:vertAlign w:val="subscript"/>
              </w:rPr>
              <w:t>click</w:t>
            </w:r>
            <w:r>
              <w:rPr>
                <w:i/>
                <w:vertAlign w:val="superscript"/>
              </w:rPr>
              <w:t>c</w:t>
            </w:r>
            <w:proofErr w:type="spellEnd"/>
          </w:p>
          <w:p w14:paraId="41C56DBD" w14:textId="66A56819" w:rsidR="0073634F" w:rsidRPr="00331BF6" w:rsidRDefault="00595A88" w:rsidP="0073634F">
            <w:pPr>
              <w:spacing w:before="0"/>
              <w:jc w:val="center"/>
            </w:pPr>
            <w:r>
              <w:t>n</w:t>
            </w:r>
            <w:r w:rsidR="0073634F">
              <w:t>m</w:t>
            </w:r>
          </w:p>
        </w:tc>
        <w:tc>
          <w:tcPr>
            <w:tcW w:w="1530" w:type="dxa"/>
            <w:tcBorders>
              <w:top w:val="single" w:sz="12" w:space="0" w:color="auto"/>
              <w:bottom w:val="single" w:sz="12" w:space="0" w:color="auto"/>
            </w:tcBorders>
            <w:shd w:val="clear" w:color="auto" w:fill="FFFFFF"/>
            <w:noWrap/>
            <w:vAlign w:val="bottom"/>
            <w:hideMark/>
          </w:tcPr>
          <w:p w14:paraId="4E0FC44D" w14:textId="77777777" w:rsidR="0073634F" w:rsidRDefault="0073634F" w:rsidP="0073634F">
            <w:pPr>
              <w:spacing w:before="0"/>
              <w:jc w:val="center"/>
            </w:pPr>
            <w:r w:rsidRPr="00E87461">
              <w:rPr>
                <w:i/>
              </w:rPr>
              <w:sym w:font="Symbol" w:char="F073"/>
            </w:r>
            <w:r w:rsidRPr="00A43CA1">
              <w:t xml:space="preserve"> </w:t>
            </w:r>
          </w:p>
          <w:p w14:paraId="4DEA933E" w14:textId="77777777" w:rsidR="0073634F" w:rsidRPr="00AD7666" w:rsidRDefault="0073634F" w:rsidP="0073634F">
            <w:pPr>
              <w:spacing w:before="0"/>
              <w:jc w:val="center"/>
            </w:pPr>
            <w:r w:rsidRPr="00A43CA1">
              <w:t>(chains/nm</w:t>
            </w:r>
            <w:r w:rsidRPr="00A43CA1">
              <w:rPr>
                <w:vertAlign w:val="superscript"/>
              </w:rPr>
              <w:t>2</w:t>
            </w:r>
            <w:r w:rsidRPr="00A43CA1">
              <w:t>)</w:t>
            </w:r>
          </w:p>
        </w:tc>
        <w:tc>
          <w:tcPr>
            <w:tcW w:w="900" w:type="dxa"/>
            <w:tcBorders>
              <w:top w:val="single" w:sz="12" w:space="0" w:color="auto"/>
              <w:bottom w:val="single" w:sz="12" w:space="0" w:color="auto"/>
            </w:tcBorders>
            <w:shd w:val="clear" w:color="auto" w:fill="FFFFFF"/>
            <w:noWrap/>
            <w:vAlign w:val="bottom"/>
            <w:hideMark/>
          </w:tcPr>
          <w:p w14:paraId="3B1F8020" w14:textId="77777777" w:rsidR="0073634F" w:rsidRPr="00AD7666" w:rsidRDefault="0073634F" w:rsidP="0073634F">
            <w:pPr>
              <w:spacing w:before="0"/>
              <w:jc w:val="center"/>
            </w:pPr>
            <w:r w:rsidRPr="00E87461">
              <w:rPr>
                <w:i/>
              </w:rPr>
              <w:t>D</w:t>
            </w:r>
            <w:r w:rsidRPr="00A43CA1">
              <w:t xml:space="preserve"> (nm)</w:t>
            </w:r>
          </w:p>
        </w:tc>
        <w:tc>
          <w:tcPr>
            <w:tcW w:w="961" w:type="dxa"/>
            <w:tcBorders>
              <w:top w:val="single" w:sz="12" w:space="0" w:color="auto"/>
              <w:bottom w:val="single" w:sz="12" w:space="0" w:color="auto"/>
            </w:tcBorders>
            <w:shd w:val="clear" w:color="auto" w:fill="FFFFFF"/>
          </w:tcPr>
          <w:p w14:paraId="428313DB" w14:textId="77777777" w:rsidR="0073634F" w:rsidRDefault="0073634F" w:rsidP="0073634F">
            <w:pPr>
              <w:spacing w:before="0"/>
              <w:jc w:val="center"/>
              <w:rPr>
                <w:i/>
              </w:rPr>
            </w:pPr>
          </w:p>
          <w:p w14:paraId="399D964B" w14:textId="77777777" w:rsidR="0073634F" w:rsidRPr="00331BF6" w:rsidRDefault="0073634F" w:rsidP="0073634F">
            <w:pPr>
              <w:spacing w:before="0"/>
              <w:jc w:val="center"/>
              <w:rPr>
                <w:vertAlign w:val="subscript"/>
              </w:rPr>
            </w:pPr>
            <w:r w:rsidRPr="004621D0">
              <w:rPr>
                <w:i/>
              </w:rPr>
              <w:t>D</w:t>
            </w:r>
            <w:r w:rsidRPr="00331BF6">
              <w:t>/2</w:t>
            </w:r>
            <w:r w:rsidRPr="00331BF6">
              <w:rPr>
                <w:i/>
              </w:rPr>
              <w:t>R</w:t>
            </w:r>
            <w:r w:rsidRPr="00331BF6">
              <w:rPr>
                <w:vertAlign w:val="subscript"/>
              </w:rPr>
              <w:t>g</w:t>
            </w:r>
          </w:p>
        </w:tc>
      </w:tr>
      <w:tr w:rsidR="0073634F" w:rsidRPr="00A43CA1" w14:paraId="3236287B" w14:textId="77777777" w:rsidTr="0073634F">
        <w:trPr>
          <w:trHeight w:val="257"/>
        </w:trPr>
        <w:tc>
          <w:tcPr>
            <w:tcW w:w="1440" w:type="dxa"/>
            <w:tcBorders>
              <w:top w:val="single" w:sz="12" w:space="0" w:color="auto"/>
            </w:tcBorders>
            <w:shd w:val="clear" w:color="auto" w:fill="FFFFFF"/>
            <w:noWrap/>
            <w:vAlign w:val="bottom"/>
            <w:hideMark/>
          </w:tcPr>
          <w:p w14:paraId="06094F47" w14:textId="77777777" w:rsidR="0073634F" w:rsidRPr="00AD7666" w:rsidRDefault="0073634F" w:rsidP="0073634F">
            <w:pPr>
              <w:spacing w:before="0"/>
              <w:jc w:val="center"/>
            </w:pPr>
            <w:r>
              <w:t>pGP-3/1</w:t>
            </w:r>
          </w:p>
        </w:tc>
        <w:tc>
          <w:tcPr>
            <w:tcW w:w="900" w:type="dxa"/>
            <w:tcBorders>
              <w:top w:val="single" w:sz="12" w:space="0" w:color="auto"/>
            </w:tcBorders>
            <w:shd w:val="clear" w:color="auto" w:fill="FFFFFF"/>
            <w:noWrap/>
            <w:vAlign w:val="bottom"/>
            <w:hideMark/>
          </w:tcPr>
          <w:p w14:paraId="2E331236" w14:textId="77777777" w:rsidR="0073634F" w:rsidRPr="00AD7666" w:rsidRDefault="0073634F" w:rsidP="0073634F">
            <w:pPr>
              <w:spacing w:before="0"/>
              <w:jc w:val="center"/>
            </w:pPr>
            <w:r w:rsidRPr="00AD7666">
              <w:t>4.8</w:t>
            </w:r>
          </w:p>
        </w:tc>
        <w:tc>
          <w:tcPr>
            <w:tcW w:w="1620" w:type="dxa"/>
            <w:tcBorders>
              <w:top w:val="single" w:sz="12" w:space="0" w:color="auto"/>
            </w:tcBorders>
            <w:shd w:val="clear" w:color="auto" w:fill="FFFFFF"/>
            <w:noWrap/>
            <w:vAlign w:val="bottom"/>
            <w:hideMark/>
          </w:tcPr>
          <w:p w14:paraId="784E7D07" w14:textId="77777777" w:rsidR="0073634F" w:rsidRPr="00AD7666" w:rsidRDefault="0073634F" w:rsidP="0073634F">
            <w:pPr>
              <w:spacing w:before="0"/>
              <w:jc w:val="center"/>
            </w:pPr>
            <w:r w:rsidRPr="00AD7666">
              <w:t>PVDMA-N</w:t>
            </w:r>
            <w:r w:rsidRPr="00AD7666">
              <w:rPr>
                <w:vertAlign w:val="subscript"/>
              </w:rPr>
              <w:t>3</w:t>
            </w:r>
          </w:p>
        </w:tc>
        <w:tc>
          <w:tcPr>
            <w:tcW w:w="900" w:type="dxa"/>
            <w:tcBorders>
              <w:top w:val="single" w:sz="12" w:space="0" w:color="auto"/>
            </w:tcBorders>
            <w:shd w:val="clear" w:color="auto" w:fill="FFFFFF"/>
            <w:noWrap/>
            <w:vAlign w:val="bottom"/>
            <w:hideMark/>
          </w:tcPr>
          <w:p w14:paraId="761F6675" w14:textId="77777777" w:rsidR="0073634F" w:rsidRPr="00AD7666" w:rsidRDefault="0073634F" w:rsidP="0073634F">
            <w:pPr>
              <w:spacing w:before="0"/>
              <w:jc w:val="center"/>
            </w:pPr>
            <w:r w:rsidRPr="00AD7666">
              <w:t>38</w:t>
            </w:r>
            <w:r>
              <w:t>,</w:t>
            </w:r>
            <w:r w:rsidRPr="00AD7666">
              <w:t>200</w:t>
            </w:r>
          </w:p>
        </w:tc>
        <w:tc>
          <w:tcPr>
            <w:tcW w:w="1170" w:type="dxa"/>
            <w:tcBorders>
              <w:top w:val="single" w:sz="12" w:space="0" w:color="auto"/>
            </w:tcBorders>
            <w:shd w:val="clear" w:color="auto" w:fill="FFFFFF"/>
            <w:noWrap/>
            <w:vAlign w:val="bottom"/>
            <w:hideMark/>
          </w:tcPr>
          <w:p w14:paraId="2DAA8C84" w14:textId="77777777" w:rsidR="0073634F" w:rsidRPr="00AD7666" w:rsidRDefault="0073634F" w:rsidP="0073634F">
            <w:pPr>
              <w:spacing w:before="0"/>
              <w:jc w:val="center"/>
            </w:pPr>
            <w:r w:rsidRPr="00AD7666">
              <w:t>4.5</w:t>
            </w:r>
          </w:p>
        </w:tc>
        <w:tc>
          <w:tcPr>
            <w:tcW w:w="1530" w:type="dxa"/>
            <w:tcBorders>
              <w:top w:val="single" w:sz="12" w:space="0" w:color="auto"/>
            </w:tcBorders>
            <w:shd w:val="clear" w:color="auto" w:fill="FFFFFF"/>
            <w:noWrap/>
            <w:vAlign w:val="bottom"/>
            <w:hideMark/>
          </w:tcPr>
          <w:p w14:paraId="02DD8118" w14:textId="77777777" w:rsidR="0073634F" w:rsidRPr="00AD7666" w:rsidRDefault="0073634F" w:rsidP="0073634F">
            <w:pPr>
              <w:spacing w:before="0"/>
              <w:jc w:val="center"/>
            </w:pPr>
            <w:r w:rsidRPr="00AD7666">
              <w:t>0.074</w:t>
            </w:r>
          </w:p>
        </w:tc>
        <w:tc>
          <w:tcPr>
            <w:tcW w:w="900" w:type="dxa"/>
            <w:tcBorders>
              <w:top w:val="single" w:sz="12" w:space="0" w:color="auto"/>
            </w:tcBorders>
            <w:shd w:val="clear" w:color="auto" w:fill="FFFFFF"/>
            <w:noWrap/>
            <w:vAlign w:val="bottom"/>
            <w:hideMark/>
          </w:tcPr>
          <w:p w14:paraId="06AE20BB" w14:textId="77777777" w:rsidR="0073634F" w:rsidRPr="00AD7666" w:rsidRDefault="0073634F" w:rsidP="0073634F">
            <w:pPr>
              <w:spacing w:before="0"/>
              <w:jc w:val="center"/>
            </w:pPr>
            <w:r w:rsidRPr="00AD7666">
              <w:t>4.1</w:t>
            </w:r>
          </w:p>
        </w:tc>
        <w:tc>
          <w:tcPr>
            <w:tcW w:w="961" w:type="dxa"/>
            <w:tcBorders>
              <w:top w:val="single" w:sz="12" w:space="0" w:color="auto"/>
            </w:tcBorders>
            <w:shd w:val="clear" w:color="auto" w:fill="FFFFFF"/>
            <w:vAlign w:val="bottom"/>
          </w:tcPr>
          <w:p w14:paraId="612A6373" w14:textId="77777777" w:rsidR="0073634F" w:rsidRPr="00566DF6" w:rsidRDefault="0073634F" w:rsidP="0073634F">
            <w:pPr>
              <w:spacing w:before="0"/>
              <w:jc w:val="right"/>
            </w:pPr>
            <w:r w:rsidRPr="00566DF6">
              <w:t>0.4</w:t>
            </w:r>
            <w:r>
              <w:t>7</w:t>
            </w:r>
          </w:p>
        </w:tc>
      </w:tr>
      <w:tr w:rsidR="0073634F" w:rsidRPr="00A43CA1" w14:paraId="371135F2" w14:textId="77777777" w:rsidTr="0073634F">
        <w:trPr>
          <w:trHeight w:val="257"/>
        </w:trPr>
        <w:tc>
          <w:tcPr>
            <w:tcW w:w="1440" w:type="dxa"/>
            <w:shd w:val="clear" w:color="auto" w:fill="FFFFFF"/>
            <w:noWrap/>
            <w:vAlign w:val="bottom"/>
            <w:hideMark/>
          </w:tcPr>
          <w:p w14:paraId="62BBCEF3" w14:textId="77777777" w:rsidR="0073634F" w:rsidRPr="00AD7666" w:rsidRDefault="0073634F" w:rsidP="0073634F">
            <w:pPr>
              <w:spacing w:before="0"/>
              <w:jc w:val="center"/>
            </w:pPr>
            <w:r>
              <w:t>pGP-3/1</w:t>
            </w:r>
          </w:p>
        </w:tc>
        <w:tc>
          <w:tcPr>
            <w:tcW w:w="900" w:type="dxa"/>
            <w:shd w:val="clear" w:color="auto" w:fill="FFFFFF"/>
            <w:noWrap/>
            <w:vAlign w:val="bottom"/>
            <w:hideMark/>
          </w:tcPr>
          <w:p w14:paraId="59FF1911" w14:textId="77777777" w:rsidR="0073634F" w:rsidRPr="00AD7666" w:rsidRDefault="0073634F" w:rsidP="0073634F">
            <w:pPr>
              <w:spacing w:before="0"/>
              <w:jc w:val="center"/>
            </w:pPr>
            <w:r w:rsidRPr="00AD7666">
              <w:t>5.2</w:t>
            </w:r>
          </w:p>
        </w:tc>
        <w:tc>
          <w:tcPr>
            <w:tcW w:w="1620" w:type="dxa"/>
            <w:shd w:val="clear" w:color="auto" w:fill="FFFFFF"/>
            <w:noWrap/>
            <w:vAlign w:val="bottom"/>
            <w:hideMark/>
          </w:tcPr>
          <w:p w14:paraId="2A718462" w14:textId="77777777" w:rsidR="0073634F" w:rsidRPr="00AD7666" w:rsidRDefault="0073634F" w:rsidP="0073634F">
            <w:pPr>
              <w:spacing w:before="0"/>
              <w:jc w:val="center"/>
            </w:pPr>
            <w:r w:rsidRPr="00AD7666">
              <w:t>PVDMA-N</w:t>
            </w:r>
            <w:r w:rsidRPr="00AD7666">
              <w:rPr>
                <w:vertAlign w:val="subscript"/>
              </w:rPr>
              <w:t>3</w:t>
            </w:r>
          </w:p>
        </w:tc>
        <w:tc>
          <w:tcPr>
            <w:tcW w:w="900" w:type="dxa"/>
            <w:shd w:val="clear" w:color="auto" w:fill="FFFFFF"/>
            <w:noWrap/>
            <w:vAlign w:val="bottom"/>
            <w:hideMark/>
          </w:tcPr>
          <w:p w14:paraId="5FF069F5" w14:textId="77777777" w:rsidR="0073634F" w:rsidRPr="00AD7666" w:rsidRDefault="0073634F" w:rsidP="0073634F">
            <w:pPr>
              <w:spacing w:before="0"/>
              <w:jc w:val="center"/>
            </w:pPr>
            <w:r w:rsidRPr="00AD7666">
              <w:t>38</w:t>
            </w:r>
            <w:r>
              <w:t>,</w:t>
            </w:r>
            <w:r w:rsidRPr="00AD7666">
              <w:t>200</w:t>
            </w:r>
          </w:p>
        </w:tc>
        <w:tc>
          <w:tcPr>
            <w:tcW w:w="1170" w:type="dxa"/>
            <w:shd w:val="clear" w:color="auto" w:fill="FFFFFF"/>
            <w:noWrap/>
            <w:vAlign w:val="bottom"/>
            <w:hideMark/>
          </w:tcPr>
          <w:p w14:paraId="251DCB59" w14:textId="77777777" w:rsidR="0073634F" w:rsidRPr="00AD7666" w:rsidRDefault="0073634F" w:rsidP="0073634F">
            <w:pPr>
              <w:spacing w:before="0"/>
              <w:jc w:val="center"/>
            </w:pPr>
            <w:r w:rsidRPr="00AD7666">
              <w:t>4.6</w:t>
            </w:r>
          </w:p>
        </w:tc>
        <w:tc>
          <w:tcPr>
            <w:tcW w:w="1530" w:type="dxa"/>
            <w:shd w:val="clear" w:color="auto" w:fill="FFFFFF"/>
            <w:noWrap/>
            <w:vAlign w:val="bottom"/>
            <w:hideMark/>
          </w:tcPr>
          <w:p w14:paraId="030EEC07" w14:textId="77777777" w:rsidR="0073634F" w:rsidRPr="00AD7666" w:rsidRDefault="0073634F" w:rsidP="0073634F">
            <w:pPr>
              <w:spacing w:before="0"/>
              <w:jc w:val="center"/>
            </w:pPr>
            <w:r w:rsidRPr="00AD7666">
              <w:t>0.076</w:t>
            </w:r>
          </w:p>
        </w:tc>
        <w:tc>
          <w:tcPr>
            <w:tcW w:w="900" w:type="dxa"/>
            <w:shd w:val="clear" w:color="auto" w:fill="FFFFFF"/>
            <w:noWrap/>
            <w:vAlign w:val="bottom"/>
            <w:hideMark/>
          </w:tcPr>
          <w:p w14:paraId="6E818216" w14:textId="77777777" w:rsidR="0073634F" w:rsidRPr="00AD7666" w:rsidRDefault="0073634F" w:rsidP="0073634F">
            <w:pPr>
              <w:spacing w:before="0"/>
              <w:jc w:val="center"/>
            </w:pPr>
            <w:r w:rsidRPr="00AD7666">
              <w:t>4.1</w:t>
            </w:r>
          </w:p>
        </w:tc>
        <w:tc>
          <w:tcPr>
            <w:tcW w:w="961" w:type="dxa"/>
            <w:shd w:val="clear" w:color="auto" w:fill="FFFFFF"/>
            <w:vAlign w:val="bottom"/>
          </w:tcPr>
          <w:p w14:paraId="79687303" w14:textId="77777777" w:rsidR="0073634F" w:rsidRPr="00566DF6" w:rsidRDefault="0073634F" w:rsidP="0073634F">
            <w:pPr>
              <w:spacing w:before="0"/>
              <w:jc w:val="right"/>
            </w:pPr>
            <w:r w:rsidRPr="00566DF6">
              <w:t>0.4</w:t>
            </w:r>
            <w:r>
              <w:t>7</w:t>
            </w:r>
          </w:p>
        </w:tc>
      </w:tr>
      <w:tr w:rsidR="0073634F" w:rsidRPr="00A43CA1" w14:paraId="347A35BA" w14:textId="77777777" w:rsidTr="0073634F">
        <w:trPr>
          <w:trHeight w:val="257"/>
        </w:trPr>
        <w:tc>
          <w:tcPr>
            <w:tcW w:w="1440" w:type="dxa"/>
            <w:shd w:val="clear" w:color="auto" w:fill="FFFFFF"/>
            <w:noWrap/>
            <w:vAlign w:val="bottom"/>
            <w:hideMark/>
          </w:tcPr>
          <w:p w14:paraId="2A4F687F" w14:textId="77777777" w:rsidR="0073634F" w:rsidRPr="00AD7666" w:rsidRDefault="0073634F" w:rsidP="0073634F">
            <w:pPr>
              <w:spacing w:before="0"/>
              <w:jc w:val="center"/>
            </w:pPr>
            <w:r>
              <w:t>pGP-3/1</w:t>
            </w:r>
          </w:p>
        </w:tc>
        <w:tc>
          <w:tcPr>
            <w:tcW w:w="900" w:type="dxa"/>
            <w:shd w:val="clear" w:color="auto" w:fill="FFFFFF"/>
            <w:noWrap/>
            <w:vAlign w:val="bottom"/>
            <w:hideMark/>
          </w:tcPr>
          <w:p w14:paraId="436892F9" w14:textId="77777777" w:rsidR="0073634F" w:rsidRPr="00AD7666" w:rsidRDefault="0073634F" w:rsidP="0073634F">
            <w:pPr>
              <w:spacing w:before="0"/>
              <w:jc w:val="center"/>
            </w:pPr>
            <w:r w:rsidRPr="00AD7666">
              <w:t>6</w:t>
            </w:r>
            <w:r>
              <w:t>.0</w:t>
            </w:r>
          </w:p>
        </w:tc>
        <w:tc>
          <w:tcPr>
            <w:tcW w:w="1620" w:type="dxa"/>
            <w:shd w:val="clear" w:color="auto" w:fill="FFFFFF"/>
            <w:noWrap/>
            <w:vAlign w:val="bottom"/>
            <w:hideMark/>
          </w:tcPr>
          <w:p w14:paraId="1DDB3533" w14:textId="77777777" w:rsidR="0073634F" w:rsidRPr="00AD7666" w:rsidRDefault="0073634F" w:rsidP="0073634F">
            <w:pPr>
              <w:spacing w:before="0"/>
              <w:jc w:val="center"/>
            </w:pPr>
            <w:r w:rsidRPr="00AD7666">
              <w:t>PVDMA-N</w:t>
            </w:r>
            <w:r w:rsidRPr="00AD7666">
              <w:rPr>
                <w:vertAlign w:val="subscript"/>
              </w:rPr>
              <w:t>3</w:t>
            </w:r>
          </w:p>
        </w:tc>
        <w:tc>
          <w:tcPr>
            <w:tcW w:w="900" w:type="dxa"/>
            <w:shd w:val="clear" w:color="auto" w:fill="FFFFFF"/>
            <w:noWrap/>
            <w:vAlign w:val="bottom"/>
            <w:hideMark/>
          </w:tcPr>
          <w:p w14:paraId="7D9497BA" w14:textId="77777777" w:rsidR="0073634F" w:rsidRPr="00AD7666" w:rsidRDefault="0073634F" w:rsidP="0073634F">
            <w:pPr>
              <w:spacing w:before="0"/>
              <w:jc w:val="center"/>
            </w:pPr>
            <w:r w:rsidRPr="00AD7666">
              <w:t>38</w:t>
            </w:r>
            <w:r>
              <w:t>,</w:t>
            </w:r>
            <w:r w:rsidRPr="00AD7666">
              <w:t>200</w:t>
            </w:r>
          </w:p>
        </w:tc>
        <w:tc>
          <w:tcPr>
            <w:tcW w:w="1170" w:type="dxa"/>
            <w:shd w:val="clear" w:color="auto" w:fill="FFFFFF"/>
            <w:noWrap/>
            <w:vAlign w:val="bottom"/>
            <w:hideMark/>
          </w:tcPr>
          <w:p w14:paraId="488DAF3C" w14:textId="77777777" w:rsidR="0073634F" w:rsidRPr="00AD7666" w:rsidRDefault="0073634F" w:rsidP="0073634F">
            <w:pPr>
              <w:spacing w:before="0"/>
              <w:jc w:val="center"/>
            </w:pPr>
            <w:r w:rsidRPr="00AD7666">
              <w:t>3</w:t>
            </w:r>
            <w:r>
              <w:t>.0</w:t>
            </w:r>
          </w:p>
        </w:tc>
        <w:tc>
          <w:tcPr>
            <w:tcW w:w="1530" w:type="dxa"/>
            <w:shd w:val="clear" w:color="auto" w:fill="FFFFFF"/>
            <w:noWrap/>
            <w:vAlign w:val="bottom"/>
            <w:hideMark/>
          </w:tcPr>
          <w:p w14:paraId="7E886397" w14:textId="77777777" w:rsidR="0073634F" w:rsidRPr="00AD7666" w:rsidRDefault="0073634F" w:rsidP="0073634F">
            <w:pPr>
              <w:spacing w:before="0"/>
              <w:jc w:val="center"/>
            </w:pPr>
            <w:r w:rsidRPr="00AD7666">
              <w:t>0.050</w:t>
            </w:r>
          </w:p>
        </w:tc>
        <w:tc>
          <w:tcPr>
            <w:tcW w:w="900" w:type="dxa"/>
            <w:shd w:val="clear" w:color="auto" w:fill="FFFFFF"/>
            <w:noWrap/>
            <w:vAlign w:val="bottom"/>
            <w:hideMark/>
          </w:tcPr>
          <w:p w14:paraId="51618D0B" w14:textId="77777777" w:rsidR="0073634F" w:rsidRPr="00AD7666" w:rsidRDefault="0073634F" w:rsidP="0073634F">
            <w:pPr>
              <w:spacing w:before="0"/>
              <w:jc w:val="center"/>
            </w:pPr>
            <w:r w:rsidRPr="00AD7666">
              <w:t>5.1</w:t>
            </w:r>
          </w:p>
        </w:tc>
        <w:tc>
          <w:tcPr>
            <w:tcW w:w="961" w:type="dxa"/>
            <w:shd w:val="clear" w:color="auto" w:fill="FFFFFF"/>
            <w:vAlign w:val="bottom"/>
          </w:tcPr>
          <w:p w14:paraId="266CBC22" w14:textId="77777777" w:rsidR="0073634F" w:rsidRPr="00566DF6" w:rsidRDefault="0073634F" w:rsidP="0073634F">
            <w:pPr>
              <w:spacing w:before="0"/>
              <w:jc w:val="right"/>
            </w:pPr>
            <w:r w:rsidRPr="00566DF6">
              <w:t>0.58</w:t>
            </w:r>
          </w:p>
        </w:tc>
      </w:tr>
      <w:tr w:rsidR="0073634F" w:rsidRPr="00A43CA1" w14:paraId="742576EF" w14:textId="77777777" w:rsidTr="0073634F">
        <w:trPr>
          <w:trHeight w:val="257"/>
        </w:trPr>
        <w:tc>
          <w:tcPr>
            <w:tcW w:w="1440" w:type="dxa"/>
            <w:shd w:val="clear" w:color="auto" w:fill="FFFFFF"/>
            <w:noWrap/>
            <w:vAlign w:val="bottom"/>
            <w:hideMark/>
          </w:tcPr>
          <w:p w14:paraId="4F6BDE16" w14:textId="77777777" w:rsidR="0073634F" w:rsidRPr="00AD7666" w:rsidRDefault="0073634F" w:rsidP="0073634F">
            <w:pPr>
              <w:spacing w:before="0"/>
              <w:jc w:val="center"/>
            </w:pPr>
            <w:r>
              <w:t>pGP-3/1</w:t>
            </w:r>
          </w:p>
        </w:tc>
        <w:tc>
          <w:tcPr>
            <w:tcW w:w="900" w:type="dxa"/>
            <w:shd w:val="clear" w:color="auto" w:fill="FFFFFF"/>
            <w:noWrap/>
            <w:vAlign w:val="bottom"/>
            <w:hideMark/>
          </w:tcPr>
          <w:p w14:paraId="7833D0B3" w14:textId="77777777" w:rsidR="0073634F" w:rsidRPr="00AD7666" w:rsidRDefault="0073634F" w:rsidP="0073634F">
            <w:pPr>
              <w:spacing w:before="0"/>
              <w:jc w:val="center"/>
            </w:pPr>
            <w:r w:rsidRPr="00AD7666">
              <w:t>4.8</w:t>
            </w:r>
          </w:p>
        </w:tc>
        <w:tc>
          <w:tcPr>
            <w:tcW w:w="1620" w:type="dxa"/>
            <w:shd w:val="clear" w:color="auto" w:fill="FFFFFF"/>
            <w:noWrap/>
            <w:vAlign w:val="bottom"/>
            <w:hideMark/>
          </w:tcPr>
          <w:p w14:paraId="76DA53A4" w14:textId="77777777" w:rsidR="0073634F" w:rsidRPr="00AD7666" w:rsidRDefault="0073634F" w:rsidP="0073634F">
            <w:pPr>
              <w:spacing w:before="0"/>
              <w:jc w:val="center"/>
            </w:pPr>
            <w:r w:rsidRPr="00AD7666">
              <w:t>PVDMA-N</w:t>
            </w:r>
            <w:r w:rsidRPr="00AD7666">
              <w:rPr>
                <w:vertAlign w:val="subscript"/>
              </w:rPr>
              <w:t>3</w:t>
            </w:r>
          </w:p>
        </w:tc>
        <w:tc>
          <w:tcPr>
            <w:tcW w:w="900" w:type="dxa"/>
            <w:shd w:val="clear" w:color="auto" w:fill="FFFFFF"/>
            <w:noWrap/>
            <w:vAlign w:val="bottom"/>
            <w:hideMark/>
          </w:tcPr>
          <w:p w14:paraId="30C7BB15" w14:textId="77777777" w:rsidR="0073634F" w:rsidRPr="00AD7666" w:rsidRDefault="0073634F" w:rsidP="0073634F">
            <w:pPr>
              <w:spacing w:before="0"/>
              <w:jc w:val="center"/>
            </w:pPr>
            <w:r w:rsidRPr="00AD7666">
              <w:t>38</w:t>
            </w:r>
            <w:r>
              <w:t>,</w:t>
            </w:r>
            <w:r w:rsidRPr="00AD7666">
              <w:t>200</w:t>
            </w:r>
          </w:p>
        </w:tc>
        <w:tc>
          <w:tcPr>
            <w:tcW w:w="1170" w:type="dxa"/>
            <w:shd w:val="clear" w:color="auto" w:fill="FFFFFF"/>
            <w:noWrap/>
            <w:vAlign w:val="bottom"/>
            <w:hideMark/>
          </w:tcPr>
          <w:p w14:paraId="7960DBE2" w14:textId="77777777" w:rsidR="0073634F" w:rsidRPr="00AD7666" w:rsidRDefault="0073634F" w:rsidP="0073634F">
            <w:pPr>
              <w:spacing w:before="0"/>
              <w:jc w:val="center"/>
            </w:pPr>
            <w:r w:rsidRPr="00AD7666">
              <w:t>5</w:t>
            </w:r>
            <w:r>
              <w:t>.0</w:t>
            </w:r>
          </w:p>
        </w:tc>
        <w:tc>
          <w:tcPr>
            <w:tcW w:w="1530" w:type="dxa"/>
            <w:shd w:val="clear" w:color="auto" w:fill="FFFFFF"/>
            <w:noWrap/>
            <w:vAlign w:val="bottom"/>
            <w:hideMark/>
          </w:tcPr>
          <w:p w14:paraId="13E06357" w14:textId="77777777" w:rsidR="0073634F" w:rsidRPr="00AD7666" w:rsidRDefault="0073634F" w:rsidP="0073634F">
            <w:pPr>
              <w:spacing w:before="0"/>
              <w:jc w:val="center"/>
            </w:pPr>
            <w:r w:rsidRPr="00AD7666">
              <w:t>0.083</w:t>
            </w:r>
          </w:p>
        </w:tc>
        <w:tc>
          <w:tcPr>
            <w:tcW w:w="900" w:type="dxa"/>
            <w:shd w:val="clear" w:color="auto" w:fill="FFFFFF"/>
            <w:noWrap/>
            <w:vAlign w:val="bottom"/>
            <w:hideMark/>
          </w:tcPr>
          <w:p w14:paraId="224FCC5C" w14:textId="77777777" w:rsidR="0073634F" w:rsidRPr="00AD7666" w:rsidRDefault="0073634F" w:rsidP="0073634F">
            <w:pPr>
              <w:spacing w:before="0"/>
              <w:jc w:val="center"/>
            </w:pPr>
            <w:r w:rsidRPr="00AD7666">
              <w:t>3.9</w:t>
            </w:r>
          </w:p>
        </w:tc>
        <w:tc>
          <w:tcPr>
            <w:tcW w:w="961" w:type="dxa"/>
            <w:shd w:val="clear" w:color="auto" w:fill="FFFFFF"/>
            <w:vAlign w:val="bottom"/>
          </w:tcPr>
          <w:p w14:paraId="6A5FB166" w14:textId="77777777" w:rsidR="0073634F" w:rsidRPr="00566DF6" w:rsidRDefault="0073634F" w:rsidP="0073634F">
            <w:pPr>
              <w:spacing w:before="0"/>
              <w:jc w:val="right"/>
            </w:pPr>
            <w:r w:rsidRPr="00566DF6">
              <w:t>0.44</w:t>
            </w:r>
          </w:p>
        </w:tc>
      </w:tr>
      <w:tr w:rsidR="0073634F" w:rsidRPr="00A43CA1" w14:paraId="0122042F" w14:textId="77777777" w:rsidTr="0073634F">
        <w:trPr>
          <w:trHeight w:val="257"/>
        </w:trPr>
        <w:tc>
          <w:tcPr>
            <w:tcW w:w="1440" w:type="dxa"/>
            <w:shd w:val="clear" w:color="auto" w:fill="FFFFFF"/>
            <w:noWrap/>
            <w:vAlign w:val="bottom"/>
            <w:hideMark/>
          </w:tcPr>
          <w:p w14:paraId="5C50A9B5" w14:textId="77777777" w:rsidR="0073634F" w:rsidRPr="00AD7666" w:rsidRDefault="0073634F" w:rsidP="0073634F">
            <w:pPr>
              <w:spacing w:before="0"/>
              <w:jc w:val="center"/>
            </w:pPr>
            <w:r>
              <w:t>pGP-3/1</w:t>
            </w:r>
          </w:p>
        </w:tc>
        <w:tc>
          <w:tcPr>
            <w:tcW w:w="900" w:type="dxa"/>
            <w:shd w:val="clear" w:color="auto" w:fill="FFFFFF"/>
            <w:noWrap/>
            <w:vAlign w:val="bottom"/>
            <w:hideMark/>
          </w:tcPr>
          <w:p w14:paraId="1D8B5A66" w14:textId="77777777" w:rsidR="0073634F" w:rsidRPr="00AD7666" w:rsidRDefault="0073634F" w:rsidP="0073634F">
            <w:pPr>
              <w:spacing w:before="0"/>
              <w:jc w:val="center"/>
            </w:pPr>
            <w:r w:rsidRPr="00AD7666">
              <w:t>3.6</w:t>
            </w:r>
          </w:p>
        </w:tc>
        <w:tc>
          <w:tcPr>
            <w:tcW w:w="1620" w:type="dxa"/>
            <w:shd w:val="clear" w:color="auto" w:fill="FFFFFF"/>
            <w:noWrap/>
            <w:hideMark/>
          </w:tcPr>
          <w:p w14:paraId="0617C623" w14:textId="77777777" w:rsidR="0073634F" w:rsidRPr="00A43CA1" w:rsidRDefault="0073634F" w:rsidP="0073634F">
            <w:pPr>
              <w:spacing w:before="0"/>
              <w:jc w:val="center"/>
            </w:pPr>
            <w:r w:rsidRPr="00AD7666">
              <w:t>PVDMA-N</w:t>
            </w:r>
            <w:r w:rsidRPr="00AD7666">
              <w:rPr>
                <w:vertAlign w:val="subscript"/>
              </w:rPr>
              <w:t>3</w:t>
            </w:r>
          </w:p>
        </w:tc>
        <w:tc>
          <w:tcPr>
            <w:tcW w:w="900" w:type="dxa"/>
            <w:shd w:val="clear" w:color="auto" w:fill="FFFFFF"/>
            <w:noWrap/>
            <w:vAlign w:val="bottom"/>
            <w:hideMark/>
          </w:tcPr>
          <w:p w14:paraId="5918E057" w14:textId="77777777" w:rsidR="0073634F" w:rsidRPr="00AD7666" w:rsidRDefault="0073634F" w:rsidP="0073634F">
            <w:pPr>
              <w:spacing w:before="0"/>
              <w:jc w:val="center"/>
            </w:pPr>
            <w:r w:rsidRPr="00AD7666">
              <w:t>5</w:t>
            </w:r>
            <w:r>
              <w:t>,</w:t>
            </w:r>
            <w:r w:rsidRPr="00AD7666">
              <w:t>000</w:t>
            </w:r>
          </w:p>
        </w:tc>
        <w:tc>
          <w:tcPr>
            <w:tcW w:w="1170" w:type="dxa"/>
            <w:shd w:val="clear" w:color="auto" w:fill="FFFFFF"/>
            <w:noWrap/>
            <w:vAlign w:val="bottom"/>
            <w:hideMark/>
          </w:tcPr>
          <w:p w14:paraId="2A634937" w14:textId="77777777" w:rsidR="0073634F" w:rsidRPr="00AD7666" w:rsidRDefault="0073634F" w:rsidP="0073634F">
            <w:pPr>
              <w:spacing w:before="0"/>
              <w:jc w:val="center"/>
            </w:pPr>
            <w:r w:rsidRPr="00AD7666">
              <w:t>4.6</w:t>
            </w:r>
          </w:p>
        </w:tc>
        <w:tc>
          <w:tcPr>
            <w:tcW w:w="1530" w:type="dxa"/>
            <w:shd w:val="clear" w:color="auto" w:fill="FFFFFF"/>
            <w:noWrap/>
            <w:vAlign w:val="bottom"/>
            <w:hideMark/>
          </w:tcPr>
          <w:p w14:paraId="3DFC9421" w14:textId="77777777" w:rsidR="0073634F" w:rsidRPr="00AD7666" w:rsidRDefault="0073634F" w:rsidP="0073634F">
            <w:pPr>
              <w:spacing w:before="0"/>
              <w:jc w:val="center"/>
            </w:pPr>
            <w:r w:rsidRPr="00AD7666">
              <w:t>0.582</w:t>
            </w:r>
          </w:p>
        </w:tc>
        <w:tc>
          <w:tcPr>
            <w:tcW w:w="900" w:type="dxa"/>
            <w:shd w:val="clear" w:color="auto" w:fill="FFFFFF"/>
            <w:noWrap/>
            <w:vAlign w:val="bottom"/>
            <w:hideMark/>
          </w:tcPr>
          <w:p w14:paraId="1DCB84F7" w14:textId="77777777" w:rsidR="0073634F" w:rsidRPr="00AD7666" w:rsidRDefault="0073634F" w:rsidP="0073634F">
            <w:pPr>
              <w:spacing w:before="0"/>
              <w:jc w:val="center"/>
            </w:pPr>
            <w:r w:rsidRPr="00AD7666">
              <w:t>1.5</w:t>
            </w:r>
          </w:p>
        </w:tc>
        <w:tc>
          <w:tcPr>
            <w:tcW w:w="961" w:type="dxa"/>
            <w:shd w:val="clear" w:color="auto" w:fill="FFFFFF"/>
            <w:vAlign w:val="bottom"/>
          </w:tcPr>
          <w:p w14:paraId="23B8BC71" w14:textId="77777777" w:rsidR="0073634F" w:rsidRPr="00566DF6" w:rsidRDefault="0073634F" w:rsidP="0073634F">
            <w:pPr>
              <w:spacing w:before="0"/>
              <w:jc w:val="right"/>
            </w:pPr>
            <w:r w:rsidRPr="00566DF6">
              <w:t>0.5</w:t>
            </w:r>
            <w:r>
              <w:t>8</w:t>
            </w:r>
          </w:p>
        </w:tc>
      </w:tr>
      <w:tr w:rsidR="0073634F" w:rsidRPr="00A43CA1" w14:paraId="04EF735B" w14:textId="77777777" w:rsidTr="0073634F">
        <w:trPr>
          <w:trHeight w:val="257"/>
        </w:trPr>
        <w:tc>
          <w:tcPr>
            <w:tcW w:w="1440" w:type="dxa"/>
            <w:shd w:val="clear" w:color="auto" w:fill="FFFFFF"/>
            <w:noWrap/>
            <w:vAlign w:val="bottom"/>
            <w:hideMark/>
          </w:tcPr>
          <w:p w14:paraId="11073D58" w14:textId="77777777" w:rsidR="0073634F" w:rsidRPr="00AD7666" w:rsidRDefault="0073634F" w:rsidP="0073634F">
            <w:pPr>
              <w:spacing w:before="0"/>
              <w:jc w:val="center"/>
            </w:pPr>
            <w:r w:rsidRPr="00AD7666">
              <w:t>PGMA-Hex</w:t>
            </w:r>
          </w:p>
        </w:tc>
        <w:tc>
          <w:tcPr>
            <w:tcW w:w="900" w:type="dxa"/>
            <w:shd w:val="clear" w:color="auto" w:fill="FFFFFF"/>
            <w:vAlign w:val="bottom"/>
          </w:tcPr>
          <w:p w14:paraId="5DC90A45" w14:textId="77777777" w:rsidR="0073634F" w:rsidRPr="00A43CA1" w:rsidRDefault="0073634F" w:rsidP="0073634F">
            <w:pPr>
              <w:spacing w:before="0"/>
              <w:jc w:val="center"/>
            </w:pPr>
            <w:r>
              <w:t>5.5</w:t>
            </w:r>
          </w:p>
        </w:tc>
        <w:tc>
          <w:tcPr>
            <w:tcW w:w="1620" w:type="dxa"/>
            <w:shd w:val="clear" w:color="auto" w:fill="FFFFFF"/>
            <w:noWrap/>
            <w:hideMark/>
          </w:tcPr>
          <w:p w14:paraId="049BF258" w14:textId="77777777" w:rsidR="0073634F" w:rsidRPr="00A43CA1" w:rsidRDefault="0073634F" w:rsidP="0073634F">
            <w:pPr>
              <w:spacing w:before="0"/>
              <w:jc w:val="center"/>
            </w:pPr>
            <w:r w:rsidRPr="00AD7666">
              <w:t>PVDMA-N</w:t>
            </w:r>
            <w:r w:rsidRPr="00AD7666">
              <w:rPr>
                <w:vertAlign w:val="subscript"/>
              </w:rPr>
              <w:t>3</w:t>
            </w:r>
          </w:p>
        </w:tc>
        <w:tc>
          <w:tcPr>
            <w:tcW w:w="900" w:type="dxa"/>
            <w:shd w:val="clear" w:color="auto" w:fill="FFFFFF"/>
            <w:noWrap/>
            <w:vAlign w:val="bottom"/>
            <w:hideMark/>
          </w:tcPr>
          <w:p w14:paraId="6DACB9BC" w14:textId="77777777" w:rsidR="0073634F" w:rsidRPr="00AD7666" w:rsidRDefault="0073634F" w:rsidP="0073634F">
            <w:pPr>
              <w:spacing w:before="0"/>
              <w:jc w:val="center"/>
            </w:pPr>
            <w:r w:rsidRPr="00AD7666">
              <w:t>5</w:t>
            </w:r>
            <w:r>
              <w:t>,</w:t>
            </w:r>
            <w:r w:rsidRPr="00AD7666">
              <w:t>000</w:t>
            </w:r>
          </w:p>
        </w:tc>
        <w:tc>
          <w:tcPr>
            <w:tcW w:w="1170" w:type="dxa"/>
            <w:shd w:val="clear" w:color="auto" w:fill="FFFFFF"/>
            <w:noWrap/>
            <w:vAlign w:val="bottom"/>
            <w:hideMark/>
          </w:tcPr>
          <w:p w14:paraId="165E621A" w14:textId="77777777" w:rsidR="0073634F" w:rsidRPr="00AD7666" w:rsidRDefault="0073634F" w:rsidP="0073634F">
            <w:pPr>
              <w:spacing w:before="0"/>
              <w:jc w:val="center"/>
            </w:pPr>
            <w:r w:rsidRPr="00AD7666">
              <w:t>7.5</w:t>
            </w:r>
          </w:p>
        </w:tc>
        <w:tc>
          <w:tcPr>
            <w:tcW w:w="1530" w:type="dxa"/>
            <w:shd w:val="clear" w:color="auto" w:fill="FFFFFF"/>
            <w:noWrap/>
            <w:vAlign w:val="bottom"/>
            <w:hideMark/>
          </w:tcPr>
          <w:p w14:paraId="3DE63C36" w14:textId="77777777" w:rsidR="0073634F" w:rsidRPr="00AD7666" w:rsidRDefault="0073634F" w:rsidP="0073634F">
            <w:pPr>
              <w:spacing w:before="0"/>
              <w:jc w:val="center"/>
            </w:pPr>
            <w:r w:rsidRPr="00AD7666">
              <w:t>0.948</w:t>
            </w:r>
          </w:p>
        </w:tc>
        <w:tc>
          <w:tcPr>
            <w:tcW w:w="900" w:type="dxa"/>
            <w:shd w:val="clear" w:color="auto" w:fill="FFFFFF"/>
            <w:noWrap/>
            <w:vAlign w:val="bottom"/>
            <w:hideMark/>
          </w:tcPr>
          <w:p w14:paraId="44A0C95F" w14:textId="77777777" w:rsidR="0073634F" w:rsidRPr="00AD7666" w:rsidRDefault="0073634F" w:rsidP="0073634F">
            <w:pPr>
              <w:spacing w:before="0"/>
              <w:jc w:val="center"/>
            </w:pPr>
            <w:r w:rsidRPr="00AD7666">
              <w:t>1.2</w:t>
            </w:r>
          </w:p>
        </w:tc>
        <w:tc>
          <w:tcPr>
            <w:tcW w:w="961" w:type="dxa"/>
            <w:shd w:val="clear" w:color="auto" w:fill="FFFFFF"/>
            <w:vAlign w:val="bottom"/>
          </w:tcPr>
          <w:p w14:paraId="675A0E9C" w14:textId="77777777" w:rsidR="0073634F" w:rsidRPr="00566DF6" w:rsidRDefault="0073634F" w:rsidP="0073634F">
            <w:pPr>
              <w:spacing w:before="0"/>
              <w:jc w:val="right"/>
            </w:pPr>
            <w:r w:rsidRPr="00566DF6">
              <w:t>0.46</w:t>
            </w:r>
          </w:p>
        </w:tc>
      </w:tr>
      <w:tr w:rsidR="0073634F" w:rsidRPr="00A43CA1" w14:paraId="4A0F5604" w14:textId="77777777" w:rsidTr="0073634F">
        <w:trPr>
          <w:trHeight w:val="257"/>
        </w:trPr>
        <w:tc>
          <w:tcPr>
            <w:tcW w:w="1440" w:type="dxa"/>
            <w:shd w:val="clear" w:color="auto" w:fill="FFFFFF"/>
            <w:noWrap/>
            <w:vAlign w:val="bottom"/>
            <w:hideMark/>
          </w:tcPr>
          <w:p w14:paraId="7129271F" w14:textId="77777777" w:rsidR="0073634F" w:rsidRPr="00AD7666" w:rsidRDefault="0073634F" w:rsidP="0073634F">
            <w:pPr>
              <w:spacing w:before="0"/>
              <w:jc w:val="center"/>
            </w:pPr>
            <w:r w:rsidRPr="00AD7666">
              <w:t>PGMA-Hex</w:t>
            </w:r>
          </w:p>
        </w:tc>
        <w:tc>
          <w:tcPr>
            <w:tcW w:w="900" w:type="dxa"/>
            <w:shd w:val="clear" w:color="auto" w:fill="FFFFFF"/>
            <w:vAlign w:val="bottom"/>
          </w:tcPr>
          <w:p w14:paraId="52CED1E3" w14:textId="77777777" w:rsidR="0073634F" w:rsidRPr="00A43CA1" w:rsidRDefault="0073634F" w:rsidP="0073634F">
            <w:pPr>
              <w:spacing w:before="0"/>
              <w:jc w:val="center"/>
            </w:pPr>
            <w:r>
              <w:t>5.5</w:t>
            </w:r>
          </w:p>
        </w:tc>
        <w:tc>
          <w:tcPr>
            <w:tcW w:w="1620" w:type="dxa"/>
            <w:shd w:val="clear" w:color="auto" w:fill="FFFFFF"/>
            <w:noWrap/>
            <w:hideMark/>
          </w:tcPr>
          <w:p w14:paraId="6356D498" w14:textId="77777777" w:rsidR="0073634F" w:rsidRPr="00A43CA1" w:rsidRDefault="0073634F" w:rsidP="0073634F">
            <w:pPr>
              <w:spacing w:before="0"/>
              <w:jc w:val="center"/>
            </w:pPr>
            <w:r w:rsidRPr="00AD7666">
              <w:t>PVDMA-N</w:t>
            </w:r>
            <w:r w:rsidRPr="00AD7666">
              <w:rPr>
                <w:vertAlign w:val="subscript"/>
              </w:rPr>
              <w:t>3</w:t>
            </w:r>
          </w:p>
        </w:tc>
        <w:tc>
          <w:tcPr>
            <w:tcW w:w="900" w:type="dxa"/>
            <w:shd w:val="clear" w:color="auto" w:fill="FFFFFF"/>
            <w:noWrap/>
            <w:vAlign w:val="bottom"/>
            <w:hideMark/>
          </w:tcPr>
          <w:p w14:paraId="1526B0F9" w14:textId="77777777" w:rsidR="0073634F" w:rsidRPr="00AD7666" w:rsidRDefault="0073634F" w:rsidP="0073634F">
            <w:pPr>
              <w:spacing w:before="0"/>
              <w:jc w:val="center"/>
            </w:pPr>
            <w:r w:rsidRPr="00AD7666">
              <w:t>29</w:t>
            </w:r>
            <w:r>
              <w:t>,</w:t>
            </w:r>
            <w:r w:rsidRPr="00AD7666">
              <w:t>200</w:t>
            </w:r>
          </w:p>
        </w:tc>
        <w:tc>
          <w:tcPr>
            <w:tcW w:w="1170" w:type="dxa"/>
            <w:shd w:val="clear" w:color="auto" w:fill="FFFFFF"/>
            <w:noWrap/>
            <w:vAlign w:val="bottom"/>
            <w:hideMark/>
          </w:tcPr>
          <w:p w14:paraId="08600D90" w14:textId="77777777" w:rsidR="0073634F" w:rsidRPr="00AD7666" w:rsidRDefault="0073634F" w:rsidP="0073634F">
            <w:pPr>
              <w:spacing w:before="0"/>
              <w:jc w:val="center"/>
            </w:pPr>
            <w:r w:rsidRPr="00AD7666">
              <w:t>3.3</w:t>
            </w:r>
          </w:p>
        </w:tc>
        <w:tc>
          <w:tcPr>
            <w:tcW w:w="1530" w:type="dxa"/>
            <w:shd w:val="clear" w:color="auto" w:fill="FFFFFF"/>
            <w:noWrap/>
            <w:vAlign w:val="bottom"/>
            <w:hideMark/>
          </w:tcPr>
          <w:p w14:paraId="67F4FD44" w14:textId="77777777" w:rsidR="0073634F" w:rsidRPr="00AD7666" w:rsidRDefault="0073634F" w:rsidP="0073634F">
            <w:pPr>
              <w:spacing w:before="0"/>
              <w:jc w:val="center"/>
            </w:pPr>
            <w:r w:rsidRPr="00AD7666">
              <w:t>0.071</w:t>
            </w:r>
          </w:p>
        </w:tc>
        <w:tc>
          <w:tcPr>
            <w:tcW w:w="900" w:type="dxa"/>
            <w:shd w:val="clear" w:color="auto" w:fill="FFFFFF"/>
            <w:noWrap/>
            <w:vAlign w:val="bottom"/>
            <w:hideMark/>
          </w:tcPr>
          <w:p w14:paraId="3CA4FD22" w14:textId="77777777" w:rsidR="0073634F" w:rsidRPr="00AD7666" w:rsidRDefault="0073634F" w:rsidP="0073634F">
            <w:pPr>
              <w:spacing w:before="0"/>
              <w:jc w:val="center"/>
            </w:pPr>
            <w:r w:rsidRPr="00AD7666">
              <w:t>4.2</w:t>
            </w:r>
          </w:p>
        </w:tc>
        <w:tc>
          <w:tcPr>
            <w:tcW w:w="961" w:type="dxa"/>
            <w:shd w:val="clear" w:color="auto" w:fill="FFFFFF"/>
            <w:vAlign w:val="bottom"/>
          </w:tcPr>
          <w:p w14:paraId="208FDC9E" w14:textId="77777777" w:rsidR="0073634F" w:rsidRPr="00566DF6" w:rsidRDefault="0073634F" w:rsidP="0073634F">
            <w:pPr>
              <w:spacing w:before="0"/>
              <w:jc w:val="right"/>
            </w:pPr>
            <w:r w:rsidRPr="00566DF6">
              <w:t>0.5</w:t>
            </w:r>
            <w:r>
              <w:t>7</w:t>
            </w:r>
          </w:p>
        </w:tc>
      </w:tr>
      <w:tr w:rsidR="0073634F" w:rsidRPr="00A43CA1" w14:paraId="59A10FCA" w14:textId="77777777" w:rsidTr="0073634F">
        <w:trPr>
          <w:trHeight w:val="257"/>
        </w:trPr>
        <w:tc>
          <w:tcPr>
            <w:tcW w:w="1440" w:type="dxa"/>
            <w:tcBorders>
              <w:bottom w:val="single" w:sz="12" w:space="0" w:color="auto"/>
            </w:tcBorders>
            <w:shd w:val="clear" w:color="auto" w:fill="FFFFFF"/>
            <w:noWrap/>
            <w:vAlign w:val="bottom"/>
            <w:hideMark/>
          </w:tcPr>
          <w:p w14:paraId="4963AF45" w14:textId="77777777" w:rsidR="0073634F" w:rsidRPr="00AD7666" w:rsidRDefault="0073634F" w:rsidP="0073634F">
            <w:pPr>
              <w:spacing w:before="0"/>
              <w:jc w:val="center"/>
            </w:pPr>
            <w:r w:rsidRPr="00AD7666">
              <w:t>PGMA-Hex</w:t>
            </w:r>
          </w:p>
        </w:tc>
        <w:tc>
          <w:tcPr>
            <w:tcW w:w="900" w:type="dxa"/>
            <w:tcBorders>
              <w:bottom w:val="single" w:sz="12" w:space="0" w:color="auto"/>
            </w:tcBorders>
            <w:shd w:val="clear" w:color="auto" w:fill="FFFFFF"/>
            <w:vAlign w:val="bottom"/>
          </w:tcPr>
          <w:p w14:paraId="1047BF6A" w14:textId="77777777" w:rsidR="0073634F" w:rsidRPr="00A43CA1" w:rsidRDefault="0073634F" w:rsidP="0073634F">
            <w:pPr>
              <w:spacing w:before="0"/>
              <w:jc w:val="center"/>
            </w:pPr>
            <w:r>
              <w:t>5.5</w:t>
            </w:r>
          </w:p>
        </w:tc>
        <w:tc>
          <w:tcPr>
            <w:tcW w:w="1620" w:type="dxa"/>
            <w:tcBorders>
              <w:bottom w:val="single" w:sz="12" w:space="0" w:color="auto"/>
            </w:tcBorders>
            <w:shd w:val="clear" w:color="auto" w:fill="FFFFFF"/>
            <w:noWrap/>
            <w:hideMark/>
          </w:tcPr>
          <w:p w14:paraId="2B86F4B7" w14:textId="77777777" w:rsidR="0073634F" w:rsidRPr="00A43CA1" w:rsidRDefault="0073634F" w:rsidP="0073634F">
            <w:pPr>
              <w:spacing w:before="0"/>
              <w:jc w:val="center"/>
            </w:pPr>
            <w:r w:rsidRPr="00AD7666">
              <w:t>PVDMA-N</w:t>
            </w:r>
            <w:r w:rsidRPr="00AD7666">
              <w:rPr>
                <w:vertAlign w:val="subscript"/>
              </w:rPr>
              <w:t>3</w:t>
            </w:r>
          </w:p>
        </w:tc>
        <w:tc>
          <w:tcPr>
            <w:tcW w:w="900" w:type="dxa"/>
            <w:tcBorders>
              <w:bottom w:val="single" w:sz="12" w:space="0" w:color="auto"/>
            </w:tcBorders>
            <w:shd w:val="clear" w:color="auto" w:fill="FFFFFF"/>
            <w:noWrap/>
            <w:vAlign w:val="bottom"/>
            <w:hideMark/>
          </w:tcPr>
          <w:p w14:paraId="7366D496" w14:textId="77777777" w:rsidR="0073634F" w:rsidRPr="00AD7666" w:rsidRDefault="0073634F" w:rsidP="0073634F">
            <w:pPr>
              <w:spacing w:before="0"/>
              <w:jc w:val="center"/>
            </w:pPr>
            <w:r w:rsidRPr="00AD7666">
              <w:t>38</w:t>
            </w:r>
            <w:r>
              <w:t>,</w:t>
            </w:r>
            <w:r w:rsidRPr="00AD7666">
              <w:t>200</w:t>
            </w:r>
          </w:p>
        </w:tc>
        <w:tc>
          <w:tcPr>
            <w:tcW w:w="1170" w:type="dxa"/>
            <w:tcBorders>
              <w:bottom w:val="single" w:sz="12" w:space="0" w:color="auto"/>
            </w:tcBorders>
            <w:shd w:val="clear" w:color="auto" w:fill="FFFFFF"/>
            <w:noWrap/>
            <w:vAlign w:val="bottom"/>
            <w:hideMark/>
          </w:tcPr>
          <w:p w14:paraId="4AF682F7" w14:textId="77777777" w:rsidR="0073634F" w:rsidRPr="00AD7666" w:rsidRDefault="0073634F" w:rsidP="0073634F">
            <w:pPr>
              <w:spacing w:before="0"/>
              <w:jc w:val="center"/>
            </w:pPr>
            <w:r w:rsidRPr="00AD7666">
              <w:t>5.1</w:t>
            </w:r>
          </w:p>
        </w:tc>
        <w:tc>
          <w:tcPr>
            <w:tcW w:w="1530" w:type="dxa"/>
            <w:tcBorders>
              <w:bottom w:val="single" w:sz="12" w:space="0" w:color="auto"/>
            </w:tcBorders>
            <w:shd w:val="clear" w:color="auto" w:fill="FFFFFF"/>
            <w:noWrap/>
            <w:vAlign w:val="bottom"/>
            <w:hideMark/>
          </w:tcPr>
          <w:p w14:paraId="6E0B1CF6" w14:textId="77777777" w:rsidR="0073634F" w:rsidRPr="00AD7666" w:rsidRDefault="0073634F" w:rsidP="0073634F">
            <w:pPr>
              <w:spacing w:before="0"/>
              <w:jc w:val="center"/>
            </w:pPr>
            <w:r w:rsidRPr="00AD7666">
              <w:t>0.084</w:t>
            </w:r>
          </w:p>
        </w:tc>
        <w:tc>
          <w:tcPr>
            <w:tcW w:w="900" w:type="dxa"/>
            <w:tcBorders>
              <w:bottom w:val="single" w:sz="12" w:space="0" w:color="auto"/>
            </w:tcBorders>
            <w:shd w:val="clear" w:color="auto" w:fill="FFFFFF"/>
            <w:noWrap/>
            <w:vAlign w:val="bottom"/>
            <w:hideMark/>
          </w:tcPr>
          <w:p w14:paraId="3B630466" w14:textId="77777777" w:rsidR="0073634F" w:rsidRPr="00AD7666" w:rsidRDefault="0073634F" w:rsidP="0073634F">
            <w:pPr>
              <w:spacing w:before="0"/>
              <w:jc w:val="center"/>
            </w:pPr>
            <w:r w:rsidRPr="00AD7666">
              <w:t>3.9</w:t>
            </w:r>
          </w:p>
        </w:tc>
        <w:tc>
          <w:tcPr>
            <w:tcW w:w="961" w:type="dxa"/>
            <w:tcBorders>
              <w:bottom w:val="single" w:sz="12" w:space="0" w:color="auto"/>
            </w:tcBorders>
            <w:shd w:val="clear" w:color="auto" w:fill="FFFFFF"/>
            <w:vAlign w:val="bottom"/>
          </w:tcPr>
          <w:p w14:paraId="60ACA0C8" w14:textId="77777777" w:rsidR="0073634F" w:rsidRPr="00566DF6" w:rsidRDefault="0073634F" w:rsidP="0073634F">
            <w:pPr>
              <w:spacing w:before="0"/>
              <w:jc w:val="right"/>
            </w:pPr>
            <w:r w:rsidRPr="00566DF6">
              <w:t>0.44</w:t>
            </w:r>
          </w:p>
        </w:tc>
      </w:tr>
    </w:tbl>
    <w:p w14:paraId="12E7B13F" w14:textId="77777777" w:rsidR="0073634F" w:rsidRPr="008966A8" w:rsidRDefault="0073634F" w:rsidP="0073634F">
      <w:pPr>
        <w:spacing w:before="0"/>
      </w:pPr>
    </w:p>
    <w:p w14:paraId="5D8770D6" w14:textId="77777777" w:rsidR="0073634F" w:rsidRPr="006024F3" w:rsidRDefault="0073634F" w:rsidP="0073634F">
      <w:pPr>
        <w:pStyle w:val="PreprintHeading"/>
        <w:spacing w:line="480" w:lineRule="auto"/>
        <w:rPr>
          <w:b w:val="0"/>
          <w:sz w:val="24"/>
          <w:szCs w:val="24"/>
        </w:rPr>
      </w:pPr>
      <w:proofErr w:type="gramStart"/>
      <w:r>
        <w:rPr>
          <w:b w:val="0"/>
          <w:i/>
          <w:sz w:val="24"/>
          <w:szCs w:val="24"/>
          <w:vertAlign w:val="superscript"/>
        </w:rPr>
        <w:t>a</w:t>
      </w:r>
      <w:proofErr w:type="gramEnd"/>
      <w:r>
        <w:rPr>
          <w:b w:val="0"/>
          <w:i/>
          <w:sz w:val="24"/>
          <w:szCs w:val="24"/>
          <w:vertAlign w:val="superscript"/>
        </w:rPr>
        <w:t xml:space="preserve"> </w:t>
      </w:r>
      <w:r>
        <w:rPr>
          <w:b w:val="0"/>
          <w:sz w:val="24"/>
          <w:szCs w:val="24"/>
        </w:rPr>
        <w:t xml:space="preserve">Ellipsometric thickness of pGP layer or increase in thickness upon modification of PGMA by 5-hexynoic acid. </w:t>
      </w:r>
      <w:proofErr w:type="gramStart"/>
      <w:r w:rsidRPr="007752DC">
        <w:rPr>
          <w:b w:val="0"/>
          <w:i/>
          <w:sz w:val="24"/>
          <w:szCs w:val="24"/>
          <w:vertAlign w:val="superscript"/>
        </w:rPr>
        <w:t>b</w:t>
      </w:r>
      <w:proofErr w:type="gramEnd"/>
      <w:r>
        <w:rPr>
          <w:b w:val="0"/>
          <w:i/>
          <w:sz w:val="24"/>
          <w:szCs w:val="24"/>
          <w:vertAlign w:val="superscript"/>
        </w:rPr>
        <w:t xml:space="preserve"> </w:t>
      </w:r>
      <w:r>
        <w:rPr>
          <w:b w:val="0"/>
          <w:sz w:val="24"/>
          <w:szCs w:val="24"/>
        </w:rPr>
        <w:t xml:space="preserve">Number-average molecular weight of the azide-capped polymer. </w:t>
      </w:r>
      <w:proofErr w:type="gramStart"/>
      <w:r>
        <w:rPr>
          <w:b w:val="0"/>
          <w:i/>
          <w:sz w:val="24"/>
          <w:szCs w:val="24"/>
          <w:vertAlign w:val="superscript"/>
        </w:rPr>
        <w:t>c</w:t>
      </w:r>
      <w:proofErr w:type="gramEnd"/>
      <w:r>
        <w:rPr>
          <w:b w:val="0"/>
          <w:i/>
          <w:sz w:val="24"/>
          <w:szCs w:val="24"/>
          <w:vertAlign w:val="superscript"/>
        </w:rPr>
        <w:t xml:space="preserve"> </w:t>
      </w:r>
      <w:r>
        <w:rPr>
          <w:b w:val="0"/>
          <w:sz w:val="24"/>
          <w:szCs w:val="24"/>
        </w:rPr>
        <w:t>Increase in ellipsometric thickness after click reaction to attach azido-capped polymer.</w:t>
      </w:r>
    </w:p>
    <w:p w14:paraId="3000AF5D" w14:textId="77777777" w:rsidR="0073634F" w:rsidRDefault="0073634F">
      <w:pPr>
        <w:spacing w:before="0" w:line="240" w:lineRule="auto"/>
        <w:rPr>
          <w:szCs w:val="24"/>
        </w:rPr>
      </w:pPr>
      <w:r>
        <w:rPr>
          <w:szCs w:val="24"/>
        </w:rPr>
        <w:br w:type="page"/>
      </w:r>
    </w:p>
    <w:p w14:paraId="255452A9" w14:textId="77777777" w:rsidR="0073634F" w:rsidRDefault="0073634F" w:rsidP="0073634F">
      <w:pPr>
        <w:autoSpaceDE w:val="0"/>
        <w:autoSpaceDN w:val="0"/>
        <w:adjustRightInd w:val="0"/>
        <w:spacing w:before="0"/>
        <w:ind w:firstLine="360"/>
        <w:jc w:val="both"/>
        <w:rPr>
          <w:szCs w:val="24"/>
        </w:rPr>
      </w:pPr>
      <w:r>
        <w:rPr>
          <w:szCs w:val="24"/>
        </w:rPr>
        <w:lastRenderedPageBreak/>
        <w:t xml:space="preserve">The </w:t>
      </w:r>
      <w:r w:rsidRPr="00AA62E5">
        <w:rPr>
          <w:szCs w:val="24"/>
        </w:rPr>
        <w:t xml:space="preserve">distance between grafting points, </w:t>
      </w:r>
      <w:r w:rsidRPr="009A414C">
        <w:rPr>
          <w:i/>
          <w:szCs w:val="24"/>
        </w:rPr>
        <w:t>D</w:t>
      </w:r>
      <w:r w:rsidRPr="00AA62E5">
        <w:rPr>
          <w:szCs w:val="24"/>
        </w:rPr>
        <w:t>, which</w:t>
      </w:r>
      <w:r>
        <w:rPr>
          <w:szCs w:val="24"/>
        </w:rPr>
        <w:t xml:space="preserve"> reflects the degree-of-crowding </w:t>
      </w:r>
      <w:r w:rsidRPr="00AA62E5">
        <w:rPr>
          <w:szCs w:val="24"/>
        </w:rPr>
        <w:t>of the chains on the surf</w:t>
      </w:r>
      <w:r>
        <w:rPr>
          <w:szCs w:val="24"/>
        </w:rPr>
        <w:t xml:space="preserve">ace, can be calculated from the </w:t>
      </w:r>
      <w:r w:rsidRPr="00AA62E5">
        <w:rPr>
          <w:szCs w:val="24"/>
        </w:rPr>
        <w:t>grafting density, assuming each ch</w:t>
      </w:r>
      <w:r>
        <w:rPr>
          <w:szCs w:val="24"/>
        </w:rPr>
        <w:t xml:space="preserve">ain occupies a circular area on </w:t>
      </w:r>
      <w:r w:rsidRPr="00AA62E5">
        <w:rPr>
          <w:szCs w:val="24"/>
        </w:rPr>
        <w:t xml:space="preserve">the substrate, </w:t>
      </w:r>
      <w:r w:rsidRPr="009A414C">
        <w:rPr>
          <w:i/>
          <w:szCs w:val="24"/>
        </w:rPr>
        <w:t xml:space="preserve">D = </w:t>
      </w:r>
      <w:r w:rsidRPr="00713252">
        <w:rPr>
          <w:szCs w:val="24"/>
        </w:rPr>
        <w:t>2</w:t>
      </w:r>
      <w:r w:rsidRPr="009A414C">
        <w:rPr>
          <w:i/>
          <w:szCs w:val="24"/>
        </w:rPr>
        <w:t>/(πσ)</w:t>
      </w:r>
      <w:r w:rsidRPr="00713252">
        <w:rPr>
          <w:szCs w:val="24"/>
          <w:vertAlign w:val="superscript"/>
        </w:rPr>
        <w:t>1/2</w:t>
      </w:r>
      <w:r>
        <w:rPr>
          <w:szCs w:val="24"/>
        </w:rPr>
        <w:t>.</w:t>
      </w:r>
      <w:r w:rsidRPr="000E0524">
        <w:rPr>
          <w:noProof/>
          <w:szCs w:val="24"/>
          <w:vertAlign w:val="superscript"/>
        </w:rPr>
        <w:t>70</w:t>
      </w:r>
      <w:r>
        <w:rPr>
          <w:szCs w:val="24"/>
        </w:rPr>
        <w:t xml:space="preserve"> It is generally accepted that </w:t>
      </w:r>
      <w:r w:rsidRPr="00AA62E5">
        <w:rPr>
          <w:szCs w:val="24"/>
        </w:rPr>
        <w:t xml:space="preserve">when </w:t>
      </w:r>
      <w:r w:rsidRPr="009A414C">
        <w:rPr>
          <w:i/>
          <w:szCs w:val="24"/>
        </w:rPr>
        <w:t xml:space="preserve">D &lt; </w:t>
      </w:r>
      <w:r w:rsidRPr="00713252">
        <w:rPr>
          <w:szCs w:val="24"/>
        </w:rPr>
        <w:t>2</w:t>
      </w:r>
      <w:r w:rsidRPr="009A414C">
        <w:rPr>
          <w:i/>
          <w:szCs w:val="24"/>
        </w:rPr>
        <w:t>R</w:t>
      </w:r>
      <w:r w:rsidRPr="009A414C">
        <w:rPr>
          <w:i/>
          <w:szCs w:val="24"/>
          <w:vertAlign w:val="subscript"/>
        </w:rPr>
        <w:t>g</w:t>
      </w:r>
      <w:r w:rsidRPr="00AA62E5">
        <w:rPr>
          <w:szCs w:val="24"/>
        </w:rPr>
        <w:t>, end-tethered pol</w:t>
      </w:r>
      <w:r>
        <w:rPr>
          <w:szCs w:val="24"/>
        </w:rPr>
        <w:t xml:space="preserve">ymer chains reside in the brush </w:t>
      </w:r>
      <w:r w:rsidRPr="00AA62E5">
        <w:rPr>
          <w:szCs w:val="24"/>
        </w:rPr>
        <w:t xml:space="preserve">regime when solvated, and when </w:t>
      </w:r>
      <w:r w:rsidRPr="009A414C">
        <w:rPr>
          <w:i/>
          <w:szCs w:val="24"/>
        </w:rPr>
        <w:t xml:space="preserve">D &gt; </w:t>
      </w:r>
      <w:r w:rsidRPr="00713252">
        <w:rPr>
          <w:szCs w:val="24"/>
        </w:rPr>
        <w:t>2</w:t>
      </w:r>
      <w:r w:rsidRPr="009A414C">
        <w:rPr>
          <w:i/>
          <w:szCs w:val="24"/>
        </w:rPr>
        <w:t>R</w:t>
      </w:r>
      <w:r w:rsidRPr="009A414C">
        <w:rPr>
          <w:i/>
          <w:szCs w:val="24"/>
          <w:vertAlign w:val="subscript"/>
        </w:rPr>
        <w:t>g</w:t>
      </w:r>
      <w:r w:rsidRPr="00AA62E5">
        <w:rPr>
          <w:szCs w:val="24"/>
        </w:rPr>
        <w:t xml:space="preserve"> the chains are isolated</w:t>
      </w:r>
      <w:r>
        <w:rPr>
          <w:szCs w:val="24"/>
        </w:rPr>
        <w:t xml:space="preserve"> </w:t>
      </w:r>
      <w:r w:rsidRPr="00AA62E5">
        <w:rPr>
          <w:szCs w:val="24"/>
        </w:rPr>
        <w:t>and noninteracting, adopting coile</w:t>
      </w:r>
      <w:r>
        <w:rPr>
          <w:szCs w:val="24"/>
        </w:rPr>
        <w:t>d structures (often referred to as the “mushroom regime”).</w:t>
      </w:r>
      <w:r w:rsidRPr="000E0524">
        <w:rPr>
          <w:noProof/>
          <w:szCs w:val="24"/>
          <w:vertAlign w:val="superscript"/>
        </w:rPr>
        <w:t>70</w:t>
      </w:r>
      <w:r w:rsidRPr="00AA62E5">
        <w:rPr>
          <w:szCs w:val="24"/>
        </w:rPr>
        <w:t xml:space="preserve"> The estimated </w:t>
      </w:r>
      <w:proofErr w:type="spellStart"/>
      <w:r w:rsidRPr="00713252">
        <w:rPr>
          <w:i/>
          <w:szCs w:val="24"/>
        </w:rPr>
        <w:t>R</w:t>
      </w:r>
      <w:r w:rsidRPr="00713252">
        <w:rPr>
          <w:i/>
          <w:szCs w:val="24"/>
          <w:vertAlign w:val="subscript"/>
        </w:rPr>
        <w:t>g</w:t>
      </w:r>
      <w:proofErr w:type="spellEnd"/>
      <w:r w:rsidRPr="00AA62E5">
        <w:rPr>
          <w:szCs w:val="24"/>
        </w:rPr>
        <w:t xml:space="preserve"> </w:t>
      </w:r>
      <w:r>
        <w:rPr>
          <w:szCs w:val="24"/>
        </w:rPr>
        <w:t xml:space="preserve">values for </w:t>
      </w:r>
      <w:r w:rsidRPr="00AA62E5">
        <w:rPr>
          <w:szCs w:val="24"/>
        </w:rPr>
        <w:t xml:space="preserve">PVDMA chains of </w:t>
      </w:r>
      <w:r w:rsidRPr="009A414C">
        <w:rPr>
          <w:i/>
          <w:szCs w:val="24"/>
        </w:rPr>
        <w:t>M</w:t>
      </w:r>
      <w:r w:rsidRPr="009A414C">
        <w:rPr>
          <w:i/>
          <w:szCs w:val="24"/>
          <w:vertAlign w:val="subscript"/>
        </w:rPr>
        <w:t>n</w:t>
      </w:r>
      <w:r w:rsidRPr="00AA62E5">
        <w:rPr>
          <w:szCs w:val="24"/>
        </w:rPr>
        <w:t xml:space="preserve"> = 38 200, </w:t>
      </w:r>
      <w:r>
        <w:rPr>
          <w:szCs w:val="24"/>
        </w:rPr>
        <w:t xml:space="preserve">29 200, and 5000 g/mol are 4.4, </w:t>
      </w:r>
      <w:r w:rsidRPr="00AA62E5">
        <w:rPr>
          <w:szCs w:val="24"/>
        </w:rPr>
        <w:t>3.7, an</w:t>
      </w:r>
      <w:r>
        <w:rPr>
          <w:szCs w:val="24"/>
        </w:rPr>
        <w:t>d 1.3 nm, respectively.</w:t>
      </w:r>
      <w:r w:rsidRPr="000E0524">
        <w:rPr>
          <w:noProof/>
          <w:szCs w:val="24"/>
          <w:vertAlign w:val="superscript"/>
        </w:rPr>
        <w:t>62</w:t>
      </w:r>
      <w:r w:rsidRPr="00AA62E5">
        <w:rPr>
          <w:szCs w:val="24"/>
        </w:rPr>
        <w:t xml:space="preserve"> As</w:t>
      </w:r>
      <w:r>
        <w:rPr>
          <w:szCs w:val="24"/>
        </w:rPr>
        <w:t xml:space="preserve"> shown in Table 2-2, based on the </w:t>
      </w:r>
      <w:r w:rsidRPr="00361462">
        <w:rPr>
          <w:i/>
          <w:szCs w:val="24"/>
        </w:rPr>
        <w:t>D/</w:t>
      </w:r>
      <w:r w:rsidRPr="00713252">
        <w:rPr>
          <w:szCs w:val="24"/>
        </w:rPr>
        <w:t>2</w:t>
      </w:r>
      <w:r w:rsidRPr="00361462">
        <w:rPr>
          <w:i/>
          <w:szCs w:val="24"/>
        </w:rPr>
        <w:t>R</w:t>
      </w:r>
      <w:r w:rsidRPr="00361462">
        <w:rPr>
          <w:i/>
          <w:szCs w:val="24"/>
          <w:vertAlign w:val="subscript"/>
        </w:rPr>
        <w:t>g</w:t>
      </w:r>
      <w:r w:rsidRPr="00AA62E5">
        <w:rPr>
          <w:szCs w:val="24"/>
        </w:rPr>
        <w:t xml:space="preserve"> calculated for the clicked PVDMA chains, the chains are</w:t>
      </w:r>
      <w:r>
        <w:rPr>
          <w:szCs w:val="24"/>
        </w:rPr>
        <w:t xml:space="preserve"> </w:t>
      </w:r>
      <w:r w:rsidRPr="00F64D8F">
        <w:rPr>
          <w:szCs w:val="24"/>
        </w:rPr>
        <w:t>sufficiently crowded such that they will form brushes when</w:t>
      </w:r>
      <w:r>
        <w:rPr>
          <w:szCs w:val="24"/>
        </w:rPr>
        <w:t xml:space="preserve"> </w:t>
      </w:r>
      <w:r w:rsidRPr="00F64D8F">
        <w:rPr>
          <w:szCs w:val="24"/>
        </w:rPr>
        <w:t>solvated. It is also noted that the</w:t>
      </w:r>
      <w:r>
        <w:rPr>
          <w:szCs w:val="24"/>
        </w:rPr>
        <w:t xml:space="preserve"> grafting densities attained by </w:t>
      </w:r>
      <w:r w:rsidRPr="00F64D8F">
        <w:rPr>
          <w:szCs w:val="24"/>
        </w:rPr>
        <w:t>clicking PVDMA-N</w:t>
      </w:r>
      <w:r w:rsidRPr="00361462">
        <w:rPr>
          <w:szCs w:val="24"/>
          <w:vertAlign w:val="subscript"/>
        </w:rPr>
        <w:t>3</w:t>
      </w:r>
      <w:r w:rsidRPr="00F64D8F">
        <w:rPr>
          <w:szCs w:val="24"/>
        </w:rPr>
        <w:t xml:space="preserve"> of </w:t>
      </w:r>
      <w:r w:rsidRPr="00361462">
        <w:rPr>
          <w:i/>
          <w:szCs w:val="24"/>
        </w:rPr>
        <w:t>M</w:t>
      </w:r>
      <w:r w:rsidRPr="00361462">
        <w:rPr>
          <w:i/>
          <w:szCs w:val="24"/>
          <w:vertAlign w:val="subscript"/>
        </w:rPr>
        <w:t>n</w:t>
      </w:r>
      <w:r w:rsidRPr="00F64D8F">
        <w:rPr>
          <w:szCs w:val="24"/>
        </w:rPr>
        <w:t xml:space="preserve"> </w:t>
      </w:r>
      <w:r>
        <w:rPr>
          <w:szCs w:val="24"/>
        </w:rPr>
        <w:t xml:space="preserve">= 38 200 g/mol on pGP-3/1 or </w:t>
      </w:r>
      <w:r w:rsidRPr="00F64D8F">
        <w:rPr>
          <w:szCs w:val="24"/>
        </w:rPr>
        <w:t>PGMA-Hex substrates of differen</w:t>
      </w:r>
      <w:r>
        <w:rPr>
          <w:szCs w:val="24"/>
        </w:rPr>
        <w:t xml:space="preserve">t thicknesses are approximately </w:t>
      </w:r>
      <w:r w:rsidRPr="00F64D8F">
        <w:rPr>
          <w:szCs w:val="24"/>
        </w:rPr>
        <w:t>the same. This likely indicates tha</w:t>
      </w:r>
      <w:r>
        <w:rPr>
          <w:szCs w:val="24"/>
        </w:rPr>
        <w:t xml:space="preserve">t the surface density of alkyne </w:t>
      </w:r>
      <w:r w:rsidRPr="00F64D8F">
        <w:rPr>
          <w:szCs w:val="24"/>
        </w:rPr>
        <w:t>groups available for click re</w:t>
      </w:r>
      <w:r>
        <w:rPr>
          <w:szCs w:val="24"/>
        </w:rPr>
        <w:t xml:space="preserve">actions on these base layers is </w:t>
      </w:r>
      <w:r w:rsidRPr="00F64D8F">
        <w:rPr>
          <w:szCs w:val="24"/>
        </w:rPr>
        <w:t>sufficiently high that it does not</w:t>
      </w:r>
      <w:r>
        <w:rPr>
          <w:szCs w:val="24"/>
        </w:rPr>
        <w:t xml:space="preserve"> have an influence on the click </w:t>
      </w:r>
      <w:r w:rsidRPr="00F64D8F">
        <w:rPr>
          <w:szCs w:val="24"/>
        </w:rPr>
        <w:t>reaction. In other words, the projec</w:t>
      </w:r>
      <w:r>
        <w:rPr>
          <w:szCs w:val="24"/>
        </w:rPr>
        <w:t xml:space="preserve">ted area of the tethered chains </w:t>
      </w:r>
      <w:r w:rsidRPr="00F64D8F">
        <w:rPr>
          <w:szCs w:val="24"/>
        </w:rPr>
        <w:t>prevents incoming chains from finding alkyne groups. This self</w:t>
      </w:r>
      <w:r>
        <w:rPr>
          <w:szCs w:val="24"/>
        </w:rPr>
        <w:t>-</w:t>
      </w:r>
      <w:r w:rsidRPr="00F64D8F">
        <w:rPr>
          <w:szCs w:val="24"/>
        </w:rPr>
        <w:t>limiting</w:t>
      </w:r>
      <w:r>
        <w:rPr>
          <w:szCs w:val="24"/>
        </w:rPr>
        <w:t xml:space="preserve"> </w:t>
      </w:r>
      <w:r w:rsidRPr="00F64D8F">
        <w:rPr>
          <w:szCs w:val="24"/>
        </w:rPr>
        <w:t>behavior is emblemati</w:t>
      </w:r>
      <w:r>
        <w:rPr>
          <w:szCs w:val="24"/>
        </w:rPr>
        <w:t>c of grafting-to processes.</w:t>
      </w:r>
      <w:r w:rsidRPr="000E0524">
        <w:rPr>
          <w:noProof/>
          <w:szCs w:val="24"/>
          <w:vertAlign w:val="superscript"/>
        </w:rPr>
        <w:t>71</w:t>
      </w:r>
      <w:r>
        <w:rPr>
          <w:szCs w:val="24"/>
        </w:rPr>
        <w:t xml:space="preserve"> As </w:t>
      </w:r>
      <w:r w:rsidRPr="00F64D8F">
        <w:rPr>
          <w:szCs w:val="24"/>
        </w:rPr>
        <w:t>expected, the grafting densit</w:t>
      </w:r>
      <w:r>
        <w:rPr>
          <w:szCs w:val="24"/>
        </w:rPr>
        <w:t xml:space="preserve">ies resulting from grafting the </w:t>
      </w:r>
      <w:r w:rsidRPr="00F64D8F">
        <w:rPr>
          <w:szCs w:val="24"/>
        </w:rPr>
        <w:t>smaller PVDMA-N</w:t>
      </w:r>
      <w:r w:rsidRPr="00361462">
        <w:rPr>
          <w:szCs w:val="24"/>
          <w:vertAlign w:val="subscript"/>
        </w:rPr>
        <w:t>3</w:t>
      </w:r>
      <w:r w:rsidRPr="00F64D8F">
        <w:rPr>
          <w:szCs w:val="24"/>
        </w:rPr>
        <w:t xml:space="preserve"> (</w:t>
      </w:r>
      <w:r w:rsidRPr="00361462">
        <w:rPr>
          <w:i/>
          <w:szCs w:val="24"/>
        </w:rPr>
        <w:t>M</w:t>
      </w:r>
      <w:r w:rsidRPr="00361462">
        <w:rPr>
          <w:i/>
          <w:szCs w:val="24"/>
          <w:vertAlign w:val="subscript"/>
        </w:rPr>
        <w:t>n</w:t>
      </w:r>
      <w:r w:rsidRPr="00F64D8F">
        <w:rPr>
          <w:szCs w:val="24"/>
        </w:rPr>
        <w:t xml:space="preserve"> = </w:t>
      </w:r>
      <w:r>
        <w:rPr>
          <w:szCs w:val="24"/>
        </w:rPr>
        <w:t xml:space="preserve">5000 g/mol) is about 1 order of </w:t>
      </w:r>
      <w:r w:rsidRPr="00F64D8F">
        <w:rPr>
          <w:szCs w:val="24"/>
        </w:rPr>
        <w:t>magnitude greater than what re</w:t>
      </w:r>
      <w:r>
        <w:rPr>
          <w:szCs w:val="24"/>
        </w:rPr>
        <w:t xml:space="preserve">sults when clicking the much larger </w:t>
      </w:r>
      <w:r w:rsidRPr="00F64D8F">
        <w:rPr>
          <w:szCs w:val="24"/>
        </w:rPr>
        <w:t>PVDMA</w:t>
      </w:r>
      <w:r>
        <w:rPr>
          <w:szCs w:val="24"/>
        </w:rPr>
        <w:t xml:space="preserve"> </w:t>
      </w:r>
      <w:r w:rsidRPr="00F64D8F">
        <w:rPr>
          <w:szCs w:val="24"/>
        </w:rPr>
        <w:t>(</w:t>
      </w:r>
      <w:r w:rsidRPr="00361462">
        <w:rPr>
          <w:i/>
          <w:szCs w:val="24"/>
        </w:rPr>
        <w:t>M</w:t>
      </w:r>
      <w:r w:rsidRPr="00361462">
        <w:rPr>
          <w:i/>
          <w:szCs w:val="24"/>
          <w:vertAlign w:val="subscript"/>
        </w:rPr>
        <w:t>n</w:t>
      </w:r>
      <w:r w:rsidRPr="00F64D8F">
        <w:rPr>
          <w:szCs w:val="24"/>
        </w:rPr>
        <w:t xml:space="preserve"> = 38 200 g/mol) to th</w:t>
      </w:r>
      <w:r>
        <w:rPr>
          <w:szCs w:val="24"/>
        </w:rPr>
        <w:t xml:space="preserve">ese surfaces. Also, the smaller </w:t>
      </w:r>
      <w:r w:rsidRPr="00F64D8F">
        <w:rPr>
          <w:szCs w:val="24"/>
        </w:rPr>
        <w:t>PVDMA-N</w:t>
      </w:r>
      <w:r w:rsidRPr="00361462">
        <w:rPr>
          <w:szCs w:val="24"/>
          <w:vertAlign w:val="subscript"/>
        </w:rPr>
        <w:t>3</w:t>
      </w:r>
      <w:r w:rsidRPr="00F64D8F">
        <w:rPr>
          <w:szCs w:val="24"/>
        </w:rPr>
        <w:t xml:space="preserve"> (Mn = 5000 g/m</w:t>
      </w:r>
      <w:r>
        <w:rPr>
          <w:szCs w:val="24"/>
        </w:rPr>
        <w:t xml:space="preserve">ol) clicked at nearly twice the </w:t>
      </w:r>
      <w:r w:rsidRPr="00F64D8F">
        <w:rPr>
          <w:szCs w:val="24"/>
        </w:rPr>
        <w:t xml:space="preserve">grafting density on PGMA-Hex </w:t>
      </w:r>
      <w:r>
        <w:rPr>
          <w:szCs w:val="24"/>
        </w:rPr>
        <w:t xml:space="preserve">compared to pGP-3/1, indicating </w:t>
      </w:r>
      <w:r w:rsidRPr="00F64D8F">
        <w:rPr>
          <w:szCs w:val="24"/>
        </w:rPr>
        <w:t xml:space="preserve">perhaps a higher availability </w:t>
      </w:r>
      <w:r>
        <w:rPr>
          <w:szCs w:val="24"/>
        </w:rPr>
        <w:t xml:space="preserve">of alkyne groups on the PGMA-Hex </w:t>
      </w:r>
      <w:r w:rsidRPr="00F64D8F">
        <w:rPr>
          <w:szCs w:val="24"/>
        </w:rPr>
        <w:t>layer due to the relatively</w:t>
      </w:r>
      <w:r>
        <w:rPr>
          <w:szCs w:val="24"/>
        </w:rPr>
        <w:t xml:space="preserve"> high degree-of-conversion upon </w:t>
      </w:r>
      <w:r w:rsidRPr="00F64D8F">
        <w:rPr>
          <w:szCs w:val="24"/>
        </w:rPr>
        <w:t>reaction of the PGMA with 5-hexynoic acid.</w:t>
      </w:r>
    </w:p>
    <w:p w14:paraId="2EF3E900" w14:textId="77777777" w:rsidR="0073634F" w:rsidRDefault="0073634F" w:rsidP="0073634F">
      <w:pPr>
        <w:autoSpaceDE w:val="0"/>
        <w:autoSpaceDN w:val="0"/>
        <w:adjustRightInd w:val="0"/>
        <w:spacing w:before="0"/>
        <w:ind w:firstLine="360"/>
        <w:jc w:val="both"/>
        <w:rPr>
          <w:szCs w:val="24"/>
        </w:rPr>
      </w:pPr>
      <w:r w:rsidRPr="00F64D8F">
        <w:rPr>
          <w:szCs w:val="24"/>
        </w:rPr>
        <w:t>The click reaction of azide-capped PMAA was performed on</w:t>
      </w:r>
      <w:r>
        <w:rPr>
          <w:szCs w:val="24"/>
        </w:rPr>
        <w:t xml:space="preserve"> </w:t>
      </w:r>
      <w:r w:rsidRPr="00F64D8F">
        <w:rPr>
          <w:szCs w:val="24"/>
        </w:rPr>
        <w:t>alkyne-containing PGMA-Prop subst</w:t>
      </w:r>
      <w:r>
        <w:rPr>
          <w:szCs w:val="24"/>
        </w:rPr>
        <w:t xml:space="preserve">rates. Because of the potential </w:t>
      </w:r>
      <w:r w:rsidRPr="00F64D8F">
        <w:rPr>
          <w:szCs w:val="24"/>
        </w:rPr>
        <w:t>for the carboxylate group</w:t>
      </w:r>
      <w:r>
        <w:rPr>
          <w:szCs w:val="24"/>
        </w:rPr>
        <w:t xml:space="preserve">s to react with epoxy groups on </w:t>
      </w:r>
      <w:r w:rsidRPr="00F64D8F">
        <w:rPr>
          <w:szCs w:val="24"/>
        </w:rPr>
        <w:t>the surface, this is a case where</w:t>
      </w:r>
      <w:r>
        <w:rPr>
          <w:szCs w:val="24"/>
        </w:rPr>
        <w:t xml:space="preserve"> the orthogonal nature of click </w:t>
      </w:r>
      <w:r w:rsidRPr="00F64D8F">
        <w:rPr>
          <w:szCs w:val="24"/>
        </w:rPr>
        <w:t xml:space="preserve">reactions provides a robust route to </w:t>
      </w:r>
      <w:r w:rsidRPr="00F64D8F">
        <w:rPr>
          <w:szCs w:val="24"/>
        </w:rPr>
        <w:lastRenderedPageBreak/>
        <w:t>producing a well-defi</w:t>
      </w:r>
      <w:r>
        <w:rPr>
          <w:szCs w:val="24"/>
        </w:rPr>
        <w:t xml:space="preserve">ned, </w:t>
      </w:r>
      <w:r w:rsidRPr="00F64D8F">
        <w:rPr>
          <w:szCs w:val="24"/>
        </w:rPr>
        <w:t>responsive polyacid brush. As indicated in</w:t>
      </w:r>
      <w:r>
        <w:rPr>
          <w:szCs w:val="24"/>
        </w:rPr>
        <w:t xml:space="preserve"> Table 2-3, a few azido-terminated </w:t>
      </w:r>
      <w:r w:rsidRPr="00F64D8F">
        <w:rPr>
          <w:szCs w:val="24"/>
        </w:rPr>
        <w:t>PMAA samples we</w:t>
      </w:r>
      <w:r>
        <w:rPr>
          <w:szCs w:val="24"/>
        </w:rPr>
        <w:t xml:space="preserve">re used along with a variety of </w:t>
      </w:r>
      <w:r w:rsidRPr="00F64D8F">
        <w:rPr>
          <w:szCs w:val="24"/>
        </w:rPr>
        <w:t>solvents such as DMF, methano</w:t>
      </w:r>
      <w:r>
        <w:rPr>
          <w:szCs w:val="24"/>
        </w:rPr>
        <w:t xml:space="preserve">l, and water as well as various </w:t>
      </w:r>
      <w:r w:rsidRPr="00F64D8F">
        <w:rPr>
          <w:szCs w:val="24"/>
        </w:rPr>
        <w:t xml:space="preserve">copper catalysts, such as </w:t>
      </w:r>
      <w:proofErr w:type="spellStart"/>
      <w:r w:rsidRPr="00F64D8F">
        <w:rPr>
          <w:szCs w:val="24"/>
        </w:rPr>
        <w:t>CuBr</w:t>
      </w:r>
      <w:proofErr w:type="spellEnd"/>
      <w:r w:rsidRPr="00F64D8F">
        <w:rPr>
          <w:szCs w:val="24"/>
        </w:rPr>
        <w:t xml:space="preserve"> and CuSO</w:t>
      </w:r>
      <w:r w:rsidRPr="00361462">
        <w:rPr>
          <w:szCs w:val="24"/>
          <w:vertAlign w:val="subscript"/>
        </w:rPr>
        <w:t>4</w:t>
      </w:r>
      <w:r w:rsidRPr="00F64D8F">
        <w:rPr>
          <w:szCs w:val="24"/>
        </w:rPr>
        <w:t xml:space="preserve"> plus sodium</w:t>
      </w:r>
      <w:r>
        <w:rPr>
          <w:szCs w:val="24"/>
        </w:rPr>
        <w:t xml:space="preserve"> </w:t>
      </w:r>
      <w:r w:rsidRPr="00F64D8F">
        <w:rPr>
          <w:szCs w:val="24"/>
        </w:rPr>
        <w:t xml:space="preserve">ascorbate. The estimated </w:t>
      </w:r>
      <w:proofErr w:type="spellStart"/>
      <w:r w:rsidRPr="00361462">
        <w:rPr>
          <w:i/>
          <w:szCs w:val="24"/>
        </w:rPr>
        <w:t>R</w:t>
      </w:r>
      <w:r w:rsidRPr="00361462">
        <w:rPr>
          <w:i/>
          <w:szCs w:val="24"/>
          <w:vertAlign w:val="subscript"/>
        </w:rPr>
        <w:t>g</w:t>
      </w:r>
      <w:proofErr w:type="spellEnd"/>
      <w:r w:rsidRPr="00F64D8F">
        <w:rPr>
          <w:szCs w:val="24"/>
        </w:rPr>
        <w:t xml:space="preserve"> values for PMAA chains of </w:t>
      </w:r>
      <w:r w:rsidRPr="00361462">
        <w:rPr>
          <w:i/>
          <w:szCs w:val="24"/>
        </w:rPr>
        <w:t>M</w:t>
      </w:r>
      <w:r w:rsidRPr="00361462">
        <w:rPr>
          <w:i/>
          <w:szCs w:val="24"/>
          <w:vertAlign w:val="subscript"/>
        </w:rPr>
        <w:t>n</w:t>
      </w:r>
      <w:r w:rsidRPr="00F64D8F">
        <w:rPr>
          <w:szCs w:val="24"/>
        </w:rPr>
        <w:t xml:space="preserve"> =</w:t>
      </w:r>
      <w:r>
        <w:rPr>
          <w:szCs w:val="24"/>
        </w:rPr>
        <w:t xml:space="preserve"> </w:t>
      </w:r>
      <w:r w:rsidRPr="00F64D8F">
        <w:rPr>
          <w:szCs w:val="24"/>
        </w:rPr>
        <w:t xml:space="preserve">102 000, 37 500, and 14 400 </w:t>
      </w:r>
      <w:r>
        <w:rPr>
          <w:szCs w:val="24"/>
        </w:rPr>
        <w:t>g/mol are 8.5, 5.1,</w:t>
      </w:r>
      <w:r w:rsidRPr="00D6747B">
        <w:rPr>
          <w:szCs w:val="24"/>
        </w:rPr>
        <w:t xml:space="preserve"> </w:t>
      </w:r>
      <w:r>
        <w:rPr>
          <w:szCs w:val="24"/>
        </w:rPr>
        <w:t>and 3.1 nm, respectively.</w:t>
      </w:r>
      <w:r w:rsidRPr="000E0524">
        <w:rPr>
          <w:noProof/>
          <w:szCs w:val="24"/>
          <w:vertAlign w:val="superscript"/>
        </w:rPr>
        <w:t>72</w:t>
      </w:r>
      <w:r w:rsidRPr="00F64D8F">
        <w:rPr>
          <w:szCs w:val="24"/>
        </w:rPr>
        <w:t xml:space="preserve"> Table</w:t>
      </w:r>
      <w:r>
        <w:rPr>
          <w:szCs w:val="24"/>
        </w:rPr>
        <w:t xml:space="preserve"> 2-</w:t>
      </w:r>
      <w:r w:rsidRPr="00F64D8F">
        <w:rPr>
          <w:szCs w:val="24"/>
        </w:rPr>
        <w:t xml:space="preserve">3 shows </w:t>
      </w:r>
      <w:r>
        <w:rPr>
          <w:szCs w:val="24"/>
        </w:rPr>
        <w:t xml:space="preserve">the properties of the PGMA-Prop </w:t>
      </w:r>
      <w:r w:rsidRPr="00F64D8F">
        <w:rPr>
          <w:szCs w:val="24"/>
        </w:rPr>
        <w:t xml:space="preserve">surfaces, conditions of the click </w:t>
      </w:r>
      <w:r>
        <w:rPr>
          <w:szCs w:val="24"/>
        </w:rPr>
        <w:t xml:space="preserve">reactions, properties of the </w:t>
      </w:r>
      <w:r w:rsidRPr="00F64D8F">
        <w:rPr>
          <w:szCs w:val="24"/>
        </w:rPr>
        <w:t>clicked polymers, and characteristics of the “clicked” surfaces.</w:t>
      </w:r>
      <w:r>
        <w:rPr>
          <w:szCs w:val="24"/>
        </w:rPr>
        <w:t xml:space="preserve"> </w:t>
      </w:r>
    </w:p>
    <w:p w14:paraId="5E3E630A" w14:textId="77777777" w:rsidR="0073634F" w:rsidRDefault="0073634F" w:rsidP="0073634F">
      <w:pPr>
        <w:autoSpaceDE w:val="0"/>
        <w:autoSpaceDN w:val="0"/>
        <w:adjustRightInd w:val="0"/>
        <w:spacing w:before="0"/>
        <w:ind w:firstLine="360"/>
        <w:jc w:val="both"/>
        <w:rPr>
          <w:szCs w:val="24"/>
        </w:rPr>
      </w:pPr>
      <w:r w:rsidRPr="00F64D8F">
        <w:rPr>
          <w:szCs w:val="24"/>
        </w:rPr>
        <w:t>The carboxylic acid group of the side chain of PMAA can, in</w:t>
      </w:r>
      <w:r>
        <w:rPr>
          <w:szCs w:val="24"/>
        </w:rPr>
        <w:t xml:space="preserve"> </w:t>
      </w:r>
      <w:r w:rsidRPr="00F64D8F">
        <w:rPr>
          <w:szCs w:val="24"/>
        </w:rPr>
        <w:t>principle, react with unreacted epoxy</w:t>
      </w:r>
      <w:r>
        <w:rPr>
          <w:szCs w:val="24"/>
        </w:rPr>
        <w:t xml:space="preserve"> groups in the surface-tethered, modified PGMA film</w:t>
      </w:r>
      <w:r w:rsidRPr="00122964">
        <w:rPr>
          <w:noProof/>
          <w:szCs w:val="24"/>
          <w:vertAlign w:val="superscript"/>
        </w:rPr>
        <w:t>53</w:t>
      </w:r>
      <w:r w:rsidRPr="00F64D8F">
        <w:rPr>
          <w:szCs w:val="24"/>
        </w:rPr>
        <w:t xml:space="preserve"> remaining aft</w:t>
      </w:r>
      <w:r>
        <w:rPr>
          <w:szCs w:val="24"/>
        </w:rPr>
        <w:t xml:space="preserve">er functionalization with </w:t>
      </w:r>
      <w:r w:rsidRPr="00F64D8F">
        <w:rPr>
          <w:szCs w:val="24"/>
        </w:rPr>
        <w:t>propargylamine. To ex</w:t>
      </w:r>
      <w:r>
        <w:rPr>
          <w:szCs w:val="24"/>
        </w:rPr>
        <w:t>amine this competition with the alkyne-</w:t>
      </w:r>
      <w:r w:rsidRPr="00F64D8F">
        <w:rPr>
          <w:szCs w:val="24"/>
        </w:rPr>
        <w:t>azide click reaction, neg</w:t>
      </w:r>
      <w:r>
        <w:rPr>
          <w:szCs w:val="24"/>
        </w:rPr>
        <w:t xml:space="preserve">ative control experiments using </w:t>
      </w:r>
      <w:r w:rsidRPr="00F64D8F">
        <w:rPr>
          <w:szCs w:val="24"/>
        </w:rPr>
        <w:t xml:space="preserve">PMAA synthesized via RAFT </w:t>
      </w:r>
      <w:r>
        <w:rPr>
          <w:szCs w:val="24"/>
        </w:rPr>
        <w:t xml:space="preserve">using CMP as CTA (i.e., with no </w:t>
      </w:r>
      <w:r w:rsidRPr="00F64D8F">
        <w:rPr>
          <w:szCs w:val="24"/>
        </w:rPr>
        <w:t>terminal azide group) were conducted. Exposing solution</w:t>
      </w:r>
      <w:r>
        <w:rPr>
          <w:szCs w:val="24"/>
        </w:rPr>
        <w:t xml:space="preserve">s of </w:t>
      </w:r>
      <w:r w:rsidRPr="00F64D8F">
        <w:rPr>
          <w:szCs w:val="24"/>
        </w:rPr>
        <w:t>these PMAA chains to the al</w:t>
      </w:r>
      <w:r>
        <w:rPr>
          <w:szCs w:val="24"/>
        </w:rPr>
        <w:t xml:space="preserve">kyne-containing substrate under </w:t>
      </w:r>
      <w:r w:rsidRPr="00F64D8F">
        <w:rPr>
          <w:szCs w:val="24"/>
        </w:rPr>
        <w:t>click reaction conditions resulte</w:t>
      </w:r>
      <w:r>
        <w:rPr>
          <w:szCs w:val="24"/>
        </w:rPr>
        <w:t xml:space="preserve">d in no increase (or negligible </w:t>
      </w:r>
      <w:r w:rsidRPr="00F64D8F">
        <w:rPr>
          <w:szCs w:val="24"/>
        </w:rPr>
        <w:t>increases, &lt; 1 nm) in ellipsome</w:t>
      </w:r>
      <w:r>
        <w:rPr>
          <w:szCs w:val="24"/>
        </w:rPr>
        <w:t xml:space="preserve">tric thicknesses, indicating no </w:t>
      </w:r>
      <w:r w:rsidRPr="00F64D8F">
        <w:rPr>
          <w:szCs w:val="24"/>
        </w:rPr>
        <w:t>adventitious attachme</w:t>
      </w:r>
      <w:r>
        <w:rPr>
          <w:szCs w:val="24"/>
        </w:rPr>
        <w:t xml:space="preserve">nt of the PMAA to the PGMA-Prop </w:t>
      </w:r>
      <w:r w:rsidRPr="00F64D8F">
        <w:rPr>
          <w:szCs w:val="24"/>
        </w:rPr>
        <w:t>substrate through carboxylate gr</w:t>
      </w:r>
      <w:r>
        <w:rPr>
          <w:szCs w:val="24"/>
        </w:rPr>
        <w:t xml:space="preserve">oups. The results indicate that </w:t>
      </w:r>
      <w:r w:rsidRPr="00F64D8F">
        <w:rPr>
          <w:szCs w:val="24"/>
        </w:rPr>
        <w:t>even at relatively low PMAA co</w:t>
      </w:r>
      <w:r>
        <w:rPr>
          <w:szCs w:val="24"/>
        </w:rPr>
        <w:t xml:space="preserve">ncentrations, using MeOH as the </w:t>
      </w:r>
      <w:r w:rsidRPr="00F64D8F">
        <w:rPr>
          <w:szCs w:val="24"/>
        </w:rPr>
        <w:t>click reaction solvent, higher gr</w:t>
      </w:r>
      <w:r>
        <w:rPr>
          <w:szCs w:val="24"/>
        </w:rPr>
        <w:t xml:space="preserve">afting densities are attainable </w:t>
      </w:r>
      <w:r w:rsidRPr="00F64D8F">
        <w:rPr>
          <w:szCs w:val="24"/>
        </w:rPr>
        <w:t>regardless of the molecular weight of the PMAA-N</w:t>
      </w:r>
      <w:r w:rsidRPr="001318F3">
        <w:rPr>
          <w:szCs w:val="24"/>
          <w:vertAlign w:val="subscript"/>
        </w:rPr>
        <w:t>3</w:t>
      </w:r>
      <w:r w:rsidRPr="00F64D8F">
        <w:rPr>
          <w:szCs w:val="24"/>
        </w:rPr>
        <w:t xml:space="preserve"> </w:t>
      </w:r>
      <w:r>
        <w:rPr>
          <w:szCs w:val="24"/>
        </w:rPr>
        <w:t>counterpart.</w:t>
      </w:r>
    </w:p>
    <w:p w14:paraId="1A6A5FC3" w14:textId="77777777" w:rsidR="0073634F" w:rsidRDefault="0073634F" w:rsidP="0073634F">
      <w:pPr>
        <w:pStyle w:val="Caption"/>
        <w:spacing w:before="0" w:after="0"/>
        <w:ind w:right="90"/>
        <w:sectPr w:rsidR="0073634F" w:rsidSect="0073634F">
          <w:pgSz w:w="12240" w:h="15840" w:code="1"/>
          <w:pgMar w:top="1440" w:right="1440" w:bottom="1440" w:left="1440" w:header="850" w:footer="562" w:gutter="0"/>
          <w:pgNumType w:start="1"/>
          <w:cols w:space="720"/>
          <w:docGrid w:linePitch="326"/>
        </w:sectPr>
      </w:pPr>
    </w:p>
    <w:p w14:paraId="7DE8693E" w14:textId="77777777" w:rsidR="0073634F" w:rsidRDefault="0073634F" w:rsidP="0073634F">
      <w:pPr>
        <w:pStyle w:val="Caption"/>
        <w:keepNext/>
        <w:spacing w:before="0" w:after="0"/>
      </w:pPr>
      <w:bookmarkStart w:id="256" w:name="_Toc352151192"/>
      <w:r>
        <w:lastRenderedPageBreak/>
        <w:t xml:space="preserve">Table </w:t>
      </w:r>
      <w:r w:rsidR="00EE7E6B">
        <w:fldChar w:fldCharType="begin"/>
      </w:r>
      <w:r w:rsidR="00F976F3">
        <w:instrText xml:space="preserve"> STYLEREF 1 \s </w:instrText>
      </w:r>
      <w:r w:rsidR="00EE7E6B">
        <w:fldChar w:fldCharType="separate"/>
      </w:r>
      <w:r w:rsidR="00F976F3">
        <w:rPr>
          <w:noProof/>
        </w:rPr>
        <w:t>2</w:t>
      </w:r>
      <w:r w:rsidR="00EE7E6B">
        <w:fldChar w:fldCharType="end"/>
      </w:r>
      <w:r w:rsidR="00F976F3">
        <w:t>-</w:t>
      </w:r>
      <w:r w:rsidR="00EE7E6B">
        <w:fldChar w:fldCharType="begin"/>
      </w:r>
      <w:r w:rsidR="00F976F3">
        <w:instrText xml:space="preserve"> SEQ Table \* ARABIC \s 1 </w:instrText>
      </w:r>
      <w:r w:rsidR="00EE7E6B">
        <w:fldChar w:fldCharType="separate"/>
      </w:r>
      <w:r w:rsidR="00F976F3">
        <w:rPr>
          <w:noProof/>
        </w:rPr>
        <w:t>3</w:t>
      </w:r>
      <w:r w:rsidR="00EE7E6B">
        <w:fldChar w:fldCharType="end"/>
      </w:r>
      <w:r>
        <w:t xml:space="preserve"> </w:t>
      </w:r>
      <w:r w:rsidRPr="00B1416A">
        <w:t>Properties of PGMA-Prop surfaces, Azide-Capped PMAA Polymers and Resulting Click Products</w:t>
      </w:r>
      <w:bookmarkEnd w:id="256"/>
    </w:p>
    <w:tbl>
      <w:tblPr>
        <w:tblW w:w="9450" w:type="dxa"/>
        <w:jc w:val="center"/>
        <w:shd w:val="clear" w:color="auto" w:fill="FFFFFF"/>
        <w:tblLayout w:type="fixed"/>
        <w:tblLook w:val="04A0" w:firstRow="1" w:lastRow="0" w:firstColumn="1" w:lastColumn="0" w:noHBand="0" w:noVBand="1"/>
      </w:tblPr>
      <w:tblGrid>
        <w:gridCol w:w="990"/>
        <w:gridCol w:w="990"/>
        <w:gridCol w:w="1440"/>
        <w:gridCol w:w="1080"/>
        <w:gridCol w:w="990"/>
        <w:gridCol w:w="1080"/>
        <w:gridCol w:w="1350"/>
        <w:gridCol w:w="720"/>
        <w:gridCol w:w="810"/>
      </w:tblGrid>
      <w:tr w:rsidR="0073634F" w:rsidRPr="002676B6" w14:paraId="6366914C" w14:textId="77777777" w:rsidTr="002676B6">
        <w:trPr>
          <w:trHeight w:val="548"/>
          <w:jc w:val="center"/>
        </w:trPr>
        <w:tc>
          <w:tcPr>
            <w:tcW w:w="990" w:type="dxa"/>
            <w:tcBorders>
              <w:bottom w:val="single" w:sz="4" w:space="0" w:color="auto"/>
            </w:tcBorders>
            <w:shd w:val="clear" w:color="auto" w:fill="FFFFFF"/>
            <w:noWrap/>
            <w:vAlign w:val="bottom"/>
            <w:hideMark/>
          </w:tcPr>
          <w:p w14:paraId="581A7292" w14:textId="77777777" w:rsidR="0073634F" w:rsidRPr="002676B6" w:rsidRDefault="0073634F" w:rsidP="0073634F">
            <w:pPr>
              <w:spacing w:before="0" w:line="360" w:lineRule="auto"/>
              <w:rPr>
                <w:i/>
                <w:szCs w:val="22"/>
                <w:vertAlign w:val="superscript"/>
              </w:rPr>
            </w:pPr>
            <w:r w:rsidRPr="002676B6">
              <w:rPr>
                <w:i/>
                <w:sz w:val="22"/>
                <w:szCs w:val="22"/>
              </w:rPr>
              <w:t>H</w:t>
            </w:r>
            <w:r w:rsidRPr="002676B6">
              <w:rPr>
                <w:sz w:val="22"/>
                <w:szCs w:val="22"/>
                <w:vertAlign w:val="subscript"/>
              </w:rPr>
              <w:t>PGMA-</w:t>
            </w:r>
            <w:proofErr w:type="spellStart"/>
            <w:r w:rsidRPr="002676B6">
              <w:rPr>
                <w:sz w:val="22"/>
                <w:szCs w:val="22"/>
                <w:vertAlign w:val="subscript"/>
              </w:rPr>
              <w:t>Prop</w:t>
            </w:r>
            <w:r w:rsidRPr="002676B6">
              <w:rPr>
                <w:i/>
                <w:sz w:val="22"/>
                <w:szCs w:val="22"/>
                <w:vertAlign w:val="superscript"/>
              </w:rPr>
              <w:t>a</w:t>
            </w:r>
            <w:proofErr w:type="spellEnd"/>
            <w:r w:rsidRPr="002676B6">
              <w:rPr>
                <w:sz w:val="22"/>
                <w:szCs w:val="22"/>
              </w:rPr>
              <w:t>(nm)</w:t>
            </w:r>
          </w:p>
        </w:tc>
        <w:tc>
          <w:tcPr>
            <w:tcW w:w="990" w:type="dxa"/>
            <w:tcBorders>
              <w:bottom w:val="single" w:sz="4" w:space="0" w:color="auto"/>
            </w:tcBorders>
            <w:shd w:val="clear" w:color="auto" w:fill="FFFFFF"/>
            <w:noWrap/>
            <w:vAlign w:val="bottom"/>
            <w:hideMark/>
          </w:tcPr>
          <w:p w14:paraId="09AA3F68" w14:textId="77777777" w:rsidR="0073634F" w:rsidRPr="002676B6" w:rsidRDefault="0073634F" w:rsidP="0073634F">
            <w:pPr>
              <w:spacing w:before="0" w:line="360" w:lineRule="auto"/>
              <w:jc w:val="center"/>
              <w:rPr>
                <w:szCs w:val="22"/>
              </w:rPr>
            </w:pPr>
            <w:r w:rsidRPr="002676B6">
              <w:rPr>
                <w:sz w:val="22"/>
                <w:szCs w:val="22"/>
              </w:rPr>
              <w:t>Solvent</w:t>
            </w:r>
          </w:p>
        </w:tc>
        <w:tc>
          <w:tcPr>
            <w:tcW w:w="1440" w:type="dxa"/>
            <w:tcBorders>
              <w:bottom w:val="single" w:sz="4" w:space="0" w:color="auto"/>
            </w:tcBorders>
            <w:shd w:val="clear" w:color="auto" w:fill="FFFFFF"/>
            <w:noWrap/>
            <w:vAlign w:val="bottom"/>
            <w:hideMark/>
          </w:tcPr>
          <w:p w14:paraId="634F2FA0" w14:textId="77777777" w:rsidR="0073634F" w:rsidRPr="002676B6" w:rsidRDefault="0073634F" w:rsidP="0073634F">
            <w:pPr>
              <w:spacing w:before="0" w:line="360" w:lineRule="auto"/>
              <w:jc w:val="center"/>
              <w:rPr>
                <w:szCs w:val="22"/>
              </w:rPr>
            </w:pPr>
            <w:r w:rsidRPr="002676B6">
              <w:rPr>
                <w:sz w:val="22"/>
                <w:szCs w:val="22"/>
              </w:rPr>
              <w:t>PMAA Conc. (% w/v)</w:t>
            </w:r>
          </w:p>
        </w:tc>
        <w:tc>
          <w:tcPr>
            <w:tcW w:w="1080" w:type="dxa"/>
            <w:tcBorders>
              <w:bottom w:val="single" w:sz="4" w:space="0" w:color="auto"/>
            </w:tcBorders>
            <w:shd w:val="clear" w:color="auto" w:fill="FFFFFF"/>
            <w:noWrap/>
            <w:vAlign w:val="bottom"/>
            <w:hideMark/>
          </w:tcPr>
          <w:p w14:paraId="6FE30BD3" w14:textId="77777777" w:rsidR="0073634F" w:rsidRPr="002676B6" w:rsidRDefault="0073634F" w:rsidP="0073634F">
            <w:pPr>
              <w:spacing w:before="0" w:line="360" w:lineRule="auto"/>
              <w:jc w:val="center"/>
              <w:rPr>
                <w:i/>
                <w:szCs w:val="22"/>
                <w:vertAlign w:val="superscript"/>
              </w:rPr>
            </w:pPr>
            <w:proofErr w:type="spellStart"/>
            <w:r w:rsidRPr="002676B6">
              <w:rPr>
                <w:sz w:val="22"/>
                <w:szCs w:val="22"/>
              </w:rPr>
              <w:t>Catalyst</w:t>
            </w:r>
            <w:r w:rsidRPr="002676B6">
              <w:rPr>
                <w:i/>
                <w:sz w:val="22"/>
                <w:szCs w:val="22"/>
                <w:vertAlign w:val="superscript"/>
              </w:rPr>
              <w:t>b</w:t>
            </w:r>
            <w:proofErr w:type="spellEnd"/>
          </w:p>
        </w:tc>
        <w:tc>
          <w:tcPr>
            <w:tcW w:w="990" w:type="dxa"/>
            <w:tcBorders>
              <w:bottom w:val="single" w:sz="4" w:space="0" w:color="auto"/>
            </w:tcBorders>
            <w:shd w:val="clear" w:color="auto" w:fill="FFFFFF"/>
            <w:noWrap/>
            <w:vAlign w:val="bottom"/>
            <w:hideMark/>
          </w:tcPr>
          <w:p w14:paraId="7449A3C5" w14:textId="77777777" w:rsidR="0073634F" w:rsidRPr="002676B6" w:rsidRDefault="0073634F" w:rsidP="0073634F">
            <w:pPr>
              <w:spacing w:before="0" w:line="360" w:lineRule="auto"/>
              <w:jc w:val="center"/>
              <w:rPr>
                <w:szCs w:val="22"/>
                <w:vertAlign w:val="superscript"/>
              </w:rPr>
            </w:pPr>
            <w:proofErr w:type="spellStart"/>
            <w:r w:rsidRPr="002676B6">
              <w:rPr>
                <w:i/>
                <w:sz w:val="22"/>
                <w:szCs w:val="22"/>
              </w:rPr>
              <w:t>M</w:t>
            </w:r>
            <w:r w:rsidRPr="002676B6">
              <w:rPr>
                <w:sz w:val="22"/>
                <w:szCs w:val="22"/>
                <w:vertAlign w:val="subscript"/>
              </w:rPr>
              <w:t>n</w:t>
            </w:r>
            <w:r w:rsidRPr="002676B6">
              <w:rPr>
                <w:sz w:val="22"/>
                <w:szCs w:val="22"/>
                <w:vertAlign w:val="superscript"/>
              </w:rPr>
              <w:t>c</w:t>
            </w:r>
            <w:proofErr w:type="spellEnd"/>
            <w:r w:rsidRPr="002676B6">
              <w:rPr>
                <w:sz w:val="22"/>
                <w:szCs w:val="22"/>
                <w:vertAlign w:val="superscript"/>
              </w:rPr>
              <w:t xml:space="preserve"> </w:t>
            </w:r>
            <w:r w:rsidRPr="002676B6">
              <w:rPr>
                <w:sz w:val="22"/>
                <w:szCs w:val="22"/>
              </w:rPr>
              <w:t>g/mol</w:t>
            </w:r>
          </w:p>
        </w:tc>
        <w:tc>
          <w:tcPr>
            <w:tcW w:w="1080" w:type="dxa"/>
            <w:tcBorders>
              <w:bottom w:val="single" w:sz="4" w:space="0" w:color="auto"/>
            </w:tcBorders>
            <w:shd w:val="clear" w:color="auto" w:fill="FFFFFF"/>
            <w:noWrap/>
            <w:vAlign w:val="bottom"/>
            <w:hideMark/>
          </w:tcPr>
          <w:p w14:paraId="481CC22A" w14:textId="77777777" w:rsidR="0073634F" w:rsidRPr="002676B6" w:rsidRDefault="0073634F" w:rsidP="0073634F">
            <w:pPr>
              <w:spacing w:before="0" w:line="360" w:lineRule="auto"/>
              <w:jc w:val="center"/>
              <w:rPr>
                <w:i/>
                <w:szCs w:val="22"/>
                <w:vertAlign w:val="superscript"/>
              </w:rPr>
            </w:pPr>
            <w:proofErr w:type="spellStart"/>
            <w:r w:rsidRPr="002676B6">
              <w:rPr>
                <w:i/>
                <w:sz w:val="22"/>
                <w:szCs w:val="22"/>
              </w:rPr>
              <w:t>H</w:t>
            </w:r>
            <w:r w:rsidRPr="002676B6">
              <w:rPr>
                <w:sz w:val="22"/>
                <w:szCs w:val="22"/>
                <w:vertAlign w:val="subscript"/>
              </w:rPr>
              <w:t>click</w:t>
            </w:r>
            <w:r w:rsidRPr="002676B6">
              <w:rPr>
                <w:i/>
                <w:sz w:val="22"/>
                <w:szCs w:val="22"/>
                <w:vertAlign w:val="superscript"/>
              </w:rPr>
              <w:t>d</w:t>
            </w:r>
            <w:proofErr w:type="spellEnd"/>
            <w:r w:rsidRPr="002676B6">
              <w:rPr>
                <w:i/>
                <w:sz w:val="22"/>
                <w:szCs w:val="22"/>
                <w:vertAlign w:val="superscript"/>
              </w:rPr>
              <w:t xml:space="preserve"> </w:t>
            </w:r>
            <w:r w:rsidRPr="002676B6">
              <w:rPr>
                <w:sz w:val="22"/>
                <w:szCs w:val="22"/>
              </w:rPr>
              <w:t>(nm)</w:t>
            </w:r>
          </w:p>
        </w:tc>
        <w:tc>
          <w:tcPr>
            <w:tcW w:w="1350" w:type="dxa"/>
            <w:tcBorders>
              <w:bottom w:val="single" w:sz="4" w:space="0" w:color="auto"/>
            </w:tcBorders>
            <w:shd w:val="clear" w:color="auto" w:fill="FFFFFF"/>
            <w:noWrap/>
            <w:vAlign w:val="bottom"/>
            <w:hideMark/>
          </w:tcPr>
          <w:p w14:paraId="12519A01" w14:textId="77777777" w:rsidR="0073634F" w:rsidRPr="002676B6" w:rsidRDefault="0073634F" w:rsidP="0073634F">
            <w:pPr>
              <w:spacing w:before="0" w:line="360" w:lineRule="auto"/>
              <w:jc w:val="center"/>
              <w:rPr>
                <w:szCs w:val="22"/>
              </w:rPr>
            </w:pPr>
            <w:r w:rsidRPr="002676B6">
              <w:rPr>
                <w:sz w:val="22"/>
                <w:szCs w:val="22"/>
              </w:rPr>
              <w:sym w:font="Symbol" w:char="F073"/>
            </w:r>
            <w:r w:rsidRPr="002676B6">
              <w:rPr>
                <w:sz w:val="22"/>
                <w:szCs w:val="22"/>
              </w:rPr>
              <w:t xml:space="preserve"> (chains/nm</w:t>
            </w:r>
            <w:r w:rsidRPr="002676B6">
              <w:rPr>
                <w:sz w:val="22"/>
                <w:szCs w:val="22"/>
                <w:vertAlign w:val="superscript"/>
              </w:rPr>
              <w:t>2</w:t>
            </w:r>
            <w:r w:rsidRPr="002676B6">
              <w:rPr>
                <w:sz w:val="22"/>
                <w:szCs w:val="22"/>
              </w:rPr>
              <w:t>)</w:t>
            </w:r>
          </w:p>
        </w:tc>
        <w:tc>
          <w:tcPr>
            <w:tcW w:w="720" w:type="dxa"/>
            <w:tcBorders>
              <w:bottom w:val="single" w:sz="4" w:space="0" w:color="auto"/>
            </w:tcBorders>
            <w:shd w:val="clear" w:color="auto" w:fill="FFFFFF"/>
            <w:noWrap/>
            <w:vAlign w:val="bottom"/>
            <w:hideMark/>
          </w:tcPr>
          <w:p w14:paraId="5F8DDC8C" w14:textId="77777777" w:rsidR="0073634F" w:rsidRPr="002676B6" w:rsidRDefault="0073634F" w:rsidP="0073634F">
            <w:pPr>
              <w:spacing w:before="0" w:line="360" w:lineRule="auto"/>
              <w:jc w:val="center"/>
              <w:rPr>
                <w:szCs w:val="22"/>
              </w:rPr>
            </w:pPr>
            <w:r w:rsidRPr="002676B6">
              <w:rPr>
                <w:i/>
                <w:sz w:val="22"/>
                <w:szCs w:val="22"/>
              </w:rPr>
              <w:t>D</w:t>
            </w:r>
            <w:r w:rsidRPr="002676B6">
              <w:rPr>
                <w:sz w:val="22"/>
                <w:szCs w:val="22"/>
              </w:rPr>
              <w:t xml:space="preserve"> (nm)</w:t>
            </w:r>
          </w:p>
        </w:tc>
        <w:tc>
          <w:tcPr>
            <w:tcW w:w="810" w:type="dxa"/>
            <w:tcBorders>
              <w:bottom w:val="single" w:sz="4" w:space="0" w:color="auto"/>
            </w:tcBorders>
            <w:shd w:val="clear" w:color="auto" w:fill="FFFFFF"/>
          </w:tcPr>
          <w:p w14:paraId="6052CBF0" w14:textId="77777777" w:rsidR="0073634F" w:rsidRPr="002676B6" w:rsidRDefault="0073634F" w:rsidP="0073634F">
            <w:pPr>
              <w:spacing w:before="0" w:line="360" w:lineRule="auto"/>
              <w:jc w:val="center"/>
              <w:rPr>
                <w:i/>
                <w:szCs w:val="22"/>
              </w:rPr>
            </w:pPr>
            <w:r w:rsidRPr="002676B6">
              <w:rPr>
                <w:i/>
                <w:sz w:val="22"/>
                <w:szCs w:val="22"/>
              </w:rPr>
              <w:t>D</w:t>
            </w:r>
            <w:r w:rsidRPr="002676B6">
              <w:rPr>
                <w:sz w:val="22"/>
                <w:szCs w:val="22"/>
              </w:rPr>
              <w:t>/2</w:t>
            </w:r>
            <w:r w:rsidRPr="002676B6">
              <w:rPr>
                <w:i/>
                <w:sz w:val="22"/>
                <w:szCs w:val="22"/>
              </w:rPr>
              <w:t>R</w:t>
            </w:r>
            <w:r w:rsidRPr="002676B6">
              <w:rPr>
                <w:sz w:val="22"/>
                <w:szCs w:val="22"/>
                <w:vertAlign w:val="subscript"/>
              </w:rPr>
              <w:t>g</w:t>
            </w:r>
          </w:p>
        </w:tc>
      </w:tr>
      <w:tr w:rsidR="0073634F" w:rsidRPr="002676B6" w14:paraId="321B45A9" w14:textId="77777777" w:rsidTr="002676B6">
        <w:trPr>
          <w:trHeight w:val="190"/>
          <w:jc w:val="center"/>
        </w:trPr>
        <w:tc>
          <w:tcPr>
            <w:tcW w:w="990" w:type="dxa"/>
            <w:tcBorders>
              <w:top w:val="single" w:sz="4" w:space="0" w:color="auto"/>
            </w:tcBorders>
            <w:shd w:val="clear" w:color="auto" w:fill="FFFFFF"/>
            <w:noWrap/>
            <w:vAlign w:val="bottom"/>
            <w:hideMark/>
          </w:tcPr>
          <w:p w14:paraId="70E10C03" w14:textId="77777777" w:rsidR="0073634F" w:rsidRPr="002676B6" w:rsidRDefault="0073634F" w:rsidP="0073634F">
            <w:pPr>
              <w:spacing w:before="0" w:line="360" w:lineRule="auto"/>
              <w:jc w:val="center"/>
              <w:rPr>
                <w:szCs w:val="22"/>
              </w:rPr>
            </w:pPr>
            <w:r w:rsidRPr="002676B6">
              <w:rPr>
                <w:sz w:val="22"/>
                <w:szCs w:val="22"/>
              </w:rPr>
              <w:t>0.3</w:t>
            </w:r>
          </w:p>
        </w:tc>
        <w:tc>
          <w:tcPr>
            <w:tcW w:w="990" w:type="dxa"/>
            <w:tcBorders>
              <w:top w:val="single" w:sz="4" w:space="0" w:color="auto"/>
            </w:tcBorders>
            <w:shd w:val="clear" w:color="auto" w:fill="FFFFFF"/>
            <w:noWrap/>
            <w:vAlign w:val="bottom"/>
            <w:hideMark/>
          </w:tcPr>
          <w:p w14:paraId="0496D584" w14:textId="77777777" w:rsidR="0073634F" w:rsidRPr="002676B6" w:rsidRDefault="0073634F" w:rsidP="0073634F">
            <w:pPr>
              <w:spacing w:before="0" w:line="360" w:lineRule="auto"/>
              <w:jc w:val="center"/>
              <w:rPr>
                <w:szCs w:val="22"/>
              </w:rPr>
            </w:pPr>
            <w:r w:rsidRPr="002676B6">
              <w:rPr>
                <w:sz w:val="22"/>
                <w:szCs w:val="22"/>
              </w:rPr>
              <w:t>MeOH</w:t>
            </w:r>
          </w:p>
        </w:tc>
        <w:tc>
          <w:tcPr>
            <w:tcW w:w="1440" w:type="dxa"/>
            <w:tcBorders>
              <w:top w:val="single" w:sz="4" w:space="0" w:color="auto"/>
            </w:tcBorders>
            <w:shd w:val="clear" w:color="auto" w:fill="FFFFFF"/>
            <w:noWrap/>
            <w:vAlign w:val="bottom"/>
            <w:hideMark/>
          </w:tcPr>
          <w:p w14:paraId="2989D756" w14:textId="77777777" w:rsidR="0073634F" w:rsidRPr="002676B6" w:rsidRDefault="0073634F" w:rsidP="0073634F">
            <w:pPr>
              <w:spacing w:before="0" w:line="360" w:lineRule="auto"/>
              <w:jc w:val="center"/>
              <w:rPr>
                <w:szCs w:val="22"/>
              </w:rPr>
            </w:pPr>
            <w:r w:rsidRPr="002676B6">
              <w:rPr>
                <w:sz w:val="22"/>
                <w:szCs w:val="22"/>
              </w:rPr>
              <w:t>3.0</w:t>
            </w:r>
          </w:p>
        </w:tc>
        <w:tc>
          <w:tcPr>
            <w:tcW w:w="1080" w:type="dxa"/>
            <w:tcBorders>
              <w:top w:val="single" w:sz="4" w:space="0" w:color="auto"/>
            </w:tcBorders>
            <w:shd w:val="clear" w:color="auto" w:fill="FFFFFF"/>
            <w:noWrap/>
            <w:vAlign w:val="bottom"/>
            <w:hideMark/>
          </w:tcPr>
          <w:p w14:paraId="2816C26E" w14:textId="77777777" w:rsidR="0073634F" w:rsidRPr="002676B6" w:rsidRDefault="0073634F" w:rsidP="0073634F">
            <w:pPr>
              <w:spacing w:before="0" w:line="360" w:lineRule="auto"/>
              <w:jc w:val="center"/>
              <w:rPr>
                <w:szCs w:val="22"/>
              </w:rPr>
            </w:pPr>
            <w:r w:rsidRPr="002676B6">
              <w:rPr>
                <w:sz w:val="22"/>
                <w:szCs w:val="22"/>
              </w:rPr>
              <w:t>[1]</w:t>
            </w:r>
          </w:p>
        </w:tc>
        <w:tc>
          <w:tcPr>
            <w:tcW w:w="990" w:type="dxa"/>
            <w:tcBorders>
              <w:top w:val="single" w:sz="4" w:space="0" w:color="auto"/>
            </w:tcBorders>
            <w:shd w:val="clear" w:color="auto" w:fill="FFFFFF"/>
            <w:noWrap/>
            <w:vAlign w:val="bottom"/>
            <w:hideMark/>
          </w:tcPr>
          <w:p w14:paraId="0C2DB4AE" w14:textId="77777777" w:rsidR="0073634F" w:rsidRPr="002676B6" w:rsidRDefault="0073634F" w:rsidP="0073634F">
            <w:pPr>
              <w:spacing w:before="0" w:line="360" w:lineRule="auto"/>
              <w:jc w:val="center"/>
              <w:rPr>
                <w:szCs w:val="22"/>
              </w:rPr>
            </w:pPr>
            <w:r w:rsidRPr="002676B6">
              <w:rPr>
                <w:sz w:val="22"/>
                <w:szCs w:val="22"/>
              </w:rPr>
              <w:t>102,000</w:t>
            </w:r>
          </w:p>
        </w:tc>
        <w:tc>
          <w:tcPr>
            <w:tcW w:w="1080" w:type="dxa"/>
            <w:tcBorders>
              <w:top w:val="single" w:sz="4" w:space="0" w:color="auto"/>
            </w:tcBorders>
            <w:shd w:val="clear" w:color="auto" w:fill="FFFFFF"/>
            <w:noWrap/>
            <w:vAlign w:val="bottom"/>
            <w:hideMark/>
          </w:tcPr>
          <w:p w14:paraId="50792BF6" w14:textId="77777777" w:rsidR="0073634F" w:rsidRPr="002676B6" w:rsidRDefault="0073634F" w:rsidP="0073634F">
            <w:pPr>
              <w:spacing w:before="0" w:line="360" w:lineRule="auto"/>
              <w:jc w:val="center"/>
              <w:rPr>
                <w:szCs w:val="22"/>
              </w:rPr>
            </w:pPr>
            <w:r w:rsidRPr="002676B6">
              <w:rPr>
                <w:sz w:val="22"/>
                <w:szCs w:val="22"/>
              </w:rPr>
              <w:t>2.4</w:t>
            </w:r>
          </w:p>
        </w:tc>
        <w:tc>
          <w:tcPr>
            <w:tcW w:w="1350" w:type="dxa"/>
            <w:tcBorders>
              <w:top w:val="single" w:sz="4" w:space="0" w:color="auto"/>
            </w:tcBorders>
            <w:shd w:val="clear" w:color="auto" w:fill="FFFFFF"/>
            <w:noWrap/>
            <w:vAlign w:val="bottom"/>
            <w:hideMark/>
          </w:tcPr>
          <w:p w14:paraId="53985169" w14:textId="77777777" w:rsidR="0073634F" w:rsidRPr="002676B6" w:rsidRDefault="0073634F" w:rsidP="0073634F">
            <w:pPr>
              <w:spacing w:before="0" w:line="360" w:lineRule="auto"/>
              <w:jc w:val="center"/>
              <w:rPr>
                <w:szCs w:val="22"/>
              </w:rPr>
            </w:pPr>
            <w:r w:rsidRPr="002676B6">
              <w:rPr>
                <w:sz w:val="22"/>
                <w:szCs w:val="22"/>
              </w:rPr>
              <w:t>0.014</w:t>
            </w:r>
          </w:p>
        </w:tc>
        <w:tc>
          <w:tcPr>
            <w:tcW w:w="720" w:type="dxa"/>
            <w:tcBorders>
              <w:top w:val="single" w:sz="4" w:space="0" w:color="auto"/>
            </w:tcBorders>
            <w:shd w:val="clear" w:color="auto" w:fill="FFFFFF"/>
            <w:noWrap/>
            <w:vAlign w:val="bottom"/>
            <w:hideMark/>
          </w:tcPr>
          <w:p w14:paraId="15780935" w14:textId="77777777" w:rsidR="0073634F" w:rsidRPr="002676B6" w:rsidRDefault="0073634F" w:rsidP="0073634F">
            <w:pPr>
              <w:spacing w:before="0" w:line="360" w:lineRule="auto"/>
              <w:jc w:val="center"/>
              <w:rPr>
                <w:szCs w:val="22"/>
              </w:rPr>
            </w:pPr>
            <w:r w:rsidRPr="002676B6">
              <w:rPr>
                <w:sz w:val="22"/>
                <w:szCs w:val="22"/>
              </w:rPr>
              <w:t>9.4</w:t>
            </w:r>
          </w:p>
        </w:tc>
        <w:tc>
          <w:tcPr>
            <w:tcW w:w="810" w:type="dxa"/>
            <w:tcBorders>
              <w:top w:val="single" w:sz="4" w:space="0" w:color="auto"/>
            </w:tcBorders>
            <w:shd w:val="clear" w:color="auto" w:fill="FFFFFF"/>
            <w:vAlign w:val="bottom"/>
          </w:tcPr>
          <w:p w14:paraId="3905E47C" w14:textId="77777777" w:rsidR="0073634F" w:rsidRPr="002676B6" w:rsidRDefault="0073634F" w:rsidP="0073634F">
            <w:pPr>
              <w:spacing w:before="0" w:line="360" w:lineRule="auto"/>
              <w:jc w:val="center"/>
              <w:rPr>
                <w:szCs w:val="22"/>
              </w:rPr>
            </w:pPr>
            <w:r w:rsidRPr="002676B6">
              <w:rPr>
                <w:sz w:val="22"/>
                <w:szCs w:val="22"/>
              </w:rPr>
              <w:t>0.55</w:t>
            </w:r>
          </w:p>
        </w:tc>
      </w:tr>
      <w:tr w:rsidR="0073634F" w:rsidRPr="002676B6" w14:paraId="7083102B" w14:textId="77777777" w:rsidTr="002676B6">
        <w:trPr>
          <w:trHeight w:val="190"/>
          <w:jc w:val="center"/>
        </w:trPr>
        <w:tc>
          <w:tcPr>
            <w:tcW w:w="990" w:type="dxa"/>
            <w:shd w:val="clear" w:color="auto" w:fill="FFFFFF"/>
            <w:noWrap/>
            <w:vAlign w:val="bottom"/>
            <w:hideMark/>
          </w:tcPr>
          <w:p w14:paraId="5B4C2B5A" w14:textId="77777777" w:rsidR="0073634F" w:rsidRPr="002676B6" w:rsidRDefault="0073634F" w:rsidP="0073634F">
            <w:pPr>
              <w:spacing w:before="0" w:line="360" w:lineRule="auto"/>
              <w:jc w:val="center"/>
              <w:rPr>
                <w:szCs w:val="22"/>
              </w:rPr>
            </w:pPr>
            <w:r w:rsidRPr="002676B6">
              <w:rPr>
                <w:sz w:val="22"/>
                <w:szCs w:val="22"/>
              </w:rPr>
              <w:t>3.1</w:t>
            </w:r>
          </w:p>
        </w:tc>
        <w:tc>
          <w:tcPr>
            <w:tcW w:w="990" w:type="dxa"/>
            <w:shd w:val="clear" w:color="auto" w:fill="FFFFFF"/>
            <w:noWrap/>
            <w:vAlign w:val="bottom"/>
            <w:hideMark/>
          </w:tcPr>
          <w:p w14:paraId="1427F610" w14:textId="77777777" w:rsidR="0073634F" w:rsidRPr="002676B6" w:rsidRDefault="0073634F" w:rsidP="0073634F">
            <w:pPr>
              <w:spacing w:before="0" w:line="360" w:lineRule="auto"/>
              <w:jc w:val="center"/>
              <w:rPr>
                <w:szCs w:val="22"/>
              </w:rPr>
            </w:pPr>
            <w:r w:rsidRPr="002676B6">
              <w:rPr>
                <w:sz w:val="22"/>
                <w:szCs w:val="22"/>
              </w:rPr>
              <w:t>MeOH</w:t>
            </w:r>
          </w:p>
        </w:tc>
        <w:tc>
          <w:tcPr>
            <w:tcW w:w="1440" w:type="dxa"/>
            <w:shd w:val="clear" w:color="auto" w:fill="FFFFFF"/>
            <w:noWrap/>
            <w:vAlign w:val="bottom"/>
            <w:hideMark/>
          </w:tcPr>
          <w:p w14:paraId="5C177989" w14:textId="77777777" w:rsidR="0073634F" w:rsidRPr="002676B6" w:rsidRDefault="0073634F" w:rsidP="0073634F">
            <w:pPr>
              <w:spacing w:before="0" w:line="360" w:lineRule="auto"/>
              <w:jc w:val="center"/>
              <w:rPr>
                <w:szCs w:val="22"/>
              </w:rPr>
            </w:pPr>
            <w:r w:rsidRPr="002676B6">
              <w:rPr>
                <w:sz w:val="22"/>
                <w:szCs w:val="22"/>
              </w:rPr>
              <w:t>2.6</w:t>
            </w:r>
          </w:p>
        </w:tc>
        <w:tc>
          <w:tcPr>
            <w:tcW w:w="1080" w:type="dxa"/>
            <w:shd w:val="clear" w:color="auto" w:fill="FFFFFF"/>
            <w:noWrap/>
            <w:vAlign w:val="bottom"/>
            <w:hideMark/>
          </w:tcPr>
          <w:p w14:paraId="0B9E5FAE" w14:textId="77777777" w:rsidR="0073634F" w:rsidRPr="002676B6" w:rsidRDefault="0073634F" w:rsidP="0073634F">
            <w:pPr>
              <w:spacing w:before="0" w:line="360" w:lineRule="auto"/>
              <w:jc w:val="center"/>
              <w:rPr>
                <w:szCs w:val="22"/>
              </w:rPr>
            </w:pPr>
            <w:r w:rsidRPr="002676B6">
              <w:rPr>
                <w:sz w:val="22"/>
                <w:szCs w:val="22"/>
              </w:rPr>
              <w:t>[1]</w:t>
            </w:r>
          </w:p>
        </w:tc>
        <w:tc>
          <w:tcPr>
            <w:tcW w:w="990" w:type="dxa"/>
            <w:shd w:val="clear" w:color="auto" w:fill="FFFFFF"/>
            <w:noWrap/>
            <w:vAlign w:val="bottom"/>
            <w:hideMark/>
          </w:tcPr>
          <w:p w14:paraId="55C940B2" w14:textId="77777777" w:rsidR="0073634F" w:rsidRPr="002676B6" w:rsidRDefault="0073634F" w:rsidP="0073634F">
            <w:pPr>
              <w:spacing w:before="0" w:line="360" w:lineRule="auto"/>
              <w:jc w:val="center"/>
              <w:rPr>
                <w:szCs w:val="22"/>
              </w:rPr>
            </w:pPr>
            <w:r w:rsidRPr="002676B6">
              <w:rPr>
                <w:sz w:val="22"/>
                <w:szCs w:val="22"/>
              </w:rPr>
              <w:t>102,000</w:t>
            </w:r>
          </w:p>
        </w:tc>
        <w:tc>
          <w:tcPr>
            <w:tcW w:w="1080" w:type="dxa"/>
            <w:shd w:val="clear" w:color="auto" w:fill="FFFFFF"/>
            <w:noWrap/>
            <w:vAlign w:val="bottom"/>
            <w:hideMark/>
          </w:tcPr>
          <w:p w14:paraId="24C3C621" w14:textId="77777777" w:rsidR="0073634F" w:rsidRPr="002676B6" w:rsidRDefault="0073634F" w:rsidP="0073634F">
            <w:pPr>
              <w:spacing w:before="0" w:line="360" w:lineRule="auto"/>
              <w:jc w:val="center"/>
              <w:rPr>
                <w:szCs w:val="22"/>
              </w:rPr>
            </w:pPr>
            <w:r w:rsidRPr="002676B6">
              <w:rPr>
                <w:sz w:val="22"/>
                <w:szCs w:val="22"/>
              </w:rPr>
              <w:t>2.1</w:t>
            </w:r>
          </w:p>
        </w:tc>
        <w:tc>
          <w:tcPr>
            <w:tcW w:w="1350" w:type="dxa"/>
            <w:shd w:val="clear" w:color="auto" w:fill="FFFFFF"/>
            <w:noWrap/>
            <w:vAlign w:val="bottom"/>
            <w:hideMark/>
          </w:tcPr>
          <w:p w14:paraId="0594B530" w14:textId="77777777" w:rsidR="0073634F" w:rsidRPr="002676B6" w:rsidRDefault="0073634F" w:rsidP="0073634F">
            <w:pPr>
              <w:spacing w:before="0" w:line="360" w:lineRule="auto"/>
              <w:jc w:val="center"/>
              <w:rPr>
                <w:szCs w:val="22"/>
              </w:rPr>
            </w:pPr>
            <w:r w:rsidRPr="002676B6">
              <w:rPr>
                <w:sz w:val="22"/>
                <w:szCs w:val="22"/>
              </w:rPr>
              <w:t>0.013</w:t>
            </w:r>
          </w:p>
        </w:tc>
        <w:tc>
          <w:tcPr>
            <w:tcW w:w="720" w:type="dxa"/>
            <w:shd w:val="clear" w:color="auto" w:fill="FFFFFF"/>
            <w:noWrap/>
            <w:vAlign w:val="bottom"/>
            <w:hideMark/>
          </w:tcPr>
          <w:p w14:paraId="34F793B5" w14:textId="77777777" w:rsidR="0073634F" w:rsidRPr="002676B6" w:rsidRDefault="0073634F" w:rsidP="0073634F">
            <w:pPr>
              <w:spacing w:before="0" w:line="360" w:lineRule="auto"/>
              <w:jc w:val="center"/>
              <w:rPr>
                <w:szCs w:val="22"/>
              </w:rPr>
            </w:pPr>
            <w:r w:rsidRPr="002676B6">
              <w:rPr>
                <w:sz w:val="22"/>
                <w:szCs w:val="22"/>
              </w:rPr>
              <w:t>10.1</w:t>
            </w:r>
          </w:p>
        </w:tc>
        <w:tc>
          <w:tcPr>
            <w:tcW w:w="810" w:type="dxa"/>
            <w:shd w:val="clear" w:color="auto" w:fill="FFFFFF"/>
            <w:vAlign w:val="bottom"/>
          </w:tcPr>
          <w:p w14:paraId="18EA531C" w14:textId="77777777" w:rsidR="0073634F" w:rsidRPr="002676B6" w:rsidRDefault="0073634F" w:rsidP="0073634F">
            <w:pPr>
              <w:spacing w:before="0" w:line="360" w:lineRule="auto"/>
              <w:jc w:val="center"/>
              <w:rPr>
                <w:szCs w:val="22"/>
              </w:rPr>
            </w:pPr>
            <w:r w:rsidRPr="002676B6">
              <w:rPr>
                <w:sz w:val="22"/>
                <w:szCs w:val="22"/>
              </w:rPr>
              <w:t>0.59</w:t>
            </w:r>
          </w:p>
        </w:tc>
      </w:tr>
      <w:tr w:rsidR="0073634F" w:rsidRPr="002676B6" w14:paraId="29CEF702" w14:textId="77777777" w:rsidTr="002676B6">
        <w:trPr>
          <w:trHeight w:val="190"/>
          <w:jc w:val="center"/>
        </w:trPr>
        <w:tc>
          <w:tcPr>
            <w:tcW w:w="990" w:type="dxa"/>
            <w:shd w:val="clear" w:color="auto" w:fill="FFFFFF"/>
            <w:noWrap/>
            <w:vAlign w:val="bottom"/>
            <w:hideMark/>
          </w:tcPr>
          <w:p w14:paraId="6F1027E5" w14:textId="77777777" w:rsidR="0073634F" w:rsidRPr="002676B6" w:rsidRDefault="0073634F" w:rsidP="0073634F">
            <w:pPr>
              <w:spacing w:before="0" w:line="360" w:lineRule="auto"/>
              <w:jc w:val="center"/>
              <w:rPr>
                <w:szCs w:val="22"/>
              </w:rPr>
            </w:pPr>
            <w:r w:rsidRPr="002676B6">
              <w:rPr>
                <w:sz w:val="22"/>
                <w:szCs w:val="22"/>
              </w:rPr>
              <w:t>0.2</w:t>
            </w:r>
          </w:p>
        </w:tc>
        <w:tc>
          <w:tcPr>
            <w:tcW w:w="990" w:type="dxa"/>
            <w:shd w:val="clear" w:color="auto" w:fill="FFFFFF"/>
            <w:noWrap/>
            <w:vAlign w:val="bottom"/>
            <w:hideMark/>
          </w:tcPr>
          <w:p w14:paraId="59D77A25" w14:textId="77777777" w:rsidR="0073634F" w:rsidRPr="002676B6" w:rsidRDefault="0073634F" w:rsidP="0073634F">
            <w:pPr>
              <w:spacing w:before="0" w:line="360" w:lineRule="auto"/>
              <w:jc w:val="center"/>
              <w:rPr>
                <w:szCs w:val="22"/>
              </w:rPr>
            </w:pPr>
            <w:r w:rsidRPr="002676B6">
              <w:rPr>
                <w:sz w:val="22"/>
                <w:szCs w:val="22"/>
              </w:rPr>
              <w:t>MeOH</w:t>
            </w:r>
          </w:p>
        </w:tc>
        <w:tc>
          <w:tcPr>
            <w:tcW w:w="1440" w:type="dxa"/>
            <w:shd w:val="clear" w:color="auto" w:fill="FFFFFF"/>
            <w:noWrap/>
            <w:vAlign w:val="bottom"/>
            <w:hideMark/>
          </w:tcPr>
          <w:p w14:paraId="3A75C452" w14:textId="77777777" w:rsidR="0073634F" w:rsidRPr="002676B6" w:rsidRDefault="0073634F" w:rsidP="0073634F">
            <w:pPr>
              <w:spacing w:before="0" w:line="360" w:lineRule="auto"/>
              <w:jc w:val="center"/>
              <w:rPr>
                <w:szCs w:val="22"/>
              </w:rPr>
            </w:pPr>
            <w:r w:rsidRPr="002676B6">
              <w:rPr>
                <w:sz w:val="22"/>
                <w:szCs w:val="22"/>
              </w:rPr>
              <w:t>1.6</w:t>
            </w:r>
          </w:p>
        </w:tc>
        <w:tc>
          <w:tcPr>
            <w:tcW w:w="1080" w:type="dxa"/>
            <w:shd w:val="clear" w:color="auto" w:fill="FFFFFF"/>
            <w:noWrap/>
            <w:vAlign w:val="bottom"/>
            <w:hideMark/>
          </w:tcPr>
          <w:p w14:paraId="52F94053" w14:textId="77777777" w:rsidR="0073634F" w:rsidRPr="002676B6" w:rsidRDefault="0073634F" w:rsidP="0073634F">
            <w:pPr>
              <w:spacing w:before="0" w:line="360" w:lineRule="auto"/>
              <w:jc w:val="center"/>
              <w:rPr>
                <w:szCs w:val="22"/>
              </w:rPr>
            </w:pPr>
            <w:r w:rsidRPr="002676B6">
              <w:rPr>
                <w:sz w:val="22"/>
                <w:szCs w:val="22"/>
              </w:rPr>
              <w:t>[1]</w:t>
            </w:r>
          </w:p>
        </w:tc>
        <w:tc>
          <w:tcPr>
            <w:tcW w:w="990" w:type="dxa"/>
            <w:shd w:val="clear" w:color="auto" w:fill="FFFFFF"/>
            <w:noWrap/>
            <w:vAlign w:val="bottom"/>
            <w:hideMark/>
          </w:tcPr>
          <w:p w14:paraId="3F259561" w14:textId="77777777" w:rsidR="0073634F" w:rsidRPr="002676B6" w:rsidRDefault="0073634F" w:rsidP="0073634F">
            <w:pPr>
              <w:spacing w:before="0" w:line="360" w:lineRule="auto"/>
              <w:jc w:val="center"/>
              <w:rPr>
                <w:szCs w:val="22"/>
              </w:rPr>
            </w:pPr>
            <w:r w:rsidRPr="002676B6">
              <w:rPr>
                <w:sz w:val="22"/>
                <w:szCs w:val="22"/>
              </w:rPr>
              <w:t>37,500</w:t>
            </w:r>
          </w:p>
        </w:tc>
        <w:tc>
          <w:tcPr>
            <w:tcW w:w="1080" w:type="dxa"/>
            <w:shd w:val="clear" w:color="auto" w:fill="FFFFFF"/>
            <w:noWrap/>
            <w:vAlign w:val="bottom"/>
            <w:hideMark/>
          </w:tcPr>
          <w:p w14:paraId="1FE0934A" w14:textId="77777777" w:rsidR="0073634F" w:rsidRPr="002676B6" w:rsidRDefault="0073634F" w:rsidP="0073634F">
            <w:pPr>
              <w:spacing w:before="0" w:line="360" w:lineRule="auto"/>
              <w:jc w:val="center"/>
              <w:rPr>
                <w:szCs w:val="22"/>
              </w:rPr>
            </w:pPr>
            <w:r w:rsidRPr="002676B6">
              <w:rPr>
                <w:sz w:val="22"/>
                <w:szCs w:val="22"/>
              </w:rPr>
              <w:t>0.4</w:t>
            </w:r>
          </w:p>
        </w:tc>
        <w:tc>
          <w:tcPr>
            <w:tcW w:w="1350" w:type="dxa"/>
            <w:shd w:val="clear" w:color="auto" w:fill="FFFFFF"/>
            <w:noWrap/>
            <w:vAlign w:val="bottom"/>
            <w:hideMark/>
          </w:tcPr>
          <w:p w14:paraId="057F4AB0" w14:textId="77777777" w:rsidR="0073634F" w:rsidRPr="002676B6" w:rsidRDefault="0073634F" w:rsidP="0073634F">
            <w:pPr>
              <w:spacing w:before="0" w:line="360" w:lineRule="auto"/>
              <w:jc w:val="center"/>
              <w:rPr>
                <w:szCs w:val="22"/>
              </w:rPr>
            </w:pPr>
            <w:r w:rsidRPr="002676B6">
              <w:rPr>
                <w:sz w:val="22"/>
                <w:szCs w:val="22"/>
              </w:rPr>
              <w:t>0.007</w:t>
            </w:r>
          </w:p>
        </w:tc>
        <w:tc>
          <w:tcPr>
            <w:tcW w:w="720" w:type="dxa"/>
            <w:shd w:val="clear" w:color="auto" w:fill="FFFFFF"/>
            <w:noWrap/>
            <w:vAlign w:val="bottom"/>
            <w:hideMark/>
          </w:tcPr>
          <w:p w14:paraId="7F60FC61" w14:textId="77777777" w:rsidR="0073634F" w:rsidRPr="002676B6" w:rsidRDefault="0073634F" w:rsidP="0073634F">
            <w:pPr>
              <w:spacing w:before="0" w:line="360" w:lineRule="auto"/>
              <w:jc w:val="center"/>
              <w:rPr>
                <w:szCs w:val="22"/>
              </w:rPr>
            </w:pPr>
            <w:r w:rsidRPr="002676B6">
              <w:rPr>
                <w:sz w:val="22"/>
                <w:szCs w:val="22"/>
              </w:rPr>
              <w:t>14.0</w:t>
            </w:r>
          </w:p>
        </w:tc>
        <w:tc>
          <w:tcPr>
            <w:tcW w:w="810" w:type="dxa"/>
            <w:shd w:val="clear" w:color="auto" w:fill="FFFFFF"/>
            <w:vAlign w:val="bottom"/>
          </w:tcPr>
          <w:p w14:paraId="46BF0927" w14:textId="77777777" w:rsidR="0073634F" w:rsidRPr="002676B6" w:rsidRDefault="0073634F" w:rsidP="0073634F">
            <w:pPr>
              <w:spacing w:before="0" w:line="360" w:lineRule="auto"/>
              <w:jc w:val="center"/>
              <w:rPr>
                <w:szCs w:val="22"/>
              </w:rPr>
            </w:pPr>
            <w:r w:rsidRPr="002676B6">
              <w:rPr>
                <w:sz w:val="22"/>
                <w:szCs w:val="22"/>
              </w:rPr>
              <w:t>1.37</w:t>
            </w:r>
          </w:p>
        </w:tc>
      </w:tr>
      <w:tr w:rsidR="0073634F" w:rsidRPr="002676B6" w14:paraId="1179D0F0" w14:textId="77777777" w:rsidTr="002676B6">
        <w:trPr>
          <w:trHeight w:val="190"/>
          <w:jc w:val="center"/>
        </w:trPr>
        <w:tc>
          <w:tcPr>
            <w:tcW w:w="990" w:type="dxa"/>
            <w:shd w:val="clear" w:color="auto" w:fill="FFFFFF"/>
            <w:noWrap/>
            <w:vAlign w:val="bottom"/>
            <w:hideMark/>
          </w:tcPr>
          <w:p w14:paraId="03E6D967" w14:textId="77777777" w:rsidR="0073634F" w:rsidRPr="002676B6" w:rsidRDefault="0073634F" w:rsidP="0073634F">
            <w:pPr>
              <w:spacing w:before="0" w:line="360" w:lineRule="auto"/>
              <w:jc w:val="center"/>
              <w:rPr>
                <w:szCs w:val="22"/>
              </w:rPr>
            </w:pPr>
            <w:r w:rsidRPr="002676B6">
              <w:rPr>
                <w:sz w:val="22"/>
                <w:szCs w:val="22"/>
              </w:rPr>
              <w:t>3.5</w:t>
            </w:r>
          </w:p>
        </w:tc>
        <w:tc>
          <w:tcPr>
            <w:tcW w:w="990" w:type="dxa"/>
            <w:shd w:val="clear" w:color="auto" w:fill="FFFFFF"/>
            <w:noWrap/>
            <w:vAlign w:val="bottom"/>
            <w:hideMark/>
          </w:tcPr>
          <w:p w14:paraId="4A2EF772" w14:textId="77777777" w:rsidR="0073634F" w:rsidRPr="002676B6" w:rsidRDefault="0073634F" w:rsidP="0073634F">
            <w:pPr>
              <w:spacing w:before="0" w:line="360" w:lineRule="auto"/>
              <w:jc w:val="center"/>
              <w:rPr>
                <w:szCs w:val="22"/>
              </w:rPr>
            </w:pPr>
            <w:r w:rsidRPr="002676B6">
              <w:rPr>
                <w:sz w:val="22"/>
                <w:szCs w:val="22"/>
              </w:rPr>
              <w:t>MeOH</w:t>
            </w:r>
          </w:p>
        </w:tc>
        <w:tc>
          <w:tcPr>
            <w:tcW w:w="1440" w:type="dxa"/>
            <w:shd w:val="clear" w:color="auto" w:fill="FFFFFF"/>
            <w:noWrap/>
            <w:vAlign w:val="bottom"/>
            <w:hideMark/>
          </w:tcPr>
          <w:p w14:paraId="06D79EA5" w14:textId="77777777" w:rsidR="0073634F" w:rsidRPr="002676B6" w:rsidRDefault="0073634F" w:rsidP="0073634F">
            <w:pPr>
              <w:spacing w:before="0" w:line="360" w:lineRule="auto"/>
              <w:jc w:val="center"/>
              <w:rPr>
                <w:szCs w:val="22"/>
              </w:rPr>
            </w:pPr>
            <w:r w:rsidRPr="002676B6">
              <w:rPr>
                <w:sz w:val="22"/>
                <w:szCs w:val="22"/>
              </w:rPr>
              <w:t>6.2</w:t>
            </w:r>
          </w:p>
        </w:tc>
        <w:tc>
          <w:tcPr>
            <w:tcW w:w="1080" w:type="dxa"/>
            <w:shd w:val="clear" w:color="auto" w:fill="FFFFFF"/>
            <w:noWrap/>
            <w:vAlign w:val="bottom"/>
            <w:hideMark/>
          </w:tcPr>
          <w:p w14:paraId="18EDC555" w14:textId="77777777" w:rsidR="0073634F" w:rsidRPr="002676B6" w:rsidRDefault="0073634F" w:rsidP="0073634F">
            <w:pPr>
              <w:spacing w:before="0" w:line="360" w:lineRule="auto"/>
              <w:jc w:val="center"/>
              <w:rPr>
                <w:szCs w:val="22"/>
              </w:rPr>
            </w:pPr>
            <w:r w:rsidRPr="002676B6">
              <w:rPr>
                <w:sz w:val="22"/>
                <w:szCs w:val="22"/>
              </w:rPr>
              <w:t>[1]</w:t>
            </w:r>
          </w:p>
        </w:tc>
        <w:tc>
          <w:tcPr>
            <w:tcW w:w="990" w:type="dxa"/>
            <w:shd w:val="clear" w:color="auto" w:fill="FFFFFF"/>
            <w:noWrap/>
            <w:vAlign w:val="bottom"/>
            <w:hideMark/>
          </w:tcPr>
          <w:p w14:paraId="74B819DA" w14:textId="77777777" w:rsidR="0073634F" w:rsidRPr="002676B6" w:rsidRDefault="0073634F" w:rsidP="0073634F">
            <w:pPr>
              <w:spacing w:before="0" w:line="360" w:lineRule="auto"/>
              <w:jc w:val="center"/>
              <w:rPr>
                <w:szCs w:val="22"/>
              </w:rPr>
            </w:pPr>
            <w:r w:rsidRPr="002676B6">
              <w:rPr>
                <w:sz w:val="22"/>
                <w:szCs w:val="22"/>
              </w:rPr>
              <w:t>37,500</w:t>
            </w:r>
          </w:p>
        </w:tc>
        <w:tc>
          <w:tcPr>
            <w:tcW w:w="1080" w:type="dxa"/>
            <w:shd w:val="clear" w:color="auto" w:fill="FFFFFF"/>
            <w:noWrap/>
            <w:vAlign w:val="bottom"/>
            <w:hideMark/>
          </w:tcPr>
          <w:p w14:paraId="55C4C771" w14:textId="77777777" w:rsidR="0073634F" w:rsidRPr="002676B6" w:rsidRDefault="0073634F" w:rsidP="0073634F">
            <w:pPr>
              <w:spacing w:before="0" w:line="360" w:lineRule="auto"/>
              <w:jc w:val="center"/>
              <w:rPr>
                <w:szCs w:val="22"/>
              </w:rPr>
            </w:pPr>
            <w:r w:rsidRPr="002676B6">
              <w:rPr>
                <w:sz w:val="22"/>
                <w:szCs w:val="22"/>
              </w:rPr>
              <w:t>9.5</w:t>
            </w:r>
          </w:p>
        </w:tc>
        <w:tc>
          <w:tcPr>
            <w:tcW w:w="1350" w:type="dxa"/>
            <w:shd w:val="clear" w:color="auto" w:fill="FFFFFF"/>
            <w:noWrap/>
            <w:vAlign w:val="bottom"/>
            <w:hideMark/>
          </w:tcPr>
          <w:p w14:paraId="79240EA4" w14:textId="77777777" w:rsidR="0073634F" w:rsidRPr="002676B6" w:rsidRDefault="0073634F" w:rsidP="0073634F">
            <w:pPr>
              <w:spacing w:before="0" w:line="360" w:lineRule="auto"/>
              <w:jc w:val="center"/>
              <w:rPr>
                <w:szCs w:val="22"/>
              </w:rPr>
            </w:pPr>
            <w:r w:rsidRPr="002676B6">
              <w:rPr>
                <w:sz w:val="22"/>
                <w:szCs w:val="22"/>
              </w:rPr>
              <w:t>0.155</w:t>
            </w:r>
          </w:p>
        </w:tc>
        <w:tc>
          <w:tcPr>
            <w:tcW w:w="720" w:type="dxa"/>
            <w:shd w:val="clear" w:color="auto" w:fill="FFFFFF"/>
            <w:noWrap/>
            <w:vAlign w:val="bottom"/>
            <w:hideMark/>
          </w:tcPr>
          <w:p w14:paraId="7752AC8D" w14:textId="77777777" w:rsidR="0073634F" w:rsidRPr="002676B6" w:rsidRDefault="0073634F" w:rsidP="0073634F">
            <w:pPr>
              <w:spacing w:before="0" w:line="360" w:lineRule="auto"/>
              <w:jc w:val="center"/>
              <w:rPr>
                <w:szCs w:val="22"/>
              </w:rPr>
            </w:pPr>
            <w:r w:rsidRPr="002676B6">
              <w:rPr>
                <w:sz w:val="22"/>
                <w:szCs w:val="22"/>
              </w:rPr>
              <w:t>2.9</w:t>
            </w:r>
          </w:p>
        </w:tc>
        <w:tc>
          <w:tcPr>
            <w:tcW w:w="810" w:type="dxa"/>
            <w:shd w:val="clear" w:color="auto" w:fill="FFFFFF"/>
            <w:vAlign w:val="bottom"/>
          </w:tcPr>
          <w:p w14:paraId="39B28A8B" w14:textId="77777777" w:rsidR="0073634F" w:rsidRPr="002676B6" w:rsidRDefault="0073634F" w:rsidP="0073634F">
            <w:pPr>
              <w:spacing w:before="0" w:line="360" w:lineRule="auto"/>
              <w:jc w:val="center"/>
              <w:rPr>
                <w:szCs w:val="22"/>
              </w:rPr>
            </w:pPr>
            <w:r w:rsidRPr="002676B6">
              <w:rPr>
                <w:sz w:val="22"/>
                <w:szCs w:val="22"/>
              </w:rPr>
              <w:t>0.28</w:t>
            </w:r>
          </w:p>
        </w:tc>
      </w:tr>
      <w:tr w:rsidR="0073634F" w:rsidRPr="002676B6" w14:paraId="0F06282A" w14:textId="77777777" w:rsidTr="002676B6">
        <w:trPr>
          <w:trHeight w:val="190"/>
          <w:jc w:val="center"/>
        </w:trPr>
        <w:tc>
          <w:tcPr>
            <w:tcW w:w="990" w:type="dxa"/>
            <w:shd w:val="clear" w:color="auto" w:fill="FFFFFF"/>
            <w:noWrap/>
            <w:vAlign w:val="bottom"/>
            <w:hideMark/>
          </w:tcPr>
          <w:p w14:paraId="095143E2" w14:textId="77777777" w:rsidR="0073634F" w:rsidRPr="002676B6" w:rsidRDefault="0073634F" w:rsidP="0073634F">
            <w:pPr>
              <w:spacing w:before="0" w:line="360" w:lineRule="auto"/>
              <w:jc w:val="center"/>
              <w:rPr>
                <w:szCs w:val="22"/>
              </w:rPr>
            </w:pPr>
            <w:r w:rsidRPr="002676B6">
              <w:rPr>
                <w:sz w:val="22"/>
                <w:szCs w:val="22"/>
              </w:rPr>
              <w:t>4.6</w:t>
            </w:r>
          </w:p>
        </w:tc>
        <w:tc>
          <w:tcPr>
            <w:tcW w:w="990" w:type="dxa"/>
            <w:shd w:val="clear" w:color="auto" w:fill="FFFFFF"/>
            <w:noWrap/>
            <w:vAlign w:val="bottom"/>
            <w:hideMark/>
          </w:tcPr>
          <w:p w14:paraId="0DA5ED87" w14:textId="77777777" w:rsidR="0073634F" w:rsidRPr="002676B6" w:rsidRDefault="0073634F" w:rsidP="0073634F">
            <w:pPr>
              <w:spacing w:before="0" w:line="360" w:lineRule="auto"/>
              <w:jc w:val="center"/>
              <w:rPr>
                <w:szCs w:val="22"/>
              </w:rPr>
            </w:pPr>
            <w:r w:rsidRPr="002676B6">
              <w:rPr>
                <w:sz w:val="22"/>
                <w:szCs w:val="22"/>
              </w:rPr>
              <w:t>DMF</w:t>
            </w:r>
          </w:p>
        </w:tc>
        <w:tc>
          <w:tcPr>
            <w:tcW w:w="1440" w:type="dxa"/>
            <w:shd w:val="clear" w:color="auto" w:fill="FFFFFF"/>
            <w:noWrap/>
            <w:vAlign w:val="bottom"/>
            <w:hideMark/>
          </w:tcPr>
          <w:p w14:paraId="3195FEE7" w14:textId="77777777" w:rsidR="0073634F" w:rsidRPr="002676B6" w:rsidRDefault="0073634F" w:rsidP="0073634F">
            <w:pPr>
              <w:spacing w:before="0" w:line="360" w:lineRule="auto"/>
              <w:jc w:val="center"/>
              <w:rPr>
                <w:szCs w:val="22"/>
              </w:rPr>
            </w:pPr>
            <w:r w:rsidRPr="002676B6">
              <w:rPr>
                <w:sz w:val="22"/>
                <w:szCs w:val="22"/>
              </w:rPr>
              <w:t>9.1</w:t>
            </w:r>
          </w:p>
        </w:tc>
        <w:tc>
          <w:tcPr>
            <w:tcW w:w="1080" w:type="dxa"/>
            <w:shd w:val="clear" w:color="auto" w:fill="FFFFFF"/>
            <w:noWrap/>
            <w:vAlign w:val="bottom"/>
            <w:hideMark/>
          </w:tcPr>
          <w:p w14:paraId="6260B9DC" w14:textId="77777777" w:rsidR="0073634F" w:rsidRPr="002676B6" w:rsidRDefault="0073634F" w:rsidP="0073634F">
            <w:pPr>
              <w:spacing w:before="0" w:line="360" w:lineRule="auto"/>
              <w:jc w:val="center"/>
              <w:rPr>
                <w:szCs w:val="22"/>
              </w:rPr>
            </w:pPr>
            <w:r w:rsidRPr="002676B6">
              <w:rPr>
                <w:sz w:val="22"/>
                <w:szCs w:val="22"/>
              </w:rPr>
              <w:t>[1]</w:t>
            </w:r>
          </w:p>
        </w:tc>
        <w:tc>
          <w:tcPr>
            <w:tcW w:w="990" w:type="dxa"/>
            <w:shd w:val="clear" w:color="auto" w:fill="FFFFFF"/>
            <w:noWrap/>
            <w:vAlign w:val="bottom"/>
            <w:hideMark/>
          </w:tcPr>
          <w:p w14:paraId="33C713E0" w14:textId="77777777" w:rsidR="0073634F" w:rsidRPr="002676B6" w:rsidRDefault="0073634F" w:rsidP="0073634F">
            <w:pPr>
              <w:spacing w:before="0" w:line="360" w:lineRule="auto"/>
              <w:jc w:val="center"/>
              <w:rPr>
                <w:szCs w:val="22"/>
              </w:rPr>
            </w:pPr>
            <w:r w:rsidRPr="002676B6">
              <w:rPr>
                <w:sz w:val="22"/>
                <w:szCs w:val="22"/>
              </w:rPr>
              <w:t>37,500</w:t>
            </w:r>
          </w:p>
        </w:tc>
        <w:tc>
          <w:tcPr>
            <w:tcW w:w="1080" w:type="dxa"/>
            <w:shd w:val="clear" w:color="auto" w:fill="FFFFFF"/>
            <w:noWrap/>
            <w:vAlign w:val="bottom"/>
            <w:hideMark/>
          </w:tcPr>
          <w:p w14:paraId="775241E0" w14:textId="77777777" w:rsidR="0073634F" w:rsidRPr="002676B6" w:rsidRDefault="0073634F" w:rsidP="0073634F">
            <w:pPr>
              <w:spacing w:before="0" w:line="360" w:lineRule="auto"/>
              <w:jc w:val="center"/>
              <w:rPr>
                <w:szCs w:val="22"/>
              </w:rPr>
            </w:pPr>
            <w:r w:rsidRPr="002676B6">
              <w:rPr>
                <w:sz w:val="22"/>
                <w:szCs w:val="22"/>
              </w:rPr>
              <w:t>3.4</w:t>
            </w:r>
          </w:p>
        </w:tc>
        <w:tc>
          <w:tcPr>
            <w:tcW w:w="1350" w:type="dxa"/>
            <w:shd w:val="clear" w:color="auto" w:fill="FFFFFF"/>
            <w:noWrap/>
            <w:vAlign w:val="bottom"/>
            <w:hideMark/>
          </w:tcPr>
          <w:p w14:paraId="29B635D9" w14:textId="77777777" w:rsidR="0073634F" w:rsidRPr="002676B6" w:rsidRDefault="0073634F" w:rsidP="0073634F">
            <w:pPr>
              <w:spacing w:before="0" w:line="360" w:lineRule="auto"/>
              <w:jc w:val="center"/>
              <w:rPr>
                <w:szCs w:val="22"/>
              </w:rPr>
            </w:pPr>
            <w:r w:rsidRPr="002676B6">
              <w:rPr>
                <w:sz w:val="22"/>
                <w:szCs w:val="22"/>
              </w:rPr>
              <w:t>0.055</w:t>
            </w:r>
          </w:p>
        </w:tc>
        <w:tc>
          <w:tcPr>
            <w:tcW w:w="720" w:type="dxa"/>
            <w:shd w:val="clear" w:color="auto" w:fill="FFFFFF"/>
            <w:noWrap/>
            <w:vAlign w:val="bottom"/>
            <w:hideMark/>
          </w:tcPr>
          <w:p w14:paraId="4E3C88E4" w14:textId="77777777" w:rsidR="0073634F" w:rsidRPr="002676B6" w:rsidRDefault="0073634F" w:rsidP="0073634F">
            <w:pPr>
              <w:spacing w:before="0" w:line="360" w:lineRule="auto"/>
              <w:jc w:val="center"/>
              <w:rPr>
                <w:szCs w:val="22"/>
              </w:rPr>
            </w:pPr>
            <w:r w:rsidRPr="002676B6">
              <w:rPr>
                <w:sz w:val="22"/>
                <w:szCs w:val="22"/>
              </w:rPr>
              <w:t>4.8</w:t>
            </w:r>
          </w:p>
        </w:tc>
        <w:tc>
          <w:tcPr>
            <w:tcW w:w="810" w:type="dxa"/>
            <w:shd w:val="clear" w:color="auto" w:fill="FFFFFF"/>
            <w:vAlign w:val="bottom"/>
          </w:tcPr>
          <w:p w14:paraId="035C827A" w14:textId="77777777" w:rsidR="0073634F" w:rsidRPr="002676B6" w:rsidRDefault="0073634F" w:rsidP="0073634F">
            <w:pPr>
              <w:spacing w:before="0" w:line="360" w:lineRule="auto"/>
              <w:jc w:val="center"/>
              <w:rPr>
                <w:szCs w:val="22"/>
              </w:rPr>
            </w:pPr>
            <w:r w:rsidRPr="002676B6">
              <w:rPr>
                <w:sz w:val="22"/>
                <w:szCs w:val="22"/>
              </w:rPr>
              <w:t>0.47</w:t>
            </w:r>
          </w:p>
        </w:tc>
      </w:tr>
      <w:tr w:rsidR="0073634F" w:rsidRPr="002676B6" w14:paraId="2544D435" w14:textId="77777777" w:rsidTr="002676B6">
        <w:trPr>
          <w:trHeight w:val="190"/>
          <w:jc w:val="center"/>
        </w:trPr>
        <w:tc>
          <w:tcPr>
            <w:tcW w:w="990" w:type="dxa"/>
            <w:shd w:val="clear" w:color="auto" w:fill="FFFFFF"/>
            <w:noWrap/>
            <w:vAlign w:val="bottom"/>
            <w:hideMark/>
          </w:tcPr>
          <w:p w14:paraId="7A3F7C51" w14:textId="77777777" w:rsidR="0073634F" w:rsidRPr="002676B6" w:rsidRDefault="0073634F" w:rsidP="0073634F">
            <w:pPr>
              <w:spacing w:before="0" w:line="360" w:lineRule="auto"/>
              <w:jc w:val="center"/>
              <w:rPr>
                <w:szCs w:val="22"/>
              </w:rPr>
            </w:pPr>
            <w:r w:rsidRPr="002676B6">
              <w:rPr>
                <w:sz w:val="22"/>
                <w:szCs w:val="22"/>
              </w:rPr>
              <w:t>2.5</w:t>
            </w:r>
          </w:p>
        </w:tc>
        <w:tc>
          <w:tcPr>
            <w:tcW w:w="990" w:type="dxa"/>
            <w:shd w:val="clear" w:color="auto" w:fill="FFFFFF"/>
            <w:noWrap/>
            <w:vAlign w:val="bottom"/>
            <w:hideMark/>
          </w:tcPr>
          <w:p w14:paraId="70911DF1" w14:textId="77777777" w:rsidR="0073634F" w:rsidRPr="002676B6" w:rsidRDefault="0073634F" w:rsidP="0073634F">
            <w:pPr>
              <w:spacing w:before="0" w:line="360" w:lineRule="auto"/>
              <w:jc w:val="center"/>
              <w:rPr>
                <w:szCs w:val="22"/>
              </w:rPr>
            </w:pPr>
            <w:r w:rsidRPr="002676B6">
              <w:rPr>
                <w:sz w:val="22"/>
                <w:szCs w:val="22"/>
              </w:rPr>
              <w:t>DMF</w:t>
            </w:r>
          </w:p>
        </w:tc>
        <w:tc>
          <w:tcPr>
            <w:tcW w:w="1440" w:type="dxa"/>
            <w:shd w:val="clear" w:color="auto" w:fill="FFFFFF"/>
            <w:noWrap/>
            <w:vAlign w:val="bottom"/>
            <w:hideMark/>
          </w:tcPr>
          <w:p w14:paraId="0A36A3C2" w14:textId="77777777" w:rsidR="0073634F" w:rsidRPr="002676B6" w:rsidRDefault="0073634F" w:rsidP="0073634F">
            <w:pPr>
              <w:spacing w:before="0" w:line="360" w:lineRule="auto"/>
              <w:jc w:val="center"/>
              <w:rPr>
                <w:szCs w:val="22"/>
              </w:rPr>
            </w:pPr>
            <w:r w:rsidRPr="002676B6">
              <w:rPr>
                <w:sz w:val="22"/>
                <w:szCs w:val="22"/>
              </w:rPr>
              <w:t>9.1</w:t>
            </w:r>
          </w:p>
        </w:tc>
        <w:tc>
          <w:tcPr>
            <w:tcW w:w="1080" w:type="dxa"/>
            <w:shd w:val="clear" w:color="auto" w:fill="FFFFFF"/>
            <w:noWrap/>
            <w:vAlign w:val="bottom"/>
            <w:hideMark/>
          </w:tcPr>
          <w:p w14:paraId="6D351108" w14:textId="77777777" w:rsidR="0073634F" w:rsidRPr="002676B6" w:rsidRDefault="0073634F" w:rsidP="0073634F">
            <w:pPr>
              <w:spacing w:before="0" w:line="360" w:lineRule="auto"/>
              <w:jc w:val="center"/>
              <w:rPr>
                <w:szCs w:val="22"/>
              </w:rPr>
            </w:pPr>
            <w:r w:rsidRPr="002676B6">
              <w:rPr>
                <w:sz w:val="22"/>
                <w:szCs w:val="22"/>
              </w:rPr>
              <w:t>[2]</w:t>
            </w:r>
          </w:p>
        </w:tc>
        <w:tc>
          <w:tcPr>
            <w:tcW w:w="990" w:type="dxa"/>
            <w:shd w:val="clear" w:color="auto" w:fill="FFFFFF"/>
            <w:noWrap/>
            <w:vAlign w:val="bottom"/>
            <w:hideMark/>
          </w:tcPr>
          <w:p w14:paraId="27DB4BA8" w14:textId="77777777" w:rsidR="0073634F" w:rsidRPr="002676B6" w:rsidRDefault="0073634F" w:rsidP="0073634F">
            <w:pPr>
              <w:spacing w:before="0" w:line="360" w:lineRule="auto"/>
              <w:jc w:val="center"/>
              <w:rPr>
                <w:szCs w:val="22"/>
              </w:rPr>
            </w:pPr>
            <w:r w:rsidRPr="002676B6">
              <w:rPr>
                <w:sz w:val="22"/>
                <w:szCs w:val="22"/>
              </w:rPr>
              <w:t>14,400</w:t>
            </w:r>
          </w:p>
        </w:tc>
        <w:tc>
          <w:tcPr>
            <w:tcW w:w="1080" w:type="dxa"/>
            <w:shd w:val="clear" w:color="auto" w:fill="FFFFFF"/>
            <w:noWrap/>
            <w:vAlign w:val="bottom"/>
            <w:hideMark/>
          </w:tcPr>
          <w:p w14:paraId="22F2274D" w14:textId="77777777" w:rsidR="0073634F" w:rsidRPr="002676B6" w:rsidRDefault="0073634F" w:rsidP="0073634F">
            <w:pPr>
              <w:spacing w:before="0" w:line="360" w:lineRule="auto"/>
              <w:jc w:val="center"/>
              <w:rPr>
                <w:szCs w:val="22"/>
              </w:rPr>
            </w:pPr>
            <w:r w:rsidRPr="002676B6">
              <w:rPr>
                <w:sz w:val="22"/>
                <w:szCs w:val="22"/>
              </w:rPr>
              <w:t>4.0</w:t>
            </w:r>
          </w:p>
        </w:tc>
        <w:tc>
          <w:tcPr>
            <w:tcW w:w="1350" w:type="dxa"/>
            <w:shd w:val="clear" w:color="auto" w:fill="FFFFFF"/>
            <w:noWrap/>
            <w:vAlign w:val="bottom"/>
            <w:hideMark/>
          </w:tcPr>
          <w:p w14:paraId="3EDA8273" w14:textId="77777777" w:rsidR="0073634F" w:rsidRPr="002676B6" w:rsidRDefault="0073634F" w:rsidP="0073634F">
            <w:pPr>
              <w:spacing w:before="0" w:line="360" w:lineRule="auto"/>
              <w:jc w:val="center"/>
              <w:rPr>
                <w:szCs w:val="22"/>
              </w:rPr>
            </w:pPr>
            <w:r w:rsidRPr="002676B6">
              <w:rPr>
                <w:sz w:val="22"/>
                <w:szCs w:val="22"/>
              </w:rPr>
              <w:t>0.170</w:t>
            </w:r>
          </w:p>
        </w:tc>
        <w:tc>
          <w:tcPr>
            <w:tcW w:w="720" w:type="dxa"/>
            <w:shd w:val="clear" w:color="auto" w:fill="FFFFFF"/>
            <w:noWrap/>
            <w:vAlign w:val="bottom"/>
            <w:hideMark/>
          </w:tcPr>
          <w:p w14:paraId="5FCB4892" w14:textId="77777777" w:rsidR="0073634F" w:rsidRPr="002676B6" w:rsidRDefault="0073634F" w:rsidP="0073634F">
            <w:pPr>
              <w:spacing w:before="0" w:line="360" w:lineRule="auto"/>
              <w:jc w:val="center"/>
              <w:rPr>
                <w:szCs w:val="22"/>
              </w:rPr>
            </w:pPr>
            <w:r w:rsidRPr="002676B6">
              <w:rPr>
                <w:sz w:val="22"/>
                <w:szCs w:val="22"/>
              </w:rPr>
              <w:t>2.7</w:t>
            </w:r>
          </w:p>
        </w:tc>
        <w:tc>
          <w:tcPr>
            <w:tcW w:w="810" w:type="dxa"/>
            <w:shd w:val="clear" w:color="auto" w:fill="FFFFFF"/>
            <w:vAlign w:val="bottom"/>
          </w:tcPr>
          <w:p w14:paraId="14ABFE3B" w14:textId="77777777" w:rsidR="0073634F" w:rsidRPr="002676B6" w:rsidRDefault="0073634F" w:rsidP="0073634F">
            <w:pPr>
              <w:spacing w:before="0" w:line="360" w:lineRule="auto"/>
              <w:jc w:val="center"/>
              <w:rPr>
                <w:szCs w:val="22"/>
              </w:rPr>
            </w:pPr>
            <w:r w:rsidRPr="002676B6">
              <w:rPr>
                <w:sz w:val="22"/>
                <w:szCs w:val="22"/>
              </w:rPr>
              <w:t>0.44</w:t>
            </w:r>
          </w:p>
        </w:tc>
      </w:tr>
      <w:tr w:rsidR="0073634F" w:rsidRPr="002676B6" w14:paraId="63AD3769" w14:textId="77777777" w:rsidTr="002676B6">
        <w:trPr>
          <w:trHeight w:val="190"/>
          <w:jc w:val="center"/>
        </w:trPr>
        <w:tc>
          <w:tcPr>
            <w:tcW w:w="990" w:type="dxa"/>
            <w:shd w:val="clear" w:color="auto" w:fill="FFFFFF"/>
            <w:noWrap/>
            <w:vAlign w:val="bottom"/>
            <w:hideMark/>
          </w:tcPr>
          <w:p w14:paraId="5C8DC6A0" w14:textId="77777777" w:rsidR="0073634F" w:rsidRPr="002676B6" w:rsidRDefault="0073634F" w:rsidP="0073634F">
            <w:pPr>
              <w:spacing w:before="0" w:line="360" w:lineRule="auto"/>
              <w:jc w:val="center"/>
              <w:rPr>
                <w:szCs w:val="22"/>
              </w:rPr>
            </w:pPr>
            <w:r w:rsidRPr="002676B6">
              <w:rPr>
                <w:sz w:val="22"/>
                <w:szCs w:val="22"/>
              </w:rPr>
              <w:t>2.4</w:t>
            </w:r>
          </w:p>
        </w:tc>
        <w:tc>
          <w:tcPr>
            <w:tcW w:w="990" w:type="dxa"/>
            <w:shd w:val="clear" w:color="auto" w:fill="FFFFFF"/>
            <w:noWrap/>
            <w:vAlign w:val="bottom"/>
            <w:hideMark/>
          </w:tcPr>
          <w:p w14:paraId="4609CC01" w14:textId="77777777" w:rsidR="0073634F" w:rsidRPr="002676B6" w:rsidRDefault="0073634F" w:rsidP="0073634F">
            <w:pPr>
              <w:spacing w:before="0" w:line="360" w:lineRule="auto"/>
              <w:jc w:val="center"/>
              <w:rPr>
                <w:szCs w:val="22"/>
              </w:rPr>
            </w:pPr>
            <w:r w:rsidRPr="002676B6">
              <w:rPr>
                <w:sz w:val="22"/>
                <w:szCs w:val="22"/>
              </w:rPr>
              <w:t>DMF</w:t>
            </w:r>
          </w:p>
        </w:tc>
        <w:tc>
          <w:tcPr>
            <w:tcW w:w="1440" w:type="dxa"/>
            <w:shd w:val="clear" w:color="auto" w:fill="FFFFFF"/>
            <w:noWrap/>
            <w:vAlign w:val="bottom"/>
            <w:hideMark/>
          </w:tcPr>
          <w:p w14:paraId="00E42114" w14:textId="77777777" w:rsidR="0073634F" w:rsidRPr="002676B6" w:rsidRDefault="0073634F" w:rsidP="0073634F">
            <w:pPr>
              <w:spacing w:before="0" w:line="360" w:lineRule="auto"/>
              <w:jc w:val="center"/>
              <w:rPr>
                <w:szCs w:val="22"/>
              </w:rPr>
            </w:pPr>
            <w:r w:rsidRPr="002676B6">
              <w:rPr>
                <w:sz w:val="22"/>
                <w:szCs w:val="22"/>
              </w:rPr>
              <w:t>9.1</w:t>
            </w:r>
          </w:p>
        </w:tc>
        <w:tc>
          <w:tcPr>
            <w:tcW w:w="1080" w:type="dxa"/>
            <w:shd w:val="clear" w:color="auto" w:fill="FFFFFF"/>
            <w:noWrap/>
            <w:vAlign w:val="bottom"/>
            <w:hideMark/>
          </w:tcPr>
          <w:p w14:paraId="4AD5A028" w14:textId="77777777" w:rsidR="0073634F" w:rsidRPr="002676B6" w:rsidRDefault="0073634F" w:rsidP="0073634F">
            <w:pPr>
              <w:spacing w:before="0" w:line="360" w:lineRule="auto"/>
              <w:jc w:val="center"/>
              <w:rPr>
                <w:szCs w:val="22"/>
              </w:rPr>
            </w:pPr>
            <w:r w:rsidRPr="002676B6">
              <w:rPr>
                <w:sz w:val="22"/>
                <w:szCs w:val="22"/>
              </w:rPr>
              <w:t>[2]</w:t>
            </w:r>
          </w:p>
        </w:tc>
        <w:tc>
          <w:tcPr>
            <w:tcW w:w="990" w:type="dxa"/>
            <w:shd w:val="clear" w:color="auto" w:fill="FFFFFF"/>
            <w:noWrap/>
            <w:vAlign w:val="bottom"/>
            <w:hideMark/>
          </w:tcPr>
          <w:p w14:paraId="006DF89A" w14:textId="77777777" w:rsidR="0073634F" w:rsidRPr="002676B6" w:rsidRDefault="0073634F" w:rsidP="0073634F">
            <w:pPr>
              <w:spacing w:before="0" w:line="360" w:lineRule="auto"/>
              <w:jc w:val="center"/>
              <w:rPr>
                <w:szCs w:val="22"/>
              </w:rPr>
            </w:pPr>
            <w:r w:rsidRPr="002676B6">
              <w:rPr>
                <w:sz w:val="22"/>
                <w:szCs w:val="22"/>
              </w:rPr>
              <w:t>102,000</w:t>
            </w:r>
          </w:p>
        </w:tc>
        <w:tc>
          <w:tcPr>
            <w:tcW w:w="1080" w:type="dxa"/>
            <w:shd w:val="clear" w:color="auto" w:fill="FFFFFF"/>
            <w:noWrap/>
            <w:vAlign w:val="bottom"/>
            <w:hideMark/>
          </w:tcPr>
          <w:p w14:paraId="15E6D143" w14:textId="77777777" w:rsidR="0073634F" w:rsidRPr="002676B6" w:rsidRDefault="0073634F" w:rsidP="0073634F">
            <w:pPr>
              <w:spacing w:before="0" w:line="360" w:lineRule="auto"/>
              <w:jc w:val="center"/>
              <w:rPr>
                <w:szCs w:val="22"/>
              </w:rPr>
            </w:pPr>
            <w:r w:rsidRPr="002676B6">
              <w:rPr>
                <w:sz w:val="22"/>
                <w:szCs w:val="22"/>
              </w:rPr>
              <w:t>3.1</w:t>
            </w:r>
          </w:p>
        </w:tc>
        <w:tc>
          <w:tcPr>
            <w:tcW w:w="1350" w:type="dxa"/>
            <w:shd w:val="clear" w:color="auto" w:fill="FFFFFF"/>
            <w:noWrap/>
            <w:vAlign w:val="bottom"/>
            <w:hideMark/>
          </w:tcPr>
          <w:p w14:paraId="52F6BC59" w14:textId="77777777" w:rsidR="0073634F" w:rsidRPr="002676B6" w:rsidRDefault="0073634F" w:rsidP="0073634F">
            <w:pPr>
              <w:spacing w:before="0" w:line="360" w:lineRule="auto"/>
              <w:jc w:val="center"/>
              <w:rPr>
                <w:szCs w:val="22"/>
              </w:rPr>
            </w:pPr>
            <w:r w:rsidRPr="002676B6">
              <w:rPr>
                <w:sz w:val="22"/>
                <w:szCs w:val="22"/>
              </w:rPr>
              <w:t>0.019</w:t>
            </w:r>
          </w:p>
        </w:tc>
        <w:tc>
          <w:tcPr>
            <w:tcW w:w="720" w:type="dxa"/>
            <w:shd w:val="clear" w:color="auto" w:fill="FFFFFF"/>
            <w:noWrap/>
            <w:vAlign w:val="bottom"/>
            <w:hideMark/>
          </w:tcPr>
          <w:p w14:paraId="5EA492D6" w14:textId="77777777" w:rsidR="0073634F" w:rsidRPr="002676B6" w:rsidRDefault="0073634F" w:rsidP="0073634F">
            <w:pPr>
              <w:spacing w:before="0" w:line="360" w:lineRule="auto"/>
              <w:jc w:val="center"/>
              <w:rPr>
                <w:szCs w:val="22"/>
              </w:rPr>
            </w:pPr>
            <w:r w:rsidRPr="002676B6">
              <w:rPr>
                <w:sz w:val="22"/>
                <w:szCs w:val="22"/>
              </w:rPr>
              <w:t>8.3</w:t>
            </w:r>
          </w:p>
        </w:tc>
        <w:tc>
          <w:tcPr>
            <w:tcW w:w="810" w:type="dxa"/>
            <w:shd w:val="clear" w:color="auto" w:fill="FFFFFF"/>
            <w:vAlign w:val="bottom"/>
          </w:tcPr>
          <w:p w14:paraId="6AA1FE7F" w14:textId="77777777" w:rsidR="0073634F" w:rsidRPr="002676B6" w:rsidRDefault="0073634F" w:rsidP="0073634F">
            <w:pPr>
              <w:spacing w:before="0" w:line="360" w:lineRule="auto"/>
              <w:jc w:val="center"/>
              <w:rPr>
                <w:szCs w:val="22"/>
              </w:rPr>
            </w:pPr>
            <w:r w:rsidRPr="002676B6">
              <w:rPr>
                <w:sz w:val="22"/>
                <w:szCs w:val="22"/>
              </w:rPr>
              <w:t>0.49</w:t>
            </w:r>
          </w:p>
        </w:tc>
      </w:tr>
      <w:tr w:rsidR="0073634F" w:rsidRPr="002676B6" w14:paraId="195C9DA5" w14:textId="77777777" w:rsidTr="002676B6">
        <w:trPr>
          <w:trHeight w:val="190"/>
          <w:jc w:val="center"/>
        </w:trPr>
        <w:tc>
          <w:tcPr>
            <w:tcW w:w="990" w:type="dxa"/>
            <w:shd w:val="clear" w:color="auto" w:fill="FFFFFF"/>
            <w:noWrap/>
            <w:vAlign w:val="bottom"/>
            <w:hideMark/>
          </w:tcPr>
          <w:p w14:paraId="073398DB" w14:textId="77777777" w:rsidR="0073634F" w:rsidRPr="002676B6" w:rsidRDefault="0073634F" w:rsidP="0073634F">
            <w:pPr>
              <w:spacing w:before="0" w:line="360" w:lineRule="auto"/>
              <w:jc w:val="center"/>
              <w:rPr>
                <w:szCs w:val="22"/>
              </w:rPr>
            </w:pPr>
            <w:r w:rsidRPr="002676B6">
              <w:rPr>
                <w:sz w:val="22"/>
                <w:szCs w:val="22"/>
              </w:rPr>
              <w:t>2.3</w:t>
            </w:r>
          </w:p>
        </w:tc>
        <w:tc>
          <w:tcPr>
            <w:tcW w:w="990" w:type="dxa"/>
            <w:shd w:val="clear" w:color="auto" w:fill="FFFFFF"/>
            <w:noWrap/>
            <w:vAlign w:val="bottom"/>
            <w:hideMark/>
          </w:tcPr>
          <w:p w14:paraId="617BB7A3" w14:textId="77777777" w:rsidR="0073634F" w:rsidRPr="002676B6" w:rsidRDefault="0073634F" w:rsidP="0073634F">
            <w:pPr>
              <w:spacing w:before="0" w:line="360" w:lineRule="auto"/>
              <w:jc w:val="center"/>
              <w:rPr>
                <w:szCs w:val="22"/>
              </w:rPr>
            </w:pPr>
            <w:r w:rsidRPr="002676B6">
              <w:rPr>
                <w:sz w:val="22"/>
                <w:szCs w:val="22"/>
              </w:rPr>
              <w:t>DMF</w:t>
            </w:r>
          </w:p>
        </w:tc>
        <w:tc>
          <w:tcPr>
            <w:tcW w:w="1440" w:type="dxa"/>
            <w:shd w:val="clear" w:color="auto" w:fill="FFFFFF"/>
            <w:noWrap/>
            <w:vAlign w:val="bottom"/>
            <w:hideMark/>
          </w:tcPr>
          <w:p w14:paraId="6240DD40" w14:textId="77777777" w:rsidR="0073634F" w:rsidRPr="002676B6" w:rsidRDefault="0073634F" w:rsidP="0073634F">
            <w:pPr>
              <w:spacing w:before="0" w:line="360" w:lineRule="auto"/>
              <w:jc w:val="center"/>
              <w:rPr>
                <w:szCs w:val="22"/>
              </w:rPr>
            </w:pPr>
            <w:r w:rsidRPr="002676B6">
              <w:rPr>
                <w:sz w:val="22"/>
                <w:szCs w:val="22"/>
              </w:rPr>
              <w:t>9.1</w:t>
            </w:r>
          </w:p>
        </w:tc>
        <w:tc>
          <w:tcPr>
            <w:tcW w:w="1080" w:type="dxa"/>
            <w:shd w:val="clear" w:color="auto" w:fill="FFFFFF"/>
            <w:noWrap/>
            <w:vAlign w:val="bottom"/>
            <w:hideMark/>
          </w:tcPr>
          <w:p w14:paraId="6D74D5CF" w14:textId="77777777" w:rsidR="0073634F" w:rsidRPr="002676B6" w:rsidRDefault="0073634F" w:rsidP="0073634F">
            <w:pPr>
              <w:spacing w:before="0" w:line="360" w:lineRule="auto"/>
              <w:jc w:val="center"/>
              <w:rPr>
                <w:szCs w:val="22"/>
              </w:rPr>
            </w:pPr>
            <w:r w:rsidRPr="002676B6">
              <w:rPr>
                <w:sz w:val="22"/>
                <w:szCs w:val="22"/>
              </w:rPr>
              <w:t>[2]</w:t>
            </w:r>
          </w:p>
        </w:tc>
        <w:tc>
          <w:tcPr>
            <w:tcW w:w="990" w:type="dxa"/>
            <w:shd w:val="clear" w:color="auto" w:fill="FFFFFF"/>
            <w:noWrap/>
            <w:vAlign w:val="bottom"/>
            <w:hideMark/>
          </w:tcPr>
          <w:p w14:paraId="363B662D" w14:textId="77777777" w:rsidR="0073634F" w:rsidRPr="002676B6" w:rsidRDefault="0073634F" w:rsidP="0073634F">
            <w:pPr>
              <w:spacing w:before="0" w:line="360" w:lineRule="auto"/>
              <w:jc w:val="center"/>
              <w:rPr>
                <w:szCs w:val="22"/>
              </w:rPr>
            </w:pPr>
            <w:r w:rsidRPr="002676B6">
              <w:rPr>
                <w:sz w:val="22"/>
                <w:szCs w:val="22"/>
              </w:rPr>
              <w:t>37,500</w:t>
            </w:r>
          </w:p>
        </w:tc>
        <w:tc>
          <w:tcPr>
            <w:tcW w:w="1080" w:type="dxa"/>
            <w:shd w:val="clear" w:color="auto" w:fill="FFFFFF"/>
            <w:noWrap/>
            <w:vAlign w:val="bottom"/>
            <w:hideMark/>
          </w:tcPr>
          <w:p w14:paraId="1FCBAF7B" w14:textId="77777777" w:rsidR="0073634F" w:rsidRPr="002676B6" w:rsidRDefault="0073634F" w:rsidP="0073634F">
            <w:pPr>
              <w:spacing w:before="0" w:line="360" w:lineRule="auto"/>
              <w:jc w:val="center"/>
              <w:rPr>
                <w:szCs w:val="22"/>
              </w:rPr>
            </w:pPr>
            <w:r w:rsidRPr="002676B6">
              <w:rPr>
                <w:sz w:val="22"/>
                <w:szCs w:val="22"/>
              </w:rPr>
              <w:t>2.3</w:t>
            </w:r>
          </w:p>
        </w:tc>
        <w:tc>
          <w:tcPr>
            <w:tcW w:w="1350" w:type="dxa"/>
            <w:shd w:val="clear" w:color="auto" w:fill="FFFFFF"/>
            <w:noWrap/>
            <w:vAlign w:val="bottom"/>
            <w:hideMark/>
          </w:tcPr>
          <w:p w14:paraId="6417C112" w14:textId="77777777" w:rsidR="0073634F" w:rsidRPr="002676B6" w:rsidRDefault="0073634F" w:rsidP="0073634F">
            <w:pPr>
              <w:spacing w:before="0" w:line="360" w:lineRule="auto"/>
              <w:jc w:val="center"/>
              <w:rPr>
                <w:szCs w:val="22"/>
              </w:rPr>
            </w:pPr>
            <w:r w:rsidRPr="002676B6">
              <w:rPr>
                <w:sz w:val="22"/>
                <w:szCs w:val="22"/>
              </w:rPr>
              <w:t>0.037</w:t>
            </w:r>
          </w:p>
        </w:tc>
        <w:tc>
          <w:tcPr>
            <w:tcW w:w="720" w:type="dxa"/>
            <w:shd w:val="clear" w:color="auto" w:fill="FFFFFF"/>
            <w:noWrap/>
            <w:vAlign w:val="bottom"/>
            <w:hideMark/>
          </w:tcPr>
          <w:p w14:paraId="7E56C300" w14:textId="77777777" w:rsidR="0073634F" w:rsidRPr="002676B6" w:rsidRDefault="0073634F" w:rsidP="0073634F">
            <w:pPr>
              <w:spacing w:before="0" w:line="360" w:lineRule="auto"/>
              <w:jc w:val="center"/>
              <w:rPr>
                <w:szCs w:val="22"/>
              </w:rPr>
            </w:pPr>
            <w:r w:rsidRPr="002676B6">
              <w:rPr>
                <w:sz w:val="22"/>
                <w:szCs w:val="22"/>
              </w:rPr>
              <w:t>5.8</w:t>
            </w:r>
          </w:p>
        </w:tc>
        <w:tc>
          <w:tcPr>
            <w:tcW w:w="810" w:type="dxa"/>
            <w:shd w:val="clear" w:color="auto" w:fill="FFFFFF"/>
            <w:vAlign w:val="bottom"/>
          </w:tcPr>
          <w:p w14:paraId="6183D3AE" w14:textId="77777777" w:rsidR="0073634F" w:rsidRPr="002676B6" w:rsidRDefault="0073634F" w:rsidP="0073634F">
            <w:pPr>
              <w:spacing w:before="0" w:line="360" w:lineRule="auto"/>
              <w:jc w:val="center"/>
              <w:rPr>
                <w:szCs w:val="22"/>
              </w:rPr>
            </w:pPr>
            <w:r w:rsidRPr="002676B6">
              <w:rPr>
                <w:sz w:val="22"/>
                <w:szCs w:val="22"/>
              </w:rPr>
              <w:t>0.57</w:t>
            </w:r>
          </w:p>
        </w:tc>
      </w:tr>
      <w:tr w:rsidR="0073634F" w:rsidRPr="002676B6" w14:paraId="3F87BF44" w14:textId="77777777" w:rsidTr="002676B6">
        <w:trPr>
          <w:trHeight w:val="391"/>
          <w:jc w:val="center"/>
        </w:trPr>
        <w:tc>
          <w:tcPr>
            <w:tcW w:w="990" w:type="dxa"/>
            <w:shd w:val="clear" w:color="auto" w:fill="FFFFFF"/>
            <w:noWrap/>
            <w:vAlign w:val="bottom"/>
            <w:hideMark/>
          </w:tcPr>
          <w:p w14:paraId="111877D8" w14:textId="77777777" w:rsidR="0073634F" w:rsidRPr="002676B6" w:rsidRDefault="0073634F" w:rsidP="0073634F">
            <w:pPr>
              <w:spacing w:before="0" w:line="360" w:lineRule="auto"/>
              <w:jc w:val="center"/>
              <w:rPr>
                <w:szCs w:val="22"/>
              </w:rPr>
            </w:pPr>
            <w:r w:rsidRPr="002676B6">
              <w:rPr>
                <w:sz w:val="22"/>
                <w:szCs w:val="22"/>
              </w:rPr>
              <w:t>2.4</w:t>
            </w:r>
          </w:p>
        </w:tc>
        <w:tc>
          <w:tcPr>
            <w:tcW w:w="990" w:type="dxa"/>
            <w:shd w:val="clear" w:color="auto" w:fill="FFFFFF"/>
            <w:noWrap/>
            <w:vAlign w:val="bottom"/>
            <w:hideMark/>
          </w:tcPr>
          <w:p w14:paraId="72BA5615" w14:textId="77777777" w:rsidR="0073634F" w:rsidRPr="002676B6" w:rsidRDefault="0073634F" w:rsidP="0073634F">
            <w:pPr>
              <w:spacing w:before="0" w:line="360" w:lineRule="auto"/>
              <w:jc w:val="center"/>
              <w:rPr>
                <w:szCs w:val="22"/>
              </w:rPr>
            </w:pPr>
            <w:r w:rsidRPr="002676B6">
              <w:rPr>
                <w:sz w:val="22"/>
                <w:szCs w:val="22"/>
              </w:rPr>
              <w:t>DMF</w:t>
            </w:r>
          </w:p>
        </w:tc>
        <w:tc>
          <w:tcPr>
            <w:tcW w:w="1440" w:type="dxa"/>
            <w:shd w:val="clear" w:color="auto" w:fill="FFFFFF"/>
            <w:noWrap/>
            <w:vAlign w:val="bottom"/>
            <w:hideMark/>
          </w:tcPr>
          <w:p w14:paraId="718561CE" w14:textId="77777777" w:rsidR="0073634F" w:rsidRPr="002676B6" w:rsidRDefault="0073634F" w:rsidP="0073634F">
            <w:pPr>
              <w:spacing w:before="0" w:line="360" w:lineRule="auto"/>
              <w:jc w:val="center"/>
              <w:rPr>
                <w:szCs w:val="22"/>
              </w:rPr>
            </w:pPr>
            <w:r w:rsidRPr="002676B6">
              <w:rPr>
                <w:sz w:val="22"/>
                <w:szCs w:val="22"/>
              </w:rPr>
              <w:t>18.2</w:t>
            </w:r>
          </w:p>
        </w:tc>
        <w:tc>
          <w:tcPr>
            <w:tcW w:w="1080" w:type="dxa"/>
            <w:shd w:val="clear" w:color="auto" w:fill="FFFFFF"/>
            <w:noWrap/>
            <w:vAlign w:val="bottom"/>
            <w:hideMark/>
          </w:tcPr>
          <w:p w14:paraId="2506178B" w14:textId="77777777" w:rsidR="0073634F" w:rsidRPr="002676B6" w:rsidRDefault="0073634F" w:rsidP="0073634F">
            <w:pPr>
              <w:spacing w:before="0" w:line="360" w:lineRule="auto"/>
              <w:jc w:val="center"/>
              <w:rPr>
                <w:szCs w:val="22"/>
              </w:rPr>
            </w:pPr>
            <w:r w:rsidRPr="002676B6">
              <w:rPr>
                <w:sz w:val="22"/>
                <w:szCs w:val="22"/>
              </w:rPr>
              <w:t>[1]</w:t>
            </w:r>
          </w:p>
        </w:tc>
        <w:tc>
          <w:tcPr>
            <w:tcW w:w="990" w:type="dxa"/>
            <w:shd w:val="clear" w:color="auto" w:fill="FFFFFF"/>
            <w:noWrap/>
            <w:vAlign w:val="bottom"/>
            <w:hideMark/>
          </w:tcPr>
          <w:p w14:paraId="75C20523" w14:textId="77777777" w:rsidR="0073634F" w:rsidRPr="002676B6" w:rsidRDefault="0073634F" w:rsidP="0073634F">
            <w:pPr>
              <w:spacing w:before="0" w:line="360" w:lineRule="auto"/>
              <w:jc w:val="center"/>
              <w:rPr>
                <w:szCs w:val="22"/>
              </w:rPr>
            </w:pPr>
            <w:r w:rsidRPr="002676B6">
              <w:rPr>
                <w:sz w:val="22"/>
                <w:szCs w:val="22"/>
              </w:rPr>
              <w:t>37,500</w:t>
            </w:r>
          </w:p>
        </w:tc>
        <w:tc>
          <w:tcPr>
            <w:tcW w:w="1080" w:type="dxa"/>
            <w:shd w:val="clear" w:color="auto" w:fill="FFFFFF"/>
            <w:noWrap/>
            <w:vAlign w:val="bottom"/>
            <w:hideMark/>
          </w:tcPr>
          <w:p w14:paraId="2F4C0128" w14:textId="77777777" w:rsidR="0073634F" w:rsidRPr="002676B6" w:rsidRDefault="0073634F" w:rsidP="0073634F">
            <w:pPr>
              <w:spacing w:before="0" w:line="360" w:lineRule="auto"/>
              <w:jc w:val="center"/>
              <w:rPr>
                <w:szCs w:val="22"/>
              </w:rPr>
            </w:pPr>
            <w:r w:rsidRPr="002676B6">
              <w:rPr>
                <w:sz w:val="22"/>
                <w:szCs w:val="22"/>
              </w:rPr>
              <w:t>4.7</w:t>
            </w:r>
          </w:p>
        </w:tc>
        <w:tc>
          <w:tcPr>
            <w:tcW w:w="1350" w:type="dxa"/>
            <w:shd w:val="clear" w:color="auto" w:fill="FFFFFF"/>
            <w:noWrap/>
            <w:vAlign w:val="bottom"/>
            <w:hideMark/>
          </w:tcPr>
          <w:p w14:paraId="11D535AC" w14:textId="77777777" w:rsidR="0073634F" w:rsidRPr="002676B6" w:rsidRDefault="0073634F" w:rsidP="0073634F">
            <w:pPr>
              <w:spacing w:before="0" w:line="360" w:lineRule="auto"/>
              <w:jc w:val="center"/>
              <w:rPr>
                <w:szCs w:val="22"/>
              </w:rPr>
            </w:pPr>
            <w:r w:rsidRPr="002676B6">
              <w:rPr>
                <w:sz w:val="22"/>
                <w:szCs w:val="22"/>
              </w:rPr>
              <w:t>0.077</w:t>
            </w:r>
          </w:p>
        </w:tc>
        <w:tc>
          <w:tcPr>
            <w:tcW w:w="720" w:type="dxa"/>
            <w:shd w:val="clear" w:color="auto" w:fill="FFFFFF"/>
            <w:noWrap/>
            <w:vAlign w:val="bottom"/>
            <w:hideMark/>
          </w:tcPr>
          <w:p w14:paraId="3B78CEAB" w14:textId="77777777" w:rsidR="0073634F" w:rsidRPr="002676B6" w:rsidRDefault="0073634F" w:rsidP="0073634F">
            <w:pPr>
              <w:spacing w:before="0" w:line="360" w:lineRule="auto"/>
              <w:jc w:val="center"/>
              <w:rPr>
                <w:szCs w:val="22"/>
              </w:rPr>
            </w:pPr>
            <w:r w:rsidRPr="002676B6">
              <w:rPr>
                <w:sz w:val="22"/>
                <w:szCs w:val="22"/>
              </w:rPr>
              <w:t>4.1</w:t>
            </w:r>
          </w:p>
        </w:tc>
        <w:tc>
          <w:tcPr>
            <w:tcW w:w="810" w:type="dxa"/>
            <w:shd w:val="clear" w:color="auto" w:fill="FFFFFF"/>
            <w:vAlign w:val="bottom"/>
          </w:tcPr>
          <w:p w14:paraId="249D3F07" w14:textId="77777777" w:rsidR="0073634F" w:rsidRPr="002676B6" w:rsidRDefault="0073634F" w:rsidP="0073634F">
            <w:pPr>
              <w:spacing w:before="0" w:line="360" w:lineRule="auto"/>
              <w:jc w:val="center"/>
              <w:rPr>
                <w:szCs w:val="22"/>
              </w:rPr>
            </w:pPr>
            <w:r w:rsidRPr="002676B6">
              <w:rPr>
                <w:sz w:val="22"/>
                <w:szCs w:val="22"/>
              </w:rPr>
              <w:t>0.40</w:t>
            </w:r>
          </w:p>
        </w:tc>
      </w:tr>
      <w:tr w:rsidR="0073634F" w:rsidRPr="002676B6" w14:paraId="755A6727" w14:textId="77777777" w:rsidTr="002676B6">
        <w:trPr>
          <w:trHeight w:val="270"/>
          <w:jc w:val="center"/>
        </w:trPr>
        <w:tc>
          <w:tcPr>
            <w:tcW w:w="990" w:type="dxa"/>
            <w:shd w:val="clear" w:color="auto" w:fill="FFFFFF"/>
            <w:noWrap/>
            <w:vAlign w:val="bottom"/>
            <w:hideMark/>
          </w:tcPr>
          <w:p w14:paraId="55C177BB" w14:textId="77777777" w:rsidR="0073634F" w:rsidRPr="002676B6" w:rsidRDefault="0073634F" w:rsidP="0073634F">
            <w:pPr>
              <w:spacing w:before="0" w:line="360" w:lineRule="auto"/>
              <w:jc w:val="center"/>
              <w:rPr>
                <w:szCs w:val="22"/>
              </w:rPr>
            </w:pPr>
            <w:r w:rsidRPr="002676B6">
              <w:rPr>
                <w:sz w:val="22"/>
                <w:szCs w:val="22"/>
              </w:rPr>
              <w:t>2.0</w:t>
            </w:r>
          </w:p>
        </w:tc>
        <w:tc>
          <w:tcPr>
            <w:tcW w:w="990" w:type="dxa"/>
            <w:shd w:val="clear" w:color="auto" w:fill="FFFFFF"/>
            <w:noWrap/>
            <w:vAlign w:val="bottom"/>
            <w:hideMark/>
          </w:tcPr>
          <w:p w14:paraId="7A1B2D94" w14:textId="77777777" w:rsidR="0073634F" w:rsidRPr="002676B6" w:rsidRDefault="0073634F" w:rsidP="0073634F">
            <w:pPr>
              <w:spacing w:before="0" w:line="360" w:lineRule="auto"/>
              <w:jc w:val="center"/>
              <w:rPr>
                <w:szCs w:val="22"/>
              </w:rPr>
            </w:pPr>
            <w:r w:rsidRPr="002676B6">
              <w:rPr>
                <w:sz w:val="22"/>
                <w:szCs w:val="22"/>
              </w:rPr>
              <w:t>H</w:t>
            </w:r>
            <w:r w:rsidRPr="002676B6">
              <w:rPr>
                <w:sz w:val="22"/>
                <w:szCs w:val="22"/>
                <w:vertAlign w:val="subscript"/>
              </w:rPr>
              <w:t>2</w:t>
            </w:r>
            <w:r w:rsidRPr="002676B6">
              <w:rPr>
                <w:sz w:val="22"/>
                <w:szCs w:val="22"/>
              </w:rPr>
              <w:t>O</w:t>
            </w:r>
          </w:p>
        </w:tc>
        <w:tc>
          <w:tcPr>
            <w:tcW w:w="1440" w:type="dxa"/>
            <w:shd w:val="clear" w:color="auto" w:fill="FFFFFF"/>
            <w:noWrap/>
            <w:vAlign w:val="bottom"/>
            <w:hideMark/>
          </w:tcPr>
          <w:p w14:paraId="7FB06F23" w14:textId="77777777" w:rsidR="0073634F" w:rsidRPr="002676B6" w:rsidRDefault="0073634F" w:rsidP="0073634F">
            <w:pPr>
              <w:spacing w:before="0" w:line="360" w:lineRule="auto"/>
              <w:jc w:val="center"/>
              <w:rPr>
                <w:szCs w:val="22"/>
              </w:rPr>
            </w:pPr>
            <w:r w:rsidRPr="002676B6">
              <w:rPr>
                <w:sz w:val="22"/>
                <w:szCs w:val="22"/>
              </w:rPr>
              <w:t>9.1</w:t>
            </w:r>
          </w:p>
        </w:tc>
        <w:tc>
          <w:tcPr>
            <w:tcW w:w="1080" w:type="dxa"/>
            <w:shd w:val="clear" w:color="auto" w:fill="FFFFFF"/>
            <w:noWrap/>
            <w:vAlign w:val="bottom"/>
            <w:hideMark/>
          </w:tcPr>
          <w:p w14:paraId="2EA492F8" w14:textId="77777777" w:rsidR="0073634F" w:rsidRPr="002676B6" w:rsidRDefault="0073634F" w:rsidP="0073634F">
            <w:pPr>
              <w:spacing w:before="0" w:line="360" w:lineRule="auto"/>
              <w:jc w:val="center"/>
              <w:rPr>
                <w:szCs w:val="22"/>
              </w:rPr>
            </w:pPr>
            <w:r w:rsidRPr="002676B6">
              <w:rPr>
                <w:sz w:val="22"/>
                <w:szCs w:val="22"/>
              </w:rPr>
              <w:t>[1]</w:t>
            </w:r>
          </w:p>
        </w:tc>
        <w:tc>
          <w:tcPr>
            <w:tcW w:w="990" w:type="dxa"/>
            <w:shd w:val="clear" w:color="auto" w:fill="FFFFFF"/>
            <w:noWrap/>
            <w:vAlign w:val="bottom"/>
            <w:hideMark/>
          </w:tcPr>
          <w:p w14:paraId="7AA6F44E" w14:textId="77777777" w:rsidR="0073634F" w:rsidRPr="002676B6" w:rsidRDefault="0073634F" w:rsidP="0073634F">
            <w:pPr>
              <w:spacing w:before="0" w:line="360" w:lineRule="auto"/>
              <w:jc w:val="center"/>
              <w:rPr>
                <w:szCs w:val="22"/>
              </w:rPr>
            </w:pPr>
            <w:r w:rsidRPr="002676B6">
              <w:rPr>
                <w:sz w:val="22"/>
                <w:szCs w:val="22"/>
              </w:rPr>
              <w:t>37,500</w:t>
            </w:r>
          </w:p>
        </w:tc>
        <w:tc>
          <w:tcPr>
            <w:tcW w:w="1080" w:type="dxa"/>
            <w:shd w:val="clear" w:color="auto" w:fill="FFFFFF"/>
            <w:noWrap/>
            <w:vAlign w:val="bottom"/>
            <w:hideMark/>
          </w:tcPr>
          <w:p w14:paraId="71F747B9" w14:textId="77777777" w:rsidR="0073634F" w:rsidRPr="002676B6" w:rsidRDefault="0073634F" w:rsidP="0073634F">
            <w:pPr>
              <w:spacing w:before="0" w:line="360" w:lineRule="auto"/>
              <w:jc w:val="center"/>
              <w:rPr>
                <w:szCs w:val="22"/>
              </w:rPr>
            </w:pPr>
            <w:r w:rsidRPr="002676B6">
              <w:rPr>
                <w:sz w:val="22"/>
                <w:szCs w:val="22"/>
              </w:rPr>
              <w:t>3.7</w:t>
            </w:r>
          </w:p>
        </w:tc>
        <w:tc>
          <w:tcPr>
            <w:tcW w:w="1350" w:type="dxa"/>
            <w:shd w:val="clear" w:color="auto" w:fill="FFFFFF"/>
            <w:noWrap/>
            <w:vAlign w:val="bottom"/>
            <w:hideMark/>
          </w:tcPr>
          <w:p w14:paraId="368779EC" w14:textId="77777777" w:rsidR="0073634F" w:rsidRPr="002676B6" w:rsidRDefault="0073634F" w:rsidP="0073634F">
            <w:pPr>
              <w:spacing w:before="0" w:line="360" w:lineRule="auto"/>
              <w:jc w:val="center"/>
              <w:rPr>
                <w:szCs w:val="22"/>
              </w:rPr>
            </w:pPr>
            <w:r w:rsidRPr="002676B6">
              <w:rPr>
                <w:sz w:val="22"/>
                <w:szCs w:val="22"/>
              </w:rPr>
              <w:t>0.060</w:t>
            </w:r>
          </w:p>
        </w:tc>
        <w:tc>
          <w:tcPr>
            <w:tcW w:w="720" w:type="dxa"/>
            <w:shd w:val="clear" w:color="auto" w:fill="FFFFFF"/>
            <w:noWrap/>
            <w:vAlign w:val="bottom"/>
            <w:hideMark/>
          </w:tcPr>
          <w:p w14:paraId="065D1400" w14:textId="77777777" w:rsidR="0073634F" w:rsidRPr="002676B6" w:rsidRDefault="0073634F" w:rsidP="0073634F">
            <w:pPr>
              <w:spacing w:before="0" w:line="360" w:lineRule="auto"/>
              <w:jc w:val="center"/>
              <w:rPr>
                <w:szCs w:val="22"/>
              </w:rPr>
            </w:pPr>
            <w:r w:rsidRPr="002676B6">
              <w:rPr>
                <w:sz w:val="22"/>
                <w:szCs w:val="22"/>
              </w:rPr>
              <w:t>4.6</w:t>
            </w:r>
          </w:p>
        </w:tc>
        <w:tc>
          <w:tcPr>
            <w:tcW w:w="810" w:type="dxa"/>
            <w:shd w:val="clear" w:color="auto" w:fill="FFFFFF"/>
            <w:vAlign w:val="bottom"/>
          </w:tcPr>
          <w:p w14:paraId="3BD4FF7E" w14:textId="77777777" w:rsidR="0073634F" w:rsidRPr="002676B6" w:rsidRDefault="0073634F" w:rsidP="0073634F">
            <w:pPr>
              <w:spacing w:before="0" w:line="360" w:lineRule="auto"/>
              <w:jc w:val="center"/>
              <w:rPr>
                <w:szCs w:val="22"/>
              </w:rPr>
            </w:pPr>
            <w:r w:rsidRPr="002676B6">
              <w:rPr>
                <w:sz w:val="22"/>
                <w:szCs w:val="22"/>
              </w:rPr>
              <w:t>0.45</w:t>
            </w:r>
          </w:p>
        </w:tc>
      </w:tr>
    </w:tbl>
    <w:p w14:paraId="28342FF7" w14:textId="77777777" w:rsidR="002676B6" w:rsidRDefault="0073634F" w:rsidP="002676B6">
      <w:pPr>
        <w:autoSpaceDE w:val="0"/>
        <w:autoSpaceDN w:val="0"/>
        <w:adjustRightInd w:val="0"/>
        <w:spacing w:before="0"/>
        <w:jc w:val="both"/>
        <w:rPr>
          <w:szCs w:val="24"/>
          <w:vertAlign w:val="subscript"/>
        </w:rPr>
      </w:pPr>
      <w:proofErr w:type="spellStart"/>
      <w:proofErr w:type="gramStart"/>
      <w:r w:rsidRPr="00AC3589">
        <w:rPr>
          <w:i/>
          <w:szCs w:val="24"/>
          <w:vertAlign w:val="superscript"/>
        </w:rPr>
        <w:t>a</w:t>
      </w:r>
      <w:proofErr w:type="spellEnd"/>
      <w:proofErr w:type="gramEnd"/>
      <w:r w:rsidRPr="00AC3589">
        <w:rPr>
          <w:i/>
          <w:szCs w:val="24"/>
          <w:vertAlign w:val="superscript"/>
        </w:rPr>
        <w:t xml:space="preserve"> </w:t>
      </w:r>
      <w:r w:rsidRPr="00AC3589">
        <w:rPr>
          <w:szCs w:val="24"/>
        </w:rPr>
        <w:t>Increase in ellipsometric thickness upon modification of PGMA by propargylamine.</w:t>
      </w:r>
      <w:r w:rsidRPr="00AC3589">
        <w:rPr>
          <w:i/>
          <w:szCs w:val="24"/>
          <w:vertAlign w:val="superscript"/>
        </w:rPr>
        <w:t xml:space="preserve">  </w:t>
      </w:r>
      <w:proofErr w:type="gramStart"/>
      <w:r w:rsidRPr="00AC3589">
        <w:rPr>
          <w:i/>
          <w:szCs w:val="24"/>
          <w:vertAlign w:val="superscript"/>
        </w:rPr>
        <w:t>b</w:t>
      </w:r>
      <w:proofErr w:type="gramEnd"/>
      <w:r w:rsidRPr="00AC3589">
        <w:rPr>
          <w:i/>
          <w:szCs w:val="24"/>
          <w:vertAlign w:val="superscript"/>
        </w:rPr>
        <w:t xml:space="preserve"> </w:t>
      </w:r>
      <w:r w:rsidRPr="00AC3589">
        <w:rPr>
          <w:szCs w:val="24"/>
        </w:rPr>
        <w:t>Source of copper catalyst for click reaction; [1] refers to CuSO</w:t>
      </w:r>
      <w:r w:rsidRPr="00AC3589">
        <w:rPr>
          <w:szCs w:val="24"/>
          <w:vertAlign w:val="subscript"/>
        </w:rPr>
        <w:t>4</w:t>
      </w:r>
      <w:r w:rsidRPr="00AC3589">
        <w:rPr>
          <w:szCs w:val="24"/>
        </w:rPr>
        <w:t xml:space="preserve"> + sodium ascorbate, [2] refers to </w:t>
      </w:r>
      <w:proofErr w:type="spellStart"/>
      <w:r w:rsidRPr="00AC3589">
        <w:rPr>
          <w:szCs w:val="24"/>
        </w:rPr>
        <w:t>CuBr</w:t>
      </w:r>
      <w:proofErr w:type="spellEnd"/>
      <w:r w:rsidRPr="00AC3589">
        <w:rPr>
          <w:szCs w:val="24"/>
        </w:rPr>
        <w:t xml:space="preserve">. </w:t>
      </w:r>
      <w:proofErr w:type="gramStart"/>
      <w:r w:rsidRPr="00AC3589">
        <w:rPr>
          <w:i/>
          <w:szCs w:val="24"/>
          <w:vertAlign w:val="superscript"/>
        </w:rPr>
        <w:t>c</w:t>
      </w:r>
      <w:proofErr w:type="gramEnd"/>
      <w:r w:rsidRPr="00AC3589">
        <w:rPr>
          <w:i/>
          <w:szCs w:val="24"/>
          <w:vertAlign w:val="superscript"/>
        </w:rPr>
        <w:t xml:space="preserve"> </w:t>
      </w:r>
      <w:r w:rsidRPr="00AC3589">
        <w:rPr>
          <w:szCs w:val="24"/>
        </w:rPr>
        <w:t>Number-average molecular weight of PMAA-N</w:t>
      </w:r>
      <w:r w:rsidRPr="00AC3589">
        <w:rPr>
          <w:szCs w:val="24"/>
          <w:vertAlign w:val="subscript"/>
        </w:rPr>
        <w:t>3</w:t>
      </w:r>
      <w:r w:rsidRPr="00AC3589">
        <w:rPr>
          <w:szCs w:val="24"/>
        </w:rPr>
        <w:t xml:space="preserve">. </w:t>
      </w:r>
      <w:proofErr w:type="gramStart"/>
      <w:r w:rsidRPr="00AC3589">
        <w:rPr>
          <w:i/>
          <w:szCs w:val="24"/>
          <w:vertAlign w:val="superscript"/>
        </w:rPr>
        <w:t>d</w:t>
      </w:r>
      <w:proofErr w:type="gramEnd"/>
      <w:r w:rsidRPr="00AC3589">
        <w:rPr>
          <w:i/>
          <w:szCs w:val="24"/>
          <w:vertAlign w:val="superscript"/>
        </w:rPr>
        <w:t xml:space="preserve"> </w:t>
      </w:r>
      <w:r w:rsidRPr="00AC3589">
        <w:rPr>
          <w:szCs w:val="24"/>
        </w:rPr>
        <w:t>Increase in ellipsometric thickness after click reaction to attach PMAA-N</w:t>
      </w:r>
      <w:r>
        <w:rPr>
          <w:szCs w:val="24"/>
          <w:vertAlign w:val="subscript"/>
        </w:rPr>
        <w:t>3</w:t>
      </w:r>
    </w:p>
    <w:p w14:paraId="7520E6AD" w14:textId="77777777" w:rsidR="002676B6" w:rsidRDefault="002676B6">
      <w:pPr>
        <w:spacing w:before="0" w:after="160" w:line="259" w:lineRule="auto"/>
        <w:rPr>
          <w:szCs w:val="24"/>
          <w:vertAlign w:val="subscript"/>
        </w:rPr>
      </w:pPr>
      <w:r>
        <w:rPr>
          <w:szCs w:val="24"/>
          <w:vertAlign w:val="subscript"/>
        </w:rPr>
        <w:br w:type="page"/>
      </w:r>
    </w:p>
    <w:p w14:paraId="0A3E73C9" w14:textId="77777777" w:rsidR="0073634F" w:rsidRDefault="0073634F" w:rsidP="002676B6">
      <w:pPr>
        <w:autoSpaceDE w:val="0"/>
        <w:autoSpaceDN w:val="0"/>
        <w:adjustRightInd w:val="0"/>
        <w:spacing w:before="0"/>
        <w:jc w:val="both"/>
        <w:rPr>
          <w:szCs w:val="24"/>
        </w:rPr>
      </w:pPr>
      <w:r w:rsidRPr="00F64D8F">
        <w:rPr>
          <w:szCs w:val="24"/>
        </w:rPr>
        <w:lastRenderedPageBreak/>
        <w:t>This is possibly because m</w:t>
      </w:r>
      <w:r>
        <w:rPr>
          <w:szCs w:val="24"/>
        </w:rPr>
        <w:t>ethanol is a better solvent for PMAA than DMF or water.</w:t>
      </w:r>
      <w:r w:rsidRPr="000E0524">
        <w:rPr>
          <w:noProof/>
          <w:szCs w:val="24"/>
          <w:vertAlign w:val="superscript"/>
        </w:rPr>
        <w:t>73</w:t>
      </w:r>
      <w:r w:rsidRPr="00F64D8F">
        <w:rPr>
          <w:szCs w:val="24"/>
        </w:rPr>
        <w:t xml:space="preserve"> For instance, when PMAA-N</w:t>
      </w:r>
      <w:r w:rsidRPr="001318F3">
        <w:rPr>
          <w:szCs w:val="24"/>
          <w:vertAlign w:val="subscript"/>
        </w:rPr>
        <w:t>3</w:t>
      </w:r>
      <w:r>
        <w:rPr>
          <w:szCs w:val="24"/>
        </w:rPr>
        <w:t xml:space="preserve"> </w:t>
      </w:r>
      <w:r w:rsidRPr="001318F3">
        <w:rPr>
          <w:i/>
          <w:szCs w:val="24"/>
        </w:rPr>
        <w:t>M</w:t>
      </w:r>
      <w:r w:rsidRPr="001318F3">
        <w:rPr>
          <w:i/>
          <w:szCs w:val="24"/>
          <w:vertAlign w:val="subscript"/>
        </w:rPr>
        <w:t>n</w:t>
      </w:r>
      <w:r w:rsidRPr="00F64D8F">
        <w:rPr>
          <w:szCs w:val="24"/>
        </w:rPr>
        <w:t xml:space="preserve"> = 37 500 g/mol is used at a </w:t>
      </w:r>
      <w:r>
        <w:rPr>
          <w:szCs w:val="24"/>
        </w:rPr>
        <w:t xml:space="preserve">concentration approximately 50% </w:t>
      </w:r>
      <w:r w:rsidRPr="00F64D8F">
        <w:rPr>
          <w:szCs w:val="24"/>
        </w:rPr>
        <w:t>higher in DMF than in MeOH,</w:t>
      </w:r>
      <w:r>
        <w:rPr>
          <w:szCs w:val="24"/>
        </w:rPr>
        <w:t xml:space="preserve"> the thickness of the resulting </w:t>
      </w:r>
      <w:r w:rsidRPr="00F64D8F">
        <w:rPr>
          <w:szCs w:val="24"/>
        </w:rPr>
        <w:t>brush is only approximately one-</w:t>
      </w:r>
      <w:r>
        <w:rPr>
          <w:szCs w:val="24"/>
        </w:rPr>
        <w:t xml:space="preserve">third of that obtained in MeOH. </w:t>
      </w:r>
      <w:r w:rsidRPr="00F64D8F">
        <w:rPr>
          <w:szCs w:val="24"/>
        </w:rPr>
        <w:t>The tunability of the grafting d</w:t>
      </w:r>
      <w:r>
        <w:rPr>
          <w:szCs w:val="24"/>
        </w:rPr>
        <w:t xml:space="preserve">ensity of the resulting brushes </w:t>
      </w:r>
      <w:r w:rsidRPr="00F64D8F">
        <w:rPr>
          <w:szCs w:val="24"/>
        </w:rPr>
        <w:t xml:space="preserve">is achieved by the selection of </w:t>
      </w:r>
      <w:r w:rsidRPr="001318F3">
        <w:rPr>
          <w:i/>
          <w:szCs w:val="24"/>
        </w:rPr>
        <w:t>M</w:t>
      </w:r>
      <w:r w:rsidRPr="001318F3">
        <w:rPr>
          <w:i/>
          <w:szCs w:val="24"/>
          <w:vertAlign w:val="subscript"/>
        </w:rPr>
        <w:t>n</w:t>
      </w:r>
      <w:r>
        <w:rPr>
          <w:szCs w:val="24"/>
        </w:rPr>
        <w:t xml:space="preserve">, solvent and concentration. </w:t>
      </w:r>
      <w:r w:rsidRPr="00F64D8F">
        <w:rPr>
          <w:szCs w:val="24"/>
        </w:rPr>
        <w:t>When low PMAA concentrations were used, the resulting</w:t>
      </w:r>
      <w:r>
        <w:rPr>
          <w:szCs w:val="24"/>
        </w:rPr>
        <w:t xml:space="preserve"> </w:t>
      </w:r>
      <w:r w:rsidRPr="00F64D8F">
        <w:rPr>
          <w:szCs w:val="24"/>
        </w:rPr>
        <w:t>grafting densities were very low, as evidenced by the entry</w:t>
      </w:r>
      <w:r>
        <w:rPr>
          <w:szCs w:val="24"/>
        </w:rPr>
        <w:t xml:space="preserve"> </w:t>
      </w:r>
      <w:r w:rsidRPr="00F64D8F">
        <w:rPr>
          <w:szCs w:val="24"/>
        </w:rPr>
        <w:t>showing a PMAA concentratio</w:t>
      </w:r>
      <w:r>
        <w:rPr>
          <w:szCs w:val="24"/>
        </w:rPr>
        <w:t xml:space="preserve">n of 1.6% w/v. At this grafting </w:t>
      </w:r>
      <w:r w:rsidRPr="00F64D8F">
        <w:rPr>
          <w:szCs w:val="24"/>
        </w:rPr>
        <w:t>density, the clicked chains exist</w:t>
      </w:r>
      <w:r>
        <w:rPr>
          <w:szCs w:val="24"/>
        </w:rPr>
        <w:t xml:space="preserve"> in the mushroom regime because </w:t>
      </w:r>
      <w:r w:rsidRPr="001318F3">
        <w:rPr>
          <w:i/>
          <w:szCs w:val="24"/>
        </w:rPr>
        <w:t>D/</w:t>
      </w:r>
      <w:r w:rsidRPr="001318F3">
        <w:rPr>
          <w:szCs w:val="24"/>
        </w:rPr>
        <w:t>2</w:t>
      </w:r>
      <w:r w:rsidRPr="001318F3">
        <w:rPr>
          <w:i/>
          <w:szCs w:val="24"/>
        </w:rPr>
        <w:t>R</w:t>
      </w:r>
      <w:r w:rsidRPr="001318F3">
        <w:rPr>
          <w:i/>
          <w:szCs w:val="24"/>
          <w:vertAlign w:val="subscript"/>
        </w:rPr>
        <w:t>g</w:t>
      </w:r>
      <w:r w:rsidRPr="00F64D8F">
        <w:rPr>
          <w:szCs w:val="24"/>
        </w:rPr>
        <w:t xml:space="preserve"> &gt; 1, as opposed to the rest of the examples in which </w:t>
      </w:r>
      <w:r w:rsidRPr="001318F3">
        <w:rPr>
          <w:i/>
          <w:szCs w:val="24"/>
        </w:rPr>
        <w:t>D/</w:t>
      </w:r>
      <w:r w:rsidRPr="004053BD">
        <w:rPr>
          <w:szCs w:val="24"/>
        </w:rPr>
        <w:t>2</w:t>
      </w:r>
      <w:r w:rsidRPr="001318F3">
        <w:rPr>
          <w:i/>
          <w:szCs w:val="24"/>
        </w:rPr>
        <w:t>Rg</w:t>
      </w:r>
      <w:r>
        <w:rPr>
          <w:szCs w:val="24"/>
        </w:rPr>
        <w:t xml:space="preserve"> </w:t>
      </w:r>
      <w:r w:rsidRPr="00F64D8F">
        <w:rPr>
          <w:szCs w:val="24"/>
        </w:rPr>
        <w:t>&lt; 1 (only one example is given but at other low concentrations,</w:t>
      </w:r>
      <w:r>
        <w:rPr>
          <w:szCs w:val="24"/>
        </w:rPr>
        <w:t xml:space="preserve"> </w:t>
      </w:r>
      <w:r w:rsidRPr="00F64D8F">
        <w:rPr>
          <w:szCs w:val="24"/>
        </w:rPr>
        <w:t>the resulting polymers had grafting densities likely in the mushroom</w:t>
      </w:r>
      <w:r>
        <w:rPr>
          <w:szCs w:val="24"/>
        </w:rPr>
        <w:t xml:space="preserve"> </w:t>
      </w:r>
      <w:r w:rsidRPr="00F64D8F">
        <w:rPr>
          <w:szCs w:val="24"/>
        </w:rPr>
        <w:t xml:space="preserve">regime). The thickness </w:t>
      </w:r>
      <w:r>
        <w:rPr>
          <w:szCs w:val="24"/>
        </w:rPr>
        <w:t xml:space="preserve">of the PGMA-Prop layer does not </w:t>
      </w:r>
      <w:r w:rsidRPr="00F64D8F">
        <w:rPr>
          <w:szCs w:val="24"/>
        </w:rPr>
        <w:t>appear to have an influence on t</w:t>
      </w:r>
      <w:r>
        <w:rPr>
          <w:szCs w:val="24"/>
        </w:rPr>
        <w:t xml:space="preserve">he grafting density of the PMAA </w:t>
      </w:r>
      <w:r w:rsidRPr="00F64D8F">
        <w:rPr>
          <w:szCs w:val="24"/>
        </w:rPr>
        <w:t>chains for the various PMAA-N</w:t>
      </w:r>
      <w:r w:rsidRPr="001318F3">
        <w:rPr>
          <w:szCs w:val="24"/>
          <w:vertAlign w:val="subscript"/>
        </w:rPr>
        <w:t>3</w:t>
      </w:r>
      <w:r w:rsidRPr="00F64D8F">
        <w:rPr>
          <w:szCs w:val="24"/>
        </w:rPr>
        <w:t xml:space="preserve"> </w:t>
      </w:r>
      <w:r>
        <w:rPr>
          <w:szCs w:val="24"/>
        </w:rPr>
        <w:t xml:space="preserve">polymers used, possibly because </w:t>
      </w:r>
      <w:r w:rsidRPr="00F64D8F">
        <w:rPr>
          <w:szCs w:val="24"/>
        </w:rPr>
        <w:t>the areal density of alkyne groups is suffi</w:t>
      </w:r>
      <w:r>
        <w:rPr>
          <w:szCs w:val="24"/>
        </w:rPr>
        <w:t xml:space="preserve">ciently high, similar to </w:t>
      </w:r>
      <w:r w:rsidRPr="00F64D8F">
        <w:rPr>
          <w:szCs w:val="24"/>
        </w:rPr>
        <w:t xml:space="preserve">the behaviors witnessed </w:t>
      </w:r>
      <w:r>
        <w:rPr>
          <w:szCs w:val="24"/>
        </w:rPr>
        <w:t xml:space="preserve">when using the pGP and PGMA-Hex </w:t>
      </w:r>
      <w:r w:rsidRPr="00F64D8F">
        <w:rPr>
          <w:szCs w:val="24"/>
        </w:rPr>
        <w:t>substrates. Even at the lowest p</w:t>
      </w:r>
      <w:r>
        <w:rPr>
          <w:szCs w:val="24"/>
        </w:rPr>
        <w:t xml:space="preserve">olymer concentration, the total </w:t>
      </w:r>
      <w:r w:rsidRPr="00F64D8F">
        <w:rPr>
          <w:szCs w:val="24"/>
        </w:rPr>
        <w:t>amount of polymer available</w:t>
      </w:r>
      <w:r>
        <w:rPr>
          <w:szCs w:val="24"/>
        </w:rPr>
        <w:t xml:space="preserve"> is several orders of magnitude </w:t>
      </w:r>
      <w:r w:rsidRPr="00F64D8F">
        <w:rPr>
          <w:szCs w:val="24"/>
        </w:rPr>
        <w:t>higher than the amount that wo</w:t>
      </w:r>
      <w:r>
        <w:rPr>
          <w:szCs w:val="24"/>
        </w:rPr>
        <w:t xml:space="preserve">uld be needed to react with all </w:t>
      </w:r>
      <w:r w:rsidRPr="00F64D8F">
        <w:rPr>
          <w:szCs w:val="24"/>
        </w:rPr>
        <w:t>of the available alkyne grou</w:t>
      </w:r>
      <w:r>
        <w:rPr>
          <w:szCs w:val="24"/>
        </w:rPr>
        <w:t xml:space="preserve">ps on the surface. As expected, </w:t>
      </w:r>
      <w:r w:rsidRPr="00F64D8F">
        <w:rPr>
          <w:szCs w:val="24"/>
        </w:rPr>
        <w:t>PMAA-N</w:t>
      </w:r>
      <w:r w:rsidRPr="001318F3">
        <w:rPr>
          <w:szCs w:val="24"/>
          <w:vertAlign w:val="subscript"/>
        </w:rPr>
        <w:t>3</w:t>
      </w:r>
      <w:r w:rsidRPr="00F64D8F">
        <w:rPr>
          <w:szCs w:val="24"/>
        </w:rPr>
        <w:t xml:space="preserve"> of higher molecular w</w:t>
      </w:r>
      <w:r>
        <w:rPr>
          <w:szCs w:val="24"/>
        </w:rPr>
        <w:t xml:space="preserve">eight tended to produce brushes </w:t>
      </w:r>
      <w:r w:rsidRPr="00F64D8F">
        <w:rPr>
          <w:szCs w:val="24"/>
        </w:rPr>
        <w:t>of lower grafting density.</w:t>
      </w:r>
      <w:r>
        <w:rPr>
          <w:szCs w:val="24"/>
        </w:rPr>
        <w:t xml:space="preserve"> </w:t>
      </w:r>
    </w:p>
    <w:p w14:paraId="18ECA017" w14:textId="77777777" w:rsidR="0073634F" w:rsidRPr="00D75FAC" w:rsidRDefault="0073634F" w:rsidP="0073634F">
      <w:pPr>
        <w:pStyle w:val="Heading2"/>
        <w:numPr>
          <w:ilvl w:val="0"/>
          <w:numId w:val="0"/>
        </w:numPr>
        <w:spacing w:before="0" w:after="0"/>
        <w:ind w:left="360" w:hanging="360"/>
      </w:pPr>
      <w:bookmarkStart w:id="257" w:name="_Toc352150803"/>
      <w:r>
        <w:t>2.4</w:t>
      </w:r>
      <w:r w:rsidRPr="00D75FAC">
        <w:t xml:space="preserve"> C</w:t>
      </w:r>
      <w:r>
        <w:t>onclusions</w:t>
      </w:r>
      <w:bookmarkEnd w:id="257"/>
    </w:p>
    <w:p w14:paraId="48C6636D" w14:textId="77777777" w:rsidR="0073634F" w:rsidRDefault="0073634F" w:rsidP="0073634F">
      <w:pPr>
        <w:autoSpaceDE w:val="0"/>
        <w:autoSpaceDN w:val="0"/>
        <w:adjustRightInd w:val="0"/>
        <w:spacing w:before="0"/>
        <w:ind w:firstLine="360"/>
        <w:jc w:val="both"/>
        <w:rPr>
          <w:szCs w:val="24"/>
        </w:rPr>
      </w:pPr>
      <w:r w:rsidRPr="00F64D8F">
        <w:rPr>
          <w:szCs w:val="24"/>
        </w:rPr>
        <w:t>Thin interfacial films based on chemically modifi</w:t>
      </w:r>
      <w:r>
        <w:rPr>
          <w:szCs w:val="24"/>
        </w:rPr>
        <w:t xml:space="preserve">ed PGMA and pGP copolymers were </w:t>
      </w:r>
      <w:r w:rsidRPr="00F64D8F">
        <w:rPr>
          <w:szCs w:val="24"/>
        </w:rPr>
        <w:t>studied as a me</w:t>
      </w:r>
      <w:r>
        <w:rPr>
          <w:szCs w:val="24"/>
        </w:rPr>
        <w:t xml:space="preserve">ans of creating alkyne-decorated </w:t>
      </w:r>
      <w:r w:rsidRPr="00F64D8F">
        <w:rPr>
          <w:szCs w:val="24"/>
        </w:rPr>
        <w:t>substrates suitable for click reactions with azide</w:t>
      </w:r>
      <w:r>
        <w:rPr>
          <w:szCs w:val="24"/>
        </w:rPr>
        <w:t xml:space="preserve">- capped </w:t>
      </w:r>
      <w:r w:rsidRPr="00F64D8F">
        <w:rPr>
          <w:szCs w:val="24"/>
        </w:rPr>
        <w:t>polymers under a variety of conditions. In a</w:t>
      </w:r>
      <w:r>
        <w:rPr>
          <w:szCs w:val="24"/>
        </w:rPr>
        <w:t xml:space="preserve">ddition to </w:t>
      </w:r>
      <w:r w:rsidRPr="00F64D8F">
        <w:rPr>
          <w:szCs w:val="24"/>
        </w:rPr>
        <w:t>tuning film thicknesses through co</w:t>
      </w:r>
      <w:r>
        <w:rPr>
          <w:szCs w:val="24"/>
        </w:rPr>
        <w:t xml:space="preserve">ntrol of deposition conditions, </w:t>
      </w:r>
      <w:r w:rsidRPr="00F64D8F">
        <w:rPr>
          <w:szCs w:val="24"/>
        </w:rPr>
        <w:t>alkyne content could be tuned via reactive modifi</w:t>
      </w:r>
      <w:r>
        <w:rPr>
          <w:szCs w:val="24"/>
        </w:rPr>
        <w:t xml:space="preserve">cation with </w:t>
      </w:r>
      <w:r w:rsidRPr="00F64D8F">
        <w:rPr>
          <w:szCs w:val="24"/>
        </w:rPr>
        <w:t xml:space="preserve">small alkyne-containing molecules </w:t>
      </w:r>
      <w:r>
        <w:rPr>
          <w:szCs w:val="24"/>
        </w:rPr>
        <w:t xml:space="preserve">of acidic or basic nature or by </w:t>
      </w:r>
      <w:r w:rsidRPr="00F64D8F">
        <w:rPr>
          <w:szCs w:val="24"/>
        </w:rPr>
        <w:t xml:space="preserve">creating copolymers of </w:t>
      </w:r>
      <w:r w:rsidRPr="00F64D8F">
        <w:rPr>
          <w:szCs w:val="24"/>
        </w:rPr>
        <w:lastRenderedPageBreak/>
        <w:t>different composition. Rea</w:t>
      </w:r>
      <w:r>
        <w:rPr>
          <w:szCs w:val="24"/>
        </w:rPr>
        <w:t xml:space="preserve">ctive azide terminated </w:t>
      </w:r>
      <w:r w:rsidRPr="00F64D8F">
        <w:rPr>
          <w:szCs w:val="24"/>
        </w:rPr>
        <w:t>PMAA and PVDM</w:t>
      </w:r>
      <w:r>
        <w:rPr>
          <w:szCs w:val="24"/>
        </w:rPr>
        <w:t xml:space="preserve">A polymers synthesized via RAFT </w:t>
      </w:r>
      <w:r w:rsidRPr="00F64D8F">
        <w:rPr>
          <w:szCs w:val="24"/>
        </w:rPr>
        <w:t>polymerization were easily tet</w:t>
      </w:r>
      <w:r>
        <w:rPr>
          <w:szCs w:val="24"/>
        </w:rPr>
        <w:t xml:space="preserve">hered to various alkyne-bearing </w:t>
      </w:r>
      <w:r w:rsidRPr="00F64D8F">
        <w:rPr>
          <w:szCs w:val="24"/>
        </w:rPr>
        <w:t>PGMA substrates via click reacti</w:t>
      </w:r>
      <w:r>
        <w:rPr>
          <w:szCs w:val="24"/>
        </w:rPr>
        <w:t xml:space="preserve">ons using a variety of solvents </w:t>
      </w:r>
      <w:r w:rsidRPr="00F64D8F">
        <w:rPr>
          <w:szCs w:val="24"/>
        </w:rPr>
        <w:t>and sources of copper catalysts. Moderately high grafting densi</w:t>
      </w:r>
      <w:r>
        <w:rPr>
          <w:szCs w:val="24"/>
        </w:rPr>
        <w:t xml:space="preserve">ties </w:t>
      </w:r>
      <w:r w:rsidRPr="00F64D8F">
        <w:rPr>
          <w:szCs w:val="24"/>
        </w:rPr>
        <w:t>were obtained, suggesting</w:t>
      </w:r>
      <w:r>
        <w:rPr>
          <w:szCs w:val="24"/>
        </w:rPr>
        <w:t xml:space="preserve"> that the end-tethered polymers </w:t>
      </w:r>
      <w:r w:rsidRPr="00F64D8F">
        <w:rPr>
          <w:szCs w:val="24"/>
        </w:rPr>
        <w:t>exist in the brush regime. Layers of</w:t>
      </w:r>
      <w:r>
        <w:rPr>
          <w:szCs w:val="24"/>
        </w:rPr>
        <w:t xml:space="preserve"> low grafting density were also </w:t>
      </w:r>
      <w:r w:rsidRPr="00F64D8F">
        <w:rPr>
          <w:szCs w:val="24"/>
        </w:rPr>
        <w:t>obtained, suggesting tunability</w:t>
      </w:r>
      <w:r>
        <w:rPr>
          <w:szCs w:val="24"/>
        </w:rPr>
        <w:t xml:space="preserve"> of the grafting density over a </w:t>
      </w:r>
      <w:r w:rsidRPr="00F64D8F">
        <w:rPr>
          <w:szCs w:val="24"/>
        </w:rPr>
        <w:t>relatively broad range covering the mushroom and brush regimes.</w:t>
      </w:r>
      <w:r>
        <w:rPr>
          <w:szCs w:val="24"/>
        </w:rPr>
        <w:t xml:space="preserve"> </w:t>
      </w:r>
      <w:r w:rsidRPr="00F64D8F">
        <w:rPr>
          <w:szCs w:val="24"/>
        </w:rPr>
        <w:t>The present work off</w:t>
      </w:r>
      <w:r>
        <w:rPr>
          <w:szCs w:val="24"/>
        </w:rPr>
        <w:t xml:space="preserve">ers several facile methods for </w:t>
      </w:r>
      <w:r w:rsidRPr="00F64D8F">
        <w:rPr>
          <w:szCs w:val="24"/>
        </w:rPr>
        <w:t>preparing alkyne-containing substrate</w:t>
      </w:r>
      <w:r>
        <w:rPr>
          <w:szCs w:val="24"/>
        </w:rPr>
        <w:t xml:space="preserve">s amenable for click chemistry. </w:t>
      </w:r>
      <w:r w:rsidRPr="00F64D8F">
        <w:rPr>
          <w:szCs w:val="24"/>
        </w:rPr>
        <w:t>This opens additional possibilities fo</w:t>
      </w:r>
      <w:r>
        <w:rPr>
          <w:szCs w:val="24"/>
        </w:rPr>
        <w:t xml:space="preserve">r immobilizing azide terminated, </w:t>
      </w:r>
      <w:r w:rsidRPr="00F64D8F">
        <w:rPr>
          <w:szCs w:val="24"/>
        </w:rPr>
        <w:t>reactive macromolecules on fl</w:t>
      </w:r>
      <w:r>
        <w:rPr>
          <w:szCs w:val="24"/>
        </w:rPr>
        <w:t xml:space="preserve">at surfaces. Additionally, </w:t>
      </w:r>
      <w:r w:rsidRPr="00F64D8F">
        <w:rPr>
          <w:szCs w:val="24"/>
        </w:rPr>
        <w:t>insights into the nanoph</w:t>
      </w:r>
      <w:r>
        <w:rPr>
          <w:szCs w:val="24"/>
        </w:rPr>
        <w:t xml:space="preserve">ase structure of the chemically </w:t>
      </w:r>
      <w:r w:rsidRPr="00F64D8F">
        <w:rPr>
          <w:szCs w:val="24"/>
        </w:rPr>
        <w:t>modified, alkyne-containing films obtained via neutron reflectometry</w:t>
      </w:r>
      <w:r>
        <w:rPr>
          <w:szCs w:val="24"/>
        </w:rPr>
        <w:t xml:space="preserve"> </w:t>
      </w:r>
      <w:r w:rsidRPr="00F64D8F">
        <w:rPr>
          <w:szCs w:val="24"/>
        </w:rPr>
        <w:t>suggest the potential of this method for examining</w:t>
      </w:r>
      <w:r>
        <w:rPr>
          <w:szCs w:val="24"/>
        </w:rPr>
        <w:t xml:space="preserve"> </w:t>
      </w:r>
      <w:r w:rsidRPr="00F64D8F">
        <w:rPr>
          <w:szCs w:val="24"/>
        </w:rPr>
        <w:t>chemical modifications of reactive interfacial films.</w:t>
      </w:r>
    </w:p>
    <w:p w14:paraId="7DE13AF7" w14:textId="77777777" w:rsidR="0073634F" w:rsidRDefault="0073634F" w:rsidP="0073634F">
      <w:pPr>
        <w:autoSpaceDE w:val="0"/>
        <w:autoSpaceDN w:val="0"/>
        <w:adjustRightInd w:val="0"/>
        <w:spacing w:before="0"/>
        <w:ind w:firstLine="706"/>
        <w:jc w:val="both"/>
        <w:rPr>
          <w:szCs w:val="24"/>
        </w:rPr>
      </w:pPr>
    </w:p>
    <w:p w14:paraId="44A004ED" w14:textId="77777777" w:rsidR="0073634F" w:rsidRPr="00CD3944" w:rsidRDefault="0073634F" w:rsidP="0073634F">
      <w:pPr>
        <w:spacing w:before="0"/>
        <w:jc w:val="both"/>
      </w:pPr>
    </w:p>
    <w:p w14:paraId="49E9C0DA" w14:textId="77777777" w:rsidR="0073634F" w:rsidRDefault="0073634F" w:rsidP="0073634F">
      <w:pPr>
        <w:autoSpaceDE w:val="0"/>
        <w:autoSpaceDN w:val="0"/>
        <w:adjustRightInd w:val="0"/>
        <w:spacing w:before="0"/>
        <w:ind w:firstLine="706"/>
        <w:jc w:val="both"/>
        <w:rPr>
          <w:szCs w:val="24"/>
        </w:rPr>
      </w:pPr>
    </w:p>
    <w:p w14:paraId="27985359" w14:textId="77777777" w:rsidR="0073634F" w:rsidRDefault="0073634F" w:rsidP="0073634F">
      <w:pPr>
        <w:spacing w:before="0" w:line="360" w:lineRule="auto"/>
        <w:jc w:val="center"/>
      </w:pPr>
    </w:p>
    <w:p w14:paraId="19C2433E" w14:textId="77777777" w:rsidR="0073634F" w:rsidRDefault="0073634F" w:rsidP="0073634F">
      <w:pPr>
        <w:pStyle w:val="Heading1"/>
        <w:spacing w:before="0" w:after="0"/>
      </w:pPr>
      <w:r>
        <w:br w:type="page"/>
      </w:r>
      <w:bookmarkStart w:id="258" w:name="_Toc352150804"/>
      <w:r>
        <w:lastRenderedPageBreak/>
        <w:t xml:space="preserve">- Hydration in </w:t>
      </w:r>
      <w:r w:rsidR="00C7619B">
        <w:t xml:space="preserve">Weak Polyelectrolyte </w:t>
      </w:r>
      <w:r>
        <w:t>Brushes</w:t>
      </w:r>
      <w:bookmarkEnd w:id="258"/>
    </w:p>
    <w:p w14:paraId="4C9A670E" w14:textId="77777777" w:rsidR="0073634F" w:rsidRDefault="0073634F" w:rsidP="0073634F">
      <w:pPr>
        <w:spacing w:before="0"/>
        <w:jc w:val="center"/>
      </w:pPr>
      <w:r>
        <w:t>[As submitted to ACS Macro Letters with minor revisions]</w:t>
      </w:r>
    </w:p>
    <w:p w14:paraId="5A707381" w14:textId="77777777" w:rsidR="0073634F" w:rsidRDefault="0073634F" w:rsidP="0073634F">
      <w:pPr>
        <w:spacing w:before="0"/>
        <w:jc w:val="center"/>
      </w:pPr>
    </w:p>
    <w:p w14:paraId="270BF987" w14:textId="77777777" w:rsidR="0073634F" w:rsidRDefault="0073634F" w:rsidP="0073634F">
      <w:pPr>
        <w:spacing w:before="0"/>
        <w:ind w:firstLine="360"/>
        <w:jc w:val="both"/>
        <w:rPr>
          <w:szCs w:val="24"/>
        </w:rPr>
      </w:pPr>
      <w:r>
        <w:rPr>
          <w:szCs w:val="24"/>
        </w:rPr>
        <w:t>Weak polyelectrolytes (PEs) are complex because intertwined connections between conformation and charge are regulated by the local dielectric environment.  While end-tethered PE chains – so called PE “brushes” – are archetypal systems for comprehending structure-property relationships, it is revealed that the reference state nominally referred to as “dry” is, in fact, a situation in which the chains are hydrated by water vapor in the ambient.  Using charge-negative PE homopolymer brushes based on methacrylic acid and copolymer brushes that incorporate methacrylic acid and 2-hydroxyethylmethacrylate, I</w:t>
      </w:r>
      <w:r w:rsidRPr="00847A5B">
        <w:rPr>
          <w:szCs w:val="24"/>
        </w:rPr>
        <w:t xml:space="preserve"> determine self-consistently the water content of PE films using neutron reflectometry under different hydration conditions.</w:t>
      </w:r>
      <w:r>
        <w:rPr>
          <w:szCs w:val="24"/>
        </w:rPr>
        <w:t xml:space="preserve"> Modeling multiple data sets, I</w:t>
      </w:r>
      <w:r w:rsidRPr="00847A5B">
        <w:rPr>
          <w:szCs w:val="24"/>
        </w:rPr>
        <w:t xml:space="preserve"> obtain dry polymer mass density</w:t>
      </w:r>
      <w:r>
        <w:rPr>
          <w:szCs w:val="24"/>
        </w:rPr>
        <w:t xml:space="preserve"> and layer thickness</w:t>
      </w:r>
      <w:r w:rsidRPr="00847A5B">
        <w:rPr>
          <w:szCs w:val="24"/>
        </w:rPr>
        <w:t>, independent of adsorbed water, and PE brush profiles</w:t>
      </w:r>
      <w:r>
        <w:rPr>
          <w:szCs w:val="24"/>
        </w:rPr>
        <w:t xml:space="preserve"> into different pH solutions. It is</w:t>
      </w:r>
      <w:r w:rsidRPr="00847A5B">
        <w:rPr>
          <w:szCs w:val="24"/>
        </w:rPr>
        <w:t xml:space="preserve"> </w:t>
      </w:r>
      <w:r>
        <w:rPr>
          <w:szCs w:val="24"/>
        </w:rPr>
        <w:t xml:space="preserve">shown that hydration of the chains distorts, here by as much as 30%, the quantification of these important physical parameters benchmarked to films in ambient conditions. </w:t>
      </w:r>
    </w:p>
    <w:p w14:paraId="3B2D8454" w14:textId="77777777" w:rsidR="000C7388" w:rsidRPr="00D56EC9" w:rsidRDefault="000C7388" w:rsidP="0073634F">
      <w:pPr>
        <w:spacing w:before="0"/>
        <w:ind w:firstLine="360"/>
        <w:jc w:val="both"/>
        <w:rPr>
          <w:strike/>
          <w:szCs w:val="24"/>
        </w:rPr>
      </w:pPr>
    </w:p>
    <w:p w14:paraId="11706578" w14:textId="77777777" w:rsidR="0073634F" w:rsidRDefault="0073634F" w:rsidP="001D740F">
      <w:pPr>
        <w:pStyle w:val="Heading2"/>
        <w:numPr>
          <w:ilvl w:val="0"/>
          <w:numId w:val="0"/>
        </w:numPr>
        <w:spacing w:before="0" w:after="0"/>
        <w:ind w:left="900" w:hanging="540"/>
      </w:pPr>
      <w:bookmarkStart w:id="259" w:name="_Toc352150805"/>
      <w:r>
        <w:t>3.1 Introduction</w:t>
      </w:r>
      <w:bookmarkEnd w:id="259"/>
    </w:p>
    <w:p w14:paraId="1FF173A1" w14:textId="77777777" w:rsidR="0073634F" w:rsidRDefault="0073634F" w:rsidP="0073634F">
      <w:pPr>
        <w:spacing w:before="0"/>
        <w:ind w:firstLine="360"/>
        <w:jc w:val="both"/>
        <w:rPr>
          <w:szCs w:val="24"/>
        </w:rPr>
      </w:pPr>
      <w:r w:rsidRPr="00847A5B">
        <w:rPr>
          <w:szCs w:val="24"/>
        </w:rPr>
        <w:t>Wet and dry are concepts familiar to everyone. The ubiquity of liquid water on blue Earth and its remarkable properties as a solvent make hydration crucial to such disparate</w:t>
      </w:r>
      <w:r>
        <w:rPr>
          <w:szCs w:val="24"/>
        </w:rPr>
        <w:t xml:space="preserve"> processes as lubrication,</w:t>
      </w:r>
      <w:r w:rsidRPr="000E0524">
        <w:rPr>
          <w:noProof/>
          <w:szCs w:val="24"/>
          <w:vertAlign w:val="superscript"/>
        </w:rPr>
        <w:t>74</w:t>
      </w:r>
      <w:r w:rsidRPr="00847A5B">
        <w:rPr>
          <w:szCs w:val="24"/>
        </w:rPr>
        <w:t xml:space="preserve"> adhesion and growth of biofilms</w:t>
      </w:r>
      <w:r>
        <w:rPr>
          <w:szCs w:val="24"/>
        </w:rPr>
        <w:t>,</w:t>
      </w:r>
      <w:r w:rsidRPr="000E0524">
        <w:rPr>
          <w:noProof/>
          <w:szCs w:val="24"/>
          <w:vertAlign w:val="superscript"/>
        </w:rPr>
        <w:t>75</w:t>
      </w:r>
      <w:r w:rsidRPr="00847A5B">
        <w:rPr>
          <w:szCs w:val="24"/>
        </w:rPr>
        <w:t xml:space="preserve"> partitioning and the fat</w:t>
      </w:r>
      <w:r>
        <w:rPr>
          <w:szCs w:val="24"/>
        </w:rPr>
        <w:t>e of ions in soils,</w:t>
      </w:r>
      <w:r w:rsidRPr="000E0524">
        <w:rPr>
          <w:noProof/>
          <w:szCs w:val="24"/>
          <w:vertAlign w:val="superscript"/>
        </w:rPr>
        <w:t>76</w:t>
      </w:r>
      <w:r w:rsidRPr="00847A5B">
        <w:rPr>
          <w:szCs w:val="24"/>
        </w:rPr>
        <w:t xml:space="preserve"> and </w:t>
      </w:r>
      <w:r w:rsidRPr="00847A5B">
        <w:rPr>
          <w:szCs w:val="24"/>
        </w:rPr>
        <w:lastRenderedPageBreak/>
        <w:t>pro</w:t>
      </w:r>
      <w:r>
        <w:rPr>
          <w:szCs w:val="24"/>
        </w:rPr>
        <w:t>tein folding and function.</w:t>
      </w:r>
      <w:r w:rsidRPr="000E0524">
        <w:rPr>
          <w:noProof/>
          <w:szCs w:val="24"/>
          <w:vertAlign w:val="superscript"/>
        </w:rPr>
        <w:t>77</w:t>
      </w:r>
      <w:r w:rsidRPr="00847A5B">
        <w:rPr>
          <w:szCs w:val="24"/>
        </w:rPr>
        <w:t xml:space="preserve"> Assessing the degree of hydration is thus crucial to understanding how the nanoscopic structure of materials determines their macroscopic properties yet, at the nanoscale, our comprehension of the role of w</w:t>
      </w:r>
      <w:r>
        <w:rPr>
          <w:szCs w:val="24"/>
        </w:rPr>
        <w:t>ater is far from complete.</w:t>
      </w:r>
      <w:r w:rsidRPr="000E0524">
        <w:rPr>
          <w:noProof/>
          <w:szCs w:val="24"/>
          <w:vertAlign w:val="superscript"/>
        </w:rPr>
        <w:t>78</w:t>
      </w:r>
      <w:r w:rsidRPr="00847A5B">
        <w:rPr>
          <w:szCs w:val="24"/>
        </w:rPr>
        <w:t xml:space="preserve"> </w:t>
      </w:r>
      <w:r w:rsidRPr="00EC5517">
        <w:rPr>
          <w:szCs w:val="24"/>
        </w:rPr>
        <w:t xml:space="preserve">Most synthetic polymers encountered in everyday life, such as polystyrene, polyethylene, and polypropylene, are hydrophobic and thus by construction repel water and serve as barriers between different aqueous environments. Hydrophilic polymers, on the other hand, exhibit a much richer spectrum of interactions with the aqueous world. </w:t>
      </w:r>
    </w:p>
    <w:p w14:paraId="0CEDA276" w14:textId="77777777" w:rsidR="0073634F" w:rsidRDefault="0073634F" w:rsidP="0073634F">
      <w:pPr>
        <w:spacing w:before="0"/>
        <w:ind w:firstLine="360"/>
        <w:jc w:val="both"/>
        <w:rPr>
          <w:szCs w:val="24"/>
        </w:rPr>
      </w:pPr>
      <w:r w:rsidRPr="00EC5517">
        <w:rPr>
          <w:szCs w:val="24"/>
        </w:rPr>
        <w:t>Tethered polymer layers where the chains carry a significant number of ionizable groups and are covalently bound at one end to a surface are called polyelectrolyte (PE) brushes</w:t>
      </w:r>
      <w:r>
        <w:rPr>
          <w:szCs w:val="24"/>
        </w:rPr>
        <w:t>.</w:t>
      </w:r>
      <w:r w:rsidRPr="000E0524">
        <w:rPr>
          <w:noProof/>
          <w:szCs w:val="24"/>
          <w:vertAlign w:val="superscript"/>
        </w:rPr>
        <w:t>3, 12a, 17a, 28, 79</w:t>
      </w:r>
      <w:r w:rsidRPr="00EC5517">
        <w:rPr>
          <w:szCs w:val="24"/>
        </w:rPr>
        <w:t xml:space="preserve"> </w:t>
      </w:r>
      <w:r>
        <w:rPr>
          <w:szCs w:val="24"/>
        </w:rPr>
        <w:t xml:space="preserve">Conceptually, they are important model systems because surface-sensitive probes can be brought to bear to study structure and properties that are inherently coupled because of interactions involving charges and polarization effects. </w:t>
      </w:r>
      <w:r w:rsidRPr="00EC5517">
        <w:rPr>
          <w:szCs w:val="24"/>
        </w:rPr>
        <w:t>Because of their responsive behavior, PE brushes play an important role in many areas of science and technology, such</w:t>
      </w:r>
      <w:r>
        <w:rPr>
          <w:szCs w:val="24"/>
        </w:rPr>
        <w:t xml:space="preserve"> as colloid stabilization,</w:t>
      </w:r>
      <w:r w:rsidRPr="00887073">
        <w:rPr>
          <w:noProof/>
          <w:szCs w:val="24"/>
          <w:vertAlign w:val="superscript"/>
        </w:rPr>
        <w:t>3</w:t>
      </w:r>
      <w:r w:rsidRPr="00EC5517">
        <w:rPr>
          <w:szCs w:val="24"/>
        </w:rPr>
        <w:t xml:space="preserve"> adhesion</w:t>
      </w:r>
      <w:r>
        <w:rPr>
          <w:szCs w:val="24"/>
        </w:rPr>
        <w:t>, and lubrication.</w:t>
      </w:r>
      <w:r w:rsidRPr="00887073">
        <w:rPr>
          <w:noProof/>
          <w:szCs w:val="24"/>
          <w:vertAlign w:val="superscript"/>
        </w:rPr>
        <w:t>4</w:t>
      </w:r>
      <w:r>
        <w:rPr>
          <w:szCs w:val="24"/>
        </w:rPr>
        <w:t xml:space="preserve"> </w:t>
      </w:r>
      <w:r w:rsidRPr="00EC5517">
        <w:rPr>
          <w:szCs w:val="24"/>
        </w:rPr>
        <w:t>They can be used for designing biomaterial systems that improve the effectiveness of drug delivery or mediate cell/surface interactions to allow the control of the interaction of biological cells and biomolecules with</w:t>
      </w:r>
      <w:r>
        <w:rPr>
          <w:szCs w:val="24"/>
        </w:rPr>
        <w:t xml:space="preserve"> artificial materials.</w:t>
      </w:r>
      <w:r w:rsidRPr="000E0524">
        <w:rPr>
          <w:noProof/>
          <w:szCs w:val="24"/>
          <w:vertAlign w:val="superscript"/>
        </w:rPr>
        <w:t>80</w:t>
      </w:r>
      <w:r w:rsidRPr="00EC5517">
        <w:rPr>
          <w:szCs w:val="24"/>
        </w:rPr>
        <w:t xml:space="preserve"> In such cases the polymer layer properties are tuned to enhance the biocompatibility of an implant or to avoid non-specific adsorption of proteins onto the active surfaces of an analytical device. Especially significant is the role of the areal (grafting) density of chains, which regulates inter</w:t>
      </w:r>
      <w:r>
        <w:rPr>
          <w:szCs w:val="24"/>
        </w:rPr>
        <w:t>-</w:t>
      </w:r>
      <w:r w:rsidRPr="00EC5517">
        <w:rPr>
          <w:szCs w:val="24"/>
        </w:rPr>
        <w:t>chain interactions and affects the loc</w:t>
      </w:r>
      <w:r>
        <w:rPr>
          <w:szCs w:val="24"/>
        </w:rPr>
        <w:t>al dielectric environment</w:t>
      </w:r>
      <w:proofErr w:type="gramStart"/>
      <w:r>
        <w:rPr>
          <w:szCs w:val="24"/>
        </w:rPr>
        <w:t>,</w:t>
      </w:r>
      <w:r w:rsidRPr="000E0524">
        <w:rPr>
          <w:noProof/>
          <w:szCs w:val="24"/>
          <w:vertAlign w:val="superscript"/>
        </w:rPr>
        <w:t>12a</w:t>
      </w:r>
      <w:proofErr w:type="gramEnd"/>
      <w:r w:rsidRPr="000E0524">
        <w:rPr>
          <w:noProof/>
          <w:szCs w:val="24"/>
          <w:vertAlign w:val="superscript"/>
        </w:rPr>
        <w:t>, 79a-e</w:t>
      </w:r>
      <w:r w:rsidRPr="00EC5517">
        <w:rPr>
          <w:szCs w:val="24"/>
        </w:rPr>
        <w:t xml:space="preserve"> thereby impacting the range and extent of interactions across the solid/fluid interface.</w:t>
      </w:r>
      <w:r>
        <w:rPr>
          <w:szCs w:val="24"/>
        </w:rPr>
        <w:t xml:space="preserve"> Weak PEs are particularly complex in their behaviors because their degree-of-ionization is pH-dependent and because added salt plays a dual role, affecting both the ionization state and screening charge.</w:t>
      </w:r>
      <w:r w:rsidRPr="000E0524">
        <w:rPr>
          <w:noProof/>
          <w:szCs w:val="24"/>
          <w:vertAlign w:val="superscript"/>
        </w:rPr>
        <w:t>79b, c</w:t>
      </w:r>
    </w:p>
    <w:p w14:paraId="137E3A79" w14:textId="77777777" w:rsidR="0073634F" w:rsidRDefault="0073634F" w:rsidP="0073634F">
      <w:pPr>
        <w:spacing w:before="0"/>
        <w:ind w:firstLine="360"/>
        <w:jc w:val="both"/>
        <w:rPr>
          <w:szCs w:val="24"/>
        </w:rPr>
      </w:pPr>
      <w:r>
        <w:rPr>
          <w:szCs w:val="24"/>
        </w:rPr>
        <w:lastRenderedPageBreak/>
        <w:t>I</w:t>
      </w:r>
      <w:r w:rsidRPr="00847A5B">
        <w:rPr>
          <w:szCs w:val="24"/>
        </w:rPr>
        <w:t xml:space="preserve"> describe here a method for determining self-consistently using neutron reflectivity the degree of hydration of polyelectrolyte brushes and </w:t>
      </w:r>
      <w:r>
        <w:rPr>
          <w:szCs w:val="24"/>
        </w:rPr>
        <w:t xml:space="preserve">unambiguously determine basic physical properties of the brush layer as well as </w:t>
      </w:r>
      <w:r w:rsidRPr="00847A5B">
        <w:rPr>
          <w:szCs w:val="24"/>
        </w:rPr>
        <w:t>structural changes as a function of pH, a fundamental example of stimulus-responsive behavior.</w:t>
      </w:r>
      <w:r>
        <w:rPr>
          <w:szCs w:val="24"/>
        </w:rPr>
        <w:t xml:space="preserve"> </w:t>
      </w:r>
      <w:r w:rsidRPr="00EC5517">
        <w:rPr>
          <w:szCs w:val="24"/>
        </w:rPr>
        <w:t xml:space="preserve">Hydrophilic polymer films take up water from humid air and may indeed require it for structural stability. The presence of this adsorbed water complicates any characterization that aims to quantify layer thickness </w:t>
      </w:r>
      <w:r w:rsidRPr="00EC5517">
        <w:rPr>
          <w:i/>
          <w:szCs w:val="24"/>
        </w:rPr>
        <w:t>d</w:t>
      </w:r>
      <w:r w:rsidRPr="00EC5517">
        <w:rPr>
          <w:szCs w:val="24"/>
        </w:rPr>
        <w:t xml:space="preserve">, grafting density of polymer chains </w:t>
      </w:r>
      <w:r>
        <w:rPr>
          <w:szCs w:val="24"/>
        </w:rPr>
        <w:t>Γ</w:t>
      </w:r>
      <w:r w:rsidRPr="00EC5517">
        <w:rPr>
          <w:szCs w:val="24"/>
        </w:rPr>
        <w:t>, or the mass density of the poly</w:t>
      </w:r>
      <w:r>
        <w:rPr>
          <w:szCs w:val="24"/>
        </w:rPr>
        <w:t xml:space="preserve">mer layer </w:t>
      </w:r>
      <w:r w:rsidRPr="00EC5517">
        <w:rPr>
          <w:i/>
          <w:szCs w:val="24"/>
        </w:rPr>
        <w:t>ρ</w:t>
      </w:r>
      <w:r w:rsidRPr="00EC5517">
        <w:rPr>
          <w:szCs w:val="24"/>
        </w:rPr>
        <w:t xml:space="preserve"> because these parameters are intimately linked through the dimensional expression,</w:t>
      </w:r>
    </w:p>
    <w:tbl>
      <w:tblPr>
        <w:tblW w:w="9365" w:type="dxa"/>
        <w:tblLayout w:type="fixed"/>
        <w:tblLook w:val="0000" w:firstRow="0" w:lastRow="0" w:firstColumn="0" w:lastColumn="0" w:noHBand="0" w:noVBand="0"/>
      </w:tblPr>
      <w:tblGrid>
        <w:gridCol w:w="745"/>
        <w:gridCol w:w="7875"/>
        <w:gridCol w:w="745"/>
      </w:tblGrid>
      <w:tr w:rsidR="0073634F" w14:paraId="25F5F252" w14:textId="77777777" w:rsidTr="0073634F">
        <w:trPr>
          <w:trHeight w:val="657"/>
        </w:trPr>
        <w:tc>
          <w:tcPr>
            <w:tcW w:w="745" w:type="dxa"/>
          </w:tcPr>
          <w:p w14:paraId="6C95F0DF" w14:textId="77777777" w:rsidR="0073634F" w:rsidRDefault="0073634F" w:rsidP="0073634F">
            <w:pPr>
              <w:pStyle w:val="Caption"/>
              <w:spacing w:before="0" w:after="0"/>
              <w:jc w:val="both"/>
              <w:rPr>
                <w:b/>
              </w:rPr>
            </w:pPr>
          </w:p>
        </w:tc>
        <w:tc>
          <w:tcPr>
            <w:tcW w:w="7875" w:type="dxa"/>
          </w:tcPr>
          <w:p w14:paraId="4F468EB3" w14:textId="77777777" w:rsidR="0073634F" w:rsidRPr="00237652" w:rsidRDefault="0073634F" w:rsidP="0073634F">
            <w:pPr>
              <w:tabs>
                <w:tab w:val="center" w:pos="5040"/>
                <w:tab w:val="right" w:pos="9360"/>
              </w:tabs>
              <w:spacing w:before="0"/>
              <w:jc w:val="center"/>
              <w:rPr>
                <w:b/>
                <w:i/>
                <w:color w:val="000000" w:themeColor="text1"/>
              </w:rPr>
            </w:pPr>
            <w:r w:rsidRPr="00EC5517">
              <w:object w:dxaOrig="1500" w:dyaOrig="360" w14:anchorId="62E6AF2B">
                <v:shape id="_x0000_i1051" type="#_x0000_t75" style="width:74.25pt;height:18.75pt" o:ole="">
                  <v:imagedata r:id="rId66" o:title=""/>
                </v:shape>
                <o:OLEObject Type="Embed" ProgID="Equation.3" ShapeID="_x0000_i1051" DrawAspect="Content" ObjectID="_1427630825" r:id="rId67"/>
              </w:object>
            </w:r>
          </w:p>
        </w:tc>
        <w:tc>
          <w:tcPr>
            <w:tcW w:w="745" w:type="dxa"/>
          </w:tcPr>
          <w:p w14:paraId="60DD5440" w14:textId="77777777" w:rsidR="0073634F" w:rsidRPr="000A6739" w:rsidRDefault="0073634F" w:rsidP="0073634F">
            <w:pPr>
              <w:pStyle w:val="Caption"/>
              <w:tabs>
                <w:tab w:val="right" w:pos="5040"/>
              </w:tabs>
              <w:spacing w:before="0" w:after="0"/>
              <w:ind w:left="281" w:right="-612" w:hanging="170"/>
              <w:jc w:val="both"/>
            </w:pPr>
            <w:r>
              <w:t>(3.1)</w:t>
            </w:r>
          </w:p>
        </w:tc>
      </w:tr>
    </w:tbl>
    <w:p w14:paraId="675DE9CF" w14:textId="77777777" w:rsidR="0073634F" w:rsidRDefault="0073634F" w:rsidP="0073634F">
      <w:pPr>
        <w:spacing w:before="0"/>
        <w:jc w:val="both"/>
        <w:rPr>
          <w:szCs w:val="24"/>
        </w:rPr>
      </w:pPr>
      <w:proofErr w:type="gramStart"/>
      <w:r w:rsidRPr="00EC5517">
        <w:rPr>
          <w:szCs w:val="24"/>
        </w:rPr>
        <w:t>where</w:t>
      </w:r>
      <w:proofErr w:type="gramEnd"/>
      <w:r w:rsidRPr="00EC5517">
        <w:rPr>
          <w:szCs w:val="24"/>
        </w:rPr>
        <w:t xml:space="preserve"> </w:t>
      </w:r>
      <w:r>
        <w:rPr>
          <w:i/>
          <w:szCs w:val="24"/>
        </w:rPr>
        <w:t>M</w:t>
      </w:r>
      <w:r w:rsidRPr="00EC5517">
        <w:rPr>
          <w:i/>
          <w:szCs w:val="24"/>
          <w:vertAlign w:val="subscript"/>
        </w:rPr>
        <w:t>n</w:t>
      </w:r>
      <w:r w:rsidRPr="00EC5517">
        <w:rPr>
          <w:szCs w:val="24"/>
        </w:rPr>
        <w:t xml:space="preserve"> is the number-average polymer molecular weight and </w:t>
      </w:r>
      <w:r>
        <w:rPr>
          <w:i/>
          <w:szCs w:val="24"/>
        </w:rPr>
        <w:t>N</w:t>
      </w:r>
      <w:r w:rsidRPr="00EC5517">
        <w:rPr>
          <w:i/>
          <w:szCs w:val="24"/>
          <w:vertAlign w:val="subscript"/>
        </w:rPr>
        <w:t>A</w:t>
      </w:r>
      <w:r w:rsidRPr="00EC5517">
        <w:rPr>
          <w:szCs w:val="24"/>
        </w:rPr>
        <w:t xml:space="preserve"> is Avogadro's number. This interplay is even more complex in weak PEs because</w:t>
      </w:r>
      <w:r>
        <w:rPr>
          <w:szCs w:val="24"/>
        </w:rPr>
        <w:t>, as alluded to earlier,</w:t>
      </w:r>
      <w:r w:rsidRPr="00EC5517">
        <w:rPr>
          <w:szCs w:val="24"/>
        </w:rPr>
        <w:t xml:space="preserve"> they have the ability to regulate their structure</w:t>
      </w:r>
      <w:r>
        <w:rPr>
          <w:szCs w:val="24"/>
        </w:rPr>
        <w:t xml:space="preserve"> locally</w:t>
      </w:r>
      <w:r w:rsidRPr="00EC5517">
        <w:rPr>
          <w:szCs w:val="24"/>
        </w:rPr>
        <w:t>, thereby changing their properties, through trade-offs in chemical (acid-base) equilibrium and physical interactions</w:t>
      </w:r>
      <w:r>
        <w:rPr>
          <w:szCs w:val="24"/>
        </w:rPr>
        <w:t xml:space="preserve"> such as charge screening based on the local dielectric environment.</w:t>
      </w:r>
      <w:r w:rsidRPr="000E0524">
        <w:rPr>
          <w:noProof/>
          <w:szCs w:val="24"/>
          <w:vertAlign w:val="superscript"/>
        </w:rPr>
        <w:t>12a, 79a, b, 79d</w:t>
      </w:r>
      <w:r w:rsidRPr="00EC5517">
        <w:rPr>
          <w:szCs w:val="24"/>
        </w:rPr>
        <w:t xml:space="preserve"> </w:t>
      </w:r>
      <w:r>
        <w:rPr>
          <w:szCs w:val="24"/>
        </w:rPr>
        <w:t>C</w:t>
      </w:r>
      <w:r w:rsidRPr="00EC5517">
        <w:rPr>
          <w:szCs w:val="24"/>
        </w:rPr>
        <w:t>ommon approach</w:t>
      </w:r>
      <w:r>
        <w:rPr>
          <w:szCs w:val="24"/>
        </w:rPr>
        <w:t>es</w:t>
      </w:r>
      <w:r w:rsidRPr="00EC5517">
        <w:rPr>
          <w:szCs w:val="24"/>
        </w:rPr>
        <w:t xml:space="preserve"> for determining </w:t>
      </w:r>
      <w:r>
        <w:rPr>
          <w:szCs w:val="24"/>
        </w:rPr>
        <w:t xml:space="preserve">Γ </w:t>
      </w:r>
      <w:r w:rsidRPr="00EC5517">
        <w:rPr>
          <w:szCs w:val="24"/>
        </w:rPr>
        <w:t>involves measuring film thickness using optical ellipsometry, assuming values for film density and refractive index</w:t>
      </w:r>
      <w:r>
        <w:rPr>
          <w:szCs w:val="24"/>
        </w:rPr>
        <w:t>,</w:t>
      </w:r>
      <w:r w:rsidRPr="000E0524">
        <w:rPr>
          <w:noProof/>
          <w:szCs w:val="24"/>
          <w:vertAlign w:val="superscript"/>
        </w:rPr>
        <w:t>79c, 79i, 80</w:t>
      </w:r>
      <w:r>
        <w:rPr>
          <w:szCs w:val="24"/>
        </w:rPr>
        <w:t xml:space="preserve"> or by using atomic force microscopy</w:t>
      </w:r>
      <w:r w:rsidRPr="00EC5517">
        <w:rPr>
          <w:szCs w:val="24"/>
        </w:rPr>
        <w:t>.</w:t>
      </w:r>
      <w:r w:rsidRPr="000E0524">
        <w:rPr>
          <w:noProof/>
          <w:szCs w:val="24"/>
          <w:vertAlign w:val="superscript"/>
        </w:rPr>
        <w:t>79h</w:t>
      </w:r>
      <w:r>
        <w:rPr>
          <w:szCs w:val="24"/>
        </w:rPr>
        <w:t xml:space="preserve"> </w:t>
      </w:r>
      <w:r w:rsidRPr="00EC5517">
        <w:rPr>
          <w:szCs w:val="24"/>
        </w:rPr>
        <w:t xml:space="preserve">While neutron reflectometry has been used to examine the nanoscale structure of strong as well as weak </w:t>
      </w:r>
      <w:r>
        <w:rPr>
          <w:szCs w:val="24"/>
        </w:rPr>
        <w:t>PE brushes</w:t>
      </w:r>
      <w:r w:rsidRPr="000E0524">
        <w:rPr>
          <w:noProof/>
          <w:szCs w:val="24"/>
          <w:vertAlign w:val="superscript"/>
        </w:rPr>
        <w:t>17a, 28, 79g</w:t>
      </w:r>
      <w:r w:rsidRPr="00EC5517">
        <w:rPr>
          <w:szCs w:val="24"/>
        </w:rPr>
        <w:t xml:space="preserve"> none of the previous neutron reflectometry studies have accounted rigorously for the presence of adsorbed wa</w:t>
      </w:r>
      <w:r>
        <w:rPr>
          <w:szCs w:val="24"/>
        </w:rPr>
        <w:t>ter in polyelectrolyte films. I</w:t>
      </w:r>
      <w:r w:rsidRPr="00EC5517">
        <w:rPr>
          <w:szCs w:val="24"/>
        </w:rPr>
        <w:t xml:space="preserve"> posit that this accounting is critical for understanding structure-property relationships because without knowledge of the amount of adsorbed water, any calculation of layer thickness, grafting density or film density is in error. Thus, only by </w:t>
      </w:r>
      <w:r w:rsidRPr="00EC5517">
        <w:rPr>
          <w:szCs w:val="24"/>
        </w:rPr>
        <w:lastRenderedPageBreak/>
        <w:t>taking into account the latent hydration in polymer films can one know the amount of polymer in these films.</w:t>
      </w:r>
    </w:p>
    <w:p w14:paraId="18DFA8FB" w14:textId="77777777" w:rsidR="0073634F" w:rsidRPr="008F3611" w:rsidRDefault="0073634F" w:rsidP="0073634F">
      <w:pPr>
        <w:spacing w:before="0"/>
        <w:ind w:firstLine="360"/>
        <w:jc w:val="both"/>
        <w:rPr>
          <w:szCs w:val="24"/>
        </w:rPr>
      </w:pPr>
      <w:r w:rsidRPr="00EC5517">
        <w:rPr>
          <w:szCs w:val="24"/>
        </w:rPr>
        <w:t xml:space="preserve">In this </w:t>
      </w:r>
      <w:r>
        <w:rPr>
          <w:szCs w:val="24"/>
        </w:rPr>
        <w:t>work, I</w:t>
      </w:r>
      <w:r w:rsidRPr="00EC5517">
        <w:rPr>
          <w:szCs w:val="24"/>
        </w:rPr>
        <w:t xml:space="preserve"> determine the pH-dependent structure of weak polyelectrolyte brushes, taking into account in a self-consistent manner the amount </w:t>
      </w:r>
      <w:r>
        <w:rPr>
          <w:szCs w:val="24"/>
        </w:rPr>
        <w:t>of adsorbed water. T</w:t>
      </w:r>
      <w:r w:rsidRPr="00EC5517">
        <w:rPr>
          <w:szCs w:val="24"/>
        </w:rPr>
        <w:t>he concept of a “dry” thickness of polymer of a given density</w:t>
      </w:r>
      <w:r>
        <w:rPr>
          <w:szCs w:val="24"/>
        </w:rPr>
        <w:t xml:space="preserve"> is introduced</w:t>
      </w:r>
      <w:r w:rsidRPr="00EC5517">
        <w:rPr>
          <w:szCs w:val="24"/>
        </w:rPr>
        <w:t xml:space="preserve">, </w:t>
      </w:r>
      <w:r>
        <w:rPr>
          <w:szCs w:val="24"/>
        </w:rPr>
        <w:t xml:space="preserve">which represents the </w:t>
      </w:r>
      <w:r w:rsidRPr="00EC5517">
        <w:rPr>
          <w:szCs w:val="24"/>
        </w:rPr>
        <w:t xml:space="preserve">material </w:t>
      </w:r>
      <w:r>
        <w:rPr>
          <w:szCs w:val="24"/>
        </w:rPr>
        <w:t>that</w:t>
      </w:r>
      <w:r w:rsidRPr="00EC5517">
        <w:rPr>
          <w:szCs w:val="24"/>
        </w:rPr>
        <w:t xml:space="preserve"> is </w:t>
      </w:r>
      <w:r>
        <w:rPr>
          <w:szCs w:val="24"/>
        </w:rPr>
        <w:t xml:space="preserve">truly </w:t>
      </w:r>
      <w:r w:rsidRPr="00EC5517">
        <w:rPr>
          <w:szCs w:val="24"/>
        </w:rPr>
        <w:t xml:space="preserve">conserved upon exposure to different buffer solutions and humid air. This polymer inventory is established using neutron reflectometry measurements in </w:t>
      </w:r>
      <w:r>
        <w:rPr>
          <w:szCs w:val="24"/>
        </w:rPr>
        <w:t xml:space="preserve">humid </w:t>
      </w:r>
      <w:r w:rsidRPr="00EC5517">
        <w:rPr>
          <w:szCs w:val="24"/>
        </w:rPr>
        <w:t>air and in a liquid/solid solution cell in contact with deuterated water (D</w:t>
      </w:r>
      <w:r w:rsidRPr="00EC5517">
        <w:rPr>
          <w:szCs w:val="24"/>
          <w:vertAlign w:val="subscript"/>
        </w:rPr>
        <w:t>2</w:t>
      </w:r>
      <w:r w:rsidRPr="00EC5517">
        <w:rPr>
          <w:szCs w:val="24"/>
        </w:rPr>
        <w:t>O) buffer solutions at pH 3, 6, and 8</w:t>
      </w:r>
      <w:r>
        <w:rPr>
          <w:szCs w:val="24"/>
        </w:rPr>
        <w:t xml:space="preserve"> (10 mM ionic strength)</w:t>
      </w:r>
      <w:r w:rsidRPr="00EC5517">
        <w:rPr>
          <w:szCs w:val="24"/>
        </w:rPr>
        <w:t xml:space="preserve">. Weak polyelectrolyte brushes made of </w:t>
      </w:r>
      <w:proofErr w:type="gramStart"/>
      <w:r w:rsidRPr="00EC5517">
        <w:rPr>
          <w:szCs w:val="24"/>
        </w:rPr>
        <w:t>poly(</w:t>
      </w:r>
      <w:proofErr w:type="gramEnd"/>
      <w:r w:rsidRPr="00EC5517">
        <w:rPr>
          <w:szCs w:val="24"/>
        </w:rPr>
        <w:t>methacrylic acid) and also random copolymer brushes consisting of methacrylic acid (MAA) and hydroxyethyl methacrylate (HEMA) were studied</w:t>
      </w:r>
      <w:r>
        <w:rPr>
          <w:szCs w:val="24"/>
        </w:rPr>
        <w:t>.</w:t>
      </w:r>
      <w:bookmarkStart w:id="260" w:name="_Toc307298132"/>
      <w:bookmarkStart w:id="261" w:name="_Toc307907816"/>
      <w:bookmarkStart w:id="262" w:name="_Toc307907894"/>
      <w:bookmarkStart w:id="263" w:name="_Toc307909828"/>
      <w:bookmarkStart w:id="264" w:name="_Toc307909920"/>
      <w:bookmarkStart w:id="265" w:name="_Toc307916529"/>
      <w:bookmarkStart w:id="266" w:name="_Toc307924769"/>
      <w:bookmarkStart w:id="267" w:name="_Toc307924847"/>
      <w:bookmarkStart w:id="268" w:name="_Toc307994064"/>
      <w:bookmarkStart w:id="269" w:name="_Toc307994225"/>
      <w:bookmarkStart w:id="270" w:name="_Toc307994950"/>
      <w:bookmarkStart w:id="271" w:name="_Toc307998386"/>
      <w:bookmarkStart w:id="272" w:name="_Toc308004652"/>
      <w:bookmarkStart w:id="273" w:name="_Toc308004739"/>
      <w:bookmarkStart w:id="274" w:name="_Toc308005742"/>
      <w:bookmarkStart w:id="275" w:name="_Toc308078571"/>
      <w:bookmarkStart w:id="276" w:name="_Toc308078657"/>
      <w:bookmarkStart w:id="277" w:name="_Toc308078742"/>
      <w:bookmarkStart w:id="278" w:name="_Toc308078828"/>
      <w:bookmarkStart w:id="279" w:name="_Toc308078914"/>
      <w:bookmarkStart w:id="280" w:name="_Toc308079000"/>
      <w:bookmarkStart w:id="281" w:name="_Toc308080284"/>
      <w:bookmarkStart w:id="282" w:name="_Toc308095359"/>
      <w:bookmarkStart w:id="283" w:name="_Toc308096217"/>
      <w:bookmarkStart w:id="284" w:name="_Toc308525558"/>
      <w:bookmarkStart w:id="285" w:name="_Toc308530248"/>
      <w:bookmarkStart w:id="286" w:name="_Toc308615661"/>
      <w:bookmarkStart w:id="287" w:name="_Toc310327622"/>
      <w:bookmarkStart w:id="288" w:name="_Toc310337067"/>
      <w:bookmarkStart w:id="289" w:name="_Toc310337157"/>
      <w:bookmarkStart w:id="290" w:name="_Toc310338524"/>
      <w:bookmarkStart w:id="291" w:name="_Toc310338614"/>
      <w:bookmarkStart w:id="292" w:name="_Toc310339130"/>
      <w:bookmarkStart w:id="293" w:name="_Toc310339758"/>
      <w:bookmarkStart w:id="294" w:name="_Toc310339848"/>
      <w:bookmarkStart w:id="295" w:name="_Toc310344844"/>
      <w:bookmarkStart w:id="296" w:name="_Toc310346748"/>
      <w:bookmarkStart w:id="297" w:name="_Toc310346907"/>
      <w:bookmarkStart w:id="298" w:name="_Toc310423567"/>
      <w:bookmarkStart w:id="299" w:name="_Toc310423657"/>
      <w:bookmarkStart w:id="300" w:name="_Toc310424262"/>
      <w:bookmarkStart w:id="301" w:name="_Toc310424352"/>
      <w:bookmarkStart w:id="302" w:name="_Toc310429906"/>
      <w:bookmarkStart w:id="303" w:name="_Toc310429993"/>
      <w:bookmarkStart w:id="304" w:name="_Toc310430105"/>
      <w:bookmarkStart w:id="305" w:name="_Toc310431502"/>
      <w:bookmarkStart w:id="306" w:name="_Toc310495806"/>
      <w:bookmarkStart w:id="307" w:name="_Toc310495896"/>
      <w:bookmarkStart w:id="308" w:name="_Toc310499747"/>
      <w:bookmarkStart w:id="309" w:name="_Toc310499837"/>
      <w:bookmarkStart w:id="310" w:name="_Toc310500571"/>
      <w:bookmarkStart w:id="311" w:name="_Toc310500662"/>
      <w:bookmarkStart w:id="312" w:name="_Toc310517036"/>
      <w:bookmarkStart w:id="313" w:name="_Toc310517126"/>
      <w:bookmarkStart w:id="314" w:name="_Toc310604824"/>
      <w:bookmarkStart w:id="315" w:name="_Toc310604915"/>
      <w:bookmarkStart w:id="316" w:name="_Toc310696736"/>
      <w:bookmarkStart w:id="317" w:name="_Toc310696827"/>
      <w:bookmarkStart w:id="318" w:name="_Toc311028954"/>
      <w:bookmarkStart w:id="319" w:name="_Toc311029042"/>
      <w:bookmarkStart w:id="320" w:name="_Toc311030716"/>
      <w:bookmarkStart w:id="321" w:name="_Toc311101171"/>
      <w:bookmarkStart w:id="322" w:name="_Toc311117713"/>
      <w:bookmarkStart w:id="323" w:name="_Toc311463745"/>
      <w:bookmarkStart w:id="324" w:name="_Toc311463836"/>
      <w:bookmarkStart w:id="325" w:name="_Toc311463927"/>
      <w:bookmarkStart w:id="326" w:name="_Toc311464018"/>
      <w:bookmarkStart w:id="327" w:name="_Toc311552073"/>
      <w:bookmarkStart w:id="328" w:name="_Toc311552165"/>
      <w:bookmarkStart w:id="329" w:name="_Toc311552339"/>
      <w:bookmarkStart w:id="330" w:name="_Toc311552431"/>
      <w:bookmarkStart w:id="331" w:name="_Toc311638348"/>
      <w:bookmarkStart w:id="332" w:name="_Toc311638442"/>
      <w:bookmarkStart w:id="333" w:name="_Toc311641053"/>
      <w:bookmarkStart w:id="334" w:name="_Toc311641147"/>
      <w:bookmarkStart w:id="335" w:name="_Toc311813174"/>
      <w:bookmarkStart w:id="336" w:name="_Toc311813268"/>
      <w:bookmarkStart w:id="337" w:name="_Toc312069627"/>
      <w:bookmarkStart w:id="338" w:name="_Toc312149389"/>
      <w:bookmarkStart w:id="339" w:name="_Toc312151048"/>
      <w:bookmarkStart w:id="340" w:name="_Toc312155762"/>
      <w:bookmarkStart w:id="341" w:name="_Toc313354795"/>
      <w:bookmarkStart w:id="342" w:name="_Toc313354893"/>
      <w:bookmarkStart w:id="343" w:name="_Toc315250360"/>
      <w:bookmarkStart w:id="344" w:name="_Toc315250600"/>
      <w:bookmarkStart w:id="345" w:name="_Toc315250709"/>
      <w:bookmarkStart w:id="346" w:name="_Toc315254845"/>
      <w:bookmarkStart w:id="347" w:name="_Toc315267068"/>
      <w:bookmarkStart w:id="348" w:name="_Toc315267164"/>
      <w:bookmarkStart w:id="349" w:name="_Toc315699955"/>
      <w:bookmarkStart w:id="350" w:name="_Toc315771344"/>
      <w:bookmarkStart w:id="351" w:name="_Toc315771525"/>
      <w:bookmarkStart w:id="352" w:name="_Toc315771812"/>
      <w:bookmarkStart w:id="353" w:name="_Toc315792357"/>
      <w:bookmarkStart w:id="354" w:name="_Toc315866658"/>
      <w:bookmarkStart w:id="355" w:name="_Toc315866882"/>
      <w:bookmarkStart w:id="356" w:name="_Toc315867591"/>
      <w:bookmarkStart w:id="357" w:name="_Toc315871816"/>
      <w:bookmarkStart w:id="358" w:name="_Toc315871992"/>
      <w:bookmarkStart w:id="359" w:name="_Toc315935468"/>
      <w:bookmarkStart w:id="360" w:name="_Toc315955373"/>
      <w:bookmarkStart w:id="361" w:name="_Toc315955471"/>
      <w:bookmarkStart w:id="362" w:name="_Toc316373974"/>
      <w:bookmarkStart w:id="363" w:name="_Toc316470801"/>
      <w:bookmarkStart w:id="364" w:name="_Toc316547909"/>
      <w:bookmarkStart w:id="365" w:name="_Toc316556492"/>
      <w:bookmarkStart w:id="366" w:name="_Toc316630936"/>
      <w:bookmarkStart w:id="367" w:name="_Toc316636122"/>
      <w:bookmarkStart w:id="368" w:name="_Toc316974722"/>
      <w:bookmarkStart w:id="369" w:name="_Toc316975165"/>
      <w:bookmarkStart w:id="370" w:name="_Toc317259655"/>
      <w:bookmarkStart w:id="371" w:name="_Toc317260495"/>
      <w:bookmarkStart w:id="372" w:name="_Toc317521420"/>
      <w:bookmarkStart w:id="373" w:name="_Toc317532804"/>
      <w:bookmarkStart w:id="374" w:name="_Toc317532906"/>
      <w:bookmarkStart w:id="375" w:name="_Toc317533050"/>
      <w:bookmarkStart w:id="376" w:name="_Toc317533152"/>
      <w:bookmarkStart w:id="377" w:name="_Toc317533254"/>
      <w:bookmarkStart w:id="378" w:name="_Toc317839354"/>
      <w:bookmarkStart w:id="379" w:name="_Toc317839454"/>
      <w:bookmarkStart w:id="380" w:name="_Toc317844143"/>
      <w:bookmarkStart w:id="381" w:name="_Toc317844460"/>
      <w:bookmarkStart w:id="382" w:name="_Toc317854305"/>
      <w:bookmarkStart w:id="383" w:name="_Toc317865417"/>
      <w:bookmarkStart w:id="384" w:name="_Toc317865916"/>
      <w:bookmarkStart w:id="385" w:name="_Toc317866951"/>
      <w:bookmarkStart w:id="386" w:name="_Toc317868045"/>
      <w:bookmarkStart w:id="387" w:name="_Toc317868142"/>
      <w:bookmarkStart w:id="388" w:name="_Toc317953226"/>
      <w:bookmarkStart w:id="389" w:name="_Toc317953323"/>
      <w:bookmarkStart w:id="390" w:name="_Toc318897423"/>
      <w:bookmarkStart w:id="391" w:name="_Toc318909073"/>
      <w:bookmarkStart w:id="392" w:name="_Toc318962629"/>
      <w:bookmarkStart w:id="393" w:name="_Toc318962726"/>
      <w:bookmarkStart w:id="394" w:name="_Toc318962823"/>
      <w:bookmarkStart w:id="395" w:name="_Toc318962916"/>
      <w:bookmarkStart w:id="396" w:name="_Toc318996050"/>
      <w:bookmarkStart w:id="397" w:name="_Toc318998785"/>
      <w:bookmarkStart w:id="398" w:name="_Toc318998880"/>
      <w:bookmarkStart w:id="399" w:name="_Toc319007489"/>
      <w:bookmarkStart w:id="400" w:name="_Toc319009141"/>
      <w:bookmarkStart w:id="401" w:name="_Toc319010931"/>
      <w:bookmarkStart w:id="402" w:name="_Toc319011027"/>
      <w:bookmarkStart w:id="403" w:name="_Toc320796465"/>
      <w:bookmarkStart w:id="404" w:name="_Toc320797061"/>
      <w:bookmarkStart w:id="405" w:name="_Toc320862265"/>
      <w:bookmarkStart w:id="406" w:name="_Toc320862640"/>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5762658C" w14:textId="77777777" w:rsidR="0073634F" w:rsidRDefault="0073634F" w:rsidP="0073634F">
      <w:pPr>
        <w:pStyle w:val="Heading2"/>
        <w:numPr>
          <w:ilvl w:val="0"/>
          <w:numId w:val="0"/>
        </w:numPr>
        <w:spacing w:before="0" w:after="0" w:line="360" w:lineRule="auto"/>
        <w:jc w:val="both"/>
      </w:pPr>
      <w:bookmarkStart w:id="407" w:name="_Toc352150806"/>
      <w:r>
        <w:t>3.2 Experimental section</w:t>
      </w:r>
      <w:bookmarkEnd w:id="407"/>
    </w:p>
    <w:p w14:paraId="74DE86D2" w14:textId="77777777" w:rsidR="0073634F" w:rsidRPr="00D96744" w:rsidRDefault="0073634F" w:rsidP="0073634F">
      <w:pPr>
        <w:pStyle w:val="Heading3"/>
        <w:spacing w:before="0" w:after="0"/>
        <w:ind w:left="270" w:firstLine="90"/>
      </w:pPr>
      <w:bookmarkStart w:id="408" w:name="_Toc352150807"/>
      <w:r>
        <w:t>3.2.1 Polymer Synthesis</w:t>
      </w:r>
      <w:bookmarkEnd w:id="408"/>
    </w:p>
    <w:p w14:paraId="17E713C3" w14:textId="77777777" w:rsidR="0073634F" w:rsidRDefault="0073634F" w:rsidP="0073634F">
      <w:pPr>
        <w:spacing w:before="0"/>
        <w:ind w:firstLine="360"/>
        <w:jc w:val="both"/>
        <w:rPr>
          <w:szCs w:val="24"/>
        </w:rPr>
      </w:pPr>
      <w:r w:rsidRPr="00C32A8A">
        <w:rPr>
          <w:szCs w:val="24"/>
        </w:rPr>
        <w:t>All reagents were used as received from the suppliers without further purification unless otherwise noted.  Proton and carbon Nuclear Magnetic Resonance (NMR) spectra were obtained in CDCl</w:t>
      </w:r>
      <w:r>
        <w:rPr>
          <w:szCs w:val="24"/>
          <w:vertAlign w:val="subscript"/>
        </w:rPr>
        <w:t>3</w:t>
      </w:r>
      <w:r w:rsidRPr="00C32A8A">
        <w:rPr>
          <w:szCs w:val="24"/>
        </w:rPr>
        <w:t xml:space="preserve"> on a Varian VNMRS 500 NMR spectrometer. Chemical shif</w:t>
      </w:r>
      <w:r>
        <w:rPr>
          <w:szCs w:val="24"/>
        </w:rPr>
        <w:t xml:space="preserve">ts were referenced to TMS at 0 </w:t>
      </w:r>
      <w:r w:rsidRPr="00C32A8A">
        <w:rPr>
          <w:szCs w:val="24"/>
        </w:rPr>
        <w:t xml:space="preserve">ppm for both proton and </w:t>
      </w:r>
      <w:r>
        <w:rPr>
          <w:szCs w:val="24"/>
          <w:vertAlign w:val="superscript"/>
        </w:rPr>
        <w:t>29</w:t>
      </w:r>
      <w:r w:rsidRPr="00C32A8A">
        <w:rPr>
          <w:szCs w:val="24"/>
        </w:rPr>
        <w:t>Si, and to CDCl</w:t>
      </w:r>
      <w:r>
        <w:rPr>
          <w:szCs w:val="24"/>
          <w:vertAlign w:val="subscript"/>
        </w:rPr>
        <w:t>3</w:t>
      </w:r>
      <w:r w:rsidRPr="00C32A8A">
        <w:rPr>
          <w:szCs w:val="24"/>
        </w:rPr>
        <w:t xml:space="preserve"> at 77.23</w:t>
      </w:r>
      <w:r>
        <w:rPr>
          <w:szCs w:val="24"/>
        </w:rPr>
        <w:t xml:space="preserve"> </w:t>
      </w:r>
      <w:r w:rsidRPr="00C32A8A">
        <w:rPr>
          <w:szCs w:val="24"/>
        </w:rPr>
        <w:t>ppm for carbon.</w:t>
      </w:r>
    </w:p>
    <w:p w14:paraId="16EDE1DB" w14:textId="77777777" w:rsidR="0073634F" w:rsidRPr="008F3611" w:rsidRDefault="0073634F" w:rsidP="0073634F">
      <w:pPr>
        <w:spacing w:before="0"/>
        <w:ind w:firstLine="360"/>
        <w:jc w:val="both"/>
        <w:rPr>
          <w:szCs w:val="24"/>
        </w:rPr>
      </w:pPr>
      <w:r w:rsidRPr="00C32A8A">
        <w:rPr>
          <w:szCs w:val="24"/>
        </w:rPr>
        <w:t xml:space="preserve">Homopolymer and copolymer brushes were grown from silicon surfaces that were piranha cleaned and decorated with initiators made of 2-bromo-N-(11-(dichloro(methyl)silyl)undecyl)-2-methylpropanamide, </w:t>
      </w:r>
      <w:r>
        <w:rPr>
          <w:szCs w:val="24"/>
        </w:rPr>
        <w:t xml:space="preserve">the </w:t>
      </w:r>
      <w:r w:rsidRPr="00C32A8A">
        <w:rPr>
          <w:szCs w:val="24"/>
        </w:rPr>
        <w:t>synthesis of which is described below. The initiator-modified surface, monomers [</w:t>
      </w:r>
      <w:proofErr w:type="spellStart"/>
      <w:r w:rsidRPr="00C32A8A">
        <w:rPr>
          <w:i/>
          <w:szCs w:val="24"/>
        </w:rPr>
        <w:t>tert</w:t>
      </w:r>
      <w:proofErr w:type="spellEnd"/>
      <w:r w:rsidRPr="00C32A8A">
        <w:rPr>
          <w:i/>
          <w:szCs w:val="24"/>
        </w:rPr>
        <w:t>-</w:t>
      </w:r>
      <w:r w:rsidR="00C03BF4" w:rsidRPr="00C32A8A">
        <w:rPr>
          <w:szCs w:val="24"/>
        </w:rPr>
        <w:t>butyl methacrylate</w:t>
      </w:r>
      <w:r w:rsidRPr="00C32A8A">
        <w:rPr>
          <w:szCs w:val="24"/>
        </w:rPr>
        <w:t xml:space="preserve"> (tBMA) and 2-hydroxyethylmethacrylate (HEMA)], solvent benzene (1:1, v/v) and ethylbromoacetate (8</w:t>
      </w:r>
      <w:r>
        <w:rPr>
          <w:szCs w:val="24"/>
        </w:rPr>
        <w:t xml:space="preserve"> </w:t>
      </w:r>
      <w:r w:rsidRPr="00C32A8A">
        <w:rPr>
          <w:szCs w:val="24"/>
        </w:rPr>
        <w:t xml:space="preserve">mM), the sacrificial initiator, were added to a </w:t>
      </w:r>
      <w:proofErr w:type="spellStart"/>
      <w:r w:rsidRPr="00C32A8A">
        <w:rPr>
          <w:szCs w:val="24"/>
        </w:rPr>
        <w:t>Schlenk</w:t>
      </w:r>
      <w:proofErr w:type="spellEnd"/>
      <w:r w:rsidRPr="00C32A8A">
        <w:rPr>
          <w:szCs w:val="24"/>
        </w:rPr>
        <w:t xml:space="preserve"> flask. The 4</w:t>
      </w:r>
      <w:proofErr w:type="gramStart"/>
      <w:r w:rsidRPr="00C32A8A">
        <w:rPr>
          <w:szCs w:val="24"/>
        </w:rPr>
        <w:t>,4</w:t>
      </w:r>
      <w:r w:rsidRPr="00C32A8A">
        <w:rPr>
          <w:i/>
          <w:szCs w:val="24"/>
        </w:rPr>
        <w:t>'</w:t>
      </w:r>
      <w:proofErr w:type="gramEnd"/>
      <w:r w:rsidRPr="00C32A8A">
        <w:rPr>
          <w:szCs w:val="24"/>
        </w:rPr>
        <w:t>-</w:t>
      </w:r>
      <w:r>
        <w:rPr>
          <w:szCs w:val="24"/>
        </w:rPr>
        <w:t>d</w:t>
      </w:r>
      <w:r w:rsidRPr="00C32A8A">
        <w:rPr>
          <w:szCs w:val="24"/>
        </w:rPr>
        <w:t>inonyl-2-2</w:t>
      </w:r>
      <w:r w:rsidRPr="00C32A8A">
        <w:rPr>
          <w:i/>
          <w:szCs w:val="24"/>
        </w:rPr>
        <w:t>'</w:t>
      </w:r>
      <w:r w:rsidRPr="00C32A8A">
        <w:rPr>
          <w:szCs w:val="24"/>
        </w:rPr>
        <w:t xml:space="preserve">-dipyridyl ligand, </w:t>
      </w:r>
      <w:proofErr w:type="spellStart"/>
      <w:r w:rsidRPr="00C32A8A">
        <w:rPr>
          <w:szCs w:val="24"/>
        </w:rPr>
        <w:t>CuBr</w:t>
      </w:r>
      <w:proofErr w:type="spellEnd"/>
      <w:r w:rsidRPr="00C32A8A">
        <w:rPr>
          <w:szCs w:val="24"/>
        </w:rPr>
        <w:t xml:space="preserve"> and CuBr</w:t>
      </w:r>
      <w:r>
        <w:rPr>
          <w:szCs w:val="24"/>
          <w:vertAlign w:val="subscript"/>
        </w:rPr>
        <w:t>2</w:t>
      </w:r>
      <w:r w:rsidRPr="00C32A8A">
        <w:rPr>
          <w:szCs w:val="24"/>
        </w:rPr>
        <w:t xml:space="preserve"> [Monomer/Cu(I)/ Cu(II) </w:t>
      </w:r>
      <w:r w:rsidRPr="00C32A8A">
        <w:rPr>
          <w:szCs w:val="24"/>
        </w:rPr>
        <w:lastRenderedPageBreak/>
        <w:t>= 215/2.70/9.96] were weighed separately, mixed into a paste and then also added to the flask. The reaction mixture was immediately subjected to three freeze-pump-thaw cycles, sonicated for 2</w:t>
      </w:r>
      <w:r>
        <w:rPr>
          <w:szCs w:val="24"/>
        </w:rPr>
        <w:t xml:space="preserve"> </w:t>
      </w:r>
      <w:r w:rsidRPr="00C32A8A">
        <w:rPr>
          <w:szCs w:val="24"/>
        </w:rPr>
        <w:t>minutes and then placed in an oil bath preheated to 60</w:t>
      </w:r>
      <w:r>
        <w:rPr>
          <w:szCs w:val="24"/>
        </w:rPr>
        <w:t>°</w:t>
      </w:r>
      <w:r w:rsidRPr="00C32A8A">
        <w:rPr>
          <w:szCs w:val="24"/>
        </w:rPr>
        <w:t>C for 18</w:t>
      </w:r>
      <w:r>
        <w:rPr>
          <w:szCs w:val="24"/>
        </w:rPr>
        <w:t xml:space="preserve"> </w:t>
      </w:r>
      <w:r w:rsidRPr="00C32A8A">
        <w:rPr>
          <w:szCs w:val="24"/>
        </w:rPr>
        <w:t>hours to grow the P</w:t>
      </w:r>
      <w:r w:rsidRPr="00A50A65">
        <w:rPr>
          <w:i/>
          <w:szCs w:val="24"/>
        </w:rPr>
        <w:t>t</w:t>
      </w:r>
      <w:r w:rsidRPr="00C32A8A">
        <w:rPr>
          <w:szCs w:val="24"/>
        </w:rPr>
        <w:t xml:space="preserve">BMA or </w:t>
      </w:r>
      <w:proofErr w:type="gramStart"/>
      <w:r w:rsidRPr="00C32A8A">
        <w:rPr>
          <w:szCs w:val="24"/>
        </w:rPr>
        <w:t>P(</w:t>
      </w:r>
      <w:proofErr w:type="gramEnd"/>
      <w:r w:rsidRPr="00C32A8A">
        <w:rPr>
          <w:szCs w:val="24"/>
        </w:rPr>
        <w:t>tBMA</w:t>
      </w:r>
      <w:r w:rsidRPr="00C32A8A">
        <w:rPr>
          <w:i/>
          <w:szCs w:val="24"/>
        </w:rPr>
        <w:t>-co</w:t>
      </w:r>
      <w:r w:rsidRPr="00C32A8A">
        <w:rPr>
          <w:szCs w:val="24"/>
        </w:rPr>
        <w:t xml:space="preserve">-HEMA) brushes. After polymerization the silicon substrates were rinsed with methanol and dried in a nitrogen stream. The reaction mixture was dissolved in </w:t>
      </w:r>
      <w:r w:rsidR="00C03BF4" w:rsidRPr="00C32A8A">
        <w:rPr>
          <w:szCs w:val="24"/>
        </w:rPr>
        <w:t>tetrahyd</w:t>
      </w:r>
      <w:r w:rsidR="00C03BF4">
        <w:rPr>
          <w:szCs w:val="24"/>
        </w:rPr>
        <w:t>r</w:t>
      </w:r>
      <w:r w:rsidR="00C03BF4" w:rsidRPr="00C32A8A">
        <w:rPr>
          <w:szCs w:val="24"/>
        </w:rPr>
        <w:t>ofuran</w:t>
      </w:r>
      <w:r w:rsidRPr="00C32A8A">
        <w:rPr>
          <w:szCs w:val="24"/>
        </w:rPr>
        <w:t xml:space="preserve"> (THF) and passed through a silica gel plug to remove copper species prior to </w:t>
      </w:r>
      <w:r>
        <w:rPr>
          <w:szCs w:val="24"/>
        </w:rPr>
        <w:t>size exclusion</w:t>
      </w:r>
      <w:r w:rsidRPr="00C32A8A">
        <w:rPr>
          <w:szCs w:val="24"/>
        </w:rPr>
        <w:t xml:space="preserve"> chromatography (</w:t>
      </w:r>
      <w:r>
        <w:rPr>
          <w:szCs w:val="24"/>
        </w:rPr>
        <w:t>SEC</w:t>
      </w:r>
      <w:r w:rsidRPr="00C32A8A">
        <w:rPr>
          <w:szCs w:val="24"/>
        </w:rPr>
        <w:t xml:space="preserve">) analysis of the polymer grown in solution. </w:t>
      </w:r>
      <w:r>
        <w:rPr>
          <w:szCs w:val="24"/>
        </w:rPr>
        <w:t xml:space="preserve">Recovered and purified polymers were analyzed by </w:t>
      </w:r>
      <w:r w:rsidRPr="00C961F9">
        <w:rPr>
          <w:szCs w:val="24"/>
          <w:vertAlign w:val="superscript"/>
        </w:rPr>
        <w:t>1</w:t>
      </w:r>
      <w:r>
        <w:rPr>
          <w:szCs w:val="24"/>
        </w:rPr>
        <w:t xml:space="preserve">H NMR and compositions were found to be consistent with feed compositions (&lt; 3% different). </w:t>
      </w:r>
      <w:proofErr w:type="spellStart"/>
      <w:r w:rsidRPr="00C32A8A">
        <w:rPr>
          <w:szCs w:val="24"/>
        </w:rPr>
        <w:t>Deprotection</w:t>
      </w:r>
      <w:proofErr w:type="spellEnd"/>
      <w:r w:rsidRPr="00C32A8A">
        <w:rPr>
          <w:szCs w:val="24"/>
        </w:rPr>
        <w:t xml:space="preserve"> of the P</w:t>
      </w:r>
      <w:r w:rsidRPr="00A50A65">
        <w:rPr>
          <w:i/>
          <w:szCs w:val="24"/>
        </w:rPr>
        <w:t>t</w:t>
      </w:r>
      <w:r w:rsidRPr="00C32A8A">
        <w:rPr>
          <w:szCs w:val="24"/>
        </w:rPr>
        <w:t xml:space="preserve">BMA and </w:t>
      </w:r>
      <w:proofErr w:type="gramStart"/>
      <w:r w:rsidRPr="00C32A8A">
        <w:rPr>
          <w:szCs w:val="24"/>
        </w:rPr>
        <w:t>P(</w:t>
      </w:r>
      <w:proofErr w:type="gramEnd"/>
      <w:r w:rsidRPr="00C32A8A">
        <w:rPr>
          <w:szCs w:val="24"/>
        </w:rPr>
        <w:t>tBMA</w:t>
      </w:r>
      <w:r w:rsidRPr="00C32A8A">
        <w:rPr>
          <w:i/>
          <w:szCs w:val="24"/>
        </w:rPr>
        <w:t>-co</w:t>
      </w:r>
      <w:r w:rsidRPr="00C32A8A">
        <w:rPr>
          <w:szCs w:val="24"/>
        </w:rPr>
        <w:t xml:space="preserve">-HEMA) brushes was performed by immersing the brush-modified substrates in a solution of </w:t>
      </w:r>
      <w:proofErr w:type="spellStart"/>
      <w:r w:rsidRPr="00C32A8A">
        <w:rPr>
          <w:szCs w:val="24"/>
        </w:rPr>
        <w:t>trifluoroacetic</w:t>
      </w:r>
      <w:proofErr w:type="spellEnd"/>
      <w:r w:rsidRPr="00C32A8A">
        <w:rPr>
          <w:szCs w:val="24"/>
        </w:rPr>
        <w:t xml:space="preserve"> acid (TFA) in dichloromethane (30% v/v).</w:t>
      </w:r>
    </w:p>
    <w:p w14:paraId="3EFE4302" w14:textId="77777777" w:rsidR="0073634F" w:rsidRPr="003E5000" w:rsidRDefault="0073634F" w:rsidP="0073634F">
      <w:pPr>
        <w:pStyle w:val="Heading3"/>
        <w:spacing w:before="0" w:after="0"/>
        <w:ind w:firstLine="360"/>
      </w:pPr>
      <w:bookmarkStart w:id="409" w:name="_Ref308078191"/>
      <w:bookmarkStart w:id="410" w:name="_Ref308078231"/>
      <w:bookmarkStart w:id="411" w:name="_Toc352150808"/>
      <w:r>
        <w:t xml:space="preserve">3.2.2 </w:t>
      </w:r>
      <w:bookmarkEnd w:id="409"/>
      <w:bookmarkEnd w:id="410"/>
      <w:r w:rsidRPr="005F5242">
        <w:rPr>
          <w:szCs w:val="24"/>
        </w:rPr>
        <w:t>Synthesis of 2-bromo-2-methyl-N-(undec-10-enyl</w:t>
      </w:r>
      <w:proofErr w:type="gramStart"/>
      <w:r w:rsidRPr="005F5242">
        <w:rPr>
          <w:szCs w:val="24"/>
        </w:rPr>
        <w:t>)</w:t>
      </w:r>
      <w:proofErr w:type="spellStart"/>
      <w:r w:rsidRPr="005F5242">
        <w:rPr>
          <w:szCs w:val="24"/>
        </w:rPr>
        <w:t>propanamide</w:t>
      </w:r>
      <w:bookmarkEnd w:id="411"/>
      <w:proofErr w:type="spellEnd"/>
      <w:proofErr w:type="gramEnd"/>
    </w:p>
    <w:p w14:paraId="3B5D8343" w14:textId="77777777" w:rsidR="0073634F" w:rsidRDefault="0073634F" w:rsidP="0073634F">
      <w:pPr>
        <w:spacing w:before="0"/>
        <w:ind w:firstLine="360"/>
        <w:jc w:val="both"/>
        <w:rPr>
          <w:szCs w:val="24"/>
        </w:rPr>
      </w:pPr>
      <w:r w:rsidRPr="00C32A8A">
        <w:rPr>
          <w:szCs w:val="24"/>
        </w:rPr>
        <w:t>Under nitrogen, an oven-dried 500-mL recovery flask was charged with 1-amino-10-unde</w:t>
      </w:r>
      <w:r>
        <w:rPr>
          <w:szCs w:val="24"/>
        </w:rPr>
        <w:t xml:space="preserve">cene (16.93 </w:t>
      </w:r>
      <w:r w:rsidRPr="00C32A8A">
        <w:rPr>
          <w:szCs w:val="24"/>
        </w:rPr>
        <w:t>g, 0.10</w:t>
      </w:r>
      <w:r>
        <w:rPr>
          <w:szCs w:val="24"/>
        </w:rPr>
        <w:t xml:space="preserve"> </w:t>
      </w:r>
      <w:r w:rsidRPr="00C32A8A">
        <w:rPr>
          <w:szCs w:val="24"/>
        </w:rPr>
        <w:t xml:space="preserve">mol), </w:t>
      </w:r>
      <w:proofErr w:type="spellStart"/>
      <w:r w:rsidRPr="00C32A8A">
        <w:rPr>
          <w:szCs w:val="24"/>
        </w:rPr>
        <w:t>triethylamine</w:t>
      </w:r>
      <w:proofErr w:type="spellEnd"/>
      <w:r w:rsidRPr="00C32A8A">
        <w:rPr>
          <w:szCs w:val="24"/>
        </w:rPr>
        <w:t xml:space="preserve"> (1.13</w:t>
      </w:r>
      <w:r>
        <w:rPr>
          <w:szCs w:val="24"/>
        </w:rPr>
        <w:t xml:space="preserve"> </w:t>
      </w:r>
      <w:r w:rsidRPr="00C32A8A">
        <w:rPr>
          <w:szCs w:val="24"/>
        </w:rPr>
        <w:t>g, 0.11</w:t>
      </w:r>
      <w:r>
        <w:rPr>
          <w:szCs w:val="24"/>
        </w:rPr>
        <w:t xml:space="preserve"> </w:t>
      </w:r>
      <w:r w:rsidRPr="00C32A8A">
        <w:rPr>
          <w:szCs w:val="24"/>
        </w:rPr>
        <w:t>mol), 250</w:t>
      </w:r>
      <w:r>
        <w:rPr>
          <w:szCs w:val="24"/>
        </w:rPr>
        <w:t xml:space="preserve"> </w:t>
      </w:r>
      <w:r w:rsidRPr="00C32A8A">
        <w:rPr>
          <w:szCs w:val="24"/>
        </w:rPr>
        <w:t xml:space="preserve">mL of dichloromethane, and a stir bar. A 125-mL pressure-equalizing addition funnel with a nitrogen inlet was attached to the flask, and the stirred solution cooled in an ice-water bath under nitrogen flow. A solution consisting of </w:t>
      </w:r>
      <w:r>
        <w:rPr>
          <w:i/>
          <w:szCs w:val="24"/>
        </w:rPr>
        <w:t>α</w:t>
      </w:r>
      <w:r w:rsidRPr="00C32A8A">
        <w:rPr>
          <w:szCs w:val="24"/>
        </w:rPr>
        <w:t>-bromo-isobutyryl bromide (25.8</w:t>
      </w:r>
      <w:r>
        <w:rPr>
          <w:szCs w:val="24"/>
        </w:rPr>
        <w:t xml:space="preserve"> g, 0.11 </w:t>
      </w:r>
      <w:r w:rsidRPr="00C32A8A">
        <w:rPr>
          <w:szCs w:val="24"/>
        </w:rPr>
        <w:t>mol) in 50</w:t>
      </w:r>
      <w:r>
        <w:rPr>
          <w:szCs w:val="24"/>
        </w:rPr>
        <w:t xml:space="preserve"> </w:t>
      </w:r>
      <w:r w:rsidRPr="00C32A8A">
        <w:rPr>
          <w:szCs w:val="24"/>
        </w:rPr>
        <w:t>mL dichloromethane was transferred under nitrogen to the addition funnel, and added drop-wise over the course of 15</w:t>
      </w:r>
      <w:r>
        <w:rPr>
          <w:szCs w:val="24"/>
        </w:rPr>
        <w:t xml:space="preserve"> </w:t>
      </w:r>
      <w:r w:rsidRPr="00C32A8A">
        <w:rPr>
          <w:szCs w:val="24"/>
        </w:rPr>
        <w:t>min to the stirred reaction mixture at 0</w:t>
      </w:r>
      <w:r>
        <w:rPr>
          <w:szCs w:val="24"/>
        </w:rPr>
        <w:t>°</w:t>
      </w:r>
      <w:r w:rsidRPr="00C32A8A">
        <w:rPr>
          <w:szCs w:val="24"/>
        </w:rPr>
        <w:t>C. Toward the end of the addition, the solution became turbid. The water-ice bath was removed and stirring continued at ambient temperature overnight. The turbid solution was transferred to a separatory funnel and washed with 0.2</w:t>
      </w:r>
      <w:r>
        <w:rPr>
          <w:szCs w:val="24"/>
        </w:rPr>
        <w:t xml:space="preserve"> </w:t>
      </w:r>
      <w:r w:rsidRPr="00C32A8A">
        <w:rPr>
          <w:szCs w:val="24"/>
        </w:rPr>
        <w:t xml:space="preserve">M </w:t>
      </w:r>
      <w:proofErr w:type="spellStart"/>
      <w:r w:rsidRPr="00C32A8A">
        <w:rPr>
          <w:szCs w:val="24"/>
        </w:rPr>
        <w:t>HCl</w:t>
      </w:r>
      <w:proofErr w:type="spellEnd"/>
      <w:r w:rsidRPr="00C32A8A">
        <w:rPr>
          <w:szCs w:val="24"/>
        </w:rPr>
        <w:t xml:space="preserve"> (2 </w:t>
      </w:r>
      <w:r>
        <w:rPr>
          <w:szCs w:val="24"/>
        </w:rPr>
        <w:t>×</w:t>
      </w:r>
      <w:r w:rsidRPr="00C32A8A">
        <w:rPr>
          <w:szCs w:val="24"/>
        </w:rPr>
        <w:t xml:space="preserve"> 300</w:t>
      </w:r>
      <w:r>
        <w:rPr>
          <w:szCs w:val="24"/>
        </w:rPr>
        <w:t xml:space="preserve"> </w:t>
      </w:r>
      <w:r w:rsidRPr="00C32A8A">
        <w:rPr>
          <w:szCs w:val="24"/>
        </w:rPr>
        <w:t xml:space="preserve">mL), deionized water (1 </w:t>
      </w:r>
      <w:r>
        <w:rPr>
          <w:szCs w:val="24"/>
        </w:rPr>
        <w:t>×</w:t>
      </w:r>
      <w:r w:rsidRPr="00C32A8A">
        <w:rPr>
          <w:szCs w:val="24"/>
        </w:rPr>
        <w:t xml:space="preserve"> 300</w:t>
      </w:r>
      <w:r>
        <w:rPr>
          <w:szCs w:val="24"/>
        </w:rPr>
        <w:t xml:space="preserve"> </w:t>
      </w:r>
      <w:r w:rsidRPr="00C32A8A">
        <w:rPr>
          <w:szCs w:val="24"/>
        </w:rPr>
        <w:t>mL), 5% NaHCO</w:t>
      </w:r>
      <w:r>
        <w:rPr>
          <w:szCs w:val="24"/>
          <w:vertAlign w:val="subscript"/>
        </w:rPr>
        <w:t>3</w:t>
      </w:r>
      <w:r w:rsidRPr="00C32A8A">
        <w:rPr>
          <w:szCs w:val="24"/>
        </w:rPr>
        <w:t xml:space="preserve"> (1 </w:t>
      </w:r>
      <w:r>
        <w:rPr>
          <w:szCs w:val="24"/>
        </w:rPr>
        <w:t>×</w:t>
      </w:r>
      <w:r w:rsidRPr="00C32A8A">
        <w:rPr>
          <w:szCs w:val="24"/>
        </w:rPr>
        <w:t xml:space="preserve"> 300</w:t>
      </w:r>
      <w:r>
        <w:rPr>
          <w:szCs w:val="24"/>
        </w:rPr>
        <w:t xml:space="preserve"> </w:t>
      </w:r>
      <w:r w:rsidRPr="00C32A8A">
        <w:rPr>
          <w:szCs w:val="24"/>
        </w:rPr>
        <w:t>mL), and finally saturated NaHCO</w:t>
      </w:r>
      <w:r>
        <w:rPr>
          <w:szCs w:val="24"/>
          <w:vertAlign w:val="subscript"/>
        </w:rPr>
        <w:t>3</w:t>
      </w:r>
      <w:r w:rsidRPr="00C32A8A">
        <w:rPr>
          <w:szCs w:val="24"/>
        </w:rPr>
        <w:t xml:space="preserve"> (1 </w:t>
      </w:r>
      <w:r>
        <w:rPr>
          <w:szCs w:val="24"/>
        </w:rPr>
        <w:t>×</w:t>
      </w:r>
      <w:r w:rsidRPr="00C32A8A">
        <w:rPr>
          <w:szCs w:val="24"/>
        </w:rPr>
        <w:t xml:space="preserve"> 300</w:t>
      </w:r>
      <w:r>
        <w:rPr>
          <w:szCs w:val="24"/>
        </w:rPr>
        <w:t xml:space="preserve"> </w:t>
      </w:r>
      <w:r w:rsidRPr="00C32A8A">
        <w:rPr>
          <w:szCs w:val="24"/>
        </w:rPr>
        <w:t xml:space="preserve">mL). The volatiles were removed from the straw-colored solution to afford the crude product </w:t>
      </w:r>
      <w:r w:rsidRPr="00C32A8A">
        <w:rPr>
          <w:szCs w:val="24"/>
        </w:rPr>
        <w:lastRenderedPageBreak/>
        <w:t>(amber-colored oil) in quantitative yield. The amide (31.7</w:t>
      </w:r>
      <w:r>
        <w:rPr>
          <w:szCs w:val="24"/>
        </w:rPr>
        <w:t xml:space="preserve"> </w:t>
      </w:r>
      <w:r w:rsidRPr="00C32A8A">
        <w:rPr>
          <w:szCs w:val="24"/>
        </w:rPr>
        <w:t>g) was transferred to a custo</w:t>
      </w:r>
      <w:r>
        <w:rPr>
          <w:szCs w:val="24"/>
        </w:rPr>
        <w:t xml:space="preserve">m glass rig and dried under vacuum for 2 </w:t>
      </w:r>
      <w:r w:rsidRPr="00C32A8A">
        <w:rPr>
          <w:szCs w:val="24"/>
        </w:rPr>
        <w:t>days at ambient temperature; thence small fractions were distilled into all-glass ampules fitted with break-seals.  This compound distilled at an external bath temperature of approximately 130-150</w:t>
      </w:r>
      <w:r>
        <w:rPr>
          <w:szCs w:val="24"/>
        </w:rPr>
        <w:t>°</w:t>
      </w:r>
      <w:r w:rsidRPr="00C32A8A">
        <w:rPr>
          <w:szCs w:val="24"/>
        </w:rPr>
        <w:t xml:space="preserve">C; a small fraction was sampled for confirmation by </w:t>
      </w:r>
      <w:r>
        <w:rPr>
          <w:szCs w:val="24"/>
          <w:vertAlign w:val="superscript"/>
        </w:rPr>
        <w:t>1</w:t>
      </w:r>
      <w:r w:rsidRPr="00C32A8A">
        <w:rPr>
          <w:szCs w:val="24"/>
        </w:rPr>
        <w:t xml:space="preserve">H and </w:t>
      </w:r>
      <w:r>
        <w:rPr>
          <w:szCs w:val="24"/>
          <w:vertAlign w:val="superscript"/>
        </w:rPr>
        <w:t>13</w:t>
      </w:r>
      <w:r w:rsidRPr="00C32A8A">
        <w:rPr>
          <w:szCs w:val="24"/>
        </w:rPr>
        <w:t>C NMR, and an early fraction of 5.2</w:t>
      </w:r>
      <w:r>
        <w:rPr>
          <w:szCs w:val="24"/>
        </w:rPr>
        <w:t xml:space="preserve"> </w:t>
      </w:r>
      <w:r w:rsidRPr="00C32A8A">
        <w:rPr>
          <w:szCs w:val="24"/>
        </w:rPr>
        <w:t>g was reserved for the next synthetic step.</w:t>
      </w:r>
    </w:p>
    <w:p w14:paraId="0D816B86" w14:textId="77777777" w:rsidR="0073634F" w:rsidRPr="008F3611" w:rsidRDefault="0073634F" w:rsidP="0073634F">
      <w:pPr>
        <w:spacing w:before="0"/>
        <w:ind w:firstLine="360"/>
        <w:jc w:val="both"/>
        <w:rPr>
          <w:szCs w:val="24"/>
        </w:rPr>
      </w:pPr>
      <w:r w:rsidRPr="00B37094">
        <w:rPr>
          <w:szCs w:val="24"/>
        </w:rPr>
        <w:t xml:space="preserve">In preparation for the hydrosilylation reaction, </w:t>
      </w:r>
      <w:proofErr w:type="spellStart"/>
      <w:proofErr w:type="gramStart"/>
      <w:r w:rsidRPr="00B37094">
        <w:rPr>
          <w:szCs w:val="24"/>
        </w:rPr>
        <w:t>HSi</w:t>
      </w:r>
      <w:proofErr w:type="spellEnd"/>
      <w:r w:rsidRPr="00B37094">
        <w:rPr>
          <w:szCs w:val="24"/>
        </w:rPr>
        <w:t>(</w:t>
      </w:r>
      <w:proofErr w:type="gramEnd"/>
      <w:r w:rsidRPr="00B37094">
        <w:rPr>
          <w:szCs w:val="24"/>
        </w:rPr>
        <w:t>CH</w:t>
      </w:r>
      <w:r>
        <w:rPr>
          <w:szCs w:val="24"/>
          <w:vertAlign w:val="subscript"/>
        </w:rPr>
        <w:t>3</w:t>
      </w:r>
      <w:r w:rsidRPr="00B37094">
        <w:rPr>
          <w:szCs w:val="24"/>
        </w:rPr>
        <w:t>)Cl</w:t>
      </w:r>
      <w:r>
        <w:rPr>
          <w:szCs w:val="24"/>
          <w:vertAlign w:val="subscript"/>
        </w:rPr>
        <w:t>2</w:t>
      </w:r>
      <w:r w:rsidRPr="00B37094">
        <w:rPr>
          <w:szCs w:val="24"/>
        </w:rPr>
        <w:t xml:space="preserve"> (99%, Aldrich), and (CH</w:t>
      </w:r>
      <w:r>
        <w:rPr>
          <w:szCs w:val="24"/>
          <w:vertAlign w:val="subscript"/>
        </w:rPr>
        <w:t>3</w:t>
      </w:r>
      <w:r w:rsidRPr="00B37094">
        <w:rPr>
          <w:szCs w:val="24"/>
        </w:rPr>
        <w:t>)</w:t>
      </w:r>
      <w:r>
        <w:rPr>
          <w:szCs w:val="24"/>
          <w:vertAlign w:val="subscript"/>
        </w:rPr>
        <w:t>3</w:t>
      </w:r>
      <w:r w:rsidRPr="00B37094">
        <w:rPr>
          <w:szCs w:val="24"/>
        </w:rPr>
        <w:t>-SiCl (99%, Aldrich) were dried by stirring over CaH</w:t>
      </w:r>
      <w:r>
        <w:rPr>
          <w:szCs w:val="24"/>
          <w:vertAlign w:val="subscript"/>
        </w:rPr>
        <w:t>2</w:t>
      </w:r>
      <w:r w:rsidRPr="00B37094">
        <w:rPr>
          <w:szCs w:val="24"/>
        </w:rPr>
        <w:t xml:space="preserve"> overnight and then were distilled into ampules.  Hexanes were dried over n-</w:t>
      </w:r>
      <w:proofErr w:type="spellStart"/>
      <w:r w:rsidRPr="00B37094">
        <w:rPr>
          <w:szCs w:val="24"/>
        </w:rPr>
        <w:t>BuLi</w:t>
      </w:r>
      <w:proofErr w:type="spellEnd"/>
      <w:r w:rsidRPr="00B37094">
        <w:rPr>
          <w:szCs w:val="24"/>
        </w:rPr>
        <w:t xml:space="preserve">, benzene and toluene was purified over </w:t>
      </w:r>
      <w:proofErr w:type="gramStart"/>
      <w:r w:rsidRPr="00B37094">
        <w:rPr>
          <w:szCs w:val="24"/>
        </w:rPr>
        <w:t>poly</w:t>
      </w:r>
      <w:r>
        <w:rPr>
          <w:szCs w:val="24"/>
        </w:rPr>
        <w:t>(</w:t>
      </w:r>
      <w:proofErr w:type="spellStart"/>
      <w:proofErr w:type="gramEnd"/>
      <w:r w:rsidRPr="00B37094">
        <w:rPr>
          <w:szCs w:val="24"/>
        </w:rPr>
        <w:t>styryl</w:t>
      </w:r>
      <w:proofErr w:type="spellEnd"/>
      <w:r>
        <w:rPr>
          <w:szCs w:val="24"/>
        </w:rPr>
        <w:t>) lithium</w:t>
      </w:r>
      <w:r w:rsidRPr="00B37094">
        <w:rPr>
          <w:szCs w:val="24"/>
        </w:rPr>
        <w:t>, THF was purified over K/Na alloy; these solvents were docked at the vacuum lin</w:t>
      </w:r>
      <w:r>
        <w:rPr>
          <w:szCs w:val="24"/>
        </w:rPr>
        <w:t xml:space="preserve">e and out-distilled as needed. </w:t>
      </w:r>
      <w:proofErr w:type="spellStart"/>
      <w:r w:rsidRPr="00B37094">
        <w:rPr>
          <w:szCs w:val="24"/>
        </w:rPr>
        <w:t>Pt</w:t>
      </w:r>
      <w:proofErr w:type="spellEnd"/>
      <w:r w:rsidRPr="00B37094">
        <w:rPr>
          <w:szCs w:val="24"/>
        </w:rPr>
        <w:t xml:space="preserve"> catalyst [</w:t>
      </w:r>
      <w:proofErr w:type="gramStart"/>
      <w:r w:rsidRPr="00B37094">
        <w:rPr>
          <w:szCs w:val="24"/>
        </w:rPr>
        <w:t>Platinum(</w:t>
      </w:r>
      <w:proofErr w:type="gramEnd"/>
      <w:r w:rsidRPr="00B37094">
        <w:rPr>
          <w:szCs w:val="24"/>
        </w:rPr>
        <w:t>0)-1,3-divinyl-1,1,3,3-tetramethyldisiloxane complex, solution in xylene, Aldrich] was transferred to a vacuum apparatus, diluted with benzene and distributed into ampules.</w:t>
      </w:r>
    </w:p>
    <w:p w14:paraId="3906A06A" w14:textId="77777777" w:rsidR="0073634F" w:rsidRDefault="0073634F" w:rsidP="0073634F">
      <w:pPr>
        <w:pStyle w:val="Heading3"/>
        <w:spacing w:before="0" w:after="0"/>
        <w:ind w:firstLine="360"/>
      </w:pPr>
      <w:bookmarkStart w:id="412" w:name="_Toc352150809"/>
      <w:r>
        <w:t xml:space="preserve">3.2.3 </w:t>
      </w:r>
      <w:r w:rsidRPr="005F5242">
        <w:t>Synthesis of 2-bromo-N-(11-(</w:t>
      </w:r>
      <w:proofErr w:type="gramStart"/>
      <w:r w:rsidRPr="005F5242">
        <w:t>dichloro(</w:t>
      </w:r>
      <w:proofErr w:type="gramEnd"/>
      <w:r w:rsidRPr="005F5242">
        <w:t>methyl)silyl)undecyl)-2-methylpropanamide</w:t>
      </w:r>
      <w:bookmarkEnd w:id="412"/>
    </w:p>
    <w:p w14:paraId="4E44C6D8" w14:textId="77777777" w:rsidR="0073634F" w:rsidRDefault="0073634F" w:rsidP="0073634F">
      <w:pPr>
        <w:spacing w:before="0"/>
        <w:ind w:firstLine="360"/>
        <w:jc w:val="both"/>
        <w:rPr>
          <w:szCs w:val="24"/>
        </w:rPr>
      </w:pPr>
      <w:r w:rsidRPr="00B37094">
        <w:rPr>
          <w:szCs w:val="24"/>
        </w:rPr>
        <w:t xml:space="preserve">The hydrosilylation was accomplished, </w:t>
      </w:r>
      <w:r w:rsidRPr="00B37094">
        <w:rPr>
          <w:i/>
          <w:szCs w:val="24"/>
        </w:rPr>
        <w:t xml:space="preserve">in </w:t>
      </w:r>
      <w:proofErr w:type="spellStart"/>
      <w:r w:rsidRPr="00B37094">
        <w:rPr>
          <w:i/>
          <w:szCs w:val="24"/>
        </w:rPr>
        <w:t>vacuo</w:t>
      </w:r>
      <w:proofErr w:type="spellEnd"/>
      <w:r w:rsidRPr="00B37094">
        <w:rPr>
          <w:szCs w:val="24"/>
        </w:rPr>
        <w:t>, in a specially prepared all-glass apparatus equipped with break-seals for the addition of reagents and constrictions for the closure and transfer of products.  The apparatus, built with an integral condenser, was designed to have exactly one low point for effective and unambiguous turnover by reflux, and it was affixed to the high-vacuum line by means of an all-glass bridge equipped with a Teflon stopcock.  The apparatus was evacuated under high-vacuum, after which 100</w:t>
      </w:r>
      <w:r>
        <w:rPr>
          <w:szCs w:val="24"/>
        </w:rPr>
        <w:t xml:space="preserve"> </w:t>
      </w:r>
      <w:r w:rsidRPr="00B37094">
        <w:rPr>
          <w:szCs w:val="24"/>
        </w:rPr>
        <w:t>mL THF was in-distilled.  The stopcock was closed.  The break-seal of (CH</w:t>
      </w:r>
      <w:r>
        <w:rPr>
          <w:szCs w:val="24"/>
          <w:vertAlign w:val="subscript"/>
        </w:rPr>
        <w:t>3</w:t>
      </w:r>
      <w:r w:rsidRPr="00B37094">
        <w:rPr>
          <w:szCs w:val="24"/>
        </w:rPr>
        <w:t>)</w:t>
      </w:r>
      <w:r>
        <w:rPr>
          <w:szCs w:val="24"/>
          <w:vertAlign w:val="subscript"/>
        </w:rPr>
        <w:t>3</w:t>
      </w:r>
      <w:r w:rsidRPr="00B37094">
        <w:rPr>
          <w:szCs w:val="24"/>
        </w:rPr>
        <w:t>SiCl was ruptured, so that 0.25</w:t>
      </w:r>
      <w:r>
        <w:rPr>
          <w:szCs w:val="24"/>
        </w:rPr>
        <w:t xml:space="preserve"> </w:t>
      </w:r>
      <w:r w:rsidRPr="00B37094">
        <w:rPr>
          <w:szCs w:val="24"/>
        </w:rPr>
        <w:t xml:space="preserve">g of </w:t>
      </w:r>
      <w:proofErr w:type="spellStart"/>
      <w:r w:rsidRPr="00B37094">
        <w:rPr>
          <w:szCs w:val="24"/>
        </w:rPr>
        <w:t>TMSCl</w:t>
      </w:r>
      <w:proofErr w:type="spellEnd"/>
      <w:r w:rsidRPr="00B37094">
        <w:rPr>
          <w:szCs w:val="24"/>
        </w:rPr>
        <w:t xml:space="preserve"> in 1</w:t>
      </w:r>
      <w:r>
        <w:rPr>
          <w:szCs w:val="24"/>
        </w:rPr>
        <w:t> </w:t>
      </w:r>
      <w:r w:rsidRPr="00B37094">
        <w:rPr>
          <w:szCs w:val="24"/>
        </w:rPr>
        <w:t>mL benzene was added.  The solution was left to stir and modestly reflux/</w:t>
      </w:r>
      <w:proofErr w:type="spellStart"/>
      <w:r w:rsidRPr="00B37094">
        <w:rPr>
          <w:szCs w:val="24"/>
        </w:rPr>
        <w:t>silanize</w:t>
      </w:r>
      <w:proofErr w:type="spellEnd"/>
      <w:r w:rsidRPr="00B37094">
        <w:rPr>
          <w:szCs w:val="24"/>
        </w:rPr>
        <w:t xml:space="preserve"> overnight from a 40</w:t>
      </w:r>
      <w:r>
        <w:rPr>
          <w:szCs w:val="24"/>
        </w:rPr>
        <w:t>°</w:t>
      </w:r>
      <w:r w:rsidRPr="00B37094">
        <w:rPr>
          <w:szCs w:val="24"/>
        </w:rPr>
        <w:t>C bath to the 20</w:t>
      </w:r>
      <w:r>
        <w:rPr>
          <w:szCs w:val="24"/>
        </w:rPr>
        <w:t>°</w:t>
      </w:r>
      <w:r w:rsidRPr="00B37094">
        <w:rPr>
          <w:szCs w:val="24"/>
        </w:rPr>
        <w:t>C apparatus and 10</w:t>
      </w:r>
      <w:r>
        <w:rPr>
          <w:szCs w:val="24"/>
        </w:rPr>
        <w:t>°</w:t>
      </w:r>
      <w:r w:rsidRPr="00B37094">
        <w:rPr>
          <w:szCs w:val="24"/>
        </w:rPr>
        <w:t>C condenser.  The following morni</w:t>
      </w:r>
      <w:r>
        <w:rPr>
          <w:szCs w:val="24"/>
        </w:rPr>
        <w:t xml:space="preserve">ng, ampules of </w:t>
      </w:r>
      <w:proofErr w:type="spellStart"/>
      <w:r>
        <w:rPr>
          <w:szCs w:val="24"/>
        </w:rPr>
        <w:t>Pt</w:t>
      </w:r>
      <w:proofErr w:type="spellEnd"/>
      <w:r>
        <w:rPr>
          <w:szCs w:val="24"/>
        </w:rPr>
        <w:t xml:space="preserve"> catalyst (0.1</w:t>
      </w:r>
      <w:r w:rsidRPr="00B37094">
        <w:rPr>
          <w:szCs w:val="24"/>
        </w:rPr>
        <w:t>% in benzene, 1</w:t>
      </w:r>
      <w:r>
        <w:rPr>
          <w:szCs w:val="24"/>
        </w:rPr>
        <w:t xml:space="preserve"> </w:t>
      </w:r>
      <w:r w:rsidRPr="00B37094">
        <w:rPr>
          <w:szCs w:val="24"/>
        </w:rPr>
        <w:t>mL) and 2-bromo-2-methyl-N-(undec-10-enyl</w:t>
      </w:r>
      <w:proofErr w:type="gramStart"/>
      <w:r w:rsidRPr="00B37094">
        <w:rPr>
          <w:szCs w:val="24"/>
        </w:rPr>
        <w:t>)</w:t>
      </w:r>
      <w:proofErr w:type="spellStart"/>
      <w:r w:rsidRPr="00B37094">
        <w:rPr>
          <w:szCs w:val="24"/>
        </w:rPr>
        <w:t>propanamide</w:t>
      </w:r>
      <w:proofErr w:type="spellEnd"/>
      <w:proofErr w:type="gramEnd"/>
      <w:r w:rsidRPr="00B37094">
        <w:rPr>
          <w:szCs w:val="24"/>
        </w:rPr>
        <w:t xml:space="preserve"> </w:t>
      </w:r>
      <w:r w:rsidRPr="00B37094">
        <w:rPr>
          <w:szCs w:val="24"/>
        </w:rPr>
        <w:lastRenderedPageBreak/>
        <w:t>(5.2</w:t>
      </w:r>
      <w:r>
        <w:rPr>
          <w:szCs w:val="24"/>
        </w:rPr>
        <w:t xml:space="preserve"> </w:t>
      </w:r>
      <w:r w:rsidRPr="00B37094">
        <w:rPr>
          <w:szCs w:val="24"/>
        </w:rPr>
        <w:t>g, 16.3</w:t>
      </w:r>
      <w:r>
        <w:rPr>
          <w:szCs w:val="24"/>
        </w:rPr>
        <w:t xml:space="preserve"> </w:t>
      </w:r>
      <w:r w:rsidRPr="00B37094">
        <w:rPr>
          <w:szCs w:val="24"/>
        </w:rPr>
        <w:t xml:space="preserve">mmol) were opened and these contents were allowed to reflux under the same conditions for 15 additional minutes.  </w:t>
      </w:r>
      <w:proofErr w:type="spellStart"/>
      <w:proofErr w:type="gramStart"/>
      <w:r w:rsidRPr="00B37094">
        <w:rPr>
          <w:szCs w:val="24"/>
        </w:rPr>
        <w:t>HSi</w:t>
      </w:r>
      <w:proofErr w:type="spellEnd"/>
      <w:r w:rsidRPr="00B37094">
        <w:rPr>
          <w:szCs w:val="24"/>
        </w:rPr>
        <w:t>(</w:t>
      </w:r>
      <w:proofErr w:type="gramEnd"/>
      <w:r w:rsidRPr="00B37094">
        <w:rPr>
          <w:szCs w:val="24"/>
        </w:rPr>
        <w:t>CH</w:t>
      </w:r>
      <w:r w:rsidRPr="00B37094">
        <w:rPr>
          <w:szCs w:val="24"/>
          <w:vertAlign w:val="subscript"/>
        </w:rPr>
        <w:t>3</w:t>
      </w:r>
      <w:r>
        <w:rPr>
          <w:szCs w:val="24"/>
        </w:rPr>
        <w:t>)</w:t>
      </w:r>
      <w:r w:rsidRPr="00B37094">
        <w:rPr>
          <w:szCs w:val="24"/>
        </w:rPr>
        <w:t>Cl</w:t>
      </w:r>
      <w:r>
        <w:rPr>
          <w:szCs w:val="24"/>
          <w:vertAlign w:val="subscript"/>
        </w:rPr>
        <w:t>2</w:t>
      </w:r>
      <w:r w:rsidRPr="00B37094">
        <w:rPr>
          <w:szCs w:val="24"/>
        </w:rPr>
        <w:t xml:space="preserve"> (5.18</w:t>
      </w:r>
      <w:r>
        <w:rPr>
          <w:szCs w:val="24"/>
        </w:rPr>
        <w:t xml:space="preserve"> </w:t>
      </w:r>
      <w:r w:rsidRPr="00B37094">
        <w:rPr>
          <w:szCs w:val="24"/>
        </w:rPr>
        <w:t>g, 45.0</w:t>
      </w:r>
      <w:r>
        <w:rPr>
          <w:szCs w:val="24"/>
        </w:rPr>
        <w:t xml:space="preserve"> </w:t>
      </w:r>
      <w:r w:rsidRPr="00B37094">
        <w:rPr>
          <w:szCs w:val="24"/>
        </w:rPr>
        <w:t>mmol) was then added to the solution to initiate the hydrosilylation reaction.  The reaction</w:t>
      </w:r>
      <w:r>
        <w:rPr>
          <w:szCs w:val="24"/>
        </w:rPr>
        <w:t xml:space="preserve"> was allowed to progress for 18 </w:t>
      </w:r>
      <w:r w:rsidRPr="00B37094">
        <w:rPr>
          <w:szCs w:val="24"/>
        </w:rPr>
        <w:t>hours at 37-40</w:t>
      </w:r>
      <w:r>
        <w:rPr>
          <w:szCs w:val="24"/>
        </w:rPr>
        <w:t>°</w:t>
      </w:r>
      <w:r w:rsidRPr="00B37094">
        <w:rPr>
          <w:szCs w:val="24"/>
        </w:rPr>
        <w:t xml:space="preserve">C (external </w:t>
      </w:r>
      <w:r>
        <w:rPr>
          <w:i/>
          <w:szCs w:val="24"/>
        </w:rPr>
        <w:t>T</w:t>
      </w:r>
      <w:r w:rsidRPr="00B37094">
        <w:rPr>
          <w:szCs w:val="24"/>
        </w:rPr>
        <w:t xml:space="preserve">).  All volatile contents were then out-distilled from the apparatus and collected to a waste reservoir docked elsewhere on the vacuum line.  The product was </w:t>
      </w:r>
      <w:r>
        <w:rPr>
          <w:szCs w:val="24"/>
        </w:rPr>
        <w:t xml:space="preserve">vacuumed overnight and then 30 </w:t>
      </w:r>
      <w:r w:rsidRPr="00B37094">
        <w:rPr>
          <w:szCs w:val="24"/>
        </w:rPr>
        <w:t>mL hexanes were in-distilled.  The apparatus was detached by sealing a constriction above the condenser and all of the product solution was then poured and distributed to attached ampules.  One of these small ampules was fitted further with an NMR tube; and this aliquot was re-evacuated, constituted with dry CDCl</w:t>
      </w:r>
      <w:r>
        <w:rPr>
          <w:szCs w:val="24"/>
          <w:vertAlign w:val="subscript"/>
        </w:rPr>
        <w:t>3</w:t>
      </w:r>
      <w:r w:rsidRPr="00B37094">
        <w:rPr>
          <w:szCs w:val="24"/>
        </w:rPr>
        <w:t>, and sealed under vacuum into the NMR tube.  A larger ampule was diluted in toluene to a concentration suitable for future use and distributed into break-open ampules.</w:t>
      </w:r>
    </w:p>
    <w:p w14:paraId="3F8D191F" w14:textId="0DFD3FBB" w:rsidR="0073634F" w:rsidRPr="005F5242" w:rsidRDefault="0073634F" w:rsidP="0073634F">
      <w:pPr>
        <w:pStyle w:val="Heading3"/>
        <w:spacing w:before="0" w:after="0"/>
        <w:ind w:firstLine="360"/>
      </w:pPr>
      <w:bookmarkStart w:id="413" w:name="_Toc352150810"/>
      <w:r>
        <w:t xml:space="preserve">3.2.4 </w:t>
      </w:r>
      <w:r w:rsidRPr="005F5242">
        <w:t xml:space="preserve">Polymer </w:t>
      </w:r>
      <w:r>
        <w:t xml:space="preserve">Brush </w:t>
      </w:r>
      <w:r w:rsidRPr="005F5242">
        <w:t>Characterization</w:t>
      </w:r>
      <w:bookmarkEnd w:id="413"/>
    </w:p>
    <w:p w14:paraId="23098D22" w14:textId="77777777" w:rsidR="0073634F" w:rsidRDefault="0073634F" w:rsidP="0073634F">
      <w:pPr>
        <w:spacing w:before="0"/>
        <w:ind w:firstLine="360"/>
        <w:jc w:val="both"/>
        <w:rPr>
          <w:szCs w:val="24"/>
        </w:rPr>
      </w:pPr>
      <w:r w:rsidRPr="00B37094">
        <w:rPr>
          <w:szCs w:val="24"/>
        </w:rPr>
        <w:t xml:space="preserve">The weak PE brushes were characterized by optical ellipsometry and atomic force microscopy (AFM). Topographical images acquired by AFM in tapping mode show the films to be uniform and homogeneous. Ellipsometric measurements were made using a </w:t>
      </w:r>
      <w:proofErr w:type="spellStart"/>
      <w:r w:rsidRPr="00B37094">
        <w:rPr>
          <w:szCs w:val="24"/>
        </w:rPr>
        <w:t>Beaglehole</w:t>
      </w:r>
      <w:proofErr w:type="spellEnd"/>
      <w:r w:rsidRPr="00B37094">
        <w:rPr>
          <w:szCs w:val="24"/>
        </w:rPr>
        <w:t xml:space="preserve"> Instruments </w:t>
      </w:r>
      <w:proofErr w:type="spellStart"/>
      <w:r w:rsidRPr="00B37094">
        <w:rPr>
          <w:szCs w:val="24"/>
        </w:rPr>
        <w:t>Picometer</w:t>
      </w:r>
      <w:proofErr w:type="spellEnd"/>
      <w:r w:rsidRPr="00B37094">
        <w:rPr>
          <w:szCs w:val="24"/>
        </w:rPr>
        <w:t xml:space="preserve"> ellipsometer, with ellipsometric parameters measured at angles of incidence between 60</w:t>
      </w:r>
      <w:r>
        <w:rPr>
          <w:szCs w:val="24"/>
        </w:rPr>
        <w:t>°</w:t>
      </w:r>
      <w:r w:rsidRPr="00B37094">
        <w:rPr>
          <w:szCs w:val="24"/>
        </w:rPr>
        <w:t xml:space="preserve"> and 80</w:t>
      </w:r>
      <w:r>
        <w:rPr>
          <w:szCs w:val="24"/>
        </w:rPr>
        <w:t>°</w:t>
      </w:r>
      <w:r w:rsidRPr="00B37094">
        <w:rPr>
          <w:szCs w:val="24"/>
        </w:rPr>
        <w:t>, using steps of 1</w:t>
      </w:r>
      <w:r>
        <w:rPr>
          <w:szCs w:val="24"/>
        </w:rPr>
        <w:t>°</w:t>
      </w:r>
      <w:r w:rsidRPr="00B37094">
        <w:rPr>
          <w:szCs w:val="24"/>
        </w:rPr>
        <w:t xml:space="preserve">. Thicknesses were determined by fitting the entire data set using a refractive index nominally constrained to 1.48. The properties of homopolymer and copolymer brushes are listed in Table </w:t>
      </w:r>
      <w:r>
        <w:rPr>
          <w:szCs w:val="24"/>
        </w:rPr>
        <w:t xml:space="preserve">3-1. </w:t>
      </w:r>
      <w:r w:rsidRPr="00AA6535">
        <w:rPr>
          <w:szCs w:val="24"/>
        </w:rPr>
        <w:t xml:space="preserve">Ellipsometric grafting density is calculated using the formula </w:t>
      </w:r>
      <w:proofErr w:type="spellStart"/>
      <w:r>
        <w:rPr>
          <w:szCs w:val="24"/>
        </w:rPr>
        <w:t>Γ</w:t>
      </w:r>
      <w:r w:rsidRPr="00AA6535">
        <w:rPr>
          <w:szCs w:val="24"/>
          <w:vertAlign w:val="subscript"/>
        </w:rPr>
        <w:t>ellipsometry</w:t>
      </w:r>
      <w:proofErr w:type="spellEnd"/>
      <w:r>
        <w:rPr>
          <w:szCs w:val="24"/>
          <w:vertAlign w:val="subscript"/>
        </w:rPr>
        <w:t xml:space="preserve"> </w:t>
      </w:r>
      <w:r w:rsidRPr="00AA6535">
        <w:rPr>
          <w:szCs w:val="24"/>
        </w:rPr>
        <w:t>=</w:t>
      </w:r>
      <w:r>
        <w:rPr>
          <w:szCs w:val="24"/>
        </w:rPr>
        <w:t xml:space="preserve"> </w:t>
      </w:r>
      <w:proofErr w:type="spellStart"/>
      <w:r w:rsidRPr="00AA6535">
        <w:rPr>
          <w:i/>
          <w:szCs w:val="24"/>
        </w:rPr>
        <w:t>d</w:t>
      </w:r>
      <w:r w:rsidRPr="00AA6535">
        <w:rPr>
          <w:szCs w:val="24"/>
          <w:vertAlign w:val="subscript"/>
        </w:rPr>
        <w:t>ellipsometry</w:t>
      </w:r>
      <w:proofErr w:type="spellEnd"/>
      <w:r>
        <w:rPr>
          <w:szCs w:val="24"/>
          <w:vertAlign w:val="subscript"/>
        </w:rPr>
        <w:t xml:space="preserve"> </w:t>
      </w:r>
      <w:r>
        <w:rPr>
          <w:i/>
          <w:szCs w:val="24"/>
        </w:rPr>
        <w:t>ρ</w:t>
      </w:r>
      <w:r w:rsidRPr="00AA6535">
        <w:rPr>
          <w:szCs w:val="24"/>
        </w:rPr>
        <w:t xml:space="preserve"> </w:t>
      </w:r>
      <w:r w:rsidRPr="00AA6535">
        <w:rPr>
          <w:i/>
          <w:szCs w:val="24"/>
        </w:rPr>
        <w:t>N</w:t>
      </w:r>
      <w:r w:rsidRPr="00AA6535">
        <w:rPr>
          <w:i/>
          <w:szCs w:val="24"/>
          <w:vertAlign w:val="subscript"/>
        </w:rPr>
        <w:t>A</w:t>
      </w:r>
      <w:r>
        <w:rPr>
          <w:i/>
          <w:szCs w:val="24"/>
          <w:vertAlign w:val="subscript"/>
        </w:rPr>
        <w:t xml:space="preserve"> </w:t>
      </w:r>
      <w:r w:rsidRPr="00AA6535">
        <w:rPr>
          <w:szCs w:val="24"/>
        </w:rPr>
        <w:t>/</w:t>
      </w:r>
      <w:r>
        <w:rPr>
          <w:szCs w:val="24"/>
        </w:rPr>
        <w:t xml:space="preserve"> </w:t>
      </w:r>
      <w:r w:rsidRPr="00AA6535">
        <w:rPr>
          <w:i/>
          <w:szCs w:val="24"/>
        </w:rPr>
        <w:t>M</w:t>
      </w:r>
      <w:r>
        <w:rPr>
          <w:i/>
          <w:szCs w:val="24"/>
          <w:vertAlign w:val="subscript"/>
        </w:rPr>
        <w:t>n</w:t>
      </w:r>
      <w:r w:rsidRPr="00AA6535">
        <w:rPr>
          <w:szCs w:val="24"/>
        </w:rPr>
        <w:t xml:space="preserve">, where </w:t>
      </w:r>
      <w:r>
        <w:rPr>
          <w:i/>
          <w:szCs w:val="24"/>
        </w:rPr>
        <w:t>ρ</w:t>
      </w:r>
      <w:r w:rsidRPr="00AA6535">
        <w:rPr>
          <w:szCs w:val="24"/>
        </w:rPr>
        <w:t xml:space="preserve"> is the bulk density of the polymer from the literature (1.02</w:t>
      </w:r>
      <w:r>
        <w:rPr>
          <w:szCs w:val="24"/>
        </w:rPr>
        <w:t xml:space="preserve"> </w:t>
      </w:r>
      <w:r w:rsidRPr="00AA6535">
        <w:rPr>
          <w:szCs w:val="24"/>
        </w:rPr>
        <w:t>g/cm</w:t>
      </w:r>
      <w:r>
        <w:rPr>
          <w:szCs w:val="24"/>
          <w:vertAlign w:val="superscript"/>
        </w:rPr>
        <w:t>3</w:t>
      </w:r>
      <w:r w:rsidRPr="00AA6535">
        <w:rPr>
          <w:szCs w:val="24"/>
        </w:rPr>
        <w:t xml:space="preserve"> for P</w:t>
      </w:r>
      <w:r w:rsidRPr="00A50A65">
        <w:rPr>
          <w:i/>
          <w:szCs w:val="24"/>
        </w:rPr>
        <w:t>t</w:t>
      </w:r>
      <w:r w:rsidRPr="00AA6535">
        <w:rPr>
          <w:szCs w:val="24"/>
        </w:rPr>
        <w:t xml:space="preserve">BMA, </w:t>
      </w:r>
      <w:r>
        <w:rPr>
          <w:szCs w:val="24"/>
        </w:rPr>
        <w:t xml:space="preserve">1.015 </w:t>
      </w:r>
      <w:r w:rsidRPr="00AA6535">
        <w:rPr>
          <w:szCs w:val="24"/>
        </w:rPr>
        <w:t>g/cm</w:t>
      </w:r>
      <w:r>
        <w:rPr>
          <w:szCs w:val="24"/>
          <w:vertAlign w:val="superscript"/>
        </w:rPr>
        <w:t>3</w:t>
      </w:r>
      <w:r w:rsidRPr="00AA6535">
        <w:rPr>
          <w:szCs w:val="24"/>
        </w:rPr>
        <w:t xml:space="preserve"> for P</w:t>
      </w:r>
      <w:r>
        <w:rPr>
          <w:szCs w:val="24"/>
        </w:rPr>
        <w:t>MAA</w:t>
      </w:r>
      <w:r w:rsidRPr="00AA6535">
        <w:rPr>
          <w:szCs w:val="24"/>
        </w:rPr>
        <w:t>,</w:t>
      </w:r>
      <w:r>
        <w:rPr>
          <w:szCs w:val="24"/>
        </w:rPr>
        <w:t xml:space="preserve"> and </w:t>
      </w:r>
      <w:r w:rsidRPr="00AA6535">
        <w:rPr>
          <w:szCs w:val="24"/>
        </w:rPr>
        <w:t>1.15</w:t>
      </w:r>
      <w:r>
        <w:rPr>
          <w:szCs w:val="24"/>
        </w:rPr>
        <w:t xml:space="preserve"> </w:t>
      </w:r>
      <w:r w:rsidRPr="00AA6535">
        <w:rPr>
          <w:szCs w:val="24"/>
        </w:rPr>
        <w:t>g/cm</w:t>
      </w:r>
      <w:r>
        <w:rPr>
          <w:szCs w:val="24"/>
          <w:vertAlign w:val="superscript"/>
        </w:rPr>
        <w:t>3</w:t>
      </w:r>
      <w:r w:rsidRPr="00AA6535">
        <w:rPr>
          <w:szCs w:val="24"/>
        </w:rPr>
        <w:t xml:space="preserve"> for PHEMA), </w:t>
      </w:r>
      <w:r w:rsidRPr="00AA6535">
        <w:rPr>
          <w:i/>
          <w:szCs w:val="24"/>
        </w:rPr>
        <w:t>N</w:t>
      </w:r>
      <w:r w:rsidRPr="00AA6535">
        <w:rPr>
          <w:i/>
          <w:szCs w:val="24"/>
          <w:vertAlign w:val="subscript"/>
        </w:rPr>
        <w:t>A</w:t>
      </w:r>
      <w:r w:rsidRPr="00AA6535">
        <w:rPr>
          <w:szCs w:val="24"/>
        </w:rPr>
        <w:t xml:space="preserve"> is Avogadro's number, </w:t>
      </w:r>
      <w:r w:rsidRPr="00AA6535">
        <w:rPr>
          <w:i/>
          <w:szCs w:val="24"/>
        </w:rPr>
        <w:t>M</w:t>
      </w:r>
      <w:r w:rsidRPr="00AA6535">
        <w:rPr>
          <w:i/>
          <w:szCs w:val="24"/>
          <w:vertAlign w:val="subscript"/>
        </w:rPr>
        <w:t>n</w:t>
      </w:r>
      <w:r w:rsidRPr="00AA6535">
        <w:rPr>
          <w:szCs w:val="24"/>
        </w:rPr>
        <w:t xml:space="preserve"> is the number average molecular weight of the recovered, free polymer chains, and </w:t>
      </w:r>
      <w:proofErr w:type="spellStart"/>
      <w:r w:rsidRPr="00AA6535">
        <w:rPr>
          <w:i/>
          <w:szCs w:val="24"/>
        </w:rPr>
        <w:t>d</w:t>
      </w:r>
      <w:r w:rsidRPr="00AA6535">
        <w:rPr>
          <w:szCs w:val="24"/>
          <w:vertAlign w:val="subscript"/>
        </w:rPr>
        <w:t>ellipsometry</w:t>
      </w:r>
      <w:proofErr w:type="spellEnd"/>
      <w:r w:rsidRPr="00AA6535">
        <w:rPr>
          <w:szCs w:val="24"/>
        </w:rPr>
        <w:t xml:space="preserve"> is the ellipsometric layer thickness. This standard </w:t>
      </w:r>
      <w:r w:rsidRPr="00AA6535">
        <w:rPr>
          <w:szCs w:val="24"/>
        </w:rPr>
        <w:lastRenderedPageBreak/>
        <w:t xml:space="preserve">treatment does not account for adsorbed water in the polymer layer, which can produce anomalously large values of film thickness </w:t>
      </w:r>
      <w:proofErr w:type="spellStart"/>
      <w:r w:rsidRPr="00AA6535">
        <w:rPr>
          <w:i/>
          <w:szCs w:val="24"/>
        </w:rPr>
        <w:t>d</w:t>
      </w:r>
      <w:r w:rsidRPr="00AA6535">
        <w:rPr>
          <w:szCs w:val="24"/>
          <w:vertAlign w:val="subscript"/>
        </w:rPr>
        <w:t>ellipsometry</w:t>
      </w:r>
      <w:proofErr w:type="spellEnd"/>
      <w:r w:rsidRPr="00AA6535">
        <w:rPr>
          <w:szCs w:val="24"/>
        </w:rPr>
        <w:t xml:space="preserve"> or variations in film mass density from bulk literature values. The grafting</w:t>
      </w:r>
      <w:r>
        <w:rPr>
          <w:szCs w:val="24"/>
        </w:rPr>
        <w:t xml:space="preserve"> </w:t>
      </w:r>
      <w:r w:rsidRPr="00AA6535">
        <w:rPr>
          <w:szCs w:val="24"/>
        </w:rPr>
        <w:t>density values listed above are in fact significantly larger than those derived self-consistently from neutron reflectivity measurements.</w:t>
      </w:r>
    </w:p>
    <w:p w14:paraId="40782725" w14:textId="77777777" w:rsidR="006D16D3" w:rsidRPr="006D16D3" w:rsidRDefault="0073634F" w:rsidP="006D16D3">
      <w:pPr>
        <w:spacing w:before="0"/>
        <w:ind w:firstLine="360"/>
        <w:jc w:val="both"/>
        <w:rPr>
          <w:szCs w:val="24"/>
        </w:rPr>
      </w:pPr>
      <w:r w:rsidRPr="00FC6CB6">
        <w:rPr>
          <w:szCs w:val="24"/>
        </w:rPr>
        <w:t>Neutron reflectivity measurements were made at the Spallation Neutron Source (SNS) at Oak Ridge National Laboratory using the Liquids Reflectometer (LR). By collecting specular reflectivity data using a continuous wavelength band (2.5</w:t>
      </w:r>
      <w:r>
        <w:rPr>
          <w:szCs w:val="24"/>
        </w:rPr>
        <w:t xml:space="preserve"> Å </w:t>
      </w:r>
      <w:r w:rsidRPr="00FC6CB6">
        <w:rPr>
          <w:szCs w:val="24"/>
        </w:rPr>
        <w:t xml:space="preserve">&lt; </w:t>
      </w:r>
      <w:r>
        <w:rPr>
          <w:i/>
          <w:szCs w:val="24"/>
        </w:rPr>
        <w:t xml:space="preserve">λ </w:t>
      </w:r>
      <w:r>
        <w:rPr>
          <w:szCs w:val="24"/>
        </w:rPr>
        <w:t>&lt;</w:t>
      </w:r>
      <w:r w:rsidRPr="00FC6CB6">
        <w:rPr>
          <w:szCs w:val="24"/>
        </w:rPr>
        <w:t xml:space="preserve"> 6.0</w:t>
      </w:r>
      <w:r>
        <w:rPr>
          <w:szCs w:val="24"/>
        </w:rPr>
        <w:t xml:space="preserve"> Å</w:t>
      </w:r>
      <w:r w:rsidRPr="00FC6CB6">
        <w:rPr>
          <w:szCs w:val="24"/>
        </w:rPr>
        <w:t xml:space="preserve">) at several </w:t>
      </w:r>
      <w:r>
        <w:rPr>
          <w:szCs w:val="24"/>
        </w:rPr>
        <w:t>different incident angles (here</w:t>
      </w:r>
      <w:r w:rsidRPr="00FC6CB6">
        <w:rPr>
          <w:szCs w:val="24"/>
        </w:rPr>
        <w:t xml:space="preserve"> </w:t>
      </w:r>
      <w:r>
        <w:rPr>
          <w:i/>
          <w:szCs w:val="24"/>
        </w:rPr>
        <w:t>θ</w:t>
      </w:r>
      <w:r w:rsidRPr="00FC6CB6">
        <w:rPr>
          <w:szCs w:val="24"/>
        </w:rPr>
        <w:t xml:space="preserve"> = 0.19</w:t>
      </w:r>
      <w:r>
        <w:rPr>
          <w:szCs w:val="24"/>
        </w:rPr>
        <w:t>°,</w:t>
      </w:r>
      <w:r w:rsidRPr="00FC6CB6">
        <w:rPr>
          <w:szCs w:val="24"/>
        </w:rPr>
        <w:t xml:space="preserve"> 0.27</w:t>
      </w:r>
      <w:r>
        <w:rPr>
          <w:szCs w:val="24"/>
        </w:rPr>
        <w:t>°</w:t>
      </w:r>
      <w:r w:rsidRPr="00FC6CB6">
        <w:rPr>
          <w:szCs w:val="24"/>
        </w:rPr>
        <w:t>, 0.34</w:t>
      </w:r>
      <w:r>
        <w:rPr>
          <w:szCs w:val="24"/>
        </w:rPr>
        <w:t>°</w:t>
      </w:r>
      <w:r w:rsidRPr="00FC6CB6">
        <w:rPr>
          <w:szCs w:val="24"/>
        </w:rPr>
        <w:t>, 0.48</w:t>
      </w:r>
      <w:r>
        <w:rPr>
          <w:szCs w:val="24"/>
        </w:rPr>
        <w:t>°</w:t>
      </w:r>
      <w:r w:rsidRPr="00FC6CB6">
        <w:rPr>
          <w:szCs w:val="24"/>
        </w:rPr>
        <w:t>, 0.62</w:t>
      </w:r>
      <w:r>
        <w:rPr>
          <w:szCs w:val="24"/>
        </w:rPr>
        <w:t>°</w:t>
      </w:r>
      <w:r w:rsidRPr="00FC6CB6">
        <w:rPr>
          <w:szCs w:val="24"/>
        </w:rPr>
        <w:t>, 1.11</w:t>
      </w:r>
      <w:r>
        <w:rPr>
          <w:szCs w:val="24"/>
        </w:rPr>
        <w:t xml:space="preserve">°, and </w:t>
      </w:r>
      <w:r w:rsidRPr="00FC6CB6">
        <w:rPr>
          <w:szCs w:val="24"/>
        </w:rPr>
        <w:t>2.01</w:t>
      </w:r>
      <w:r>
        <w:rPr>
          <w:szCs w:val="24"/>
        </w:rPr>
        <w:t>°</w:t>
      </w:r>
      <w:r w:rsidRPr="00FC6CB6">
        <w:rPr>
          <w:szCs w:val="24"/>
        </w:rPr>
        <w:t>), data were acquired over a wavevector transfer (</w:t>
      </w:r>
      <w:r w:rsidRPr="00B17452">
        <w:rPr>
          <w:i/>
          <w:szCs w:val="24"/>
        </w:rPr>
        <w:t>Q</w:t>
      </w:r>
      <w:r w:rsidRPr="00FC6CB6">
        <w:rPr>
          <w:szCs w:val="24"/>
        </w:rPr>
        <w:t xml:space="preserve"> = 4</w:t>
      </w:r>
      <w:r>
        <w:rPr>
          <w:i/>
          <w:szCs w:val="24"/>
        </w:rPr>
        <w:t xml:space="preserve">π </w:t>
      </w:r>
      <w:proofErr w:type="spellStart"/>
      <w:r w:rsidRPr="00FC6CB6">
        <w:rPr>
          <w:szCs w:val="24"/>
        </w:rPr>
        <w:t>sin</w:t>
      </w:r>
      <w:r>
        <w:rPr>
          <w:i/>
          <w:szCs w:val="24"/>
        </w:rPr>
        <w:t>θ</w:t>
      </w:r>
      <w:proofErr w:type="spellEnd"/>
      <w:r w:rsidRPr="00FC6CB6">
        <w:rPr>
          <w:szCs w:val="24"/>
        </w:rPr>
        <w:t xml:space="preserve"> / </w:t>
      </w:r>
      <w:r>
        <w:rPr>
          <w:i/>
          <w:szCs w:val="24"/>
        </w:rPr>
        <w:t>λ</w:t>
      </w:r>
      <w:r w:rsidRPr="00FC6CB6">
        <w:rPr>
          <w:szCs w:val="24"/>
        </w:rPr>
        <w:t>) range of 0.006</w:t>
      </w:r>
      <w:r>
        <w:rPr>
          <w:szCs w:val="24"/>
        </w:rPr>
        <w:t xml:space="preserve"> Å</w:t>
      </w:r>
      <w:r>
        <w:rPr>
          <w:szCs w:val="24"/>
          <w:vertAlign w:val="superscript"/>
        </w:rPr>
        <w:t>-1</w:t>
      </w:r>
      <w:r w:rsidRPr="00FC6CB6">
        <w:rPr>
          <w:szCs w:val="24"/>
        </w:rPr>
        <w:t xml:space="preserve"> &lt; </w:t>
      </w:r>
      <w:r w:rsidRPr="00B17452">
        <w:rPr>
          <w:i/>
          <w:szCs w:val="24"/>
        </w:rPr>
        <w:t>Q</w:t>
      </w:r>
      <w:r w:rsidRPr="00FC6CB6">
        <w:rPr>
          <w:szCs w:val="24"/>
        </w:rPr>
        <w:t xml:space="preserve"> &lt; 0.176</w:t>
      </w:r>
      <w:r>
        <w:rPr>
          <w:szCs w:val="24"/>
        </w:rPr>
        <w:t xml:space="preserve"> Å</w:t>
      </w:r>
      <w:r>
        <w:rPr>
          <w:szCs w:val="24"/>
          <w:vertAlign w:val="superscript"/>
        </w:rPr>
        <w:t>-1</w:t>
      </w:r>
      <w:r w:rsidRPr="00FC6CB6">
        <w:rPr>
          <w:szCs w:val="24"/>
        </w:rPr>
        <w:t xml:space="preserve">. Setting the incident beam slits at each angle to maintain a constant relative wavevector resolution of </w:t>
      </w:r>
      <w:proofErr w:type="spellStart"/>
      <w:r w:rsidRPr="00B17452">
        <w:rPr>
          <w:i/>
          <w:szCs w:val="24"/>
        </w:rPr>
        <w:t>δQ</w:t>
      </w:r>
      <w:proofErr w:type="spellEnd"/>
      <w:r w:rsidRPr="00B17452">
        <w:rPr>
          <w:szCs w:val="24"/>
        </w:rPr>
        <w:t>/</w:t>
      </w:r>
      <w:r w:rsidRPr="00B17452">
        <w:rPr>
          <w:i/>
          <w:szCs w:val="24"/>
        </w:rPr>
        <w:t>Q</w:t>
      </w:r>
      <w:r w:rsidRPr="00FC6CB6">
        <w:rPr>
          <w:szCs w:val="24"/>
        </w:rPr>
        <w:t xml:space="preserve"> = 0.02 allows the data obtained at different </w:t>
      </w:r>
      <w:r>
        <w:rPr>
          <w:i/>
          <w:szCs w:val="24"/>
        </w:rPr>
        <w:t>θ</w:t>
      </w:r>
      <w:r w:rsidRPr="00FC6CB6">
        <w:rPr>
          <w:szCs w:val="24"/>
        </w:rPr>
        <w:t xml:space="preserve"> to be stitched together into a single reflectivity curve.</w:t>
      </w:r>
      <w:r w:rsidR="007B717B">
        <w:rPr>
          <w:szCs w:val="24"/>
        </w:rPr>
        <w:t xml:space="preserve"> </w:t>
      </w:r>
      <w:r w:rsidR="007B717B" w:rsidRPr="00FC6CB6">
        <w:rPr>
          <w:szCs w:val="24"/>
        </w:rPr>
        <w:t>The neutron refractive index depends on the SLD. To model the measured reflectivity, layer compositions, thicknesses</w:t>
      </w:r>
      <w:r w:rsidR="007B717B">
        <w:rPr>
          <w:szCs w:val="24"/>
        </w:rPr>
        <w:t>,</w:t>
      </w:r>
      <w:r w:rsidR="007B717B" w:rsidRPr="00FC6CB6">
        <w:rPr>
          <w:szCs w:val="24"/>
        </w:rPr>
        <w:t xml:space="preserve"> and interfacial widths were adjusted to optimize goodness-of-fit</w:t>
      </w:r>
      <w:r w:rsidR="007B717B">
        <w:rPr>
          <w:szCs w:val="24"/>
        </w:rPr>
        <w:t>.</w:t>
      </w:r>
      <w:r w:rsidR="007B717B" w:rsidRPr="00122964">
        <w:rPr>
          <w:noProof/>
          <w:szCs w:val="24"/>
          <w:vertAlign w:val="superscript"/>
        </w:rPr>
        <w:t>58</w:t>
      </w:r>
      <w:r w:rsidR="00572712">
        <w:rPr>
          <w:noProof/>
          <w:szCs w:val="24"/>
          <w:vertAlign w:val="superscript"/>
        </w:rPr>
        <w:t xml:space="preserve"> </w:t>
      </w:r>
      <w:r w:rsidR="00572712" w:rsidRPr="00FC6CB6">
        <w:rPr>
          <w:szCs w:val="24"/>
        </w:rPr>
        <w:t xml:space="preserve">Samples were measured in air and against </w:t>
      </w:r>
      <w:r w:rsidR="00572712">
        <w:rPr>
          <w:szCs w:val="24"/>
        </w:rPr>
        <w:t xml:space="preserve">10 mM </w:t>
      </w:r>
      <w:r w:rsidR="00572712" w:rsidRPr="00FC6CB6">
        <w:rPr>
          <w:szCs w:val="24"/>
        </w:rPr>
        <w:t>buffer solutions at pH 3, 6, and 8</w:t>
      </w:r>
      <w:r w:rsidR="00572712">
        <w:rPr>
          <w:szCs w:val="24"/>
        </w:rPr>
        <w:t xml:space="preserve"> made using </w:t>
      </w:r>
      <w:r w:rsidR="00572712" w:rsidRPr="00FC6CB6">
        <w:rPr>
          <w:szCs w:val="24"/>
        </w:rPr>
        <w:t>D</w:t>
      </w:r>
      <w:r w:rsidR="00572712" w:rsidRPr="00B17452">
        <w:rPr>
          <w:szCs w:val="24"/>
          <w:vertAlign w:val="subscript"/>
        </w:rPr>
        <w:t>2</w:t>
      </w:r>
      <w:r w:rsidR="00572712" w:rsidRPr="00FC6CB6">
        <w:rPr>
          <w:szCs w:val="24"/>
        </w:rPr>
        <w:t>O.</w:t>
      </w:r>
      <w:r w:rsidR="00572712" w:rsidRPr="00887073">
        <w:rPr>
          <w:noProof/>
          <w:szCs w:val="24"/>
          <w:vertAlign w:val="superscript"/>
        </w:rPr>
        <w:t>11c</w:t>
      </w:r>
      <w:r w:rsidR="00572712">
        <w:rPr>
          <w:szCs w:val="24"/>
        </w:rPr>
        <w:t xml:space="preserve"> </w:t>
      </w:r>
      <w:r w:rsidR="00572712" w:rsidRPr="00FC6CB6">
        <w:rPr>
          <w:szCs w:val="24"/>
        </w:rPr>
        <w:t>Reflectivity measurements in buffer solutions were performed using an inverted geometry, with neutrons incident on the brush/solution interface through the silicon substrate</w:t>
      </w:r>
      <w:r w:rsidR="00572712">
        <w:rPr>
          <w:szCs w:val="24"/>
        </w:rPr>
        <w:t xml:space="preserve"> as shown in Figure 3-1</w:t>
      </w:r>
      <w:r w:rsidR="00572712" w:rsidRPr="00FC6CB6">
        <w:rPr>
          <w:szCs w:val="24"/>
        </w:rPr>
        <w:t xml:space="preserve">. </w:t>
      </w:r>
    </w:p>
    <w:p w14:paraId="5C828F74" w14:textId="77777777" w:rsidR="006D16D3" w:rsidRDefault="006D16D3">
      <w:pPr>
        <w:spacing w:before="0" w:after="160" w:line="259" w:lineRule="auto"/>
      </w:pPr>
      <w:r>
        <w:br w:type="page"/>
      </w:r>
    </w:p>
    <w:p w14:paraId="17C64D41" w14:textId="77777777" w:rsidR="0073634F" w:rsidRDefault="0073634F" w:rsidP="0073634F">
      <w:pPr>
        <w:pStyle w:val="Caption"/>
        <w:keepNext/>
        <w:spacing w:before="0" w:after="0"/>
        <w:jc w:val="both"/>
      </w:pPr>
      <w:bookmarkStart w:id="414" w:name="_Toc352151193"/>
      <w:r>
        <w:lastRenderedPageBreak/>
        <w:t xml:space="preserve">Table </w:t>
      </w:r>
      <w:r w:rsidR="00EE7E6B">
        <w:fldChar w:fldCharType="begin"/>
      </w:r>
      <w:r w:rsidR="00F976F3">
        <w:instrText xml:space="preserve"> STYLEREF 1 \s </w:instrText>
      </w:r>
      <w:r w:rsidR="00EE7E6B">
        <w:fldChar w:fldCharType="separate"/>
      </w:r>
      <w:r w:rsidR="00F976F3">
        <w:rPr>
          <w:noProof/>
        </w:rPr>
        <w:t>3</w:t>
      </w:r>
      <w:r w:rsidR="00EE7E6B">
        <w:fldChar w:fldCharType="end"/>
      </w:r>
      <w:r w:rsidR="00F976F3">
        <w:t>-</w:t>
      </w:r>
      <w:r w:rsidR="00EE7E6B">
        <w:fldChar w:fldCharType="begin"/>
      </w:r>
      <w:r w:rsidR="00F976F3">
        <w:instrText xml:space="preserve"> SEQ Table \* ARABIC \s 1 </w:instrText>
      </w:r>
      <w:r w:rsidR="00EE7E6B">
        <w:fldChar w:fldCharType="separate"/>
      </w:r>
      <w:r w:rsidR="00F976F3">
        <w:rPr>
          <w:noProof/>
        </w:rPr>
        <w:t>1</w:t>
      </w:r>
      <w:r w:rsidR="00EE7E6B">
        <w:fldChar w:fldCharType="end"/>
      </w:r>
      <w:r>
        <w:t xml:space="preserve"> </w:t>
      </w:r>
      <w:r w:rsidRPr="005F5242">
        <w:t xml:space="preserve">Properties of PMAA and </w:t>
      </w:r>
      <w:proofErr w:type="gramStart"/>
      <w:r w:rsidRPr="005F5242">
        <w:t>P(</w:t>
      </w:r>
      <w:proofErr w:type="gramEnd"/>
      <w:r w:rsidRPr="005F5242">
        <w:t>MAA</w:t>
      </w:r>
      <w:r w:rsidRPr="005F5242">
        <w:rPr>
          <w:vertAlign w:val="subscript"/>
        </w:rPr>
        <w:t>1-r</w:t>
      </w:r>
      <w:r w:rsidRPr="005F5242">
        <w:t>-co-HEMA</w:t>
      </w:r>
      <w:r w:rsidRPr="005F5242">
        <w:rPr>
          <w:vertAlign w:val="subscript"/>
        </w:rPr>
        <w:t>r</w:t>
      </w:r>
      <w:r w:rsidRPr="005F5242">
        <w:t xml:space="preserve">) brushes. Here r is the </w:t>
      </w:r>
      <w:r>
        <w:t>mole fraction</w:t>
      </w:r>
      <w:r w:rsidRPr="005F5242">
        <w:t xml:space="preserve"> of HEMA in the copolymer, </w:t>
      </w:r>
      <w:proofErr w:type="spellStart"/>
      <w:r w:rsidRPr="00CA203E">
        <w:rPr>
          <w:i/>
        </w:rPr>
        <w:t>d</w:t>
      </w:r>
      <w:r w:rsidRPr="005F5242">
        <w:rPr>
          <w:vertAlign w:val="subscript"/>
        </w:rPr>
        <w:t>ellipsometry</w:t>
      </w:r>
      <w:proofErr w:type="spellEnd"/>
      <w:r w:rsidRPr="005F5242">
        <w:t xml:space="preserve"> is the ellipsometric thickness of the polymer layer in </w:t>
      </w:r>
      <w:r>
        <w:t xml:space="preserve">humid </w:t>
      </w:r>
      <w:r w:rsidRPr="005F5242">
        <w:t xml:space="preserve">air, </w:t>
      </w:r>
      <w:r w:rsidRPr="00CA203E">
        <w:rPr>
          <w:i/>
        </w:rPr>
        <w:t>M</w:t>
      </w:r>
      <w:r w:rsidRPr="00CA203E">
        <w:rPr>
          <w:i/>
          <w:vertAlign w:val="subscript"/>
        </w:rPr>
        <w:t>n</w:t>
      </w:r>
      <w:r w:rsidRPr="005F5242">
        <w:t xml:space="preserve"> is the number average molecular weight and PDI is the polydispersity index of the polymer chain</w:t>
      </w:r>
      <w:r>
        <w:t>s grown in solution measured by size exclusion chromatography</w:t>
      </w:r>
      <w:r w:rsidRPr="005F5242">
        <w:t xml:space="preserve">. Grafting density </w:t>
      </w:r>
      <w:proofErr w:type="spellStart"/>
      <w:r w:rsidRPr="00CA203E">
        <w:rPr>
          <w:i/>
        </w:rPr>
        <w:t>Γ</w:t>
      </w:r>
      <w:r w:rsidRPr="005F5242">
        <w:rPr>
          <w:vertAlign w:val="subscript"/>
        </w:rPr>
        <w:t>ellipsometry</w:t>
      </w:r>
      <w:proofErr w:type="spellEnd"/>
      <w:r w:rsidRPr="005F5242">
        <w:t xml:space="preserve"> is calculated using the ellipsometric thickness measured in air.</w:t>
      </w:r>
      <w:bookmarkEnd w:id="414"/>
    </w:p>
    <w:tbl>
      <w:tblPr>
        <w:tblStyle w:val="LightShading"/>
        <w:tblW w:w="0" w:type="auto"/>
        <w:jc w:val="center"/>
        <w:tblLook w:val="0620" w:firstRow="1" w:lastRow="0" w:firstColumn="0" w:lastColumn="0" w:noHBand="1" w:noVBand="1"/>
      </w:tblPr>
      <w:tblGrid>
        <w:gridCol w:w="876"/>
        <w:gridCol w:w="1592"/>
        <w:gridCol w:w="1324"/>
        <w:gridCol w:w="905"/>
        <w:gridCol w:w="2230"/>
      </w:tblGrid>
      <w:tr w:rsidR="0073634F" w:rsidRPr="00765438" w14:paraId="2D7FCD29" w14:textId="77777777" w:rsidTr="00C2797F">
        <w:trPr>
          <w:cnfStyle w:val="100000000000" w:firstRow="1" w:lastRow="0" w:firstColumn="0" w:lastColumn="0" w:oddVBand="0" w:evenVBand="0" w:oddHBand="0" w:evenHBand="0" w:firstRowFirstColumn="0" w:firstRowLastColumn="0" w:lastRowFirstColumn="0" w:lastRowLastColumn="0"/>
          <w:trHeight w:val="505"/>
          <w:jc w:val="center"/>
        </w:trPr>
        <w:tc>
          <w:tcPr>
            <w:tcW w:w="876" w:type="dxa"/>
            <w:vAlign w:val="bottom"/>
          </w:tcPr>
          <w:p w14:paraId="2D8E709C" w14:textId="77777777" w:rsidR="0073634F" w:rsidRPr="00765438" w:rsidRDefault="0073634F" w:rsidP="0073634F">
            <w:pPr>
              <w:spacing w:before="0"/>
              <w:jc w:val="center"/>
              <w:rPr>
                <w:i/>
                <w:szCs w:val="22"/>
              </w:rPr>
            </w:pPr>
            <w:r w:rsidRPr="00765438">
              <w:rPr>
                <w:i/>
                <w:szCs w:val="22"/>
              </w:rPr>
              <w:t>r</w:t>
            </w:r>
          </w:p>
        </w:tc>
        <w:tc>
          <w:tcPr>
            <w:tcW w:w="1592" w:type="dxa"/>
            <w:vAlign w:val="bottom"/>
          </w:tcPr>
          <w:p w14:paraId="4C82DAC7" w14:textId="77777777" w:rsidR="0073634F" w:rsidRPr="00765438" w:rsidRDefault="0073634F" w:rsidP="0073634F">
            <w:pPr>
              <w:spacing w:before="0"/>
              <w:jc w:val="center"/>
              <w:rPr>
                <w:szCs w:val="22"/>
              </w:rPr>
            </w:pPr>
            <w:proofErr w:type="spellStart"/>
            <w:r w:rsidRPr="00765438">
              <w:rPr>
                <w:i/>
                <w:szCs w:val="22"/>
              </w:rPr>
              <w:t>d</w:t>
            </w:r>
            <w:r w:rsidRPr="00765438">
              <w:rPr>
                <w:szCs w:val="22"/>
                <w:vertAlign w:val="subscript"/>
              </w:rPr>
              <w:t>ellipsometry</w:t>
            </w:r>
            <w:proofErr w:type="spellEnd"/>
            <w:r w:rsidRPr="00765438">
              <w:rPr>
                <w:szCs w:val="22"/>
              </w:rPr>
              <w:t xml:space="preserve"> (Å)</w:t>
            </w:r>
          </w:p>
        </w:tc>
        <w:tc>
          <w:tcPr>
            <w:tcW w:w="1324" w:type="dxa"/>
            <w:vAlign w:val="bottom"/>
          </w:tcPr>
          <w:p w14:paraId="530FD06B" w14:textId="77777777" w:rsidR="0073634F" w:rsidRPr="00765438" w:rsidRDefault="0073634F" w:rsidP="0073634F">
            <w:pPr>
              <w:spacing w:before="0"/>
              <w:jc w:val="center"/>
              <w:rPr>
                <w:szCs w:val="22"/>
              </w:rPr>
            </w:pPr>
            <w:r w:rsidRPr="00765438">
              <w:rPr>
                <w:i/>
                <w:szCs w:val="22"/>
              </w:rPr>
              <w:t>M</w:t>
            </w:r>
            <w:r w:rsidRPr="00765438">
              <w:rPr>
                <w:i/>
                <w:szCs w:val="22"/>
                <w:vertAlign w:val="subscript"/>
              </w:rPr>
              <w:t>n</w:t>
            </w:r>
            <w:r w:rsidRPr="00765438">
              <w:rPr>
                <w:szCs w:val="22"/>
              </w:rPr>
              <w:t xml:space="preserve"> (g/mol)</w:t>
            </w:r>
          </w:p>
        </w:tc>
        <w:tc>
          <w:tcPr>
            <w:tcW w:w="905" w:type="dxa"/>
            <w:vAlign w:val="bottom"/>
          </w:tcPr>
          <w:p w14:paraId="20BB87B1" w14:textId="77777777" w:rsidR="0073634F" w:rsidRPr="00765438" w:rsidRDefault="0073634F" w:rsidP="0073634F">
            <w:pPr>
              <w:spacing w:before="0"/>
              <w:jc w:val="center"/>
              <w:rPr>
                <w:szCs w:val="22"/>
              </w:rPr>
            </w:pPr>
            <w:r w:rsidRPr="00765438">
              <w:rPr>
                <w:szCs w:val="22"/>
              </w:rPr>
              <w:t>PDI</w:t>
            </w:r>
          </w:p>
        </w:tc>
        <w:tc>
          <w:tcPr>
            <w:tcW w:w="2230" w:type="dxa"/>
            <w:vAlign w:val="bottom"/>
          </w:tcPr>
          <w:p w14:paraId="55515D94" w14:textId="77777777" w:rsidR="0073634F" w:rsidRPr="00765438" w:rsidRDefault="0073634F" w:rsidP="0073634F">
            <w:pPr>
              <w:spacing w:before="0"/>
              <w:jc w:val="center"/>
              <w:rPr>
                <w:szCs w:val="22"/>
              </w:rPr>
            </w:pPr>
            <w:proofErr w:type="spellStart"/>
            <w:r w:rsidRPr="00765438">
              <w:rPr>
                <w:szCs w:val="22"/>
              </w:rPr>
              <w:t>Γ</w:t>
            </w:r>
            <w:r w:rsidRPr="00765438">
              <w:rPr>
                <w:szCs w:val="22"/>
                <w:vertAlign w:val="subscript"/>
              </w:rPr>
              <w:t>ellipsometry</w:t>
            </w:r>
            <w:proofErr w:type="spellEnd"/>
            <w:r w:rsidRPr="00765438">
              <w:rPr>
                <w:szCs w:val="22"/>
              </w:rPr>
              <w:t xml:space="preserve"> (10</w:t>
            </w:r>
            <w:r w:rsidRPr="00765438">
              <w:rPr>
                <w:szCs w:val="22"/>
                <w:vertAlign w:val="superscript"/>
              </w:rPr>
              <w:t>-2</w:t>
            </w:r>
            <w:r w:rsidRPr="00765438">
              <w:rPr>
                <w:szCs w:val="22"/>
              </w:rPr>
              <w:t xml:space="preserve"> Å</w:t>
            </w:r>
            <w:r w:rsidRPr="00765438">
              <w:rPr>
                <w:szCs w:val="22"/>
                <w:vertAlign w:val="superscript"/>
              </w:rPr>
              <w:t>-2</w:t>
            </w:r>
            <w:r w:rsidRPr="00765438">
              <w:rPr>
                <w:szCs w:val="22"/>
              </w:rPr>
              <w:t>)</w:t>
            </w:r>
          </w:p>
        </w:tc>
      </w:tr>
      <w:tr w:rsidR="0073634F" w:rsidRPr="00765438" w14:paraId="3D98D047" w14:textId="77777777" w:rsidTr="00C2797F">
        <w:trPr>
          <w:trHeight w:val="505"/>
          <w:jc w:val="center"/>
        </w:trPr>
        <w:tc>
          <w:tcPr>
            <w:tcW w:w="876" w:type="dxa"/>
            <w:vAlign w:val="bottom"/>
          </w:tcPr>
          <w:p w14:paraId="1AEE61EF" w14:textId="77777777" w:rsidR="0073634F" w:rsidRPr="00765438" w:rsidRDefault="0073634F" w:rsidP="0073634F">
            <w:pPr>
              <w:spacing w:before="0"/>
              <w:jc w:val="center"/>
              <w:rPr>
                <w:szCs w:val="22"/>
              </w:rPr>
            </w:pPr>
            <w:r w:rsidRPr="00765438">
              <w:rPr>
                <w:szCs w:val="22"/>
              </w:rPr>
              <w:t>0</w:t>
            </w:r>
          </w:p>
        </w:tc>
        <w:tc>
          <w:tcPr>
            <w:tcW w:w="1592" w:type="dxa"/>
            <w:vAlign w:val="bottom"/>
          </w:tcPr>
          <w:p w14:paraId="462FBE9A" w14:textId="77777777" w:rsidR="0073634F" w:rsidRPr="00765438" w:rsidRDefault="0073634F" w:rsidP="0073634F">
            <w:pPr>
              <w:spacing w:before="0"/>
              <w:jc w:val="center"/>
              <w:rPr>
                <w:szCs w:val="22"/>
              </w:rPr>
            </w:pPr>
            <w:r w:rsidRPr="00765438">
              <w:rPr>
                <w:szCs w:val="22"/>
              </w:rPr>
              <w:t>195</w:t>
            </w:r>
          </w:p>
        </w:tc>
        <w:tc>
          <w:tcPr>
            <w:tcW w:w="1324" w:type="dxa"/>
            <w:vAlign w:val="bottom"/>
          </w:tcPr>
          <w:p w14:paraId="30AFFD4D" w14:textId="77777777" w:rsidR="0073634F" w:rsidRPr="00765438" w:rsidRDefault="0073634F" w:rsidP="0073634F">
            <w:pPr>
              <w:spacing w:before="0"/>
              <w:jc w:val="center"/>
              <w:rPr>
                <w:szCs w:val="22"/>
              </w:rPr>
            </w:pPr>
            <w:r w:rsidRPr="00765438">
              <w:rPr>
                <w:szCs w:val="22"/>
              </w:rPr>
              <w:t>53,500</w:t>
            </w:r>
          </w:p>
        </w:tc>
        <w:tc>
          <w:tcPr>
            <w:tcW w:w="905" w:type="dxa"/>
            <w:vAlign w:val="bottom"/>
          </w:tcPr>
          <w:p w14:paraId="6A954744" w14:textId="77777777" w:rsidR="0073634F" w:rsidRPr="00765438" w:rsidRDefault="0073634F" w:rsidP="0073634F">
            <w:pPr>
              <w:spacing w:before="0"/>
              <w:jc w:val="center"/>
              <w:rPr>
                <w:szCs w:val="22"/>
              </w:rPr>
            </w:pPr>
            <w:r w:rsidRPr="00765438">
              <w:rPr>
                <w:szCs w:val="22"/>
              </w:rPr>
              <w:t>2.3</w:t>
            </w:r>
          </w:p>
        </w:tc>
        <w:tc>
          <w:tcPr>
            <w:tcW w:w="2230" w:type="dxa"/>
            <w:vAlign w:val="bottom"/>
          </w:tcPr>
          <w:p w14:paraId="7BDBE2CD" w14:textId="77777777" w:rsidR="0073634F" w:rsidRPr="00765438" w:rsidRDefault="0073634F" w:rsidP="0073634F">
            <w:pPr>
              <w:spacing w:before="0"/>
              <w:jc w:val="center"/>
              <w:rPr>
                <w:szCs w:val="22"/>
              </w:rPr>
            </w:pPr>
            <w:r w:rsidRPr="00765438">
              <w:rPr>
                <w:szCs w:val="22"/>
              </w:rPr>
              <w:t>0.22</w:t>
            </w:r>
          </w:p>
        </w:tc>
      </w:tr>
      <w:tr w:rsidR="0073634F" w:rsidRPr="00765438" w14:paraId="109B692F" w14:textId="77777777" w:rsidTr="00C2797F">
        <w:trPr>
          <w:trHeight w:val="505"/>
          <w:jc w:val="center"/>
        </w:trPr>
        <w:tc>
          <w:tcPr>
            <w:tcW w:w="876" w:type="dxa"/>
            <w:vAlign w:val="bottom"/>
          </w:tcPr>
          <w:p w14:paraId="2A7B0CBC" w14:textId="77777777" w:rsidR="0073634F" w:rsidRPr="00765438" w:rsidRDefault="0073634F" w:rsidP="0073634F">
            <w:pPr>
              <w:spacing w:before="0"/>
              <w:jc w:val="center"/>
              <w:rPr>
                <w:szCs w:val="22"/>
              </w:rPr>
            </w:pPr>
            <w:r w:rsidRPr="00765438">
              <w:rPr>
                <w:szCs w:val="22"/>
              </w:rPr>
              <w:t>0.2</w:t>
            </w:r>
          </w:p>
        </w:tc>
        <w:tc>
          <w:tcPr>
            <w:tcW w:w="1592" w:type="dxa"/>
            <w:vAlign w:val="bottom"/>
          </w:tcPr>
          <w:p w14:paraId="4DA45313" w14:textId="77777777" w:rsidR="0073634F" w:rsidRPr="00765438" w:rsidRDefault="0073634F" w:rsidP="0073634F">
            <w:pPr>
              <w:spacing w:before="0"/>
              <w:jc w:val="center"/>
              <w:rPr>
                <w:szCs w:val="22"/>
              </w:rPr>
            </w:pPr>
            <w:r w:rsidRPr="00765438">
              <w:rPr>
                <w:szCs w:val="22"/>
              </w:rPr>
              <w:t>219</w:t>
            </w:r>
          </w:p>
        </w:tc>
        <w:tc>
          <w:tcPr>
            <w:tcW w:w="1324" w:type="dxa"/>
            <w:vAlign w:val="bottom"/>
          </w:tcPr>
          <w:p w14:paraId="3413E462" w14:textId="77777777" w:rsidR="0073634F" w:rsidRPr="00765438" w:rsidRDefault="0073634F" w:rsidP="0073634F">
            <w:pPr>
              <w:spacing w:before="0"/>
              <w:jc w:val="center"/>
              <w:rPr>
                <w:szCs w:val="22"/>
              </w:rPr>
            </w:pPr>
            <w:r w:rsidRPr="00765438">
              <w:rPr>
                <w:szCs w:val="22"/>
              </w:rPr>
              <w:t>39,000</w:t>
            </w:r>
          </w:p>
        </w:tc>
        <w:tc>
          <w:tcPr>
            <w:tcW w:w="905" w:type="dxa"/>
            <w:vAlign w:val="bottom"/>
          </w:tcPr>
          <w:p w14:paraId="7A2D4D54" w14:textId="77777777" w:rsidR="0073634F" w:rsidRPr="00765438" w:rsidRDefault="0073634F" w:rsidP="0073634F">
            <w:pPr>
              <w:spacing w:before="0"/>
              <w:jc w:val="center"/>
              <w:rPr>
                <w:szCs w:val="22"/>
              </w:rPr>
            </w:pPr>
            <w:r w:rsidRPr="00765438">
              <w:rPr>
                <w:szCs w:val="22"/>
              </w:rPr>
              <w:t>2.1</w:t>
            </w:r>
          </w:p>
        </w:tc>
        <w:tc>
          <w:tcPr>
            <w:tcW w:w="2230" w:type="dxa"/>
            <w:vAlign w:val="bottom"/>
          </w:tcPr>
          <w:p w14:paraId="36FC8587" w14:textId="77777777" w:rsidR="0073634F" w:rsidRPr="00765438" w:rsidRDefault="0073634F" w:rsidP="0073634F">
            <w:pPr>
              <w:spacing w:before="0"/>
              <w:jc w:val="center"/>
              <w:rPr>
                <w:szCs w:val="22"/>
              </w:rPr>
            </w:pPr>
            <w:r w:rsidRPr="00765438">
              <w:rPr>
                <w:szCs w:val="22"/>
              </w:rPr>
              <w:t>0.36</w:t>
            </w:r>
          </w:p>
        </w:tc>
      </w:tr>
      <w:tr w:rsidR="0073634F" w:rsidRPr="00765438" w14:paraId="3BC2A21D" w14:textId="77777777" w:rsidTr="00C2797F">
        <w:trPr>
          <w:trHeight w:val="352"/>
          <w:jc w:val="center"/>
        </w:trPr>
        <w:tc>
          <w:tcPr>
            <w:tcW w:w="876" w:type="dxa"/>
            <w:vAlign w:val="bottom"/>
          </w:tcPr>
          <w:p w14:paraId="351EDB16" w14:textId="77777777" w:rsidR="0073634F" w:rsidRPr="00765438" w:rsidRDefault="0073634F" w:rsidP="0073634F">
            <w:pPr>
              <w:spacing w:before="0"/>
              <w:jc w:val="center"/>
              <w:rPr>
                <w:szCs w:val="22"/>
              </w:rPr>
            </w:pPr>
            <w:r w:rsidRPr="00765438">
              <w:rPr>
                <w:szCs w:val="22"/>
              </w:rPr>
              <w:t>0.3</w:t>
            </w:r>
          </w:p>
        </w:tc>
        <w:tc>
          <w:tcPr>
            <w:tcW w:w="1592" w:type="dxa"/>
            <w:vAlign w:val="bottom"/>
          </w:tcPr>
          <w:p w14:paraId="7BC79881" w14:textId="77777777" w:rsidR="0073634F" w:rsidRPr="00765438" w:rsidRDefault="0073634F" w:rsidP="0073634F">
            <w:pPr>
              <w:spacing w:before="0"/>
              <w:jc w:val="center"/>
              <w:rPr>
                <w:szCs w:val="22"/>
              </w:rPr>
            </w:pPr>
            <w:r w:rsidRPr="00765438">
              <w:rPr>
                <w:szCs w:val="22"/>
              </w:rPr>
              <w:t>83</w:t>
            </w:r>
          </w:p>
        </w:tc>
        <w:tc>
          <w:tcPr>
            <w:tcW w:w="1324" w:type="dxa"/>
            <w:vAlign w:val="bottom"/>
          </w:tcPr>
          <w:p w14:paraId="333291F0" w14:textId="77777777" w:rsidR="0073634F" w:rsidRPr="00765438" w:rsidRDefault="0073634F" w:rsidP="0073634F">
            <w:pPr>
              <w:spacing w:before="0"/>
              <w:jc w:val="center"/>
              <w:rPr>
                <w:szCs w:val="22"/>
              </w:rPr>
            </w:pPr>
            <w:r w:rsidRPr="00765438">
              <w:rPr>
                <w:szCs w:val="22"/>
              </w:rPr>
              <w:t>23,400</w:t>
            </w:r>
          </w:p>
        </w:tc>
        <w:tc>
          <w:tcPr>
            <w:tcW w:w="905" w:type="dxa"/>
            <w:vAlign w:val="bottom"/>
          </w:tcPr>
          <w:p w14:paraId="36156E71" w14:textId="77777777" w:rsidR="0073634F" w:rsidRPr="00765438" w:rsidRDefault="0073634F" w:rsidP="0073634F">
            <w:pPr>
              <w:spacing w:before="0"/>
              <w:jc w:val="center"/>
              <w:rPr>
                <w:szCs w:val="22"/>
              </w:rPr>
            </w:pPr>
            <w:r w:rsidRPr="00765438">
              <w:rPr>
                <w:szCs w:val="22"/>
              </w:rPr>
              <w:t>1.4</w:t>
            </w:r>
          </w:p>
        </w:tc>
        <w:tc>
          <w:tcPr>
            <w:tcW w:w="2230" w:type="dxa"/>
            <w:vAlign w:val="bottom"/>
          </w:tcPr>
          <w:p w14:paraId="6F3ABF1D" w14:textId="77777777" w:rsidR="0073634F" w:rsidRPr="00765438" w:rsidRDefault="0073634F" w:rsidP="0073634F">
            <w:pPr>
              <w:spacing w:before="0"/>
              <w:jc w:val="center"/>
              <w:rPr>
                <w:szCs w:val="22"/>
              </w:rPr>
            </w:pPr>
            <w:r w:rsidRPr="00765438">
              <w:rPr>
                <w:szCs w:val="22"/>
              </w:rPr>
              <w:t>0.23</w:t>
            </w:r>
          </w:p>
        </w:tc>
      </w:tr>
    </w:tbl>
    <w:p w14:paraId="34D1FFA3" w14:textId="77777777" w:rsidR="0073634F" w:rsidRDefault="0073634F" w:rsidP="0073634F">
      <w:pPr>
        <w:spacing w:before="0"/>
        <w:jc w:val="both"/>
        <w:rPr>
          <w:rFonts w:cs="Arial"/>
        </w:rPr>
      </w:pPr>
    </w:p>
    <w:p w14:paraId="7748E687" w14:textId="77777777" w:rsidR="0073634F" w:rsidRDefault="0073634F" w:rsidP="0073634F">
      <w:pPr>
        <w:spacing w:before="0"/>
        <w:jc w:val="both"/>
        <w:rPr>
          <w:rFonts w:cs="Arial"/>
        </w:rPr>
      </w:pPr>
    </w:p>
    <w:p w14:paraId="42C0D2D6" w14:textId="77777777" w:rsidR="0073634F" w:rsidRDefault="0073634F" w:rsidP="0073634F">
      <w:pPr>
        <w:spacing w:before="0"/>
        <w:ind w:firstLine="360"/>
        <w:jc w:val="both"/>
        <w:rPr>
          <w:szCs w:val="24"/>
        </w:rPr>
      </w:pPr>
    </w:p>
    <w:p w14:paraId="7A653714" w14:textId="77777777" w:rsidR="0073634F" w:rsidRDefault="002271E8" w:rsidP="0073634F">
      <w:pPr>
        <w:spacing w:before="0"/>
        <w:ind w:firstLine="360"/>
        <w:jc w:val="both"/>
      </w:pPr>
      <w:r>
        <w:rPr>
          <w:noProof/>
          <w:lang w:eastAsia="en-US"/>
        </w:rPr>
        <w:pict w14:anchorId="46DAEB0C">
          <v:shape id="Freeform 1116" o:spid="_x0000_s1313" style="position:absolute;left:0;text-align:left;margin-left:391.8pt;margin-top:1.8pt;width:14.25pt;height:53.95pt;z-index:251680768;visibility:visible;mso-wrap-style:square;v-text-anchor:top" coordsize="149,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kdrcAA&#10;AADdAAAADwAAAGRycy9kb3ducmV2LnhtbERPTWvCQBC9C/6HZYTezCYRFkmzkSLYeipUBa9DdpqE&#10;ZmdDdo3x33cLBW/zeJ9T7mbbi4lG3znWkCUpCOLamY4bDZfzYb0F4QOywd4xaXiQh121XJRYGHfn&#10;L5pOoRExhH2BGtoQhkJKX7dk0SduII7ctxsthgjHRpoR7zHc9jJPUyUtdhwbWhxo31L9c7pZDefc&#10;X5W6Hc2He7dUK/6Um5S0flnNb68gAs3hKf53H02cn2UK/r6JJ8jq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3kdrcAAAADdAAAADwAAAAAAAAAAAAAAAACYAgAAZHJzL2Rvd25y&#10;ZXYueG1sUEsFBgAAAAAEAAQA9QAAAIUDAAAAAA==&#10;" path="m,12l46,424,149,413,103,,,12xe" fillcolor="black" stroked="f">
            <v:path arrowok="t" o:connecttype="custom" o:connectlocs="0,12;46,424;149,413;103,0;0,12" o:connectangles="0,0,0,0,0"/>
          </v:shape>
        </w:pict>
      </w:r>
      <w:r>
        <w:rPr>
          <w:noProof/>
          <w:lang w:eastAsia="en-US"/>
        </w:rPr>
        <w:pict w14:anchorId="577810D0">
          <v:rect id="Rectangle 1115" o:spid="_x0000_s1312" style="position:absolute;left:0;text-align:left;margin-left:55.55pt;margin-top:13pt;width:82.7pt;height:30.55pt;rotation:530880fd;z-index:2516797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tKHcIA&#10;AADdAAAADwAAAGRycy9kb3ducmV2LnhtbERPS2sCMRC+F/wPYQq9aXZLK3ZrFBFEe/QB9jjdTHfD&#10;biZrkur6740g9DYf33Om89624kw+GMcK8lEGgrh02nCl4LBfDScgQkTW2DomBVcKMJ8NnqZYaHfh&#10;LZ13sRIphEOBCuoYu0LKUNZkMYxcR5y4X+ctxgR9JbXHSwq3rXzNsrG0aDg11NjRsqay2f1ZBdvv&#10;lfn68f7j2DfjNzM5rbExa6VenvvFJ4hIffwXP9wbnebn+Tvcv0knyN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y0odwgAAAN0AAAAPAAAAAAAAAAAAAAAAAJgCAABkcnMvZG93&#10;bnJldi54bWxQSwUGAAAAAAQABAD1AAAAhwMAAAAA&#10;" filled="f" stroked="f">
            <v:textbox style="mso-next-textbox:#Rectangle 1115" inset="0,0,0,0">
              <w:txbxContent>
                <w:p w14:paraId="5D9B009E" w14:textId="77777777" w:rsidR="002271E8" w:rsidRPr="008F3611" w:rsidRDefault="002271E8" w:rsidP="0073634F">
                  <w:pPr>
                    <w:pStyle w:val="NormalWeb"/>
                    <w:spacing w:before="0" w:beforeAutospacing="0" w:after="0" w:afterAutospacing="0"/>
                    <w:rPr>
                      <w:sz w:val="22"/>
                      <w:szCs w:val="22"/>
                    </w:rPr>
                  </w:pPr>
                  <w:r w:rsidRPr="008F3611">
                    <w:rPr>
                      <w:b/>
                      <w:bCs/>
                      <w:color w:val="000000"/>
                      <w:kern w:val="24"/>
                      <w:sz w:val="22"/>
                      <w:szCs w:val="22"/>
                    </w:rPr>
                    <w:t>Neutron beam</w:t>
                  </w:r>
                </w:p>
              </w:txbxContent>
            </v:textbox>
          </v:rect>
        </w:pict>
      </w:r>
      <w:r>
        <w:rPr>
          <w:noProof/>
          <w:lang w:eastAsia="en-US"/>
        </w:rPr>
        <w:pict w14:anchorId="3429D328">
          <v:rect id="Rectangle 1104" o:spid="_x0000_s1305" style="position:absolute;left:0;text-align:left;margin-left:214.1pt;margin-top:13.75pt;width:73.7pt;height:30.5pt;z-index:2516725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S1X8EA&#10;AADdAAAADwAAAGRycy9kb3ducmV2LnhtbERP22oCMRB9F/oPYQp902RFimyNiwiClb64+gHDZvZC&#10;k8mSpO7275tCoW9zONfZVbOz4kEhDp41FCsFgrjxZuBOw/12Wm5BxIRs0HomDd8Uodo/LXZYGj/x&#10;lR516kQO4Viihj6lsZQyNj05jCs/Emeu9cFhyjB00gSccrizcq3Uq3Q4cG7ocaRjT81n/eU0yFt9&#10;mra1Dcpf1u2HfT9fW/JavzzPhzcQieb0L/5zn02eX6gN/H6TT5D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UtV/BAAAA3QAAAA8AAAAAAAAAAAAAAAAAmAIAAGRycy9kb3du&#10;cmV2LnhtbFBLBQYAAAAABAAEAPUAAACGAwAAAAA=&#10;" filled="f" stroked="f">
            <v:textbox style="mso-next-textbox:#Rectangle 1104" inset="0,0,0,0">
              <w:txbxContent>
                <w:p w14:paraId="545F5B11" w14:textId="77777777" w:rsidR="002271E8" w:rsidRPr="008F3611" w:rsidRDefault="002271E8" w:rsidP="0073634F">
                  <w:pPr>
                    <w:pStyle w:val="NormalWeb"/>
                    <w:spacing w:before="0" w:beforeAutospacing="0" w:after="0" w:afterAutospacing="0"/>
                  </w:pPr>
                  <w:r w:rsidRPr="008F3611">
                    <w:rPr>
                      <w:b/>
                      <w:bCs/>
                      <w:color w:val="000000"/>
                      <w:kern w:val="24"/>
                      <w:sz w:val="22"/>
                      <w:szCs w:val="22"/>
                    </w:rPr>
                    <w:t>Aluminum</w:t>
                  </w:r>
                  <w:r w:rsidRPr="008F3611">
                    <w:rPr>
                      <w:b/>
                      <w:bCs/>
                      <w:color w:val="000000"/>
                      <w:kern w:val="24"/>
                    </w:rPr>
                    <w:t xml:space="preserve"> Top</w:t>
                  </w:r>
                </w:p>
              </w:txbxContent>
            </v:textbox>
          </v:rect>
        </w:pict>
      </w:r>
      <w:r>
        <w:rPr>
          <w:noProof/>
          <w:lang w:eastAsia="en-US"/>
        </w:rPr>
        <w:pict w14:anchorId="439665F8">
          <v:shape id="Freeform 1102" o:spid="_x0000_s1304" style="position:absolute;left:0;text-align:left;margin-left:82.85pt;margin-top:27.4pt;width:163.3pt;height:26.2pt;z-index:251671552;visibility:visible;mso-wrap-style:square;v-text-anchor:top" coordsize="1714,2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yOMsIA&#10;AADdAAAADwAAAGRycy9kb3ducmV2LnhtbERPS4vCMBC+C/6HMMLeNNGDrF2jLILY2/rYy97GZrYp&#10;20xKE2v115sFwdt8fM9ZrntXi47aUHnWMJ0oEMSFNxWXGr5P2/E7iBCRDdaeScONAqxXw8ESM+Ov&#10;fKDuGEuRQjhkqMHG2GRShsKSwzDxDXHifn3rMCbYltK0eE3hrpYzpebSYcWpwWJDG0vF3/HiNNRn&#10;dfvZLfKvS97ZM/rN/n6Y77V+G/WfHyAi9fElfrpzk+ZP1Qz+v0kn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vI4ywgAAAN0AAAAPAAAAAAAAAAAAAAAAAJgCAABkcnMvZG93&#10;bnJldi54bWxQSwUGAAAAAAQABAD1AAAAhwMAAAAA&#10;" path="m2,l1612,172r-2,23l,23,2,xm1602,160r112,35l1597,206r5,-46xe" fillcolor="#f90" strokecolor="#f90" strokeweight=".04411mm">
            <v:stroke joinstyle="bevel"/>
            <v:path arrowok="t" o:connecttype="custom" o:connectlocs="2,0;1612,172;1610,195;0,23;2,0;1602,160;1714,195;1597,206;1602,160" o:connectangles="0,0,0,0,0,0,0,0,0"/>
            <o:lock v:ext="edit" verticies="t"/>
          </v:shape>
        </w:pict>
      </w:r>
      <w:r>
        <w:rPr>
          <w:noProof/>
          <w:lang w:eastAsia="en-US"/>
        </w:rPr>
        <w:pict w14:anchorId="7BD2BD06">
          <v:rect id="Rectangle 1101" o:spid="_x0000_s1303" style="position:absolute;left:0;text-align:left;margin-left:145.35pt;margin-top:1pt;width:9.85pt;height:8.75pt;z-index:2516705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hVy8IA&#10;AADdAAAADwAAAGRycy9kb3ducmV2LnhtbERPTWvCQBC9F/oflil4q7sRKRKzioiVXDzUlp6H7JgE&#10;s7Nhd41pfr1bKPQ2j/c5xXa0nRjIh9axhmyuQBBXzrRca/j6fH9dgQgR2WDnmDT8UIDt5vmpwNy4&#10;O3/QcI61SCEcctTQxNjnUoaqIYth7nrixF2ctxgT9LU0Hu8p3HZyodSbtNhyamiwp31D1fV8sxqU&#10;yXx52i/lVO2Oq+/rYeEmd9R69jLu1iAijfFf/OcuTZqfqQx+v0kn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2FXLwgAAAN0AAAAPAAAAAAAAAAAAAAAAAJgCAABkcnMvZG93&#10;bnJldi54bWxQSwUGAAAAAAQABAD1AAAAhwMAAAAA&#10;" fillcolor="gray" stroked="f"/>
        </w:pict>
      </w:r>
      <w:r>
        <w:rPr>
          <w:noProof/>
          <w:lang w:eastAsia="en-US"/>
        </w:rPr>
        <w:pict w14:anchorId="5EAA7887">
          <v:rect id="Rectangle 1100" o:spid="_x0000_s1302" style="position:absolute;left:0;text-align:left;margin-left:329.95pt;margin-top:1pt;width:9.8pt;height:8.75pt;z-index:2516695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TwUMUA&#10;AADdAAAADwAAAGRycy9kb3ducmV2LnhtbESPT2sCMRDF70K/Q5hCb5qsFJGtUUSqeOnBP/Q8bKa7&#10;i5vJkkTd+uk7h4K3Gd6b936zWA2+UzeKqQ1soZgYUMRVcC3XFs6n7XgOKmVkh11gsvBLCVbLl9EC&#10;SxfufKDbMddKQjiVaKHJuS+1TlVDHtMk9MSi/YToMcsaa+0i3iXcd3pqzEx7bFkaGuxp01B1OV69&#10;BeOKuP/avOtHtd7Nvy+f0/AIO2vfXof1B6hMQ36a/6/3TvALI/zyjYy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lPBQxQAAAN0AAAAPAAAAAAAAAAAAAAAAAJgCAABkcnMv&#10;ZG93bnJldi54bWxQSwUGAAAAAAQABAD1AAAAigMAAAAA&#10;" fillcolor="gray" stroked="f"/>
        </w:pict>
      </w:r>
      <w:r>
        <w:rPr>
          <w:noProof/>
          <w:lang w:eastAsia="en-US"/>
        </w:rPr>
        <w:pict w14:anchorId="4CDEBBDE">
          <v:group id="Group 1050" o:spid="_x0000_s1253" style="position:absolute;left:0;text-align:left;margin-left:333.2pt;margin-top:1pt;width:3.35pt;height:149.7pt;z-index:251666432" coordorigin="2818" coordsize="35,11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ClGfscAAADdAAAADwAAAGRycy9kb3ducmV2LnhtbESPT2vCQBDF7wW/wzKC&#10;t7pJi0VSNyJSiwcpVAultyE7+YPZ2ZBdk/jtO4dCbzO8N+/9ZrOdXKsG6kPj2UC6TEARF942XBn4&#10;uhwe16BCRLbYeiYDdwqwzWcPG8ysH/mThnOslIRwyNBAHWOXaR2KmhyGpe+IRSt97zDK2lfa9jhK&#10;uGv1U5K8aIcNS0ONHe1rKq7nmzPwPuK4e07fhtO13N9/LquP71NKxizm0+4VVKQp/pv/ro9W8J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ClGfscAAADd&#10;AAAADwAAAAAAAAAAAAAAAACqAgAAZHJzL2Rvd25yZXYueG1sUEsFBgAAAAAEAAQA+gAAAJ4DAAAA&#10;AA==&#10;">
            <v:rect id="Rectangle 1051" o:spid="_x0000_s1254" style="position:absolute;left:2818;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pLTMQA&#10;AADdAAAADwAAAGRycy9kb3ducmV2LnhtbERPS2sCMRC+F/ofwhS8FM1qrehqFCn0cSnYVdHjsBl3&#10;QzeTJUl1/fdNQehtPr7nLFadbcSZfDCOFQwHGQji0mnDlYLd9rU/BREissbGMSm4UoDV8v5ugbl2&#10;F/6icxErkUI45KigjrHNpQxlTRbDwLXEiTs5bzEm6CupPV5SuG3kKMsm0qLh1FBjSy81ld/Fj1Vg&#10;zORxfXj73GyKJ8f+fTy7HvdRqd5Dt56DiNTFf/HN/aHT/Ox5CH/fpB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6S0zEAAAA3QAAAA8AAAAAAAAAAAAAAAAAmAIAAGRycy9k&#10;b3ducmV2LnhtbFBLBQYAAAAABAAEAPUAAACJAwAAAAA=&#10;" fillcolor="#242424" stroked="f"/>
            <v:rect id="Rectangle 1052" o:spid="_x0000_s1255" style="position:absolute;left:2819;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B6kMQA&#10;AADdAAAADwAAAGRycy9kb3ducmV2LnhtbERPS2vCQBC+F/wPywi91Y2pFYmu0ipFoRefB29jdkyi&#10;2dmQ3WraX+8Kgrf5+J4zmjSmFBeqXWFZQbcTgSBOrS44U7DdfL8NQDiPrLG0TAr+yMFk3HoZYaLt&#10;lVd0WftMhBB2CSrIva8SKV2ak0HXsRVx4I62NugDrDOpa7yGcFPKOIr60mDBoSHHiqY5pef1r1FQ&#10;nH72bjmfvffi/9XOHFJd9r+8Uq/t5nMIwlPjn+KHe6HD/Ogjhvs34QQ5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gepDEAAAA3QAAAA8AAAAAAAAAAAAAAAAAmAIAAGRycy9k&#10;b3ducmV2LnhtbFBLBQYAAAAABAAEAPUAAACJAwAAAAA=&#10;" fillcolor="#262626" stroked="f"/>
            <v:rect id="Rectangle 1053" o:spid="_x0000_s1256" style="position:absolute;left:2819;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ioYcQA&#10;AADdAAAADwAAAGRycy9kb3ducmV2LnhtbERPTWvCQBC9F/oflil4q7u1KG3qKkUUxFPVUuhtyI5J&#10;SHY2ZKcx+uu7hYK3ebzPmS8H36ieulgFtvA0NqCI8+AqLix8HjePL6CiIDtsApOFC0VYLu7v5pi5&#10;cOY99QcpVArhmKGFUqTNtI55SR7jOLTEiTuFzqMk2BXadXhO4b7RE2Nm2mPFqaHEllYl5fXhx1t4&#10;PX58nS6TzXXXT+tgvmVdy1BbO3oY3t9ACQ1yE/+7ty7NN9Nn+Psmna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IqGHEAAAA3QAAAA8AAAAAAAAAAAAAAAAAmAIAAGRycy9k&#10;b3ducmV2LnhtbFBLBQYAAAAABAAEAPUAAACJAwAAAAA=&#10;" fillcolor="#272727" stroked="f"/>
            <v:rect id="Rectangle 1054" o:spid="_x0000_s1257" style="position:absolute;left:2820;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v6x8UA&#10;AADdAAAADwAAAGRycy9kb3ducmV2LnhtbERPzWoCMRC+F3yHMEIvpWaVWuzWKKXW4kEErQ8wbsbN&#10;6mayJlHXt28KQm/z8f3OeNraWlzIh8qxgn4vA0FcOF1xqWD7M38egQgRWWPtmBTcKMB00nkYY67d&#10;ldd02cRSpBAOOSowMTa5lKEwZDH0XEOcuL3zFmOCvpTa4zWF21oOsuxVWqw4NRhs6NNQcdycrYLV&#10;frv63t2MmX2dfP9psYuz5eFNqcdu+/EOIlIb/8V390Kn+dnwBf6+SSfIy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rHxQAAAN0AAAAPAAAAAAAAAAAAAAAAAJgCAABkcnMv&#10;ZG93bnJldi54bWxQSwUGAAAAAAQABAD1AAAAigMAAAAA&#10;" fillcolor="#282828" stroked="f"/>
            <v:rect id="Rectangle 1055" o:spid="_x0000_s1258" style="position:absolute;left:2821;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JwMcIA&#10;AADdAAAADwAAAGRycy9kb3ducmV2LnhtbERPzWoCMRC+C75DmIIXqdkKFl2NItKC9Fb1AYbNdHdt&#10;MlmT1Gz36ZtCobf5+H5ns+utEXfyoXWs4GlWgCCunG65VnA5vz4uQYSIrNE4JgXfFGC3HY82WGqX&#10;+J3up1iLHMKhRAVNjF0pZagashhmriPO3IfzFmOGvpbaY8rh1sh5UTxLiy3nhgY7OjRUfZ6+rILh&#10;aobkby/HYaWnluJbCsnUSk0e+v0aRKQ+/ov/3Eed5xeLBfx+k0+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8nAxwgAAAN0AAAAPAAAAAAAAAAAAAAAAAJgCAABkcnMvZG93&#10;bnJldi54bWxQSwUGAAAAAAQABAD1AAAAhwMAAAAA&#10;" fillcolor="#2a2a2a" stroked="f"/>
            <v:rect id="Rectangle 1056" o:spid="_x0000_s1259" style="position:absolute;left:2821;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YqIMUA&#10;AADdAAAADwAAAGRycy9kb3ducmV2LnhtbERPTWvCQBC9F/oflhF6qxtFpU1dpSiFInowCaXHaXZM&#10;gtnZuLvV+O+7QsHbPN7nzJe9acWZnG8sKxgNExDEpdUNVwqK/OP5BYQPyBpby6TgSh6Wi8eHOaba&#10;XnhP5yxUIoawT1FBHUKXSunLmgz6oe2II3ewzmCI0FVSO7zEcNPKcZLMpMGGY0ONHa1qKo/Zr1Hw&#10;9UO70zZsim07WZ0yzr9369eJUk+D/v0NRKA+3MX/7k8d5yfTGdy+iSf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liogxQAAAN0AAAAPAAAAAAAAAAAAAAAAAJgCAABkcnMv&#10;ZG93bnJldi54bWxQSwUGAAAAAAQABAD1AAAAigMAAAAA&#10;" fillcolor="#2b2b2b" stroked="f"/>
            <v:rect id="Rectangle 1057" o:spid="_x0000_s1260" style="position:absolute;left:2822;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CldsQA&#10;AADdAAAADwAAAGRycy9kb3ducmV2LnhtbERPS2vCQBC+C/0PyxS86caKVVNXKdGClV7ig16H7Jik&#10;zc6G3a3Gf98VCr3Nx/ecxaozjbiQ87VlBaNhAoK4sLrmUsHx8DaYgfABWWNjmRTcyMNq+dBbYKrt&#10;lXO67EMpYgj7FBVUIbSplL6oyKAf2pY4cmfrDIYIXSm1w2sMN418SpJnabDm2FBhS1lFxff+xygw&#10;O9pl78f5+isfbz4+T3k2dcVNqf5j9/oCIlAX/sV/7q2O85PJFO7fxB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QpXbEAAAA3QAAAA8AAAAAAAAAAAAAAAAAmAIAAGRycy9k&#10;b3ducmV2LnhtbFBLBQYAAAAABAAEAPUAAACJAwAAAAA=&#10;" fillcolor="#2d2d2d" stroked="f"/>
            <v:rect id="Rectangle 1058" o:spid="_x0000_s1261" style="position:absolute;left:2823;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RzrsUA&#10;AADdAAAADwAAAGRycy9kb3ducmV2LnhtbESPQWsCMRCF7wX/QxjBW81asMjWKKtYEAoFt4V6HJLp&#10;Zulmsmyirv++cyj0NsN789436+0YOnWlIbWRDSzmBShiG13LjYHPj9fHFaiUkR12kcnAnRJsN5OH&#10;NZYu3vhE1zo3SkI4lWjA59yXWifrKWCax55YtO84BMyyDo12A94kPHT6qSiedcCWpcFjT3tP9qe+&#10;BAOWDv5s3+uv1elc7XYHV4XLW2XMbDpWL6Ayjfnf/Hd9dIJfLAVXvpER9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dHOuxQAAAN0AAAAPAAAAAAAAAAAAAAAAAJgCAABkcnMv&#10;ZG93bnJldi54bWxQSwUGAAAAAAQABAD1AAAAigMAAAAA&#10;" fillcolor="#303030" stroked="f"/>
            <v:rect id="Rectangle 1059" o:spid="_x0000_s1262" style="position:absolute;left:2824;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w39sMA&#10;AADdAAAADwAAAGRycy9kb3ducmV2LnhtbERPTWsCMRC9C/6HMIK3mlWp2K1RtLbQm7gWxNuwme4u&#10;biZLkrppf31TKHibx/uc1SaaVtzI+caygukkA0FcWt1wpeDj9PawBOEDssbWMin4Jg+b9XCwwlzb&#10;no90K0IlUgj7HBXUIXS5lL6syaCf2I44cZ/WGQwJukpqh30KN62cZdlCGmw4NdTY0UtN5bX4Mgpe&#10;d22cxx931kHv9bT3l308dEqNR3H7DCJQDHfxv/tdp/nZ4xP8fZNO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w39sMAAADdAAAADwAAAAAAAAAAAAAAAACYAgAAZHJzL2Rv&#10;d25yZXYueG1sUEsFBgAAAAAEAAQA9QAAAIgDAAAAAA==&#10;" fillcolor="#323232" stroked="f"/>
            <v:rect id="Rectangle 1060" o:spid="_x0000_s1263" style="position:absolute;left:2824;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144MUA&#10;AADdAAAADwAAAGRycy9kb3ducmV2LnhtbESPMW/CMBCF90r9D9ZV6lacMkAVMAi1QurQJbQDbEd8&#10;xIH4nMZucP99b0Dqdqf37r3vluvsOzXSENvABp4nBSjiOtiWGwNfn9unF1AxIVvsApOBX4qwXt3f&#10;LbG04coVjbvUKAnhWKIBl1Jfah1rRx7jJPTEop3C4DHJOjTaDniVcN/paVHMtMeWpcFhT6+O6svu&#10;xxs4jOcPf+zntauatH/L35XfhGzM40PeLEAlyunffLt+t4JfzIRfvpER9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XXjgxQAAAN0AAAAPAAAAAAAAAAAAAAAAAJgCAABkcnMv&#10;ZG93bnJldi54bWxQSwUGAAAAAAQABAD1AAAAigMAAAAA&#10;" fillcolor="#353535" stroked="f"/>
            <v:rect id="Rectangle 1061" o:spid="_x0000_s1264" style="position:absolute;left:2825;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mt+MUA&#10;AADdAAAADwAAAGRycy9kb3ducmV2LnhtbESPQWsCMRCF74L/IYzQmyZ6WGRrlCJYLYKgK/Q6bKab&#10;xc1k2aTutr/eFAreZnjvffNmtRlcI+7UhdqzhvlMgSAuvam50nAtdtMliBCRDTaeScMPBdisx6MV&#10;5sb3fKb7JVYiQTjkqMHG2OZShtKSwzDzLXHSvnznMKa1q6TpsE9w18iFUpl0WHO6YLGlraXydvl2&#10;ifK7O8biY7s/vds+K26Hz4XivdYvk+HtFUSkIT7N/+mDSfVVNoe/b9IIc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Oa34xQAAAN0AAAAPAAAAAAAAAAAAAAAAAJgCAABkcnMv&#10;ZG93bnJldi54bWxQSwUGAAAAAAQABAD1AAAAigMAAAAA&#10;" fillcolor="#373737" stroked="f"/>
            <v:rect id="Rectangle 1062" o:spid="_x0000_s1265" style="position:absolute;left:2826;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idQMIA&#10;AADdAAAADwAAAGRycy9kb3ducmV2LnhtbERPS4vCMBC+C/sfwix403Q9FKlGWRTBxb34OHgcmrGp&#10;NpNuErX7740geJuP7znTeWcbcSMfascKvoYZCOLS6ZorBYf9ajAGESKyxsYxKfinAPPZR2+KhXZ3&#10;3tJtFyuRQjgUqMDE2BZShtKQxTB0LXHiTs5bjAn6SmqP9xRuGznKslxarDk1GGxpYai87K5Wweb4&#10;97Mo16s2X9ZX/2tPy7OJe6X6n933BESkLr7FL/dap/lZPoLnN+kE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GJ1AwgAAAN0AAAAPAAAAAAAAAAAAAAAAAJgCAABkcnMvZG93&#10;bnJldi54bWxQSwUGAAAAAAQABAD1AAAAhwMAAAAA&#10;" fillcolor="#3a3a3a" stroked="f"/>
            <v:rect id="Rectangle 1063" o:spid="_x0000_s1266" style="position:absolute;left:2826;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SjcMA&#10;AADdAAAADwAAAGRycy9kb3ducmV2LnhtbERPTYvCMBC9C/6HMIIX0VQXxFajqCC4e1v1oLehGdtq&#10;MylNtHV//WZhwds83ucsVq0pxZNqV1hWMB5FIIhTqwvOFJyOu+EMhPPIGkvLpOBFDlbLbmeBibYN&#10;f9Pz4DMRQtglqCD3vkqkdGlOBt3IVsSBu9raoA+wzqSusQnhppSTKJpKgwWHhhwr2uaU3g8Po+Dr&#10;cd40r7i96Gr8eeWfJt4NbrFS/V67noPw1Pq3+N+912F+NP2Av2/C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T/SjcMAAADdAAAADwAAAAAAAAAAAAAAAACYAgAAZHJzL2Rv&#10;d25yZXYueG1sUEsFBgAAAAAEAAQA9QAAAIgDAAAAAA==&#10;" fillcolor="#3c3c3c" stroked="f"/>
            <v:rect id="Rectangle 1064" o:spid="_x0000_s1267" style="position:absolute;left:2827;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3X2cIA&#10;AADdAAAADwAAAGRycy9kb3ducmV2LnhtbERPS2vCQBC+F/wPywje6sYoItFVilT0JDSm9TpmJw+a&#10;nQ3ZrYn/3i0UepuP7zmb3WAacafO1ZYVzKYRCOLc6ppLBdnl8LoC4TyyxsYyKXiQg9129LLBRNue&#10;P+ie+lKEEHYJKqi8bxMpXV6RQTe1LXHgCtsZ9AF2pdQd9iHcNDKOoqU0WHNoqLClfUX5d/pjFMR0&#10;67P3w/BZ3I5FauU15vn5S6nJeHhbg/A0+H/xn/ukw/xouYDfb8IJcvs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XdfZwgAAAN0AAAAPAAAAAAAAAAAAAAAAAJgCAABkcnMvZG93&#10;bnJldi54bWxQSwUGAAAAAAQABAD1AAAAhwMAAAAA&#10;" fillcolor="#3f3f3f" stroked="f"/>
            <v:rect id="Rectangle 1065" o:spid="_x0000_s1268" style="position:absolute;left:2828;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Tz8MEA&#10;AADdAAAADwAAAGRycy9kb3ducmV2LnhtbERP24rCMBB9X/Afwiz4tqa7oEjXKLIgLAjiDZ+HZNoU&#10;m0lpYq1+vREE3+ZwrjNb9K4WHbWh8qzge5SBINbeVFwqOB5WX1MQISIbrD2TghsFWMwHHzPMjb/y&#10;jrp9LEUK4ZCjAhtjk0sZtCWHYeQb4sQVvnUYE2xLaVq8pnBXy58sm0iHFacGiw39WdLn/cUpMHpz&#10;K7rpyRb35fkeLuX6uNVrpYaf/fIXRKQ+vsUv979J87PJGJ7fpBP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E8/DBAAAA3QAAAA8AAAAAAAAAAAAAAAAAmAIAAGRycy9kb3du&#10;cmV2LnhtbFBLBQYAAAAABAAEAPUAAACGAwAAAAA=&#10;" fillcolor="#414141" stroked="f"/>
            <v:rect id="Rectangle 1066" o:spid="_x0000_s1269" style="position:absolute;left:2828;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xoasAA&#10;AADdAAAADwAAAGRycy9kb3ducmV2LnhtbERPS4vCMBC+C/6HMII3TfRQSjWKCIK74MHneWjGtthM&#10;SpLV7r/fLAje5uN7znLd21Y8yYfGsYbZVIEgLp1puNJwOe8mOYgQkQ22jknDLwVYr4aDJRbGvfhI&#10;z1OsRArhUKCGOsaukDKUNVkMU9cRJ+7uvMWYoK+k8fhK4baVc6UyabHh1FBjR9uaysfpx2o4fl1m&#10;rc/nh+/dWbn8es9veAtaj0f9ZgEiUh8/4rd7b9J8lWXw/006Qa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AxoasAAAADdAAAADwAAAAAAAAAAAAAAAACYAgAAZHJzL2Rvd25y&#10;ZXYueG1sUEsFBgAAAAAEAAQA9QAAAIUDAAAAAA==&#10;" fillcolor="#434343" stroked="f"/>
            <v:rect id="Rectangle 1067" o:spid="_x0000_s1270" style="position:absolute;left:2829;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kba8YA&#10;AADdAAAADwAAAGRycy9kb3ducmV2LnhtbERPTU/CQBC9m/AfNmPCxcAWDsUUFmJQDBeIQkG9Tbpj&#10;W+3Olu4C5d+7JCbc5uV9zmTWmkqcqHGlZQWDfgSCOLO65FxBul30HkE4j6yxskwKLuRgNu3cTTDR&#10;9szvdNr4XIQQdgkqKLyvEyldVpBB17c1ceC+bWPQB9jkUjd4DuGmksMoiqXBkkNDgTXNC8p+N0ej&#10;4ON1tT/svgbpz2fevizWb/HDc4pKde/bpzEIT62/if/dSx3mR/EIrt+EE+T0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kba8YAAADdAAAADwAAAAAAAAAAAAAAAACYAgAAZHJz&#10;L2Rvd25yZXYueG1sUEsFBgAAAAAEAAQA9QAAAIsDAAAAAA==&#10;" fillcolor="#454545" stroked="f"/>
            <v:rect id="Rectangle 1068" o:spid="_x0000_s1271" style="position:absolute;left:2830;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daNMUA&#10;AADdAAAADwAAAGRycy9kb3ducmV2LnhtbESPT2vCQBDF74V+h2UKvdWNRURSVwmlBREE/x08Dtlp&#10;Et2dDdk1pt/eOQjeZnhv3vvNfDl4p3rqYhPYwHiUgSIug224MnA8/H7MQMWEbNEFJgP/FGG5eH2Z&#10;Y27DjXfU71OlJIRjjgbqlNpc61jW5DGOQkss2l/oPCZZu0rbDm8S7p3+zLKp9tiwNNTY0ndN5WV/&#10;9QaKzc+MViGc/am/jtfFyU0OW2fM+9tQfIFKNKSn+XG9soKfTQVXvpER9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11o0xQAAAN0AAAAPAAAAAAAAAAAAAAAAAJgCAABkcnMv&#10;ZG93bnJldi54bWxQSwUGAAAAAAQABAD1AAAAigMAAAAA&#10;" fillcolor="#474747" stroked="f"/>
            <v:rect id="Rectangle 1069" o:spid="_x0000_s1272" style="position:absolute;left:2830;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p/ccQA&#10;AADdAAAADwAAAGRycy9kb3ducmV2LnhtbERPS2vCQBC+F/wPywi91Y2CQaOriGDVUqivg8chOybB&#10;7Gya3Sbpv3eFQm/z8T1nvuxMKRqqXWFZwXAQgSBOrS44U3A5b94mIJxH1lhaJgW/5GC56L3MMdG2&#10;5SM1J5+JEMIuQQW591UipUtzMugGtiIO3M3WBn2AdSZ1jW0IN6UcRVEsDRYcGnKsaJ1Tej/9GAXX&#10;7vDxfow37Zm/7f5r/Om2zWqi1Gu/W81AeOr8v/jPvdNhfhRP4flNOEE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qf3HEAAAA3QAAAA8AAAAAAAAAAAAAAAAAmAIAAGRycy9k&#10;b3ducmV2LnhtbFBLBQYAAAAABAAEAPUAAACJAwAAAAA=&#10;" fillcolor="#484848" stroked="f"/>
            <v:rect id="Rectangle 1070" o:spid="_x0000_s1273" style="position:absolute;left:2831;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HUw8MA&#10;AADdAAAADwAAAGRycy9kb3ducmV2LnhtbESPzU7EMAyE70i8Q2QkbmzKjwCVza4oqBJXukhcvY1p&#10;Co1TxWG3vD0+IHGzNeOZz+vtEidzoCxjYgeXqwoMcZ/8yIODt117cQ9GCrLHKTE5+CGB7eb0ZI21&#10;T0d+pUNXBqMhLDU6CKXMtbXSB4ooqzQTq/aRcsSiax6sz3jU8DjZq6q6tRFH1oaAMz0F6r+67+hA&#10;9p9dbvb+ObTNdCOtvA9NvHbu/Gx5fABTaCn/5r/rF6/41Z3y6zc6gt3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HUw8MAAADdAAAADwAAAAAAAAAAAAAAAACYAgAAZHJzL2Rv&#10;d25yZXYueG1sUEsFBgAAAAAEAAQA9QAAAIgDAAAAAA==&#10;" fillcolor="#494949" stroked="f"/>
            <v:rect id="Rectangle 1071" o:spid="_x0000_s1274" style="position:absolute;left:2832;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rbMIA&#10;AADdAAAADwAAAGRycy9kb3ducmV2LnhtbERPTWsCMRC9F/ofwhS8lJooUmU1ihUFS0+6Ba/jZtws&#10;3UzWTdT13zeFgrd5vM+ZLTpXiyu1ofKsYdBXIIgLbyouNXznm7cJiBCRDdaeScOdAizmz08zzIy/&#10;8Y6u+1iKFMIhQw02xiaTMhSWHIa+b4gTd/Ktw5hgW0rT4i2Fu1oOlXqXDitODRYbWlkqfvYXp2H5&#10;VePk06pXy/nZrY+jj8Mut1r3XrrlFESkLj7E/+6tSfPVeAB/36QT5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v6tswgAAAN0AAAAPAAAAAAAAAAAAAAAAAJgCAABkcnMvZG93&#10;bnJldi54bWxQSwUGAAAAAAQABAD1AAAAhwMAAAAA&#10;" fillcolor="#4a4a4a" stroked="f"/>
            <v:rect id="Rectangle 1072" o:spid="_x0000_s1275" style="position:absolute;left:2833;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gFv8UA&#10;AADdAAAADwAAAGRycy9kb3ducmV2LnhtbERP22rCQBB9L/QflhF8KXXTlNoQ3UgVCkUo4gWfh+yY&#10;xGRn0+xq0r93CwXf5nCuM18MphFX6lxlWcHLJAJBnFtdcaHgsP98TkA4j6yxsUwKfsnBInt8mGOq&#10;bc9buu58IUIIuxQVlN63qZQuL8mgm9iWOHAn2xn0AXaF1B32Idw0Mo6iqTRYcWgosaVVSXm9uxgF&#10;y7fj+lVv6qfzdvqTJPHg+9XlW6nxaPiYgfA0+Lv43/2lw/zoPYa/b8IJMr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2AW/xQAAAN0AAAAPAAAAAAAAAAAAAAAAAJgCAABkcnMv&#10;ZG93bnJldi54bWxQSwUGAAAAAAQABAD1AAAAigMAAAAA&#10;" fillcolor="#4b4b4b" stroked="f"/>
            <v:rect id="Rectangle 1073" o:spid="_x0000_s1276" style="position:absolute;left:2833;width:2;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NB6cIA&#10;AADdAAAADwAAAGRycy9kb3ducmV2LnhtbERPS4vCMBC+L/gfwgh7WWy6Lj6oRlFhQY++wOPQTB/a&#10;TLpNVuu/N4LgbT6+50znranElRpXWlbwHcUgiFOrS84VHPa/vTEI55E1VpZJwZ0czGedjykm2t54&#10;S9edz0UIYZeggsL7OpHSpQUZdJGtiQOX2cagD7DJpW7wFsJNJftxPJQGSw4NBda0Kii97P6NgsGX&#10;PZ7MIGtXI3k6Lzfrv019R6U+u+1iAsJT69/il3utw/x49APPb8IJcvY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00HpwgAAAN0AAAAPAAAAAAAAAAAAAAAAAJgCAABkcnMvZG93&#10;bnJldi54bWxQSwUGAAAAAAQABAD1AAAAhwMAAAAA&#10;" fillcolor="#4c4c4c" stroked="f"/>
            <v:rect id="Rectangle 1074" o:spid="_x0000_s1277" style="position:absolute;left:2835;width:2;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pEl8MA&#10;AADdAAAADwAAAGRycy9kb3ducmV2LnhtbERPS2vCQBC+F/oflil4KXWjFJWYjail0quph/Y2ZCcP&#10;zM6G3W2S/nu3UPA2H99zst1kOjGQ861lBYt5AoK4tLrlWsHl8/1lA8IHZI2dZVLwSx52+eNDhqm2&#10;I59pKEItYgj7FBU0IfSplL5syKCf2544cpV1BkOErpba4RjDTSeXSbKSBluODQ32dGyovBY/RsHX&#10;aY2tG6qxPj7vD8Xbpvo+XwalZk/Tfgsi0BTu4n/3h47zk/Ur/H0TT5D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pEl8MAAADdAAAADwAAAAAAAAAAAAAAAACYAgAAZHJzL2Rv&#10;d25yZXYueG1sUEsFBgAAAAAEAAQA9QAAAIgDAAAAAA==&#10;" fillcolor="#4d4d4d" stroked="f"/>
            <v:rect id="Rectangle 1075" o:spid="_x0000_s1278" style="position:absolute;left:2837;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Z8BsMA&#10;AADdAAAADwAAAGRycy9kb3ducmV2LnhtbERPS2vCQBC+C/6HZYReim4spJboGlQomKOPgschOyZp&#10;s7Mxu43Jv3cLBW/z8T1nlfamFh21rrKsYD6LQBDnVldcKDifPqcfIJxH1lhbJgUDOUjX49EKE23v&#10;fKDu6AsRQtglqKD0vkmkdHlJBt3MNsSBu9rWoA+wLaRu8R7CTS3fouhdGqw4NJTY0K6k/Of4axTE&#10;r/brYuJrv1vIy/c229+yZkClXib9ZgnCU++f4n/3Xof50SKGv2/CCX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Z8BsMAAADdAAAADwAAAAAAAAAAAAAAAACYAgAAZHJzL2Rv&#10;d25yZXYueG1sUEsFBgAAAAAEAAQA9QAAAIgDAAAAAA==&#10;" fillcolor="#4c4c4c" stroked="f"/>
            <v:rect id="Rectangle 1076" o:spid="_x0000_s1279" style="position:absolute;left:2838;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MDvMUA&#10;AADdAAAADwAAAGRycy9kb3ducmV2LnhtbERPTWvCQBC9C/0PyxS8SN2oNA2pG6mCIIUiaul5yE6T&#10;NNnZmF1N/PfdQsHbPN7nLFeDacSVOldZVjCbRiCIc6srLhR8nrZPCQjnkTU2lknBjRyssofRElNt&#10;ez7Q9egLEULYpaig9L5NpXR5SQbd1LbEgfu2nUEfYFdI3WEfwk0j51EUS4MVh4YSW9qUlNfHi1Gw&#10;fv56X+h9Pfk5xOckmQ++31w+lBo/Dm+vIDwN/i7+d+90mB+9xPD3TThB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4wO8xQAAAN0AAAAPAAAAAAAAAAAAAAAAAJgCAABkcnMv&#10;ZG93bnJldi54bWxQSwUGAAAAAAQABAD1AAAAigMAAAAA&#10;" fillcolor="#4b4b4b" stroked="f"/>
            <v:rect id="Rectangle 1077" o:spid="_x0000_s1280" style="position:absolute;left:2839;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qWg8MA&#10;AADdAAAADwAAAGRycy9kb3ducmV2LnhtbERPTWsCMRC9F/wPYYReiiaWUmVrFBULlZ7cFXqdbqab&#10;xc1k3aS6/nsjFHqbx/uc+bJ3jThTF2rPGiZjBYK49KbmSsOheB/NQISIbLDxTBquFGC5GDzMMTP+&#10;wns657ESKYRDhhpsjG0mZSgtOQxj3xIn7sd3DmOCXSVNh5cU7hr5rNSrdFhzarDY0sZSecx/nYbV&#10;Z4OznVVPlouT236/rL/2hdX6cdiv3kBE6uO/+M/9YdJ8NZ3C/Zt0gl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qWg8MAAADdAAAADwAAAAAAAAAAAAAAAACYAgAAZHJzL2Rv&#10;d25yZXYueG1sUEsFBgAAAAAEAAQA9QAAAIgDAAAAAA==&#10;" fillcolor="#4a4a4a" stroked="f"/>
            <v:rect id="Rectangle 1078" o:spid="_x0000_s1281" style="position:absolute;left:2839;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fYxcMA&#10;AADdAAAADwAAAGRycy9kb3ducmV2LnhtbESPzU7EMAyE70i8Q2QkbmzKjwCVza4oqBJXukhcvY1p&#10;Co1TxWG3vD0+IHGzNeOZz+vtEidzoCxjYgeXqwoMcZ/8yIODt117cQ9GCrLHKTE5+CGB7eb0ZI21&#10;T0d+pUNXBqMhLDU6CKXMtbXSB4ooqzQTq/aRcsSiax6sz3jU8DjZq6q6tRFH1oaAMz0F6r+67+hA&#10;9p9dbvb+ObTNdCOtvA9NvHbu/Gx5fABTaCn/5r/rF6/41Z3i6jc6gt3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fYxcMAAADdAAAADwAAAAAAAAAAAAAAAACYAgAAZHJzL2Rv&#10;d25yZXYueG1sUEsFBgAAAAAEAAQA9QAAAIgDAAAAAA==&#10;" fillcolor="#494949" stroked="f"/>
            <v:rect id="Rectangle 1079" o:spid="_x0000_s1282" style="position:absolute;left:2840;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JpcsQA&#10;AADdAAAADwAAAGRycy9kb3ducmV2LnhtbERPS2vCQBC+F/oflil4qxuLWI1uQigVRCjUx8HjkB2T&#10;2N3ZkF1j/PfdQsHbfHzPWeWDNaKnzjeOFUzGCQji0umGKwXHw/p1DsIHZI3GMSm4k4c8e35aYard&#10;jXfU70MlYgj7FBXUIbSplL6syaIfu5Y4cmfXWQwRdpXUHd5iuDXyLUlm0mLDsaHGlj5qKn/2V6ug&#10;+Pqc08a5iz3118m2OJnp4dsoNXoZiiWIQEN4iP/dGx3nJ+8L+Ps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CaXLEAAAA3QAAAA8AAAAAAAAAAAAAAAAAmAIAAGRycy9k&#10;b3ducmV2LnhtbFBLBQYAAAAABAAEAPUAAACJAwAAAAA=&#10;" fillcolor="#474747" stroked="f"/>
            <v:rect id="Rectangle 1080" o:spid="_x0000_s1283" style="position:absolute;left:2841;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1OlscA&#10;AADdAAAADwAAAGRycy9kb3ducmV2LnhtbESPT2vCQBDF74V+h2UKXopu7KGNqauIUNTe4h/wOGSn&#10;STQ7G7Krid++cyj0NsN7895v5svBNepOXag9G5hOElDEhbc1lwaOh69xCipEZIuNZzLwoADLxfPT&#10;HDPre87pvo+lkhAOGRqoYmwzrUNRkcMw8S2xaD++cxhl7UptO+wl3DX6LUnetcOapaHCltYVFdf9&#10;zRlY5Tv8fj37j2t/OeeX04Zv6WxjzOhlWH2CijTEf/Pf9dYKfpIKv3wjI+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tTpbHAAAA3QAAAA8AAAAAAAAAAAAAAAAAmAIAAGRy&#10;cy9kb3ducmV2LnhtbFBLBQYAAAAABAAEAPUAAACMAwAAAAA=&#10;" fillcolor="#464646" stroked="f"/>
            <v:rect id="Rectangle 1081" o:spid="_x0000_s1284" style="position:absolute;left:2842;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vTr8UA&#10;AADdAAAADwAAAGRycy9kb3ducmV2LnhtbERP30vDMBB+F/Y/hBN8EZdUZNSu6RBRcMIeNgX17Whu&#10;bV1zKUlc639vBgPf7uP7eeVqsr04kg+dYw3ZXIEgrp3puNHw/vZ8k4MIEdlg75g0/FKAVTW7KLEw&#10;buQtHXexESmEQ4Ea2hiHQspQt2QxzN1AnLi98xZjgr6RxuOYwm0vb5VaSIsdp4YWB3psqT7sfqyG&#10;r+/p49XkMbv36/X13SZ/cp+j0vrqcnpYgog0xX/x2f1i0nyVZ3D6Jp0g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y9OvxQAAAN0AAAAPAAAAAAAAAAAAAAAAAJgCAABkcnMv&#10;ZG93bnJldi54bWxQSwUGAAAAAAQABAD1AAAAigMAAAAA&#10;" fillcolor="#444" stroked="f"/>
            <v:rect id="Rectangle 1082" o:spid="_x0000_s1285" style="position:absolute;left:2842;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57cQA&#10;AADdAAAADwAAAGRycy9kb3ducmV2LnhtbERP32vCMBB+H/g/hBN8m6kyNulMyxQGwmTDKohvR3Nr&#10;6ppLaWKt/70ZDPZ2H9/PW+aDbURPna8dK5hNExDEpdM1VwoO+/fHBQgfkDU2jknBjTzk2ehhial2&#10;V95RX4RKxBD2KSowIbSplL40ZNFPXUscuW/XWQwRdpXUHV5juG3kPEmepcWaY4PBltaGyp/iYhVs&#10;Pz5XpsbjtvcvX7PzqXw678JGqcl4eHsFEWgI/+I/90bH+cliDr/fxB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v+e3EAAAA3QAAAA8AAAAAAAAAAAAAAAAAmAIAAGRycy9k&#10;b3ducmV2LnhtbFBLBQYAAAAABAAEAPUAAACJAwAAAAA=&#10;" fillcolor="#424242" stroked="f"/>
            <v:rect id="Rectangle 1083" o:spid="_x0000_s1286" style="position:absolute;left:2843;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iyzMMA&#10;AADdAAAADwAAAGRycy9kb3ducmV2LnhtbERP32vCMBB+H+x/CDfY20x0OKUaRYTCHtVuoG9Hc2s7&#10;m0tJYm3/+2Uw2Nt9fD9vvR1sK3ryoXGsYTpRIIhLZxquNHwU+csSRIjIBlvHpGGkANvN48MaM+Pu&#10;fKT+FCuRQjhkqKGOscukDGVNFsPEdcSJ+3LeYkzQV9J4vKdw28qZUm/SYsOpocaO9jWV19PNapjv&#10;v2d+HC7tuZrni/LwqY7FQWn9/DTsViAiDfFf/Od+N2m+Wr7C7zfpBL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WiyzMMAAADdAAAADwAAAAAAAAAAAAAAAACYAgAAZHJzL2Rv&#10;d25yZXYueG1sUEsFBgAAAAAEAAQA9QAAAIgDAAAAAA==&#10;" fillcolor="#404040" stroked="f"/>
            <v:rect id="Rectangle 1084" o:spid="_x0000_s1287" style="position:absolute;left:2844;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TtZcIA&#10;AADdAAAADwAAAGRycy9kb3ducmV2LnhtbERPTUsDMRC9C/6HMII3m7QVabdNiwpFLwpWq9dhM91s&#10;3UyWZGzXf28Ewds83ucs10Po1JFSbiNbGI8MKOI6upYbC2+vm6sZqCzIDrvIZOGbMqxX52dLrFw8&#10;8Qsdt9KoEsK5QgtepK+0zrWngHkUe+LC7WMKKAWmRruEpxIeOj0x5kYHbLk0eOzp3lP9uf0KFqYb&#10;56bezNPz3eRdDg8fEtPuydrLi+F2AUpokH/xn/vRlflmdg2/35QT9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RO1lwgAAAN0AAAAPAAAAAAAAAAAAAAAAAJgCAABkcnMvZG93&#10;bnJldi54bWxQSwUGAAAAAAQABAD1AAAAhwMAAAAA&#10;" fillcolor="#3e3e3e" stroked="f"/>
            <v:rect id="Rectangle 1085" o:spid="_x0000_s1288" style="position:absolute;left:2844;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xUisMA&#10;AADdAAAADwAAAGRycy9kb3ducmV2LnhtbERPzWrCQBC+F3yHZQRvdZNia4iuIYiB0lOrPsCYHZNg&#10;djZmt0l8+26h0Nt8fL+zzSbTioF611hWEC8jEMSl1Q1XCs6n4jkB4TyyxtYyKXiQg2w3e9piqu3I&#10;XzQcfSVCCLsUFdTed6mUrqzJoFvajjhwV9sb9AH2ldQ9jiHctPIlit6kwYZDQ40d7Wsqb8dvo+CW&#10;YP5xKFzcXabDfb0y+88hfyi1mE/5BoSnyf+L/9zvOsyPklf4/Sac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xUisMAAADdAAAADwAAAAAAAAAAAAAAAACYAgAAZHJzL2Rv&#10;d25yZXYueG1sUEsFBgAAAAAEAAQA9QAAAIgDAAAAAA==&#10;" fillcolor="#3b3b3b" stroked="f"/>
            <v:rect id="Rectangle 1086" o:spid="_x0000_s1289" style="position:absolute;left:2845;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Y08cIA&#10;AADdAAAADwAAAGRycy9kb3ducmV2LnhtbERPTWsCMRC9F/ofwhS8lJrUwlZWo5SC4KWCWnoeN7PZ&#10;pZvJkmR1++9NQfA2j/c5y/XoOnGmEFvPGl6nCgRx5U3LVsP3cfMyBxETssHOM2n4owjr1ePDEkvj&#10;L7yn8yFZkUM4lqihSakvpYxVQw7j1PfEmat9cJgyDFaagJcc7jo5U6qQDlvODQ329NlQ9XsYnAa1&#10;H131owp7qt/ss/0ahvdQ77SePI0fCxCJxnQX39xbk+ereQH/3+QT5O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djTxwgAAAN0AAAAPAAAAAAAAAAAAAAAAAJgCAABkcnMvZG93&#10;bnJldi54bWxQSwUGAAAAAAQABAD1AAAAhwMAAAAA&#10;" fillcolor="#393939" stroked="f"/>
            <v:rect id="Rectangle 1087" o:spid="_x0000_s1290" style="position:absolute;left:2846;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hdTcQA&#10;AADdAAAADwAAAGRycy9kb3ducmV2LnhtbERP32vCMBB+H/g/hBN8m6kTNumMMgXdQJhYS5+P5taU&#10;NZeuybT615vBwLf7+H7efNnbRpyo87VjBZNxAoK4dLrmSkF+3DzOQPiArLFxTAou5GG5GDzMMdXu&#10;zAc6ZaESMYR9igpMCG0qpS8NWfRj1xJH7st1FkOEXSV1h+cYbhv5lCTP0mLNscFgS2tD5Xf2axVs&#10;80P+WWyaPf7spqv37FpsV6ZQajTs315BBOrDXfzv/tBxfjJ7gb9v4gl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YXU3EAAAA3QAAAA8AAAAAAAAAAAAAAAAAmAIAAGRycy9k&#10;b3ducmV2LnhtbFBLBQYAAAAABAAEAPUAAACJAwAAAAA=&#10;" fillcolor="#363636" stroked="f"/>
            <v:rect id="Rectangle 1088" o:spid="_x0000_s1291" style="position:absolute;left:2846;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0bYsUA&#10;AADdAAAADwAAAGRycy9kb3ducmV2LnhtbESPT2vCQBDF74LfYRnBm27MQSS6iohCoUKpLQVvQ3by&#10;B7OzIbua5Nt3DoXeZnhv3vvN7jC4Rr2oC7VnA6tlAoo497bm0sD312WxARUissXGMxkYKcBhP53s&#10;MLO+50963WKpJIRDhgaqGNtM65BX5DAsfUssWuE7h1HWrtS2w17CXaPTJFlrhzVLQ4UtnSrKH7en&#10;M3A/r3SRjs93n6/H6+knfPQ+LYyZz4bjFlSkIf6b/67frOAnG8GVb2QEv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nRtixQAAAN0AAAAPAAAAAAAAAAAAAAAAAJgCAABkcnMv&#10;ZG93bnJldi54bWxQSwUGAAAAAAQABAD1AAAAigMAAAAA&#10;" fillcolor="#333" stroked="f"/>
            <v:rect id="Rectangle 1089" o:spid="_x0000_s1292" style="position:absolute;left:2847;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MuMcQA&#10;AADdAAAADwAAAGRycy9kb3ducmV2LnhtbERPS2sCMRC+F/wPYQq91aRCq91uVkSw9NTiA8HbsBl3&#10;FzeTJYnu2l/fFARv8/E9J58PthUX8qFxrOFlrEAQl840XGnYbVfPMxAhIhtsHZOGKwWYF6OHHDPj&#10;el7TZRMrkUI4ZKihjrHLpAxlTRbD2HXEiTs6bzEm6CtpPPYp3LZyotSbtNhwaqixo2VN5WlzthoO&#10;r9+txbM5TNVnv/K/W7v+ue61fnocFh8gIg3xLr65v0yar2bv8P9NOkEW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LjHEAAAA3QAAAA8AAAAAAAAAAAAAAAAAmAIAAGRycy9k&#10;b3ducmV2LnhtbFBLBQYAAAAABAAEAPUAAACJAwAAAAA=&#10;" fillcolor="#313131" stroked="f"/>
            <v:rect id="Rectangle 1090" o:spid="_x0000_s1293" style="position:absolute;left:2848;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EXS8gA&#10;AADdAAAADwAAAGRycy9kb3ducmV2LnhtbESPQU8CMRCF7yb8h2ZIvEkXDyoLhSAJiZhocNUDt3E7&#10;7m7cTpu2wPrvnYMJt5m8N+99s1gNrlcniqnzbGA6KUAR19523Bj4eN/ePIBKGdli75kM/FKC1XJ0&#10;tcDS+jO/0anKjZIQTiUaaHMOpdapbslhmvhALNq3jw6zrLHRNuJZwl2vb4viTjvsWBpaDLRpqf6p&#10;js7A7vj8+hm2YffY76v6/mUfD7PNlzHX42E9B5VpyBfz//WTFfxiJvzyjYygl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kRdLyAAAAN0AAAAPAAAAAAAAAAAAAAAAAJgCAABk&#10;cnMvZG93bnJldi54bWxQSwUGAAAAAAQABAD1AAAAjQMAAAAA&#10;" fillcolor="#2e2e2e" stroked="f"/>
            <v:rect id="Rectangle 1091" o:spid="_x0000_s1294" style="position:absolute;left:2848;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UVsMA&#10;AADdAAAADwAAAGRycy9kb3ducmV2LnhtbERPS2uDQBC+F/oflinkVleTUlLjKjYg5FbyINDb4E7U&#10;1p0Vd2vMv88WCr3Nx/ecrJhNLyYaXWdZQRLFIIhrqztuFJyO1fMahPPIGnvLpOBGDor88SHDVNsr&#10;72k6+EaEEHYpKmi9H1IpXd2SQRfZgThwFzsa9AGOjdQjXkO46eUyjl+lwY5DQ4sDbVuqvw8/RsF7&#10;Uuqtlmdclvyy+/qs5o+V2yu1eJrLDQhPs/8X/7l3OsyP3xL4/SacI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0UVsMAAADdAAAADwAAAAAAAAAAAAAAAACYAgAAZHJzL2Rv&#10;d25yZXYueG1sUEsFBgAAAAAEAAQA9QAAAIgDAAAAAA==&#10;" fillcolor="#2c2c2c" stroked="f"/>
            <v:rect id="Rectangle 1092" o:spid="_x0000_s1295" style="position:absolute;left:2849;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SWucIA&#10;AADdAAAADwAAAGRycy9kb3ducmV2LnhtbERPTYvCMBC9C/6HMII3TRVZtGsUUQQRPVhFPM42s23Z&#10;ZlKbqN1/bwTB2zze50znjSnFnWpXWFYw6EcgiFOrC84UnI7r3hiE88gaS8uk4J8czGft1hRjbR98&#10;oHviMxFC2MWoIPe+iqV0aU4GXd9WxIH7tbVBH2CdSV3jI4SbUg6j6EsaLDg05FjRMqf0L7kZBecf&#10;2l93fnvalaPlNeHjZb+ajJTqdprFNwhPjf+I3+6NDvOjyRBe34QT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FJa5wgAAAN0AAAAPAAAAAAAAAAAAAAAAAJgCAABkcnMvZG93&#10;bnJldi54bWxQSwUGAAAAAAQABAD1AAAAhwMAAAAA&#10;" fillcolor="#2b2b2b" stroked="f"/>
            <v:rect id="Rectangle 1093" o:spid="_x0000_s1296" style="position:absolute;left:2850;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hE4MQA&#10;AADdAAAADwAAAGRycy9kb3ducmV2LnhtbERPTWvCQBC9C/0PyxR6040tbTW6ShEL8SJoBfE2ZMds&#10;MDsbsmuS9te7QsHbPN7nzJe9rURLjS8dKxiPEhDEudMlFwoOP9/DCQgfkDVWjknBL3lYLp4Gc0y1&#10;63hH7T4UIoawT1GBCaFOpfS5IYt+5GriyJ1dYzFE2BRSN9jFcFvJ1yT5kBZLjg0Ga1oZyi/7q1Vw&#10;PW6yz/Hf6T1bG9p21S5c+naq1Mtz/zUDEagPD/G/O9NxfjJ9g/s38QS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RODEAAAA3QAAAA8AAAAAAAAAAAAAAAAAmAIAAGRycy9k&#10;b3ducmV2LnhtbFBLBQYAAAAABAAEAPUAAACJAwAAAAA=&#10;" fillcolor="#292929" stroked="f"/>
            <v:rect id="Rectangle 1094" o:spid="_x0000_s1297" style="position:absolute;left:2851;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JAXcQA&#10;AADdAAAADwAAAGRycy9kb3ducmV2LnhtbERPzWoCMRC+F3yHMIVepGYtRXRrFNEqHkTQ+gDjZtxs&#10;u5msSarr2zeC0Nt8fL8znra2FhfyoXKsoN/LQBAXTldcKjh8LV+HIEJE1lg7JgU3CjCddJ7GmGt3&#10;5R1d9rEUKYRDjgpMjE0uZSgMWQw91xAn7uS8xZigL6X2eE3htpZvWTaQFitODQYbmhsqfva/VsH2&#10;dNiujjdjFp9n3++uj3Gx+R4p9fLczj5ARGrjv/jhXus0Pxu9w/2bdIK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CQF3EAAAA3QAAAA8AAAAAAAAAAAAAAAAAmAIAAGRycy9k&#10;b3ducmV2LnhtbFBLBQYAAAAABAAEAPUAAACJAwAAAAA=&#10;" fillcolor="#282828" stroked="f"/>
            <v:rect id="Rectangle 1095" o:spid="_x0000_s1298" style="position:absolute;left:2851;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BYfsUA&#10;AADdAAAADwAAAGRycy9kb3ducmV2LnhtbERPTWvCQBC9C/6HZQredFO1UlM3oSpioRe19dDbNDtN&#10;YrOzIbtq9Ne7BaG3ebzPmaWtqcSJGldaVvA4iEAQZ1aXnCv4/Fj1n0E4j6yxskwKLuQgTbqdGcba&#10;nnlLp53PRQhhF6OCwvs6ltJlBRl0A1sTB+7HNgZ9gE0udYPnEG4qOYyiiTRYcmgosKZFQdnv7mgU&#10;lIf3L7dZL0fj4XW7N9+ZriZzr1TvoX19AeGp9f/iu/tNh/nR9An+vgknyO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sFh+xQAAAN0AAAAPAAAAAAAAAAAAAAAAAJgCAABkcnMv&#10;ZG93bnJldi54bWxQSwUGAAAAAAQABAD1AAAAigMAAAAA&#10;" fillcolor="#262626" stroked="f"/>
            <v:rect id="Rectangle 1096" o:spid="_x0000_s1299" style="position:absolute;left:2852;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4+EcQA&#10;AADdAAAADwAAAGRycy9kb3ducmV2LnhtbERPTWvCQBC9C/0PyxR6CXVTDxKjqxRbiydBreBxmh2z&#10;wexsyG5N/PeuIHibx/uc2aK3tbhQ6yvHCj6GKQjiwumKSwW/+9V7BsIHZI21Y1JwJQ+L+ctghrl2&#10;HW/psguliCHsc1RgQmhyKX1hyKIfuoY4cifXWgwRtqXULXYx3NZylKZjabHi2GCwoaWh4rz7twpO&#10;Ntkkh/LrbL6zzP4dl4fuJ6mVenvtP6cgAvXhKX641zrOTydjuH8TT5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OPhHEAAAA3QAAAA8AAAAAAAAAAAAAAAAAmAIAAGRycy9k&#10;b3ducmV2LnhtbFBLBQYAAAAABAAEAPUAAACJAwAAAAA=&#10;" fillcolor="#252525" stroked="f"/>
          </v:group>
        </w:pict>
      </w:r>
      <w:r>
        <w:rPr>
          <w:noProof/>
          <w:lang w:eastAsia="en-US"/>
        </w:rPr>
        <w:pict w14:anchorId="17DA11E9">
          <v:group id="Group 1003" o:spid="_x0000_s1206" style="position:absolute;left:0;text-align:left;margin-left:148.65pt;margin-top:1pt;width:3.35pt;height:149.7pt;z-index:251665408" coordorigin="881" coordsize="35,11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fSPcUwwAAAN0AAAAP&#10;AAAAAAAAAAAAAAAAAKoCAABkcnMvZG93bnJldi54bWxQSwUGAAAAAAQABAD6AAAAmgMAAAAA&#10;">
            <v:rect id="Rectangle 1004" o:spid="_x0000_s1207" style="position:absolute;left:881;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HycQA&#10;AADdAAAADwAAAGRycy9kb3ducmV2LnhtbERPTWsCMRC9C/0PYQq9iCZtRXRrFCm09VKwq9Ieh810&#10;N3QzWZJU13/fCEJv83ifs1j1rhVHCtF61nA/ViCIK28s1xr2u5fRDERMyAZbz6ThTBFWy5vBAgvj&#10;T/xBxzLVIodwLFBDk1JXSBmrhhzGse+IM/ftg8OUYailCXjK4a6VD0pNpUPLuaHBjp4bqn7KX6fB&#10;2ulw/fn6vt2Wj57D22R+/jokre9u+/UTiER9+hdf3RuT5ys1gcs3+QS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8nEAAAA3QAAAA8AAAAAAAAAAAAAAAAAmAIAAGRycy9k&#10;b3ducmV2LnhtbFBLBQYAAAAABAAEAPUAAACJAwAAAAA=&#10;" fillcolor="#242424" stroked="f"/>
            <v:rect id="Rectangle 1005" o:spid="_x0000_s1208" style="position:absolute;left:882;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rN+cUA&#10;AADdAAAADwAAAGRycy9kb3ducmV2LnhtbERPTWsCMRC9C/6HMEJvblJbRVajaItY8KJWD97GzXR3&#10;281k2UTd9tebQqG3ebzPmc5bW4krNb50rOExUSCIM2dKzjUc3lf9MQgfkA1WjknDN3mYz7qdKabG&#10;3XhH133IRQxhn6KGIoQ6ldJnBVn0iauJI/fhGoshwiaXpsFbDLeVHCg1khZLjg0F1vRSUPa1v1gN&#10;5efm5Lfr16fnwc/uaM+ZqUbLoPVDr11MQARqw7/4z/1m4nylhvD7TTxBz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us35xQAAAN0AAAAPAAAAAAAAAAAAAAAAAJgCAABkcnMv&#10;ZG93bnJldi54bWxQSwUGAAAAAAQABAD1AAAAigMAAAAA&#10;" fillcolor="#262626" stroked="f"/>
            <v:rect id="Rectangle 1006" o:spid="_x0000_s1209" style="position:absolute;left:882;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wk5MUA&#10;AADdAAAADwAAAGRycy9kb3ducmV2LnhtbESPQWvCQBCF74X+h2UKvdWNQoumboKIQunJqgi9Ddkx&#10;CcnOhuw0xv56t1DwNsN775s3y3x0rRqoD7VnA9NJAoq48Lbm0sDxsH2ZgwqCbLH1TAauFCDPHh+W&#10;mFp/4S8a9lKqCOGQooFKpEu1DkVFDsPEd8RRO/veocS1L7Xt8RLhrtWzJHnTDmuOFyrsaF1R0ex/&#10;nIHFYXc6X2fb38/htfHJt2waGRtjnp/G1TsooVHu5v/0h431IxH+vokj6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jCTkxQAAAN0AAAAPAAAAAAAAAAAAAAAAAJgCAABkcnMv&#10;ZG93bnJldi54bWxQSwUGAAAAAAQABAD1AAAAigMAAAAA&#10;" fillcolor="#272727" stroked="f"/>
            <v:rect id="Rectangle 1007" o:spid="_x0000_s1210" style="position:absolute;left:883;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pLrcQA&#10;AADdAAAADwAAAGRycy9kb3ducmV2LnhtbERPzU4CMRC+m/gOzZB4IdDiQWShECNqOBASkQcYtsN2&#10;YTtd2wrL21sSE2/z5fud2aJzjThTiLVnDaOhAkFcelNzpWH39T54BhETssHGM2m4UoTF/P5uhoXx&#10;F/6k8zZVIodwLFCDTaktpIylJYdx6FvizB18cJgyDJU0AS853DXyUakn6bDm3GCxpVdL5Wn74zRs&#10;DrvNx/5q7fLtO4z6q31aro8TrR963csURKIu/Yv/3CuT5ys1hts3+QQ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aS63EAAAA3QAAAA8AAAAAAAAAAAAAAAAAmAIAAGRycy9k&#10;b3ducmV2LnhtbFBLBQYAAAAABAAEAPUAAACJAwAAAAA=&#10;" fillcolor="#282828" stroked="f"/>
            <v:rect id="Rectangle 1008" o:spid="_x0000_s1211" style="position:absolute;left:884;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DwssQA&#10;AADdAAAADwAAAGRycy9kb3ducmV2LnhtbESPwU4DMQxE70j9h8hIXFCbwAHRpWmFEEgVN0o/wNqY&#10;3YXE2SahWfbr8QGJm60ZzzxvdlPw6kwpD5Et3KwMKOI2uoE7C8f3l+U9qFyQHfrIZOGHMuy2i4sN&#10;Ni5WfqPzoXRKQjg3aKEvZWy0zm1PAfMqjsSifcQUsMiaOu0SVgkPXt8ac6cDDiwNPY701FP7dfgO&#10;FuZPP9d0et7Pa3cdqLzWXH1n7dXl9PgAqtBU/s1/13sn+MYI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A8LLEAAAA3QAAAA8AAAAAAAAAAAAAAAAAmAIAAGRycy9k&#10;b3ducmV2LnhtbFBLBQYAAAAABAAEAPUAAACJAwAAAAA=&#10;" fillcolor="#2a2a2a" stroked="f"/>
            <v:rect id="Rectangle 1009" o:spid="_x0000_s1212" style="position:absolute;left:884;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qRT8QA&#10;AADdAAAADwAAAGRycy9kb3ducmV2LnhtbERPTWvCQBC9C/0Pywi96a5FiqauQVIKpejBKNLjNDtN&#10;gtnZmN1q+u9dQfA2j/c5i7S3jThT52vHGiZjBYK4cKbmUsN+9zGagfAB2WDjmDT8k4d0+TRYYGLc&#10;hbd0zkMpYgj7BDVUIbSJlL6oyKIfu5Y4cr+usxgi7EppOrzEcNvIF6VepcWaY0OFLWUVFcf8z2o4&#10;/NDmtA5f+3UzzU4577437/Op1s/DfvUGIlAfHuK7+9PE+UrN4fZNPEE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6kU/EAAAA3QAAAA8AAAAAAAAAAAAAAAAAmAIAAGRycy9k&#10;b3ducmV2LnhtbFBLBQYAAAAABAAEAPUAAACJAwAAAAA=&#10;" fillcolor="#2b2b2b" stroked="f"/>
            <v:rect id="Rectangle 1010" o:spid="_x0000_s1213" style="position:absolute;left:885;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OEwscA&#10;AADdAAAADwAAAGRycy9kb3ducmV2LnhtbESPQU/CQBCF7yb+h82YeJMtkIBWFmIKJkK4FDFeJ92x&#10;rXZnm90Vyr9nDibeZvLevPfNYjW4Tp0oxNazgfEoA0VcedtybeD4/vrwCComZIudZzJwoQir5e3N&#10;AnPrz1zS6ZBqJSEcczTQpNTnWseqIYdx5Hti0b58cJhkDbW2Ac8S7jo9ybKZdtiyNDTYU9FQ9XP4&#10;dQbcjnbF9vi0/i6nm/3nR1nMQ3Ux5v5ueHkGlWhI/+a/6zcr+NlY+OUbGUEv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ThMLHAAAA3QAAAA8AAAAAAAAAAAAAAAAAmAIAAGRy&#10;cy9kb3ducmV2LnhtbFBLBQYAAAAABAAEAPUAAACMAwAAAAA=&#10;" fillcolor="#2d2d2d" stroked="f"/>
            <v:rect id="Rectangle 1011" o:spid="_x0000_s1214" style="position:absolute;left:886;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Rj88MA&#10;AADdAAAADwAAAGRycy9kb3ducmV2LnhtbERP32vCMBB+H/g/hBP2NtPuYUhtlCoKg8HATrCPR3I2&#10;xeZSmqjdf78MBnu7j+/nlZvJ9eJOY+g8K8gXGQhi7U3HrYLT1+FlCSJEZIO9Z1LwTQE269lTiYXx&#10;Dz7SvY6tSCEcClRgYxwKKYO25DAs/ECcuIsfHcYEx1aaER8p3PXyNcvepMOOU4PFgXaW9LW+OQWa&#10;9rbRn/V5eWyq7XZvKnf7qJR6nk/VCkSkKf6L/9zvJs3P8hx+v0kn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Rj88MAAADdAAAADwAAAAAAAAAAAAAAAACYAgAAZHJzL2Rv&#10;d25yZXYueG1sUEsFBgAAAAAEAAQA9QAAAIgDAAAAAA==&#10;" fillcolor="#303030" stroked="f"/>
            <v:rect id="Rectangle 1012" o:spid="_x0000_s1215" style="position:absolute;left:886;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IcR8MA&#10;AADdAAAADwAAAGRycy9kb3ducmV2LnhtbERPyWrDMBC9B/oPYgq9JbITCMWJbNqmgd5CFii9DdbE&#10;NrVGRlJjtV8fBQK9zeOts66i6cWFnO8sK8hnGQji2uqOGwWn43b6DMIHZI29ZVLwSx6q8mGyxkLb&#10;kfd0OYRGpBD2BSpoQxgKKX3dkkE/swNx4s7WGQwJukZqh2MKN72cZ9lSGuw4NbQ40FtL9ffhxyh4&#10;f+3jIv65Tx30Ruej/9rE3aDU02N8WYEIFMO/+O7+0Gl+ls/h9k06QZ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TIcR8MAAADdAAAADwAAAAAAAAAAAAAAAACYAgAAZHJzL2Rv&#10;d25yZXYueG1sUEsFBgAAAAAEAAQA9QAAAIgDAAAAAA==&#10;" fillcolor="#323232" stroked="f"/>
            <v:rect id="Rectangle 1013" o:spid="_x0000_s1216" style="position:absolute;left:887;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mV6sMA&#10;AADdAAAADwAAAGRycy9kb3ducmV2LnhtbERPPW/CMBDdkfofrKvE1jiARKsUg1AREgNLKEO7XeNr&#10;nDY+p7EJ5t9jpEps9/Q+b7GKthUD9b5xrGCS5SCIK6cbrhUc37dPLyB8QNbYOiYFF/KwWj6MFlho&#10;d+aShkOoRQphX6ACE0JXSOkrQxZ95jrixH273mJIsK+l7vGcwm0rp3k+lxYbTg0GO3ozVP0eTlbB&#10;5/Czt1/dc2XKOnxs4l9p1y4qNX6M61cQgWK4i//dO53m55MZ3L5JJ8jl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4mV6sMAAADdAAAADwAAAAAAAAAAAAAAAACYAgAAZHJzL2Rv&#10;d25yZXYueG1sUEsFBgAAAAAEAAQA9QAAAIgDAAAAAA==&#10;" fillcolor="#353535" stroked="f"/>
            <v:rect id="Rectangle 1014" o:spid="_x0000_s1217" style="position:absolute;left:888;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h9HcUA&#10;AADdAAAADwAAAGRycy9kb3ducmV2LnhtbESP3WoCMRCF7wu+QxjBu5ooRcpqFBH8o1CoK3g7bMbN&#10;4maybFJ39embQqF3M5xzvjmzWPWuFndqQ+VZw2SsQBAX3lRcajjn29d3ECEiG6w9k4YHBVgtBy8L&#10;zIzv+Ivup1iKBOGQoQYbY5NJGQpLDsPYN8RJu/rWYUxrW0rTYpfgrpZTpWbSYcXpgsWGNpaK2+nb&#10;Jcpz+xHz42b/ubPdLL8dLlPFe61Hw349BxGpj//mv/TBpPpq8ga/36QR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SH0dxQAAAN0AAAAPAAAAAAAAAAAAAAAAAJgCAABkcnMv&#10;ZG93bnJldi54bWxQSwUGAAAAAAQABAD1AAAAigMAAAAA&#10;" fillcolor="#373737" stroked="f"/>
            <v:rect id="Rectangle 1015" o:spid="_x0000_s1218" style="position:absolute;left:889;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d2ScQA&#10;AADdAAAADwAAAGRycy9kb3ducmV2LnhtbERPTWvCQBC9F/oflin0VjcWDJK6SlEEpV6MPfQ4ZMds&#10;2uxsursm6b/vCoK3ebzPWaxG24qefGgcK5hOMhDEldMN1wo+T9uXOYgQkTW2jknBHwVYLR8fFlho&#10;N/CR+jLWIoVwKFCBibErpAyVIYth4jrixJ2dtxgT9LXUHocUblv5mmW5tNhwajDY0dpQ9VNerIKP&#10;r9/9utptu3zTXPzBnjffJp6Uen4a399ARBrjXXxz73San01ncP0mnS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3dknEAAAA3QAAAA8AAAAAAAAAAAAAAAAAmAIAAGRycy9k&#10;b3ducmV2LnhtbFBLBQYAAAAABAAEAPUAAACJAwAAAAA=&#10;" fillcolor="#3a3a3a" stroked="f"/>
            <v:rect id="Rectangle 1016" o:spid="_x0000_s1219" style="position:absolute;left:889;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4CaMMA&#10;AADdAAAADwAAAGRycy9kb3ducmV2LnhtbERPTYvCMBC9C/sfwix4kTWtB7HVKO6CoN7UPezehmZs&#10;q82kNNFWf70RBG/zeJ8zW3SmEldqXGlZQTyMQBBnVpecK/g9rL4mIJxH1lhZJgU3crCYf/RmmGrb&#10;8o6ue5+LEMIuRQWF93UqpcsKMuiGtiYO3NE2Bn2ATS51g20IN5UcRdFYGiw5NBRY009B2Xl/MQq2&#10;l7/v9pZ0/7qON0e+t8lqcEqU6n92yykIT51/i1/utQ7zo3gMz2/CCX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4CaMMAAADdAAAADwAAAAAAAAAAAAAAAACYAgAAZHJzL2Rv&#10;d25yZXYueG1sUEsFBgAAAAAEAAQA9QAAAIgDAAAAAA==&#10;" fillcolor="#3c3c3c" stroked="f"/>
            <v:rect id="Rectangle 1017" o:spid="_x0000_s1220" style="position:absolute;left:890;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k608IA&#10;AADdAAAADwAAAGRycy9kb3ducmV2LnhtbERPS2vCQBC+F/wPywje6sYIrURXEVH0VGh8Xcfs5IHZ&#10;2ZBdTfz33UKht/n4nrNY9aYWT2pdZVnBZByBIM6srrhQcDru3mcgnEfWWFsmBS9ysFoO3haYaNvx&#10;Nz1TX4gQwi5BBaX3TSKly0oy6Ma2IQ5cbluDPsC2kLrFLoSbWsZR9CENVhwaSmxoU1J2Tx9GQUy3&#10;7rTd9ef8ts9TK68xT78uSo2G/XoOwlPv/8V/7oMO86PJJ/x+E06Qy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iTrTwgAAAN0AAAAPAAAAAAAAAAAAAAAAAJgCAABkcnMvZG93&#10;bnJldi54bWxQSwUGAAAAAAQABAD1AAAAhwMAAAAA&#10;" fillcolor="#3f3f3f" stroked="f"/>
            <v:rect id="Rectangle 1018" o:spid="_x0000_s1221" style="position:absolute;left:891;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MvE8UA&#10;AADdAAAADwAAAGRycy9kb3ducmV2LnhtbESPQWsCMRCF7wX/Qxiht5q1hyKrUUQQBKG0VjwPyexm&#10;cTNZNnFd/fWdQ6G3Gd6b975ZbcbQqoH61EQ2MJ8VoIhtdA3XBs4/+7cFqJSRHbaRycCDEmzWk5cV&#10;li7e+ZuGU66VhHAq0YDPuSu1TtZTwDSLHbFoVewDZln7Wrse7xIeWv1eFB86YMPS4LGjnSd7Pd2C&#10;AWc/H9WwuPjqub0+060+nr/s0ZjX6bhdgso05n/z3/XBCX4xF1z5Rkb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gy8TxQAAAN0AAAAPAAAAAAAAAAAAAAAAAJgCAABkcnMv&#10;ZG93bnJldi54bWxQSwUGAAAAAAQABAD1AAAAigMAAAAA&#10;" fillcolor="#414141" stroked="f"/>
            <v:rect id="Rectangle 1019" o:spid="_x0000_s1222" style="position:absolute;left:891;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WPZcEA&#10;AADdAAAADwAAAGRycy9kb3ducmV2LnhtbERPS4vCMBC+L/gfwgje1qQepHaNIoLgCh58rOehGdti&#10;MylJVuu/NwsL3ubje8582dtW3MmHxrGGbKxAEJfONFxpOJ82nzmIEJENto5Jw5MCLBeDjzkWxj34&#10;QPdjrEQK4VCghjrGrpAylDVZDGPXESfu6rzFmKCvpPH4SOG2lROlptJiw6mhxo7WNZW346/VcPg+&#10;Z63PJ/vd5qRc/nPNL3gJWo+G/eoLRKQ+vsX/7q1J81U2g79v0gl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Vj2XBAAAA3QAAAA8AAAAAAAAAAAAAAAAAmAIAAGRycy9kb3du&#10;cmV2LnhtbFBLBQYAAAAABAAEAPUAAACGAwAAAAA=&#10;" fillcolor="#434343" stroked="f"/>
            <v:rect id="Rectangle 1020" o:spid="_x0000_s1223" style="position:absolute;left:892;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o638kA&#10;AADdAAAADwAAAGRycy9kb3ducmV2LnhtbESPzW7CQAyE75V4h5WReqnKBg6oSlkQglL1QlUg/btZ&#10;WTcJzXrT7ALh7fEBqTdbM575PJl1rlZHakPl2cBwkIAizr2tuDCQ7Vb3D6BCRLZYeyYDZwowm/Zu&#10;Jphaf+INHbexUBLCIUUDZYxNqnXIS3IYBr4hFu3Htw6jrG2hbYsnCXe1HiXJWDusWBpKbGhRUv67&#10;PTgDn8/rj7/372G2/yq6p9Xr2/humaExt/1u/ggqUhf/zdfrFyv4yUj45RsZQU8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Bo638kAAADdAAAADwAAAAAAAAAAAAAAAACYAgAA&#10;ZHJzL2Rvd25yZXYueG1sUEsFBgAAAAAEAAQA9QAAAI4DAAAAAA==&#10;" fillcolor="#454545" stroked="f"/>
            <v:rect id="Rectangle 1021" o:spid="_x0000_s1224" style="position:absolute;left:893;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dKacMA&#10;AADdAAAADwAAAGRycy9kb3ducmV2LnhtbERPyWrDMBC9F/oPYgq9NbJNKcGJEkxpwRQCzXLIcbCm&#10;tltpZCx56d9HgUBu83jrrLezNWKk3reOFaSLBARx5XTLtYLT8fNlCcIHZI3GMSn4Jw/bzePDGnPt&#10;Jt7TeAi1iCHsc1TQhNDlUvqqIYt+4TriyP243mKIsK+l7nGK4dbILEnepMWWY0ODHb03VP0dBqug&#10;2H0sqXTu157HIf0qzub1+G2Uen6aixWIQHO4i2/uUsf5SZbC9Zt4gtx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dKacMAAADdAAAADwAAAAAAAAAAAAAAAACYAgAAZHJzL2Rv&#10;d25yZXYueG1sUEsFBgAAAAAEAAQA9QAAAIgDAAAAAA==&#10;" fillcolor="#474747" stroked="f"/>
            <v:rect id="Rectangle 1022" o:spid="_x0000_s1225" style="position:absolute;left:893;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RUwMQA&#10;AADdAAAADwAAAGRycy9kb3ducmV2LnhtbERPS2vCQBC+F/oflil4q5sGFEldRQrWB0KN9uBxyI5J&#10;aHY2Ztck/ntXKHibj+8503lvKtFS40rLCj6GEQjizOqScwW/x+X7BITzyBory6TgRg7ms9eXKSba&#10;dpxSe/C5CCHsElRQeF8nUrqsIINuaGviwJ1tY9AH2ORSN9iFcFPJOIrG0mDJoaHAmr4Kyv4OV6Pg&#10;1O+33+l42R35Yjc/o51btYuJUoO3fvEJwlPvn+J/91qH+VEcw+ObcIK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kVMDEAAAA3QAAAA8AAAAAAAAAAAAAAAAAmAIAAGRycy9k&#10;b3ducmV2LnhtbFBLBQYAAAAABAAEAPUAAACJAwAAAAA=&#10;" fillcolor="#484848" stroked="f"/>
            <v:rect id="Rectangle 1023" o:spid="_x0000_s1226" style="position:absolute;left:894;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BlqcEA&#10;AADdAAAADwAAAGRycy9kb3ducmV2LnhtbERPTUvDQBC9C/0PyxS82Y2tiMRui1ECvRoLXqfZMZs2&#10;Oxt21jb9964geJvH+5z1dvKDOlOUPrCB+0UBirgNtufOwP6jvnsCJQnZ4hCYDFxJYLuZ3ayxtOHC&#10;73RuUqdyCEuJBlxKY6m1tI48yiKMxJn7CtFjyjB22ka85HA/6GVRPGqPPecGhyO9OmpPzbc3IIdj&#10;E6uDfXN1NTxILZ9d5VfG3M6nl2dQiab0L/5z72yeXyxX8PtNPkFv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wZanBAAAA3QAAAA8AAAAAAAAAAAAAAAAAmAIAAGRycy9kb3du&#10;cmV2LnhtbFBLBQYAAAAABAAEAPUAAACGAwAAAAA=&#10;" fillcolor="#494949" stroked="f"/>
            <v:rect id="Rectangle 1024" o:spid="_x0000_s1227" style="position:absolute;left:895;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sn6cIA&#10;AADdAAAADwAAAGRycy9kb3ducmV2LnhtbERPTWsCMRC9C/0PYQpepCaKiGyNYqWC4klX6HW6mW6W&#10;bibbTarrvzeC4G0e73Pmy87V4kxtqDxrGA0VCOLCm4pLDad88zYDESKywdozabhSgOXipTfHzPgL&#10;H+h8jKVIIRwy1GBjbDIpQ2HJYRj6hjhxP751GBNsS2lavKRwV8uxUlPpsOLUYLGhtaXi9/jvNKz2&#10;Nc52Vg0s53/u83vy8XXIrdb91271DiJSF5/ih3tr0nw1nsD9m3SCXN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eyfpwgAAAN0AAAAPAAAAAAAAAAAAAAAAAJgCAABkcnMvZG93&#10;bnJldi54bWxQSwUGAAAAAAQABAD1AAAAhwMAAAAA&#10;" fillcolor="#4a4a4a" stroked="f"/>
            <v:rect id="Rectangle 1025" o:spid="_x0000_s1228" style="position:absolute;left:895;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y1sQA&#10;AADdAAAADwAAAGRycy9kb3ducmV2LnhtbERP22rCQBB9L/gPywi+FN00RQnRVVQQSkGKF3wesmMS&#10;zc6m2dWkf+8WBN/mcK4zW3SmEndqXGlZwccoAkGcWV1yruB42AwTEM4ja6wsk4I/crCY995mmGrb&#10;8o7ue5+LEMIuRQWF93UqpcsKMuhGtiYO3Nk2Bn2ATS51g20IN5WMo2giDZYcGgqsaV1Qdt3fjILV&#10;+PT9qX+u75fd5DdJ4s6369tWqUG/W05BeOr8S/x0f+kwP4rH8P9NO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CstbEAAAA3QAAAA8AAAAAAAAAAAAAAAAAmAIAAGRycy9k&#10;b3ducmV2LnhtbFBLBQYAAAAABAAEAPUAAACJAwAAAAA=&#10;" fillcolor="#4b4b4b" stroked="f"/>
            <v:rect id="Rectangle 1026" o:spid="_x0000_s1229" style="position:absolute;left:896;width:2;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fNbMMA&#10;AADdAAAADwAAAGRycy9kb3ducmV2LnhtbERPS2vCQBC+F/oflil4KWajoJaYVVQoJMeqhRyH7OTR&#10;Zmdjdqvx37uFQm/z8T0n3Y6mE1caXGtZwSyKQRCXVrdcKzif3qdvIJxH1thZJgV3crDdPD+lmGh7&#10;4w+6Hn0tQgi7BBU03veJlK5syKCLbE8cuMoOBn2AQy31gLcQbjo5j+OlNNhyaGiwp0ND5ffxxyhY&#10;vNrPwiyq8bCSxdc+zy55f0elJi/jbg3C0+j/xX/uTIf58XwJv9+EE+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fNbMMAAADdAAAADwAAAAAAAAAAAAAAAACYAgAAZHJzL2Rv&#10;d25yZXYueG1sUEsFBgAAAAAEAAQA9QAAAIgDAAAAAA==&#10;" fillcolor="#4c4c4c" stroked="f"/>
            <v:rect id="Rectangle 1027" o:spid="_x0000_s1230" style="position:absolute;left:898;width:2;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v1/cIA&#10;AADdAAAADwAAAGRycy9kb3ducmV2LnhtbERPS4vCMBC+L/gfwgheFk31oFKNoi4ue7XrYb0NzfSB&#10;zaQk2bb77zeC4G0+vuds94NpREfO15YVzGcJCOLc6ppLBdfv83QNwgdkjY1lUvBHHva70dsWU217&#10;vlCXhVLEEPYpKqhCaFMpfV6RQT+zLXHkCusMhghdKbXDPoabRi6SZCkN1hwbKmzpVFF+z36Ngp/P&#10;FdauK/ry9H44Zh/r4na5dkpNxsNhAyLQEF7ip/tLx/nJYgWPb+IJcvc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W/X9wgAAAN0AAAAPAAAAAAAAAAAAAAAAAJgCAABkcnMvZG93&#10;bnJldi54bWxQSwUGAAAAAAQABAD1AAAAhwMAAAAA&#10;" fillcolor="#4d4d4d" stroked="f"/>
            <v:rect id="Rectangle 1028" o:spid="_x0000_s1231" style="position:absolute;left:900;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T8hcQA&#10;AADdAAAADwAAAGRycy9kb3ducmV2LnhtbESPQYvCQAyF78L+hyELXmSdKuhK11FUEPSoruAxdGLb&#10;3U6mdkat/94cBG8J7+W9L9N56yp1oyaUng0M+gko4szbknMDv4f11wRUiMgWK89k4EEB5rOPzhRT&#10;6++8o9s+5kpCOKRooIixTrUOWUEOQ9/XxKKdfeMwytrk2jZ4l3BX6WGSjLXDkqWhwJpWBWX/+6sz&#10;MOr548mNzu3qW5/+ltvNZVs/0JjuZ7v4ARWpjW/z63pjBT8ZCq58IyPo2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E/IXEAAAA3QAAAA8AAAAAAAAAAAAAAAAAmAIAAGRycy9k&#10;b3ducmV2LnhtbFBLBQYAAAAABAAEAPUAAACJAwAAAAA=&#10;" fillcolor="#4c4c4c" stroked="f"/>
            <v:rect id="Rectangle 1029" o:spid="_x0000_s1232" style="position:absolute;left:901;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08QA&#10;AADdAAAADwAAAGRycy9kb3ducmV2LnhtbERPTWvCQBC9C/6HZQq9SN0YUdLoKlYQpCCiLT0P2TFJ&#10;zc7G7Griv+8KQm/zeJ8zX3amEjdqXGlZwWgYgSDOrC45V/D9tXlLQDiPrLGyTAru5GC56PfmmGrb&#10;8oFuR5+LEMIuRQWF93UqpcsKMuiGtiYO3Mk2Bn2ATS51g20IN5WMo2gqDZYcGgqsaV1Qdj5ejYKP&#10;yc/nWO/Pg9/D9JIkcefb9XWn1OtLt5qB8NT5f/HTvdVhfhS/w+ObcIJ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PuNPEAAAA3QAAAA8AAAAAAAAAAAAAAAAAmAIAAGRycy9k&#10;b3ducmV2LnhtbFBLBQYAAAAABAAEAPUAAACJAwAAAAA=&#10;" fillcolor="#4b4b4b" stroked="f"/>
            <v:rect id="Rectangle 1030" o:spid="_x0000_s1233" style="position:absolute;left:902;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m3N8YA&#10;AADdAAAADwAAAGRycy9kb3ducmV2LnhtbESPQU8CMRCF7yb+h2ZIuBhpQWPIQiFoNNF4gjXhOmyH&#10;7YbtdNlWWP+9czDxNpP35r1vlushtOpCfWoiW5hODCjiKrqGawtf5dv9HFTKyA7byGThhxKsV7c3&#10;SyxcvPKWLrtcKwnhVKAFn3NXaJ0qTwHTJHbEoh1jHzDL2tfa9XiV8NDqmTFPOmDD0uCxoxdP1Wn3&#10;HSxsPlucf3hz57k8h9fD4/N+W3prx6NhswCVacj/5r/rdyf45kH45Rs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m3N8YAAADdAAAADwAAAAAAAAAAAAAAAACYAgAAZHJz&#10;L2Rvd25yZXYueG1sUEsFBgAAAAAEAAQA9QAAAIsDAAAAAA==&#10;" fillcolor="#4a4a4a" stroked="f"/>
            <v:rect id="Rectangle 1031" o:spid="_x0000_s1234" style="position:absolute;left:902;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fImMEA&#10;AADdAAAADwAAAGRycy9kb3ducmV2LnhtbERPTUvDQBC9C/0Pywje7KZWpMRui6kEvBoLvU6zYzZt&#10;djbsrG38964geJvH+5z1dvKDulCUPrCBxbwARdwG23NnYP9R369ASUK2OAQmA98ksN3MbtZY2nDl&#10;d7o0qVM5hKVEAy6lsdRaWkceZR5G4sx9hugxZRg7bSNec7gf9ENRPGmPPecGhyPtHLXn5ssbkOOp&#10;idXRvrq6Gh6llkNX+aUxd7fTyzOoRFP6F/+532yeXywX8PtNPkFv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3yJjBAAAA3QAAAA8AAAAAAAAAAAAAAAAAmAIAAGRycy9kb3du&#10;cmV2LnhtbFBLBQYAAAAABAAEAPUAAACGAwAAAAA=&#10;" fillcolor="#494949" stroked="f"/>
            <v:rect id="Rectangle 1032" o:spid="_x0000_s1235" style="position:absolute;left:903;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xCw8QA&#10;AADdAAAADwAAAGRycy9kb3ducmV2LnhtbERPTWvCQBC9F/oflil4qxttKSG6ShALIhTaxEOOQ3ZM&#10;0u7Ohuwa03/fLQje5vE+Z72drBEjDb5zrGAxT0AQ10533Cg4le/PKQgfkDUax6TglzxsN48Pa8y0&#10;u/IXjUVoRAxhn6GCNoQ+k9LXLVn0c9cTR+7sBoshwqGResBrDLdGLpPkTVrsODa02NOupfqnuFgF&#10;+cc+pYNz37YaL4tjXpnX8tMoNXua8hWIQFO4i2/ug47zk5cl/H8TT5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MQsPEAAAA3QAAAA8AAAAAAAAAAAAAAAAAmAIAAGRycy9k&#10;b3ducmV2LnhtbFBLBQYAAAAABAAEAPUAAACJAwAAAAA=&#10;" fillcolor="#474747" stroked="f"/>
            <v:rect id="Rectangle 1033" o:spid="_x0000_s1236" style="position:absolute;left:904;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AZBsMA&#10;AADdAAAADwAAAGRycy9kb3ducmV2LnhtbERPS4vCMBC+C/6HMAteRFMV1O0aRRYWH7e6K3gcmtm2&#10;2kxKE23990YQvM3H95zFqjWluFHtCssKRsMIBHFqdcGZgr/fn8EchPPIGkvLpOBODlbLbmeBsbYN&#10;J3Q7+EyEEHYxKsi9r2IpXZqTQTe0FXHg/m1t0AdYZ1LX2IRwU8pxFE2lwYJDQ44VfeeUXg5Xo2Cd&#10;7HDfP9nZpTmfkvNxw9f550ap3ke7/gLhqfVv8cu91WF+NJnA85twgl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cAZBsMAAADdAAAADwAAAAAAAAAAAAAAAACYAgAAZHJzL2Rv&#10;d25yZXYueG1sUEsFBgAAAAAEAAQA9QAAAIgDAAAAAA==&#10;" fillcolor="#464646" stroked="f"/>
            <v:rect id="Rectangle 1034" o:spid="_x0000_s1237" style="position:absolute;left:904;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O50MYA&#10;AADdAAAADwAAAGRycy9kb3ducmV2LnhtbERPS0sDMRC+F/ofwgi9iE36QNZt0yKlQiv0YBW0t2Ez&#10;7m7dTJYkdtd/bwSht/n4nrNc97YRF/KhdqxhMlYgiAtnai41vL0+3WUgQkQ22DgmDT8UYL0aDpaY&#10;G9fxC12OsRQphEOOGqoY21zKUFRkMYxdS5y4T+ctxgR9KY3HLoXbRk6VupcWa04NFba0qaj4On5b&#10;Dadz//5ssjh58Pv97fyQbd1Hp7Qe3fSPCxCR+ngV/7t3Js1Xszn8fZNO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O50MYAAADdAAAADwAAAAAAAAAAAAAAAACYAgAAZHJz&#10;L2Rvd25yZXYueG1sUEsFBgAAAAAEAAQA9QAAAIsDAAAAAA==&#10;" fillcolor="#444" stroked="f"/>
            <v:rect id="Rectangle 1035" o:spid="_x0000_s1238" style="position:absolute;left:905;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mofsQA&#10;AADdAAAADwAAAGRycy9kb3ducmV2LnhtbERP22oCMRB9F/oPYQq+adbaqmyN0hYEoaJ4AenbsJlu&#10;1m4myyau69+bguDbHM51pvPWlqKh2heOFQz6CQjizOmCcwWH/aI3AeEDssbSMSm4kof57KkzxVS7&#10;C2+p2YVcxBD2KSowIVSplD4zZNH3XUUcuV9XWwwR1rnUNV5iuC3lS5KMpMWCY4PBir4MZX+7s1Ww&#10;+l5/mgKPq8aPN4PTT/Z62oalUt3n9uMdRKA2PMR391LH+cnwDf6/iSf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5qH7EAAAA3QAAAA8AAAAAAAAAAAAAAAAAmAIAAGRycy9k&#10;b3ducmV2LnhtbFBLBQYAAAAABAAEAPUAAACJAwAAAAA=&#10;" fillcolor="#424242" stroked="f"/>
            <v:rect id="Rectangle 1036" o:spid="_x0000_s1239" style="position:absolute;left:906;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DYs8MA&#10;AADdAAAADwAAAGRycy9kb3ducmV2LnhtbERP32vCMBB+H+x/CDfY20zmaCfVKEMQfNR2g/l2NGfb&#10;rbmUJGr9740w2Nt9fD9vsRptL87kQ+dYw+tEgSCunem40fBZbV5mIEJENtg7Jg1XCrBaPj4ssDDu&#10;wns6l7ERKYRDgRraGIdCylC3ZDFM3ECcuKPzFmOCvpHG4yWF215OlcqlxY5TQ4sDrVuqf8uT1ZCt&#10;f6b+Oh767ybbvNe7L7Wvdkrr56fxYw4i0hj/xX/urUnz1VsO92/SC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DYs8MAAADdAAAADwAAAAAAAAAAAAAAAACYAgAAZHJzL2Rv&#10;d25yZXYueG1sUEsFBgAAAAAEAAQA9QAAAIgDAAAAAA==&#10;" fillcolor="#404040" stroked="f"/>
            <v:rect id="Rectangle 1037" o:spid="_x0000_s1240" style="position:absolute;left:907;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m69cIA&#10;AADdAAAADwAAAGRycy9kb3ducmV2LnhtbERPS0sDMRC+C/0PYQrebGIXfGybFhWKXhRaX9dhM92s&#10;biZLMrbrvzeC4G0+vucs12Po1YFS7iJbOJ8ZUMRNdB23Fl6eN2dXoLIgO+wjk4VvyrBeTU6WWLt4&#10;5C0ddtKqEsK5RgteZKi1zo2ngHkWB+LC7WMKKAWmVruExxIeej035kIH7Lg0eBzozlPzufsKFqqN&#10;c5U31+npdv4mH/fvEtPro7Wn0/FmAUpolH/xn/vBlfmmuoTfb8oJev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Kbr1wgAAAN0AAAAPAAAAAAAAAAAAAAAAAJgCAABkcnMvZG93&#10;bnJldi54bWxQSwUGAAAAAAQABAD1AAAAhwMAAAAA&#10;" fillcolor="#3e3e3e" stroked="f"/>
            <v:rect id="Rectangle 1038" o:spid="_x0000_s1241" style="position:absolute;left:907;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Iy88UA&#10;AADdAAAADwAAAGRycy9kb3ducmV2LnhtbESPwW7CQAxE75X4h5WRuJUNFLUosKAIgYR6opQPMFmT&#10;RGS9IbsN4e/rAxI3WzOeeV6ue1erjtpQeTYwGSegiHNvKy4MnH5373NQISJbrD2TgQcFWK8Gb0tM&#10;rb/zD3XHWCgJ4ZCigTLGJtU65CU5DGPfEIt28a3DKGtbaNviXcJdradJ8qkdViwNJTa0KSm/Hv+c&#10;gescs+/tLkyac7+9fc3c5tBlD2NGwz5bgIrUx5f5eb23gp98CK58IyPo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EjLzxQAAAN0AAAAPAAAAAAAAAAAAAAAAAJgCAABkcnMv&#10;ZG93bnJldi54bWxQSwUGAAAAAAQABAD1AAAAigMAAAAA&#10;" fillcolor="#3b3b3b" stroked="f"/>
            <v:rect id="Rectangle 1039" o:spid="_x0000_s1242" style="position:absolute;left:908;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ZpZMIA&#10;AADdAAAADwAAAGRycy9kb3ducmV2LnhtbERPTWsCMRC9F/wPYQQvpSYq2Lo1ihQKXlrQiudxM5td&#10;upksSVbXf98UCr3N433Oeju4VlwpxMazhtlUgSAuvWnYajh9vT+9gIgJ2WDrmTTcKcJ2M3pYY2H8&#10;jQ90PSYrcgjHAjXUKXWFlLGsyWGc+o44c5UPDlOGwUoT8JbDXSvnSi2lw4ZzQ40dvdVUfh97p0Ed&#10;Blee1dJeqoV9tB99/xyqT60n42H3CiLRkP7Ff+69yfPVYgW/3+QT5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VmlkwgAAAN0AAAAPAAAAAAAAAAAAAAAAAJgCAABkcnMvZG93&#10;bnJldi54bWxQSwUGAAAAAAQABAD1AAAAhwMAAAAA&#10;" fillcolor="#393939" stroked="f"/>
            <v:rect id="Rectangle 1040" o:spid="_x0000_s1243" style="position:absolute;left:909;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h/o8gA&#10;AADdAAAADwAAAGRycy9kb3ducmV2LnhtbESPT0vDQBDF74LfYRnBW7vxD1Jit6UVWgXB0jTkPGTH&#10;bGh2NmbXNvrpnUPB2wzvzXu/mS9H36kTDbENbOBumoEiroNtuTFQHjaTGaiYkC12gcnAD0VYLq6v&#10;5pjbcOY9nYrUKAnhmKMBl1Kfax1rRx7jNPTEon2GwWOSdWi0HfAs4b7T91n2pD22LA0Oe3pxVB+L&#10;b29gW+7Lj2rT7fDr/WH9WvxW27WrjLm9GVfPoBKN6d98uX6zgp89Cr98IyPox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iH+jyAAAAN0AAAAPAAAAAAAAAAAAAAAAAJgCAABk&#10;cnMvZG93bnJldi54bWxQSwUGAAAAAAQABAD1AAAAjQMAAAAA&#10;" fillcolor="#363636" stroked="f"/>
            <v:rect id="Rectangle 1041" o:spid="_x0000_s1244" style="position:absolute;left:909;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4IZcMA&#10;AADdAAAADwAAAGRycy9kb3ducmV2LnhtbERPyWrDMBC9B/oPYgq9xbJNMcG1EkpoodBCSFIKvQ3W&#10;eKHWyFiKl7+vAoHc5vHWKXaz6cRIg2stK0iiGARxaXXLtYLv8/t6A8J5ZI2dZVKwkIPd9mFVYK7t&#10;xEcaT74WIYRdjgoa7/tcSlc2ZNBFticOXGUHgz7AoZZ6wCmEm06mcZxJgy2HhgZ72jdU/p0uRsHv&#10;WyKrdLl82jJbvvY/7jDZtFLq6XF+fQHhafZ38c39ocP8+DmB6zfhBLn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4IZcMAAADdAAAADwAAAAAAAAAAAAAAAACYAgAAZHJzL2Rv&#10;d25yZXYueG1sUEsFBgAAAAAEAAQA9QAAAIgDAAAAAA==&#10;" fillcolor="#333" stroked="f"/>
            <v:rect id="Rectangle 1042" o:spid="_x0000_s1245" style="position:absolute;left:910;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4G2sMA&#10;AADdAAAADwAAAGRycy9kb3ducmV2LnhtbERPS2sCMRC+F/wPYQRvNam0taxGEcHiSfFBwduwGXeX&#10;biZLEt3VX98IBW/z8T1nOu9sLa7kQ+VYw9tQgSDOnam40HA8rF6/QISIbLB2TBpuFGA+671MMTOu&#10;5R1d97EQKYRDhhrKGJtMypCXZDEMXUOcuLPzFmOCvpDGY5vCbS1HSn1KixWnhhIbWpaU/+4vVsPp&#10;Y1NbvJjTWH23K38/2N329qP1oN8tJiAidfEp/nevTZqv3kfw+CadIG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p4G2sMAAADdAAAADwAAAAAAAAAAAAAAAACYAgAAZHJzL2Rv&#10;d25yZXYueG1sUEsFBgAAAAAEAAQA9QAAAIgDAAAAAA==&#10;" fillcolor="#313131" stroked="f"/>
            <v:rect id="Rectangle 1043" o:spid="_x0000_s1246" style="position:absolute;left:911;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Ole8YA&#10;AADdAAAADwAAAGRycy9kb3ducmV2LnhtbERPTWsCMRC9F/wPYQRvNdsqtd0axQpCLSh2Ww/eppvp&#10;7uJmEpKo679vCoXe5vE+ZzrvTCvO5ENjWcHdMANBXFrdcKXg82N1+wgiRGSNrWVScKUA81nvZoq5&#10;thd+p3MRK5FCOOSooI7R5VKGsiaDYWgdceK+rTcYE/SV1B4vKdy08j7LHqTBhlNDjY6WNZXH4mQU&#10;rE9v271bufVLuyvKyWbnD0/LL6UG/W7xDCJSF//Ff+5XneZn4xH8fpNOkL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Ole8YAAADdAAAADwAAAAAAAAAAAAAAAACYAgAAZHJz&#10;L2Rvd25yZXYueG1sUEsFBgAAAAAEAAQA9QAAAIsDAAAAAA==&#10;" fillcolor="#2e2e2e" stroked="f"/>
            <v:rect id="Rectangle 1044" o:spid="_x0000_s1247" style="position:absolute;left:911;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bicIA&#10;AADdAAAADwAAAGRycy9kb3ducmV2LnhtbERPTWuDQBC9F/oflin0VldTKcG6ig0EvIWkIZDb4E7V&#10;xJ0VdxvNv+8WCr3N431OXi5mEDeaXG9ZQRLFIIgbq3tuFRw/ty9rEM4jaxwsk4I7OSiLx4ccM21n&#10;3tPt4FsRQthlqKDzfsykdE1HBl1kR+LAfdnJoA9waqWecA7hZpCrOH6TBnsODR2OtOmouR6+jYKP&#10;pNIbLU+4qjitL+ftsnt1e6Wen5bqHYSnxf+L/9y1DvPjNIXfb8IJ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6puJwgAAAN0AAAAPAAAAAAAAAAAAAAAAAJgCAABkcnMvZG93&#10;bnJldi54bWxQSwUGAAAAAAQABAD1AAAAhwMAAAAA&#10;" fillcolor="#2c2c2c" stroked="f"/>
            <v:rect id="Rectangle 1045" o:spid="_x0000_s1248" style="position:absolute;left:912;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0iisUA&#10;AADdAAAADwAAAGRycy9kb3ducmV2LnhtbERPTWvCQBC9F/oflil4qxtLKpq6SrEUSokHExGPY3aa&#10;BLOzMbua9N93C4K3ebzPWawG04grda62rGAyjkAQF1bXXCrY5Z/PMxDOI2tsLJOCX3KwWj4+LDDR&#10;tuctXTNfihDCLkEFlfdtIqUrKjLoxrYlDtyP7Qz6ALtS6g77EG4a+RJFU2mw5tBQYUvriopTdjEK&#10;9kfanFP/vUubeH3OOD9sPuaxUqOn4f0NhKfB38U395cO86P4Ff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nSKKxQAAAN0AAAAPAAAAAAAAAAAAAAAAAJgCAABkcnMv&#10;ZG93bnJldi54bWxQSwUGAAAAAAQABAD1AAAAigMAAAAA&#10;" fillcolor="#2b2b2b" stroked="f"/>
            <v:rect id="Rectangle 1046" o:spid="_x0000_s1249" style="position:absolute;left:913;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LP8QA&#10;AADdAAAADwAAAGRycy9kb3ducmV2LnhtbERPTWvCQBC9F/wPywje6sbS2jZ1FSkV4kXQFsTbkB2z&#10;wexsyK5J6q93BcHbPN7nzBa9rURLjS8dK5iMExDEudMlFwr+flfPHyB8QNZYOSYF/+RhMR88zTDV&#10;ruMttbtQiBjCPkUFJoQ6ldLnhiz6sauJI3d0jcUQYVNI3WAXw20lX5JkKi2WHBsM1vRtKD/tzlbB&#10;eb/O3ieXw1v2Y2jTVdtw6ttPpUbDfvkFIlAfHuK7O9NxfvI6hds38QQ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fyz/EAAAA3QAAAA8AAAAAAAAAAAAAAAAAmAIAAGRycy9k&#10;b3ducmV2LnhtbFBLBQYAAAAABAAEAPUAAACJAwAAAAA=&#10;" fillcolor="#292929" stroked="f"/>
            <v:rect id="Rectangle 1047" o:spid="_x0000_s1250" style="position:absolute;left:913;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DybcUA&#10;AADdAAAADwAAAGRycy9kb3ducmV2LnhtbERPzWoCMRC+F3yHMEIvpWaVYu3WKKXW4kEErQ8wbsbN&#10;6mayJlHXt28KQm/z8f3OeNraWlzIh8qxgn4vA0FcOF1xqWD7M38egQgRWWPtmBTcKMB00nkYY67d&#10;ldd02cRSpBAOOSowMTa5lKEwZDH0XEOcuL3zFmOCvpTa4zWF21oOsmwoLVacGgw29GmoOG7OVsFq&#10;v119727GzL5Ovv+02MXZ8vCm1GO3/XgHEamN/+K7e6HT/OzlFf6+SSfIy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MPJtxQAAAN0AAAAPAAAAAAAAAAAAAAAAAJgCAABkcnMv&#10;ZG93bnJldi54bWxQSwUGAAAAAAQABAD1AAAAigMAAAAA&#10;" fillcolor="#282828" stroked="f"/>
            <v:rect id="Rectangle 1048" o:spid="_x0000_s1251" style="position:absolute;left:914;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bp8gA&#10;AADdAAAADwAAAGRycy9kb3ducmV2LnhtbESPzW7CQAyE75X6DitX4tZsCghVgQXxI1SkXgqFAzc3&#10;6yahWW+U3ULo09cHJG62ZjzzeTLrXK3O1IbKs4GXJAVFnHtbcWFg/7l+fgUVIrLF2jMZuFKA2fTx&#10;YYKZ9Rfe0nkXCyUhHDI0UMbYZFqHvCSHIfENsWjfvnUYZW0LbVu8SLirdT9NR9phxdJQYkPLkvKf&#10;3a8zUJ3ej+HjbTUY9v+2B/eV23q0iMb0nrr5GFSkLt7Nt+uNFfx0KLjyjYyg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90dunyAAAAN0AAAAPAAAAAAAAAAAAAAAAAJgCAABk&#10;cnMvZG93bnJldi54bWxQSwUGAAAAAAQABAD1AAAAjQMAAAAA&#10;" fillcolor="#262626" stroked="f"/>
            <v:rect id="Rectangle 1049" o:spid="_x0000_s1252" style="position:absolute;left:915;width:1;height:11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GGJMQA&#10;AADdAAAADwAAAGRycy9kb3ducmV2LnhtbERPS2vCQBC+F/oflil4CbpRSklTVxH7wJPQtILHaXbM&#10;BrOzIbs18d+7guBtPr7nzJeDbcSJOl87VjCdpCCIS6drrhT8/nyOMxA+IGtsHJOCM3lYLh4f5phr&#10;1/M3nYpQiRjCPkcFJoQ2l9KXhiz6iWuJI3dwncUQYVdJ3WEfw20jZ2n6Ii3WHBsMtrQ2VB6Lf6vg&#10;YJNtsqvej+Yjy+zffr3rv5JGqdHTsHoDEWgId/HNvdFxfvr8Ctdv4gly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xhiTEAAAA3QAAAA8AAAAAAAAAAAAAAAAAmAIAAGRycy9k&#10;b3ducmV2LnhtbFBLBQYAAAAABAAEAPUAAACJAwAAAAA=&#10;" fillcolor="#252525" stroked="f"/>
          </v:group>
        </w:pict>
      </w:r>
      <w:r>
        <w:rPr>
          <w:noProof/>
          <w:lang w:eastAsia="en-US"/>
        </w:rPr>
        <w:pict w14:anchorId="23EDDE74">
          <v:group id="Group 921" o:spid="_x0000_s1124" style="position:absolute;left:0;text-align:left;margin-left:142.1pt;margin-top:9.75pt;width:200.95pt;height:22.1pt;z-index:251664384" coordorigin="812,69" coordsize="2110,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M6lMQAAADcAAAADwAAAGRycy9kb3ducmV2LnhtbESPQYvCMBSE78L+h/AW&#10;vGlaF2WtRhHZFQ8iqAvi7dE822LzUppsW/+9EQSPw8x8w8yXnSlFQ7UrLCuIhxEI4tTqgjMFf6ff&#10;wTcI55E1lpZJwZ0cLBcfvTkm2rZ8oOboMxEg7BJUkHtfJVK6NCeDbmgr4uBdbW3QB1lnUtfYBrgp&#10;5SiKJtJgwWEhx4rWOaW3479RsGmxXX3FP83udl3fL6fx/ryLSan+Z7eagfDU+Xf41d5qBdN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M6lMQAAADcAAAA&#10;DwAAAAAAAAAAAAAAAACqAgAAZHJzL2Rvd25yZXYueG1sUEsFBgAAAAAEAAQA+gAAAJsDAAAAAA==&#10;">
            <v:rect id="Rectangle 922" o:spid="_x0000_s1125" style="position:absolute;left:812;top:69;width:45;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6cOskA&#10;AADcAAAADwAAAGRycy9kb3ducmV2LnhtbESPT0/CQBTE7yZ8h80j8WJgSw8EKgsxIsSLhD9V4fbS&#10;fbaV7tvaXaF+e9aEhONkZn6TmcxaU4kTNa60rGDQj0AQZ1aXnCtId4veCITzyBory6TgjxzMpp27&#10;CSbannlDp63PRYCwS1BB4X2dSOmyggy6vq2Jg/dlG4M+yCaXusFzgJtKxlE0lAZLDgsF1vRcUHbc&#10;/hoFn8u3j5/3wyD93ufty2K1Hj7MU1Tqvts+PYLw1Ppb+Np+1QrGcQz/Z8IRkNML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56cOskAAADcAAAADwAAAAAAAAAAAAAAAACYAgAA&#10;ZHJzL2Rvd25yZXYueG1sUEsFBgAAAAAEAAQA9QAAAI4DAAAAAA==&#10;" fillcolor="#454545" stroked="f"/>
            <v:rect id="Rectangle 923" o:spid="_x0000_s1126" style="position:absolute;left:857;top:69;width:4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HdsUA&#10;AADcAAAADwAAAGRycy9kb3ducmV2LnhtbESPQWvCQBSE70L/w/IK3nSjlmKjq4RSQQpCG3vw+Mg+&#10;k+ju25BdY/z3riD0OMzMN8xy3VsjOmp97VjBZJyAIC6crrlU8LffjOYgfEDWaByTght5WK9eBktM&#10;tbvyL3V5KEWEsE9RQRVCk0rpi4os+rFriKN3dK3FEGVbSt3iNcKtkdMkeZcWa44LFTb0WVFxzi9W&#10;Qbb7mtPWuZM9dJfJd3Ywb/sfo9Twtc8WIAL14T/8bG+1go/pDB5n4hG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9Ad2xQAAANwAAAAPAAAAAAAAAAAAAAAAAJgCAABkcnMv&#10;ZG93bnJldi54bWxQSwUGAAAAAAQABAD1AAAAigMAAAAA&#10;" fillcolor="#474747" stroked="f"/>
            <v:rect id="Rectangle 924" o:spid="_x0000_s1127" style="position:absolute;left:898;top:69;width:3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Xoz8MA&#10;AADcAAAADwAAAGRycy9kb3ducmV2LnhtbESPQUvDQBSE74L/YXmCN7uxFtHYbWkqAa9Gwetr9jWb&#10;mn0b9q1t+u+7guBxmJlvmOV68oM6UpQ+sIH7WQGKuA22587A50d99wRKErLFITAZOJPAenV9tcTS&#10;hhO/07FJncoQlhINuJTGUmtpHXmUWRiJs7cP0WPKMnbaRjxluB/0vCgetcee84LDkbaO2u/mxxuQ&#10;3aGJ1c6+uroaFlLLV1f5B2Nub6bNC6hEU/oP/7XfrIHn+QJ+z+QjoF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sXoz8MAAADcAAAADwAAAAAAAAAAAAAAAACYAgAAZHJzL2Rv&#10;d25yZXYueG1sUEsFBgAAAAAEAAQA9QAAAIgDAAAAAA==&#10;" fillcolor="#494949" stroked="f"/>
            <v:rect id="Rectangle 925" o:spid="_x0000_s1128" style="position:absolute;left:931;top:69;width:3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mHAcYA&#10;AADcAAAADwAAAGRycy9kb3ducmV2LnhtbESPQWvCQBSE70L/w/IKvUjdNKLE6EaqUJCCFK14fmRf&#10;kzTZtzG7mvTfdwtCj8PMfMOs1oNpxI06V1lW8DKJQBDnVldcKDh9vj0nIJxH1thYJgU/5GCdPYxW&#10;mGrb84FuR1+IAGGXooLS+zaV0uUlGXQT2xIH78t2Bn2QXSF1h32Am0bGUTSXBisOCyW2tC0pr49X&#10;o2AzO79P9Uc9/j7ML0kSD77fXvdKPT0Or0sQngb/H763d1rBIp7B35lwBG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mHAcYAAADcAAAADwAAAAAAAAAAAAAAAACYAgAAZHJz&#10;L2Rvd25yZXYueG1sUEsFBgAAAAAEAAQA9QAAAIsDAAAAAA==&#10;" fillcolor="#4b4b4b" stroked="f"/>
            <v:rect id="Rectangle 926" o:spid="_x0000_s1129" style="position:absolute;left:965;top:69;width:2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723cUA&#10;AADcAAAADwAAAGRycy9kb3ducmV2LnhtbESPzW7CMBCE70i8g7VIXFBx4EAhxSCgAvVK4EBvq3jz&#10;o8bryHaT9O1rpEo9jmbmG812P5hGdOR8bVnBYp6AIM6trrlUcL+dX9YgfEDW2FgmBT/kYb8bj7aY&#10;atvzlboslCJC2KeooAqhTaX0eUUG/dy2xNErrDMYonSl1A77CDeNXCbJShqsOS5U2NKpovwr+zYK&#10;HpdXrF1X9OVpdjhm7+vi83rvlJpOhsMbiEBD+A//tT+0gs1yBc8z8QjI3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PvbdxQAAANwAAAAPAAAAAAAAAAAAAAAAAJgCAABkcnMv&#10;ZG93bnJldi54bWxQSwUGAAAAAAQABAD1AAAAigMAAAAA&#10;" fillcolor="#4d4d4d" stroked="f"/>
            <v:rect id="Rectangle 927" o:spid="_x0000_s1130" style="position:absolute;left:989;top:69;width:25;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l2BsQA&#10;AADcAAAADwAAAGRycy9kb3ducmV2LnhtbESPT4vCMBTE74LfITzBm6Z6WLVrFBEXvMjin8P29mje&#10;tl2bl5LEWr+9WRA8DjPzG2a57kwtWnK+sqxgMk5AEOdWV1wouJy/RnMQPiBrrC2Tggd5WK/6vSWm&#10;2t75SO0pFCJC2KeooAyhSaX0eUkG/dg2xNH7tc5giNIVUju8R7ip5TRJPqTBiuNCiQ1tS8qvp5tR&#10;4KiZdfw3SfZtdrj91LtvmdlWqeGg23yCCNSFd/jV3msFi+kM/s/EI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pdgbEAAAA3AAAAA8AAAAAAAAAAAAAAAAAmAIAAGRycy9k&#10;b3ducmV2LnhtbFBLBQYAAAAABAAEAPUAAACJAwAAAAA=&#10;" fillcolor="#4f4f4f" stroked="f"/>
            <v:rect id="Rectangle 928" o:spid="_x0000_s1131" style="position:absolute;left:1014;top:69;width:25;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xOksIA&#10;AADcAAAADwAAAGRycy9kb3ducmV2LnhtbERPTYvCMBC9L/gfwgjetqmii9s1iohKb2IV2eNsM7bF&#10;ZlKaqNVfbw4LHh/ve7boTC1u1LrKsoJhFIMgzq2uuFBwPGw+pyCcR9ZYWyYFD3KwmPc+Zphoe+c9&#10;3TJfiBDCLkEFpfdNIqXLSzLoItsQB+5sW4M+wLaQusV7CDe1HMXxlzRYcWgosaFVSfkluxoFJ7f/&#10;naz9rttsz8XzlA3T5fgvVWrQ75Y/IDx1/i3+d6dawfcorA1nwhG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LE6SwgAAANwAAAAPAAAAAAAAAAAAAAAAAJgCAABkcnMvZG93&#10;bnJldi54bWxQSwUGAAAAAAQABAD1AAAAhwMAAAAA&#10;" fillcolor="#515151" stroked="f"/>
            <v:rect id="Rectangle 929" o:spid="_x0000_s1132" style="position:absolute;left:1039;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4vV8UA&#10;AADcAAAADwAAAGRycy9kb3ducmV2LnhtbESP0WrCQBRE3wv+w3KFvhTdGKjE6Cq2ILTQCkY/4JK9&#10;ZqPZuyG7TdK/7xYKfRxm5gyz2Y22ET11vnasYDFPQBCXTtdcKbicD7MMhA/IGhvHpOCbPOy2k4cN&#10;5toNfKK+CJWIEPY5KjAhtLmUvjRk0c9dSxy9q+sshii7SuoOhwi3jUyTZCkt1hwXDLb0aqi8F19W&#10;gZPZx3HkYXE7WPNZ2+X708v5WanH6bhfgwg0hv/wX/tNK1ilK/g9E4+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ji9XxQAAANwAAAAPAAAAAAAAAAAAAAAAAJgCAABkcnMv&#10;ZG93bnJldi54bWxQSwUGAAAAAAQABAD1AAAAigMAAAAA&#10;" fillcolor="#535353" stroked="f"/>
            <v:rect id="Rectangle 930" o:spid="_x0000_s1133" style="position:absolute;left:1055;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UgOcIA&#10;AADcAAAADwAAAGRycy9kb3ducmV2LnhtbERPTWvCQBC9F/oflhF6KTppLcGmriKCUAqKTT3Y25Cd&#10;JsHsbMiuJv579yD0+Hjf8+VgG3XhztdONLxMElAshTO1lBoOP5vxDJQPJIYaJ6zhyh6Wi8eHOWXG&#10;9fLNlzyUKoaIz0hDFUKbIfqiYkt+4lqWyP25zlKIsCvRdNTHcNvga5KkaKmW2FBRy+uKi1N+thr2&#10;z3jG7deq8WaHefrrjv0bOq2fRsPqA1TgIfyL7+5Po+F9GufHM/EI4O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5SA5wgAAANwAAAAPAAAAAAAAAAAAAAAAAJgCAABkcnMvZG93&#10;bnJldi54bWxQSwUGAAAAAAQABAD1AAAAhwMAAAAA&#10;" fillcolor="#555" stroked="f"/>
            <v:rect id="Rectangle 931" o:spid="_x0000_s1134" style="position:absolute;left:1072;top:69;width:2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uFLMYA&#10;AADcAAAADwAAAGRycy9kb3ducmV2LnhtbESPT2sCMRTE70K/Q3gFL0WTVWh1NUorCL148A8Fb8/N&#10;c3d187JsUl376RtB8DjMzG+Y6by1lbhQ40vHGpK+AkGcOVNyrmG3XfZGIHxANlg5Jg038jCfvXSm&#10;mBp35TVdNiEXEcI+RQ1FCHUqpc8Ksuj7riaO3tE1FkOUTS5Ng9cIt5UcKPUuLZYcFwqsaVFQdt78&#10;Wg1/Sn2VNpGH025sl4P924p/PlZad1/bzwmIQG14hh/tb6NhPEzgfiYeATn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HuFLMYAAADcAAAADwAAAAAAAAAAAAAAAACYAgAAZHJz&#10;L2Rvd25yZXYueG1sUEsFBgAAAAAEAAQA9QAAAIsDAAAAAA==&#10;" fillcolor="#575757" stroked="f"/>
            <v:rect id="Rectangle 932" o:spid="_x0000_s1135" style="position:absolute;left:1096;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N2IsUA&#10;AADcAAAADwAAAGRycy9kb3ducmV2LnhtbESPQWvCQBSE74X+h+UVequbpig2dRW1VLx4MNZDb4/s&#10;a7Ik+zZkV03+vSsIHoeZ+YaZLXrbiDN13jhW8D5KQBAXThsuFfweft6mIHxA1tg4JgUDeVjMn59m&#10;mGl34T2d81CKCGGfoYIqhDaT0hcVWfQj1xJH7991FkOUXSl1h5cIt41Mk2QiLRqOCxW2tK6oqPOT&#10;VVBPjTkO66Ov/zansBt/r4Y87ZV6femXXyAC9eERvre3WsHnRwq3M/EIy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o3YixQAAANwAAAAPAAAAAAAAAAAAAAAAAJgCAABkcnMv&#10;ZG93bnJldi54bWxQSwUGAAAAAAQABAD1AAAAigMAAAAA&#10;" fillcolor="#595959" stroked="f"/>
            <v:rect id="Rectangle 933" o:spid="_x0000_s1136" style="position:absolute;left:1113;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sEmMcA&#10;AADcAAAADwAAAGRycy9kb3ducmV2LnhtbESPS2vDMBCE74X+B7GFXkoiNyl5OFFCaSnkUAh557hY&#10;W9vUWhlJtZ38+qpQyHGYmW+Y+bIzlWjI+dKygud+AoI4s7rkXMF+99GbgPABWWNlmRRcyMNycX83&#10;x1TbljfUbEMuIoR9igqKEOpUSp8VZND3bU0cvS/rDIYoXS61wzbCTSUHSTKSBkuOCwXW9FZQ9r39&#10;MQpO5/x8Pb1/uv3g5Wnsru36eKgapR4futcZiEBduIX/2yutYDocwt+ZeATk4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bLBJjHAAAA3AAAAA8AAAAAAAAAAAAAAAAAmAIAAGRy&#10;cy9kb3ducmV2LnhtbFBLBQYAAAAABAAEAPUAAACMAwAAAAA=&#10;" fillcolor="#5b5b5b" stroked="f"/>
            <v:rect id="Rectangle 934" o:spid="_x0000_s1137" style="position:absolute;left:1129;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KqesYA&#10;AADcAAAADwAAAGRycy9kb3ducmV2LnhtbESPUUvDQBCE3wX/w7FCX6S9WIu0sdciLWIpVGha6Oua&#10;W3PB3F7IrW3013uC4OMwO9/szJe9b9SZulgHNnA3ykARl8HWXBk4Hp6HU1BRkC02gcnAF0VYLq6v&#10;5pjbcOE9nQupVIJwzNGAE2lzrWPpyGMchZY4ee+h8yhJdpW2HV4S3Dd6nGUP2mPNqcFhSytH5Ufx&#10;6dMbx8mm+JbTbdjWL+5t/brbWivGDG76p0dQQr38H/+lN9bA7H4Cv2MSAfTi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KqesYAAADcAAAADwAAAAAAAAAAAAAAAACYAgAAZHJz&#10;L2Rvd25yZXYueG1sUEsFBgAAAAAEAAQA9QAAAIsDAAAAAA==&#10;" fillcolor="#5d5d5d" stroked="f"/>
            <v:rect id="Rectangle 935" o:spid="_x0000_s1138" style="position:absolute;left:1146;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vgJMQA&#10;AADcAAAADwAAAGRycy9kb3ducmV2LnhtbESPQWuDQBSE74X8h+UFcil11RKx1jWEQCDXpoVeX91X&#10;lbpvjbuJNr++Gwj0OMzMN0y5mU0vLjS6zrKCJIpBENdWd9wo+HjfP+UgnEfW2FsmBb/kYFMtHkos&#10;tJ34jS5H34gAYVeggtb7oZDS1S0ZdJEdiIP3bUeDPsixkXrEKcBNL9M4zqTBjsNCiwPtWqp/jmej&#10;4PN0zXt9Tg4uWW9NdtWPnH6RUqvlvH0F4Wn2/+F7+6AVvDyv4XYmHAFZ/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74CTEAAAA3AAAAA8AAAAAAAAAAAAAAAAAmAIAAGRycy9k&#10;b3ducmV2LnhtbFBLBQYAAAAABAAEAPUAAACJAwAAAAA=&#10;" fillcolor="#5f5f5f" stroked="f"/>
            <v:rect id="Rectangle 936" o:spid="_x0000_s1139" style="position:absolute;left:1163;top:69;width:15;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0dm8YA&#10;AADcAAAADwAAAGRycy9kb3ducmV2LnhtbESPQWvCQBSE70L/w/IKvemmCmKim1BKK70INkq9PrPP&#10;JJh9G7JbE/31bkHocZiZb5hVNphGXKhztWUFr5MIBHFhdc2lgv3uc7wA4TyyxsYyKbiSgyx9Gq0w&#10;0bbnb7rkvhQBwi5BBZX3bSKlKyoy6Ca2JQ7eyXYGfZBdKXWHfYCbRk6jaC4N1hwWKmzpvaLinP8a&#10;Bfbwsys+9vE2dv00X0enze242Cj18jy8LUF4Gvx/+NH+0gri2Rz+zoQjIN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T0dm8YAAADcAAAADwAAAAAAAAAAAAAAAACYAgAAZHJz&#10;L2Rvd25yZXYueG1sUEsFBgAAAAAEAAQA9QAAAIsDAAAAAA==&#10;" fillcolor="#616161" stroked="f"/>
            <v:rect id="Rectangle 937" o:spid="_x0000_s1140" style="position:absolute;left:1178;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AwXMYA&#10;AADcAAAADwAAAGRycy9kb3ducmV2LnhtbESPQWvCQBSE74L/YXlCL1I3tqBtdBW1lPbQS6Noj4/s&#10;MxvNvg3ZrUn/fVcQPA4z8w0zX3a2EhdqfOlYwXiUgCDOnS65ULDbvj++gPABWWPlmBT8kYflot+b&#10;Y6pdy990yUIhIoR9igpMCHUqpc8NWfQjVxNH7+gaiyHKppC6wTbCbSWfkmQiLZYcFwzWtDGUn7Nf&#10;q+Bo16efcMjfPg77OjsNjXet+VLqYdCtZiACdeEevrU/tYLX5ylcz8QjI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AwXMYAAADcAAAADwAAAAAAAAAAAAAAAACYAgAAZHJz&#10;L2Rvd25yZXYueG1sUEsFBgAAAAAEAAQA9QAAAIsDAAAAAA==&#10;" fillcolor="#636363" stroked="f"/>
            <v:rect id="Rectangle 938" o:spid="_x0000_s1141" style="position:absolute;left:1195;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0OEcEA&#10;AADcAAAADwAAAGRycy9kb3ducmV2LnhtbERPTYvCMBC9C/6HMMJeZE1VULcaRQQX8SBYhb0OzWxT&#10;bCa1ibb+e3NY2OPjfa82na3EkxpfOlYwHiUgiHOnSy4UXC/7zwUIH5A1Vo5JwYs8bNb93gpT7Vo+&#10;0zMLhYgh7FNUYEKoUyl9bsiiH7maOHK/rrEYImwKqRtsY7it5CRJZtJiybHBYE07Q/kte1gF3yf5&#10;M/NtMjzdTXudFvPqqBd7pT4G3XYJIlAX/sV/7oNW8DWNa+OZeATk+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dDhHBAAAA3AAAAA8AAAAAAAAAAAAAAAAAmAIAAGRycy9kb3du&#10;cmV2LnhtbFBLBQYAAAAABAAEAPUAAACGAwAAAAA=&#10;" fillcolor="#656565" stroked="f"/>
            <v:rect id="Rectangle 939" o:spid="_x0000_s1142" style="position:absolute;left:1212;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FjMcYA&#10;AADcAAAADwAAAGRycy9kb3ducmV2LnhtbESPT2vCQBTE7wW/w/KEXkrdaEA0uop/WpAgoraX3h7Z&#10;ZzaYfRuyW02/fVco9DjMzG+Y+bKztbhR6yvHCoaDBARx4XTFpYLPj/fXCQgfkDXWjknBD3lYLnpP&#10;c8y0u/OJbudQighhn6ECE0KTSekLQxb9wDXE0bu41mKIsi2lbvEe4baWoyQZS4sVxwWDDW0MFdfz&#10;t1VwyLe4TvOKcJN/vZldWu71y1Gp5363moEI1IX/8F97pxVM0yk8zsQj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GFjMcYAAADcAAAADwAAAAAAAAAAAAAAAACYAgAAZHJz&#10;L2Rvd25yZXYueG1sUEsFBgAAAAAEAAQA9QAAAIsDAAAAAA==&#10;" fillcolor="#676767" stroked="f"/>
            <v:rect id="Rectangle 940" o:spid="_x0000_s1143" style="position:absolute;left:1228;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WBsIA&#10;AADcAAAADwAAAGRycy9kb3ducmV2LnhtbERPTWsCMRC9F/wPYQQvRbOKlLoaRRRB6MFqxfO4GbOL&#10;m8mSxHX7782h0OPjfS9Wna1FSz5UjhWMRxkI4sLpio2C889u+AkiRGSNtWNS8EsBVsve2wJz7Z58&#10;pPYUjUghHHJUUMbY5FKGoiSLYeQa4sTdnLcYE/RGao/PFG5rOcmyD2mx4tRQYkObkor76WEVHLcT&#10;ezXfl/OsPZj11/t9PPXNTqlBv1vPQUTq4r/4z73XCmbTND+dSUdAL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BYGwgAAANwAAAAPAAAAAAAAAAAAAAAAAJgCAABkcnMvZG93&#10;bnJldi54bWxQSwUGAAAAAAQABAD1AAAAhwMAAAAA&#10;" fillcolor="#696969" stroked="f"/>
            <v:rect id="Rectangle 941" o:spid="_x0000_s1144" style="position:absolute;left:1245;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bidsYA&#10;AADcAAAADwAAAGRycy9kb3ducmV2LnhtbESPT2sCMRTE74V+h/AKXopmFRHdGqUKohf/VEtLb6+b&#10;193FzcuyiRq/vRGEHoeZ+Q0zngZTiTM1rrSsoNtJQBBnVpecK/g8LNpDEM4ja6wsk4IrOZhOnp/G&#10;mGp74Q86730uIoRdigoK7+tUSpcVZNB1bE0cvT/bGPRRNrnUDV4i3FSylyQDabDkuFBgTfOCsuP+&#10;ZBS8rn/Qbn53OuzqWRhtvr5ptl0q1XoJ728gPAX/H360V1rBqN+F+5l4BOTk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bidsYAAADcAAAADwAAAAAAAAAAAAAAAACYAgAAZHJz&#10;L2Rvd25yZXYueG1sUEsFBgAAAAAEAAQA9QAAAIsDAAAAAA==&#10;" fillcolor="#6b6b6b" stroked="f"/>
            <v:rect id="Rectangle 942" o:spid="_x0000_s1145" style="position:absolute;left:1261;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yph8MA&#10;AADcAAAADwAAAGRycy9kb3ducmV2LnhtbESPzWrCQBSF94LvMNxCdzppCFKjo1iL4MaFMQ9wzVwz&#10;wcydmJma9O07hUKXh/Pzcdbb0bbiSb1vHCt4mycgiCunG64VlJfD7B2ED8gaW8ek4Js8bDfTyRpz&#10;7QY+07MItYgj7HNUYELocil9Zciin7uOOHo311sMUfa11D0Ocdy2Mk2ShbTYcCQY7GhvqLoXXzZy&#10;0+NjOGQlZR/VNT2Xn4Wh016p15dxtwIRaAz/4b/2UStYZin8nolH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yph8MAAADcAAAADwAAAAAAAAAAAAAAAACYAgAAZHJzL2Rv&#10;d25yZXYueG1sUEsFBgAAAAAEAAQA9QAAAIgDAAAAAA==&#10;" fillcolor="#6d6d6d" stroked="f"/>
            <v:rect id="Rectangle 943" o:spid="_x0000_s1146" style="position:absolute;left:1277;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xFu8IA&#10;AADcAAAADwAAAGRycy9kb3ducmV2LnhtbESPQYvCMBSE78L+h/AWvGm6KrLbNYosCHpQsO7F26N5&#10;tsHmpSRR6783guBxmJlvmNmis424kg/GsYKvYQaCuHTacKXg/7AafIMIEVlj45gU3CnAYv7Rm2Gu&#10;3Y33dC1iJRKEQ44K6hjbXMpQ1mQxDF1LnLyT8xZjkr6S2uMtwW0jR1k2lRYNp4UaW/qrqTwXF6vg&#10;uG1NQdluOsFlsOZIvltvvFL9z275CyJSF9/hV3utFfxMxvA8k46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LEW7wgAAANwAAAAPAAAAAAAAAAAAAAAAAJgCAABkcnMvZG93&#10;bnJldi54bWxQSwUGAAAAAAQABAD1AAAAhwMAAAAA&#10;" fillcolor="#6f6f6f" stroked="f"/>
            <v:rect id="Rectangle 944" o:spid="_x0000_s1147" style="position:absolute;left:1294;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CmhcMA&#10;AADcAAAADwAAAGRycy9kb3ducmV2LnhtbESPQWsCMRSE74X+h/AKvdVsi4hujaIFoehJ20tvj81z&#10;dzF5WfKiu/33RhA8DjPzDTNfDt6pC0VpAxt4HxWgiKtgW64N/P5s3qagJCFbdIHJwD8JLBfPT3Ms&#10;beh5T5dDqlWGsJRooEmpK7WWqiGPMgodcfaOIXpMWcZa24h9hnunP4pioj22nBca7Oiroep0OHsD&#10;W5Hqj/w67c4nF2dt72S92xjz+jKsPkElGtIjfG9/WwOz8RhuZ/IR0I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qCmhcMAAADcAAAADwAAAAAAAAAAAAAAAACYAgAAZHJzL2Rv&#10;d25yZXYueG1sUEsFBgAAAAAEAAQA9QAAAIgDAAAAAA==&#10;" fillcolor="#717171" stroked="f"/>
            <v:rect id="Rectangle 945" o:spid="_x0000_s1148" style="position:absolute;left:1311;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08PcMA&#10;AADcAAAADwAAAGRycy9kb3ducmV2LnhtbESP3YrCMBSE7xd8h3AE79ZUsbJWo4hQFK/Wnwc4NGfb&#10;YnNSkth2334jCHs5zMw3zGY3mEZ05HxtWcFsmoAgLqyuuVRwv+WfXyB8QNbYWCYFv+Rhtx19bDDT&#10;tucLdddQighhn6GCKoQ2k9IXFRn0U9sSR+/HOoMhSldK7bCPcNPIeZIspcGa40KFLR0qKh7Xp1GQ&#10;p7Nbf1zNv3VjL/U97c45uqVSk/GwX4MINIT/8Lt90gpWixReZ+IR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L08PcMAAADcAAAADwAAAAAAAAAAAAAAAACYAgAAZHJzL2Rv&#10;d25yZXYueG1sUEsFBgAAAAAEAAQA9QAAAIgDAAAAAA==&#10;" fillcolor="#737373" stroked="f"/>
            <v:rect id="Rectangle 946" o:spid="_x0000_s1149" style="position:absolute;left:1327;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JKsMMA&#10;AADcAAAADwAAAGRycy9kb3ducmV2LnhtbESPQWvCQBSE74L/YXkFb7ppKWKiq0hoixcPiXp/ZF+T&#10;0OzbuLuN8d+7hYLHYWa+YTa70XRiIOdbywpeFwkI4srqlmsF59PnfAXCB2SNnWVScCcPu+10ssFM&#10;2xsXNJShFhHCPkMFTQh9JqWvGjLoF7Ynjt63dQZDlK6W2uEtwk0n35JkKQ22HBca7ClvqPopf02k&#10;7Iv79XzqcjkULr98FMfyK02Vmr2M+zWIQGN4hv/bB60gfV/C35l4BOT2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CJKsMMAAADcAAAADwAAAAAAAAAAAAAAAACYAgAAZHJzL2Rv&#10;d25yZXYueG1sUEsFBgAAAAAEAAQA9QAAAIgDAAAAAA==&#10;" fillcolor="#757575" stroked="f"/>
            <v:rect id="Rectangle 947" o:spid="_x0000_s1150" style="position:absolute;left:1344;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DDMsMA&#10;AADcAAAADwAAAGRycy9kb3ducmV2LnhtbESPwWrDMBBE74X+g9hCb41cU6etY9mUQMGQU5x8wGJt&#10;bRFrZSw1tv8+ChR6HGbmDVNUix3ElSZvHCt43SQgiFunDXcKzqfvlw8QPiBrHByTgpU8VOXjQ4G5&#10;djMf6dqETkQI+xwV9CGMuZS+7cmi37iROHo/brIYopw6qSecI9wOMk2SrbRoOC70ONK+p/bS/FoF&#10;B7eabDyauTltD/ssdTLUq1Tq+Wn52oEItIT/8F+71go+397hfiYeAV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DDMsMAAADcAAAADwAAAAAAAAAAAAAAAACYAgAAZHJzL2Rv&#10;d25yZXYueG1sUEsFBgAAAAAEAAQA9QAAAIgDAAAAAA==&#10;" fillcolor="#777" stroked="f"/>
            <v:rect id="Rectangle 948" o:spid="_x0000_s1151" style="position:absolute;left:1360;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77S8IA&#10;AADcAAAADwAAAGRycy9kb3ducmV2LnhtbERPzWrCQBC+C77DMoI33VikramriCAVejHWB5hmxyQ1&#10;Oxuzq0n79M6h0OPH979c965Wd2pD5dnAbJqAIs69rbgwcPrcTV5BhYhssfZMBn4owHo1HCwxtb7j&#10;jO7HWCgJ4ZCigTLGJtU65CU5DFPfEAt39q3DKLAttG2xk3BX66ckedYOK5aGEhvalpRfjjdnYPF7&#10;jd+7Rda9zE7npNhnX7fD+4cx41G/eQMVqY//4j/33opvLmvljBwBv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rvtLwgAAANwAAAAPAAAAAAAAAAAAAAAAAJgCAABkcnMvZG93&#10;bnJldi54bWxQSwUGAAAAAAQABAD1AAAAhwMAAAAA&#10;" fillcolor="#797979" stroked="f"/>
            <v:rect id="Rectangle 949" o:spid="_x0000_s1152" style="position:absolute;left:1376;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PZksQA&#10;AADcAAAADwAAAGRycy9kb3ducmV2LnhtbESPT2vCQBTE70K/w/IKXkQ3Rttq6hqktOKpUG17fmSf&#10;SWj2bchu/vTbu4LgcZj5zTCbdDCV6KhxpWUF81kEgjizuuRcwffpY7oC4TyyxsoyKfgnB+n2YbTB&#10;RNuev6g7+lyEEnYJKii8rxMpXVaQQTezNXHwzrYx6INscqkb7EO5qWQcRc/SYMlhocCa3grK/o6t&#10;UbCufxb0/jS3n5N4wdK0e4pffpUaPw67VxCeBn8P3+iDDtxyDdcz4QjI7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j2ZLEAAAA3AAAAA8AAAAAAAAAAAAAAAAAmAIAAGRycy9k&#10;b3ducmV2LnhtbFBLBQYAAAAABAAEAPUAAACJAwAAAAA=&#10;" fillcolor="#7b7b7b" stroked="f"/>
            <v:rect id="Rectangle 950" o:spid="_x0000_s1153" style="position:absolute;left:1393;top:69;width:25;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LD8IA&#10;AADcAAAADwAAAGRycy9kb3ducmV2LnhtbERPyWrDMBC9F/oPYgq9NXIMLY0TJYSQgnvooVkgx8Ga&#10;2E6kkZFUL39fHQo9Pt6+2ozWiJ58aB0rmM8yEMSV0y3XCk7Hj5d3ECEiazSOScFEATbrx4cVFtoN&#10;/E39IdYihXAoUEETY1dIGaqGLIaZ64gTd3XeYkzQ11J7HFK4NTLPsjdpseXU0GBHu4aq++HHKjBn&#10;r6v75+Vm8m7vp+NX6XPnlHp+GrdLEJHG+C/+c5daweI1zU9n0hG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z8sPwgAAANwAAAAPAAAAAAAAAAAAAAAAAJgCAABkcnMvZG93&#10;bnJldi54bWxQSwUGAAAAAAQABAD1AAAAhwMAAAAA&#10;" fillcolor="#7d7d7d" stroked="f"/>
            <v:rect id="Rectangle 951" o:spid="_x0000_s1154" style="position:absolute;left:1418;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YdMMEA&#10;AADcAAAADwAAAGRycy9kb3ducmV2LnhtbESPzYoCMRCE74LvEFrYmyYKio5GEUXwtviDXptJOxmc&#10;dIZJ1Nl9erOw4LGoqq+oxap1lXhSE0rPGoYDBYI496bkQsP5tOtPQYSIbLDyTBp+KMBq2e0sMDP+&#10;xQd6HmMhEoRDhhpsjHUmZcgtOQwDXxMn7+YbhzHJppCmwVeCu0qOlJpIhyWnBYs1bSzl9+PDaXjc&#10;WU2m6hpatn5dGtx+X/hX669eu56DiNTGT/i/vTcaZuMh/J1JR0A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rmHTDBAAAA3AAAAA8AAAAAAAAAAAAAAAAAmAIAAGRycy9kb3du&#10;cmV2LnhtbFBLBQYAAAAABAAEAPUAAACGAwAAAAA=&#10;" fillcolor="#7f7f7f" stroked="f"/>
            <v:rect id="Rectangle 952" o:spid="_x0000_s1155" style="position:absolute;left:1434;top:69;width:25;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D9xcQA&#10;AADcAAAADwAAAGRycy9kb3ducmV2LnhtbESPQWvCQBSE74L/YXmCF9FNlYhNXaWUBKQXidr7I/ua&#10;DWbfhuxW4793C4Ueh5n5htnuB9uKG/W+cazgZZGAIK6cbrhWcDkX8w0IH5A1to5JwYM87Hfj0RYz&#10;7e5c0u0UahEh7DNUYELoMil9ZciiX7iOOHrfrrcYouxrqXu8R7ht5TJJ1tJiw3HBYEcfhqrr6ccq&#10;WBlv0k9zzNNZfm1KeSwe+Veh1HQyvL+BCDSE//Bf+6AVvKZL+D0Tj4D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5A/cXEAAAA3AAAAA8AAAAAAAAAAAAAAAAAmAIAAGRycy9k&#10;b3ducmV2LnhtbFBLBQYAAAAABAAEAPUAAACJAwAAAAA=&#10;" fillcolor="#818181" stroked="f"/>
            <v:rect id="Rectangle 953" o:spid="_x0000_s1156" style="position:absolute;left:1459;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rGN8YA&#10;AADcAAAADwAAAGRycy9kb3ducmV2LnhtbESPT2vCQBTE7wW/w/KE3uqmlpo0uooKSr2If+oht0f2&#10;NQlm34bsqum37wqCx2FmfsNMZp2pxZVaV1lW8D6IQBDnVldcKPg5rt4SEM4ja6wtk4I/cjCb9l4m&#10;mGp74z1dD74QAcIuRQWl900qpctLMugGtiEO3q9tDfog20LqFm8Bbmo5jKKRNFhxWCixoWVJ+flw&#10;MQqOi51cR6d4u5zHWZYtukuyiUmp1343H4Pw1Pln+NH+1gq+Pj/gfiYcATn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OrGN8YAAADcAAAADwAAAAAAAAAAAAAAAACYAgAAZHJz&#10;L2Rvd25yZXYueG1sUEsFBgAAAAAEAAQA9QAAAIsDAAAAAA==&#10;" fillcolor="#838383" stroked="f"/>
            <v:rect id="Rectangle 954" o:spid="_x0000_s1157" style="position:absolute;left:1475;top:69;width:25;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q5sUA&#10;AADcAAAADwAAAGRycy9kb3ducmV2LnhtbESPT2sCMRTE74V+h/AKvYgmLVp0NYoI/QM9qT14fGye&#10;m9jNy7JJd9dvbwqFHoeZ+Q2z2gy+Fh210QXW8DRRIIjLYBxXGr6Or+M5iJiQDdaBScOVImzW93cr&#10;LEzoeU/dIVUiQzgWqMGm1BRSxtKSxzgJDXH2zqH1mLJsK2la7DPc1/JZqRfp0XFesNjQzlL5ffjx&#10;GtxpW30e1duuc05xP3ov7fUy1/rxYdguQSQa0n/4r/1hNCxmU/g9k4+AX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yrmxQAAANwAAAAPAAAAAAAAAAAAAAAAAJgCAABkcnMv&#10;ZG93bnJldi54bWxQSwUGAAAAAAQABAD1AAAAigMAAAAA&#10;" fillcolor="#858585" stroked="f"/>
            <v:rect id="Rectangle 955" o:spid="_x0000_s1158" style="position:absolute;left:1500;top:69;width:25;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UDD8QA&#10;AADcAAAADwAAAGRycy9kb3ducmV2LnhtbESPQYvCMBSE74L/IbwFb5quqOxWo4hFUFjBdcXzs3m2&#10;xealNNHWf28WBI/DzHzDzBatKcWdaldYVvA5iEAQp1YXnCk4/q37XyCcR9ZYWiYFD3KwmHc7M4y1&#10;bfiX7gefiQBhF6OC3PsqltKlORl0A1sRB+9ia4M+yDqTusYmwE0ph1E0kQYLDgs5VrTKKb0ebkbB&#10;z3nb7GVS2XNyTEerS3tKrruhUr2PdjkF4an17/CrvdEKvsdj+D8Tjo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FAw/EAAAA3AAAAA8AAAAAAAAAAAAAAAAAmAIAAGRycy9k&#10;b3ducmV2LnhtbFBLBQYAAAAABAAEAPUAAACJAwAAAAA=&#10;" fillcolor="#878787" stroked="f"/>
            <v:rect id="Rectangle 956" o:spid="_x0000_s1159" style="position:absolute;left:1525;top:69;width:25;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yq/8UA&#10;AADcAAAADwAAAGRycy9kb3ducmV2LnhtbESPT2vCQBTE70K/w/IK3nRTwWCjq6T+AU/Wxl56e2Sf&#10;SUj2bciuGr+9KxQ8DjPzG2ax6k0jrtS5yrKCj3EEgji3uuJCwe9pN5qBcB5ZY2OZFNzJwWr5Nlhg&#10;ou2Nf+ia+UIECLsEFZTet4mULi/JoBvbljh4Z9sZ9EF2hdQd3gLcNHISRbE0WHFYKLGldUl5nV2M&#10;grrHYxqf/nb7TTY5TNN4e/n+qpUavvfpHISn3r/C/+29VvA5jeF5JhwBu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HKr/xQAAANwAAAAPAAAAAAAAAAAAAAAAAJgCAABkcnMv&#10;ZG93bnJldi54bWxQSwUGAAAAAAQABAD1AAAAigMAAAAA&#10;" fillcolor="#898989" stroked="f"/>
            <v:rect id="Rectangle 957" o:spid="_x0000_s1160" style="position:absolute;left:1550;top:69;width:32;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h78QA&#10;AADcAAAADwAAAGRycy9kb3ducmV2LnhtbESPQWvCQBSE74L/YXlCb7qx0NZGV5GUgj1JVHp+Zp9J&#10;MPs2ZJ+a9td3hYLHYWa+YRar3jXqSl2oPRuYThJQxIW3NZcGDvvP8QxUEGSLjWcy8EMBVsvhYIGp&#10;9TfO6bqTUkUIhxQNVCJtqnUoKnIYJr4ljt7Jdw4lyq7UtsNbhLtGPyfJq3ZYc1yosKWsouK8uzgD&#10;+fclk9km30rmJJPy9HE+fv0a8zTq13NQQr08wv/tjTXw/vIG9zPxCO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vIe/EAAAA3AAAAA8AAAAAAAAAAAAAAAAAmAIAAGRycy9k&#10;b3ducmV2LnhtbFBLBQYAAAAABAAEAPUAAACJAwAAAAA=&#10;" fillcolor="#8b8b8b" stroked="f"/>
            <v:rect id="Rectangle 958" o:spid="_x0000_s1161" style="position:absolute;left:1582;top:69;width:3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vtOMMA&#10;AADcAAAADwAAAGRycy9kb3ducmV2LnhtbERPTWvCQBC9C/6HZQq96cZCrY2uYoWKHoqYevA4ZKdJ&#10;2uxsmh019td3D4LHx/ueLTpXqzO1ofJsYDRMQBHn3lZcGDh8vg8moIIgW6w9k4ErBVjM+70ZptZf&#10;eE/nTAoVQzikaKAUaVKtQ16SwzD0DXHkvnzrUCJsC21bvMRwV+unJBlrhxXHhhIbWpWU/2QnZyD5&#10;WG+rl1/ayWjrVvL9dzxlb0djHh+65RSUUCd38c29sQZen+PaeC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vtOMMAAADcAAAADwAAAAAAAAAAAAAAAACYAgAAZHJzL2Rv&#10;d25yZXYueG1sUEsFBgAAAAAEAAQA9QAAAIgDAAAAAA==&#10;" fillcolor="#8d8d8d" stroked="f"/>
            <v:rect id="Rectangle 959" o:spid="_x0000_s1162" style="position:absolute;left:1616;top:69;width:4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NArsQA&#10;AADcAAAADwAAAGRycy9kb3ducmV2LnhtbESPQYvCMBSE74L/ITzBm6YuKLXbVEQQVlAWdXGvb5tn&#10;W2xeShO1/vuNIHgcZuYbJl10phY3al1lWcFkHIEgzq2uuFDwc1yPYhDOI2usLZOCBzlYZP1eiom2&#10;d97T7eALESDsElRQet8kUrq8JINubBvi4J1ta9AH2RZSt3gPcFPLjyiaSYMVh4USG1qVlF8OV6Ng&#10;OXOn+PKQ3Wa3PdX673vyu4/XSg0H3fIThKfOv8Ov9pdWMJ/O4XkmHAG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TQK7EAAAA3AAAAA8AAAAAAAAAAAAAAAAAmAIAAGRycy9k&#10;b3ducmV2LnhtbFBLBQYAAAAABAAEAPUAAACJAwAAAAA=&#10;" fillcolor="#8f8f8f" stroked="f"/>
            <v:rect id="Rectangle 960" o:spid="_x0000_s1163" style="position:absolute;left:1656;top:69;width:5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UTb8IA&#10;AADcAAAADwAAAGRycy9kb3ducmV2LnhtbERPPWvDMBDdC/kP4gLdajmFmtSJEkIg4KmmqYdmO6Sr&#10;ZWqdjKUkrn99NRQ6Pt73dj+5XtxoDJ1nBassB0Gsvem4VdB8nJ7WIEJENth7JgU/FGC/WzxssTT+&#10;zu90O8dWpBAOJSqwMQ6llEFbchgyPxAn7suPDmOCYyvNiPcU7nr5nOeFdNhxarA40NGS/j5fnYK5&#10;fqHZrvOhuupL7WZdvfXNp1KPy+mwARFpiv/iP3dlFLwWaX46k46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FRNvwgAAANwAAAAPAAAAAAAAAAAAAAAAAJgCAABkcnMvZG93&#10;bnJldi54bWxQSwUGAAAAAAQABAD1AAAAhwMAAAAA&#10;" fillcolor="#919191" stroked="f"/>
            <v:rect id="Rectangle 961" o:spid="_x0000_s1164" style="position:absolute;left:1706;top:69;width:7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d1wcUA&#10;AADcAAAADwAAAGRycy9kb3ducmV2LnhtbESPQWvCQBSE7wX/w/IEL0U3iohGV5GC0h6kaMTzI/tM&#10;wmbfhuxW0/56VxB6HGbmG2a16WwtbtT6yrGC8SgBQZw7XXGh4JzthnMQPiBrrB2Tgl/ysFn33laY&#10;anfnI91OoRARwj5FBWUITSqlz0uy6EeuIY7e1bUWQ5RtIXWL9wi3tZwkyUxarDgulNjQR0m5Of1Y&#10;Bebr3eymxfdhck7MdF9dsj9zyZQa9LvtEkSgLvyHX+1PrWAxG8PzTDwCc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N3XBxQAAANwAAAAPAAAAAAAAAAAAAAAAAJgCAABkcnMv&#10;ZG93bnJldi54bWxQSwUGAAAAAAQABAD1AAAAigMAAAAA&#10;" fillcolor="#939393" stroked="f"/>
            <v:rect id="Rectangle 962" o:spid="_x0000_s1165" style="position:absolute;left:1780;top:69;width:215;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gYE8MA&#10;AADcAAAADwAAAGRycy9kb3ducmV2LnhtbESP3YrCMBCF7xd8hzCCN4umuqw/1SgiLnglWn2AsRmb&#10;YjMpTdTu228EYS8PZ8535ixWra3EgxpfOlYwHCQgiHOnSy4UnE8//SkIH5A1Vo5JwS95WC07HwtM&#10;tXvykR5ZKESEsE9RgQmhTqX0uSGLfuBq4uhdXWMxRNkUUjf4jHBbyVGSjKXFkmODwZo2hvJbdrfx&#10;jXCd7P32sP50ZWbq75bpYr6U6nXb9RxEoDb8H7/TO61gNh7Ba0wk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EgYE8MAAADcAAAADwAAAAAAAAAAAAAAAACYAgAAZHJzL2Rv&#10;d25yZXYueG1sUEsFBgAAAAAEAAQA9QAAAIgDAAAAAA==&#10;" fillcolor="#959595" stroked="f"/>
            <v:rect id="Rectangle 963" o:spid="_x0000_s1166" style="position:absolute;left:1995;top:69;width:5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lOLcYA&#10;AADcAAAADwAAAGRycy9kb3ducmV2LnhtbESPQWvCQBSE7wX/w/IEL0U3WhGNriIFxR6KaMTzI/tM&#10;wmbfhuxWY399t1DocZiZb5jVprO1uFPrK8cKxqMEBHHudMWFgku2G85B+ICssXZMCp7kYbPuvaww&#10;1e7BJ7qfQyEihH2KCsoQmlRKn5dk0Y9cQxy9m2sthijbQuoWHxFuazlJkpm0WHFcKLGh95Jyc/6y&#10;CszHq9lNi+Pn5JKY6b66Zt/mmik16HfbJYhAXfgP/7UPWsFi9ga/Z+IR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lOLcYAAADcAAAADwAAAAAAAAAAAAAAAACYAgAAZHJz&#10;L2Rvd25yZXYueG1sUEsFBgAAAAAEAAQA9QAAAIsDAAAAAA==&#10;" fillcolor="#939393" stroked="f"/>
            <v:rect id="Rectangle 964" o:spid="_x0000_s1167" style="position:absolute;left:2052;top:69;width:5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4VbMUA&#10;AADcAAAADwAAAGRycy9kb3ducmV2LnhtbESPQWvCQBSE7wX/w/KE3ppNpRVNs4oIQk4VrYd6e+y+&#10;ZkOzb0N21TS/visUehxm5humXA+uFVfqQ+NZwXOWgyDW3jRcKzh97J4WIEJENth6JgU/FGC9mjyU&#10;WBh/4wNdj7EWCcKhQAU2xq6QMmhLDkPmO+LkffneYUyyr6Xp8ZbgrpWzPJ9Lhw2nBYsdbS3p7+PF&#10;KRj3rzTaRd5VF33eu1FX7+3pU6nH6bB5AxFpiP/hv3ZlFCznL3A/k4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LhVsxQAAANwAAAAPAAAAAAAAAAAAAAAAAJgCAABkcnMv&#10;ZG93bnJldi54bWxQSwUGAAAAAAQABAD1AAAAigMAAAAA&#10;" fillcolor="#919191" stroked="f"/>
            <v:rect id="Rectangle 965" o:spid="_x0000_s1168" style="position:absolute;left:2102;top:69;width:3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KAFsYA&#10;AADcAAAADwAAAGRycy9kb3ducmV2LnhtbESPQWvCQBSE70L/w/IKvekmQkMaXSUUBAtKMS3p9Zl9&#10;TYLZtyG71eTfdwsFj8PMfMOst6PpxJUG11pWEC8iEMSV1S3XCj4/dvMUhPPIGjvLpGAiB9vNw2yN&#10;mbY3PtG18LUIEHYZKmi87zMpXdWQQbewPXHwvu1g0Ac51FIPeAtw08llFCXSYMthocGeXhuqLsWP&#10;UZAnrkwvkxzfjoey0+f3+OuU7pR6ehzzFQhPo7+H/9t7reAleYa/M+EI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KAFsYAAADcAAAADwAAAAAAAAAAAAAAAACYAgAAZHJz&#10;L2Rvd25yZXYueG1sUEsFBgAAAAAEAAQA9QAAAIsDAAAAAA==&#10;" fillcolor="#8f8f8f" stroked="f"/>
            <v:rect id="Rectangle 966" o:spid="_x0000_s1169" style="position:absolute;left:2135;top:69;width:3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QWbMYA&#10;AADcAAAADwAAAGRycy9kb3ducmV2LnhtbESPQWvCQBSE70L/w/IKvelGD6lNXUWFlnooxbQHj4/s&#10;a5KafZtmnxr99d2C4HGYmW+Y2aJ3jTpSF2rPBsajBBRx4W3NpYGvz5fhFFQQZIuNZzJwpgCL+d1g&#10;hpn1J97SMZdSRQiHDA1UIm2mdSgqchhGviWO3rfvHEqUXalth6cId42eJEmqHdYcFypsaV1Rsc8P&#10;zkDy/rqpH3/pQ8Ybt5afy+6Qr3bGPNz3y2dQQr3cwtf2mzXwlKbwfyYeAT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QWbMYAAADcAAAADwAAAAAAAAAAAAAAAACYAgAAZHJz&#10;L2Rvd25yZXYueG1sUEsFBgAAAAAEAAQA9QAAAIsDAAAAAA==&#10;" fillcolor="#8d8d8d" stroked="f"/>
            <v:rect id="Rectangle 967" o:spid="_x0000_s1170" style="position:absolute;left:2168;top:69;width:3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PrUsQA&#10;AADcAAAADwAAAGRycy9kb3ducmV2LnhtbESPT2vCQBTE70K/w/IKvemmPfgnuoqkFPRUouL5mX0m&#10;wezbkH1q6qfvCoUeh5n5DbNY9a5RN+pC7dnA+ygBRVx4W3Np4LD/Gk5BBUG22HgmAz8UYLV8GSww&#10;tf7OOd12UqoI4ZCigUqkTbUORUUOw8i3xNE7+86hRNmV2nZ4j3DX6I8kGWuHNceFClvKKiouu6sz&#10;kB+vmUw3+bdkTjIpz5+X0/ZhzNtrv56DEurlP/zX3lgDs/EEnmfiEd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D61LEAAAA3AAAAA8AAAAAAAAAAAAAAAAAmAIAAGRycy9k&#10;b3ducmV2LnhtbFBLBQYAAAAABAAEAPUAAACJAwAAAAA=&#10;" fillcolor="#8b8b8b" stroked="f"/>
            <v:rect id="Rectangle 968" o:spid="_x0000_s1171" style="position:absolute;left:2201;top:69;width:2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NRq8MA&#10;AADcAAAADwAAAGRycy9kb3ducmV2LnhtbERPu27CMBTdK/UfrFuJrThFatQGDEofSEwtDSxsV/El&#10;iRJfR7YTwt/XAxLj0XmvNpPpxEjON5YVvMwTEMSl1Q1XCo6H7fMbCB+QNXaWScGVPGzWjw8rzLS9&#10;8B+NRahEDGGfoYI6hD6T0pc1GfRz2xNH7mydwRChq6R2eInhppOLJEmlwYZjQ409fdZUtsVgFLQT&#10;7vP0cNruvorFz2uefg+/H61Ss6cpX4IINIW7+ObeaQXvaVwbz8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NRq8MAAADcAAAADwAAAAAAAAAAAAAAAACYAgAAZHJzL2Rv&#10;d25yZXYueG1sUEsFBgAAAAAEAAQA9QAAAIgDAAAAAA==&#10;" fillcolor="#898989" stroked="f"/>
            <v:rect id="Rectangle 969" o:spid="_x0000_s1172" style="position:absolute;left:2225;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TDt8UA&#10;AADcAAAADwAAAGRycy9kb3ducmV2LnhtbESP3WrCQBSE7wu+w3IE7+rGIFKjG5GEgkILrRWvj9mT&#10;H8yeDdmtSd++Wyh4OczMN8x2N5pW3Kl3jWUFi3kEgriwuuFKwfnr9fkFhPPIGlvLpOCHHOzSydMW&#10;E20H/qT7yVciQNglqKD2vkukdEVNBt3cdsTBK21v0AfZV1L3OAS4aWUcRStpsOGwUGNHWU3F7fRt&#10;FLxdj8OHzDt7zc/FMivHS357j5WaTcf9BoSn0T/C/+2DVrBereHvTDgCMv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5MO3xQAAANwAAAAPAAAAAAAAAAAAAAAAAJgCAABkcnMv&#10;ZG93bnJldi54bWxQSwUGAAAAAAQABAD1AAAAigMAAAAA&#10;" fillcolor="#878787" stroked="f"/>
            <v:rect id="Rectangle 970" o:spid="_x0000_s1173" style="position:absolute;left:2242;top:69;width:25;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VwhcEA&#10;AADcAAAADwAAAGRycy9kb3ducmV2LnhtbERPPW/CMBDdK/U/WFepSwV2GSgEDEJIpZWYCgyMp/iI&#10;TeNzFLtJ+Pf1gMT49L6X68HXoqM2usAa3scKBHEZjONKw+n4OZqBiAnZYB2YNNwownr1/LTEwoSe&#10;f6g7pErkEI4FarApNYWUsbTkMY5DQ5y5S2g9pgzbSpoW+xzuazlRaio9Os4NFhvaWip/D39egztv&#10;qv1R7badc4r7t6/S3q4zrV9fhs0CRKIhPcR397fRMP/I8/OZfAT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VcIXBAAAA3AAAAA8AAAAAAAAAAAAAAAAAmAIAAGRycy9kb3du&#10;cmV2LnhtbFBLBQYAAAAABAAEAPUAAACGAwAAAAA=&#10;" fillcolor="#858585" stroked="f"/>
            <v:rect id="Rectangle 971" o:spid="_x0000_s1174" style="position:absolute;left:2267;top:69;width:25;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Ghu8YA&#10;AADcAAAADwAAAGRycy9kb3ducmV2LnhtbESPQWvCQBSE70L/w/IKvdVNejA2dRUjVNqL1Ngecntk&#10;n0kw+zZk1yT9926h4HGYmW+Y1WYyrRiod41lBfE8AkFcWt1wpeD79P68BOE8ssbWMin4JQeb9cNs&#10;ham2Ix9pyH0lAoRdigpq77tUSlfWZNDNbUccvLPtDfog+0rqHscAN618iaKFNNhwWKixo11N5SW/&#10;GgWn7Evuo5/ksNsmRVFk03X5mZBST4/T9g2Ep8nfw//tD63gNYnh70w4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Ghu8YAAADcAAAADwAAAAAAAAAAAAAAAACYAgAAZHJz&#10;L2Rvd25yZXYueG1sUEsFBgAAAAAEAAQA9QAAAIsDAAAAAA==&#10;" fillcolor="#838383" stroked="f"/>
            <v:rect id="Rectangle 972" o:spid="_x0000_s1175" style="position:absolute;left:2292;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WhpcUA&#10;AADcAAAADwAAAGRycy9kb3ducmV2LnhtbESPQWvCQBSE7wX/w/IKXorZqNhqmlWKJFB6Ea3eH9ln&#10;Nph9G7Jbjf/eLRR6HGbmGybfDLYVV+p941jBNElBEFdON1wrOH6XkyUIH5A1to5JwZ08bNajpxwz&#10;7W68p+sh1CJC2GeowITQZVL6ypBFn7iOOHpn11sMUfa11D3eIty2cpamr9Jiw3HBYEdbQ9Xl8GMV&#10;zI03iy+zKxYvxaXZy115L06lUuPn4eMdRKAh/If/2p9aweptBr9n4hG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9aGlxQAAANwAAAAPAAAAAAAAAAAAAAAAAJgCAABkcnMv&#10;ZG93bnJldi54bWxQSwUGAAAAAAQABAD1AAAAigMAAAAA&#10;" fillcolor="#818181" stroked="f"/>
            <v:rect id="Rectangle 973" o:spid="_x0000_s1176" style="position:absolute;left:2308;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16vMMA&#10;AADcAAAADwAAAGRycy9kb3ducmV2LnhtbESPT2sCMRTE7wW/Q3iCt5qoYO3WKIsieCu1pb0+Ns/N&#10;4uZl2WT/2E/fFAo9DjPzG2a7H10tempD5VnDYq5AEBfeVFxq+Hg/PW5AhIhssPZMGu4UYL+bPGwx&#10;M37gN+ovsRQJwiFDDTbGJpMyFJYchrlviJN39a3DmGRbStPikOCulkul1tJhxWnBYkMHS8Xt0jkN&#10;3Y3VeqO+wsjW55XB4+snf2s9m475C4hIY/wP/7XPRsPz0wp+z6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16vMMAAADcAAAADwAAAAAAAAAAAAAAAACYAgAAZHJzL2Rv&#10;d25yZXYueG1sUEsFBgAAAAAEAAQA9QAAAIgDAAAAAA==&#10;" fillcolor="#7f7f7f" stroked="f"/>
            <v:rect id="Rectangle 974" o:spid="_x0000_s1177" style="position:absolute;left:2324;top:69;width:25;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GRbMUA&#10;AADcAAAADwAAAGRycy9kb3ducmV2LnhtbESPzWrDMBCE74W8g9hAbo0cE9LEtRxCaSE59ND8QI+L&#10;tbXdSCsjqYnz9lWhkOMwM98w5XqwRlzIh86xgtk0A0FcO91xo+B4eHtcgggRWaNxTApuFGBdjR5K&#10;LLS78gdd9rERCcKhQAVtjH0hZahbshimridO3pfzFmOSvpHa4zXBrZF5li2kxY7TQos9vbRUn/c/&#10;VoE5eV2fd5/fJu9f/e3wvvW5c0pNxsPmGUSkId7D/+2tVrB6msPfmXQEZP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QZFsxQAAANwAAAAPAAAAAAAAAAAAAAAAAJgCAABkcnMv&#10;ZG93bnJldi54bWxQSwUGAAAAAAQABAD1AAAAigMAAAAA&#10;" fillcolor="#7d7d7d" stroked="f"/>
            <v:rect id="Rectangle 975" o:spid="_x0000_s1178" style="position:absolute;left:2349;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ZKsMA&#10;AADcAAAADwAAAGRycy9kb3ducmV2LnhtbESPT4vCMBTE78J+h/AW9iKaWnHVapRlWcWTsPXP+dE8&#10;22LzUpqo9dsbQfA4zPxmmPmyNZW4UuNKywoG/QgEcWZ1ybmC/W7Vm4BwHlljZZkU3MnBcvHRmWOi&#10;7Y3/6Zr6XIQSdgkqKLyvEyldVpBB17c1cfBOtjHog2xyqRu8hXJTyTiKvqXBksNCgTX9FpSd04tR&#10;MK0PQ/obDey2Gw9Zmsua4vFRqa/P9mcGwlPr3+EXvdGBG4/geSYc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ZKsMAAADcAAAADwAAAAAAAAAAAAAAAACYAgAAZHJzL2Rv&#10;d25yZXYueG1sUEsFBgAAAAAEAAQA9QAAAIgDAAAAAA==&#10;" fillcolor="#7b7b7b" stroked="f"/>
            <v:rect id="Rectangle 976" o:spid="_x0000_s1179" style="position:absolute;left:2366;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AH8YA&#10;AADcAAAADwAAAGRycy9kb3ducmV2LnhtbESPzW7CMBCE75V4B2uRuBWHHkIJGISQIpB6aSgPsMRL&#10;EojXaez8tE9fV6rU42jmm9FsdqOpRU+tqywrWMwjEMS51RUXCi4f6fMrCOeRNdaWScEXOdhtJ08b&#10;TLQdOKP+7AsRStglqKD0vkmkdHlJBt3cNsTBu9nWoA+yLaRucQjlppYvURRLgxWHhRIbOpSUP86d&#10;UbD6/vT3dJUNy8XlFhWn7Nq9H9+Umk3H/RqEp9H/h//okw7cMobfM+EI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EAH8YAAADcAAAADwAAAAAAAAAAAAAAAACYAgAAZHJz&#10;L2Rvd25yZXYueG1sUEsFBgAAAAAEAAQA9QAAAIsDAAAAAA==&#10;" fillcolor="#797979" stroked="f"/>
            <v:rect id="Rectangle 977" o:spid="_x0000_s1180" style="position:absolute;left:2382;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wJj8MA&#10;AADcAAAADwAAAGRycy9kb3ducmV2LnhtbESPzWrDMBCE74G+g9hCb7HcgJPWjWJKIBDwKU4eYLG2&#10;tqi1Mpbqn7ePCoEch5n5htkXs+3ESIM3jhW8JykI4tppw42C2/W0/gDhA7LGzjEpWMhDcXhZ7THX&#10;buILjVVoRISwz1FBG0KfS+nrliz6xPXE0ftxg8UQ5dBIPeAU4baTmzTdSouG40KLPR1bqn+rP6ug&#10;dIvJ+ouZquu2PGYbJ8N5kUq9vc7fXyACzeEZfrTPWsHnbgf/Z+IRkI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PwJj8MAAADcAAAADwAAAAAAAAAAAAAAAACYAgAAZHJzL2Rv&#10;d25yZXYueG1sUEsFBgAAAAAEAAQA9QAAAIgDAAAAAA==&#10;" fillcolor="#777" stroked="f"/>
            <v:rect id="Rectangle 978" o:spid="_x0000_s1181" style="position:absolute;left:2399;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2x5MQA&#10;AADcAAAADwAAAGRycy9kb3ducmV2LnhtbESPwU7DMAyG70i8Q+RJ3Fg6DoOWZdNUsYkLh3bjbjWm&#10;rWickmRd9/b4gMTR+v1/9rfZzW5QE4XYezawWmagiBtve24NnE+HxxdQMSFbHDyTgRtF2G3v7zZY&#10;WH/liqY6tUogHAs00KU0FlrHpiOHcelHYsm+fHCYZAyttgGvAneDfsqytXbYs1zocKSyo+a7vjih&#10;7Kvbz/k0lHqqQvn5Vn3Uxzw35mEx719BJZrT//Jf+90ayJ/lW5EREd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dseTEAAAA3AAAAA8AAAAAAAAAAAAAAAAAmAIAAGRycy9k&#10;b3ducmV2LnhtbFBLBQYAAAAABAAEAPUAAACJAwAAAAA=&#10;" fillcolor="#757575" stroked="f"/>
            <v:rect id="Rectangle 979" o:spid="_x0000_s1182" style="position:absolute;left:2415;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z8hcMA&#10;AADcAAAADwAAAGRycy9kb3ducmV2LnhtbESP3YrCMBSE7xd8h3AE79ZUQXdbjSJCUfZq/XmAQ3O2&#10;LTYnJYltfXuzIHg5zMw3zHo7mEZ05HxtWcFsmoAgLqyuuVRwveSf3yB8QNbYWCYFD/Kw3Yw+1php&#10;2/OJunMoRYSwz1BBFUKbSemLigz6qW2Jo/dnncEQpSuldthHuGnkPEmW0mDNcaHClvYVFbfz3SjI&#10;F7NLf0jnv7qxp/q66H5ydEulJuNhtwIRaAjv8Kt91ArSrxT+z8Qj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z8hcMAAADcAAAADwAAAAAAAAAAAAAAAACYAgAAZHJzL2Rv&#10;d25yZXYueG1sUEsFBgAAAAAEAAQA9QAAAIgDAAAAAA==&#10;" fillcolor="#737373" stroked="f"/>
            <v:rect id="Rectangle 980" o:spid="_x0000_s1183" style="position:absolute;left:2431;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IaHL8A&#10;AADcAAAADwAAAGRycy9kb3ducmV2LnhtbERPTWsCMRC9F/wPYQRvNasH0dUoKghFT7W99DZsxt3F&#10;ZLJkorv99+ZQ6PHxvje7wTv1pChtYAOzaQGKuAq25drA99fpfQlKErJFF5gM/JLAbjt622BpQ8+f&#10;9LymWuUQlhINNCl1pdZSNeRRpqEjztwtRI8pw1hrG7HP4d7peVEstMeWc0ODHR0bqu7XhzdwFql+&#10;yB/S5XF3cdX2Tg6XkzGT8bBfg0o0pH/xn/vDGlgt8/x8Jh8BvX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IhocvwAAANwAAAAPAAAAAAAAAAAAAAAAAJgCAABkcnMvZG93bnJl&#10;di54bWxQSwUGAAAAAAQABAD1AAAAhAMAAAAA&#10;" fillcolor="#717171" stroked="f"/>
            <v:rect id="Rectangle 981" o:spid="_x0000_s1184" style="position:absolute;left:2448;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vEzcMA&#10;AADcAAAADwAAAGRycy9kb3ducmV2LnhtbESPwWrDMBBE74X+g9hAb7WcUkLqWgmhUHAPCcTpxbfF&#10;2toi1spIquP+fRUI5DjMzBum3M52EBP5YBwrWGY5COLWacOdgu/T5/MaRIjIGgfHpOCPAmw3jw8l&#10;Ftpd+EhTHTuRIBwKVNDHOBZShrYniyFzI3Hyfpy3GJP0ndQeLwluB/mS5ytp0XBa6HGkj57ac/1r&#10;FTT70dSUH1avuAvWNOTn6ssr9bSYd+8gIs3xHr61K63gbb2E65l0BO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vEzcMAAADcAAAADwAAAAAAAAAAAAAAAACYAgAAZHJzL2Rv&#10;d25yZXYueG1sUEsFBgAAAAAEAAQA9QAAAIgDAAAAAA==&#10;" fillcolor="#6f6f6f" stroked="f"/>
            <v:rect id="Rectangle 982" o:spid="_x0000_s1185" style="position:absolute;left:2465;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UTHcMA&#10;AADcAAAADwAAAGRycy9kb3ducmV2LnhtbESPzWrCQBSF94LvMFyhOzNpkKLRUVqL4MaFMQ9wzdxm&#10;QjN30szUpG/vFASXh/PzcTa70bbiRr1vHCt4TVIQxJXTDdcKysthvgThA7LG1jEp+CMPu+10ssFc&#10;u4HPdCtCLeII+xwVmBC6XEpfGbLoE9cRR+/L9RZDlH0tdY9DHLetzNL0TVpsOBIMdrQ3VH0XvzZy&#10;s+PPcFiUtPiortm5/CwMnfZKvczG9zWIQGN4hh/to1awWmbwfyYeAb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UTHcMAAADcAAAADwAAAAAAAAAAAAAAAACYAgAAZHJzL2Rv&#10;d25yZXYueG1sUEsFBgAAAAAEAAQA9QAAAIgDAAAAAA==&#10;" fillcolor="#6d6d6d" stroked="f"/>
            <v:rect id="Rectangle 983" o:spid="_x0000_s1186" style="position:absolute;left:2481;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FjAMYA&#10;AADcAAAADwAAAGRycy9kb3ducmV2LnhtbESPQWsCMRSE70L/Q3gFL6LZWii6GqUKYi9Vu5aKt+fm&#10;dXfp5mXZpJr+eyMIPQ4z8w0znQdTizO1rrKs4GmQgCDOra64UPC5X/VHIJxH1lhbJgV/5GA+e+hM&#10;MdX2wh90znwhIoRdigpK75tUSpeXZNANbEMcvW/bGvRRtoXULV4i3NRymCQv0mDFcaHEhpYl5T/Z&#10;r1HQez+i3Zx2OuyaRRhvvg602K6V6j6G1wkIT8H/h+/tN61gPHqG25l4BOTs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FjAMYAAADcAAAADwAAAAAAAAAAAAAAAACYAgAAZHJz&#10;L2Rvd25yZXYueG1sUEsFBgAAAAAEAAQA9QAAAIsDAAAAAA==&#10;" fillcolor="#6b6b6b" stroked="f"/>
            <v:rect id="Rectangle 984" o:spid="_x0000_s1187" style="position:absolute;left:2498;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Kqn8UA&#10;AADcAAAADwAAAGRycy9kb3ducmV2LnhtbESPT2sCMRTE7wW/Q3iFXopmFSm6NYooQqEH6x88v25e&#10;s4ublyWJ6/bbG0HwOMzMb5jZorO1aMmHyrGC4SADQVw4XbFRcDxs+hMQISJrrB2Tgn8KsJj3XmaY&#10;a3flHbX7aESCcMhRQRljk0sZipIshoFriJP357zFmKQ3Unu8Jrit5SjLPqTFitNCiQ2tSirO+4tV&#10;sFuP7K/5OR2n7dYsv9/Pw7FvNkq9vXbLTxCRuvgMP9pfWsF0Mob7mXQE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cqqfxQAAANwAAAAPAAAAAAAAAAAAAAAAAJgCAABkcnMv&#10;ZG93bnJldi54bWxQSwUGAAAAAAQABAD1AAAAigMAAAAA&#10;" fillcolor="#696969" stroked="f"/>
            <v:rect id="Rectangle 985" o:spid="_x0000_s1188" style="position:absolute;left:2514;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Og08YA&#10;AADcAAAADwAAAGRycy9kb3ducmV2LnhtbESPT2sCMRTE7wW/Q3iCl6LZKhbdGqVqBVlK8d+lt8fm&#10;uVncvCybVNdvbwqFHoeZ+Q0zW7S2EldqfOlYwcsgAUGcO11yoeB03PQnIHxA1lg5JgV38rCYd55m&#10;mGp34z1dD6EQEcI+RQUmhDqV0ueGLPqBq4mjd3aNxRBlU0jd4C3CbSWHSfIqLZYcFwzWtDKUXw4/&#10;VsFXtsblKCsJV9n3h9mOik/9vFOq123f30AEasN/+K+91QqmkzH8nolH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pOg08YAAADcAAAADwAAAAAAAAAAAAAAAACYAgAAZHJz&#10;L2Rvd25yZXYueG1sUEsFBgAAAAAEAAQA9QAAAIsDAAAAAA==&#10;" fillcolor="#676767" stroked="f"/>
            <v:rect id="Rectangle 986" o:spid="_x0000_s1189" style="position:absolute;left:2530;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2H8YA&#10;AADcAAAADwAAAGRycy9kb3ducmV2LnhtbESPzWrDMBCE74W8g9hALqWRk4LjupFNCCSUHgL5gV4X&#10;a2uZWivHUmL37atCocdhZr5h1uVoW3Gn3jeOFSzmCQjiyumGawWX8+4pA+EDssbWMSn4Jg9lMXlY&#10;Y67dwEe6n0ItIoR9jgpMCF0upa8MWfRz1xFH79P1FkOUfS11j0OE21YukySVFhuOCwY72hqqvk43&#10;q2B/kB+pH5LHw9UMl+d61b7rbKfUbDpuXkEEGsN/+K/9phW8ZCn8nolHQB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H2H8YAAADcAAAADwAAAAAAAAAAAAAAAACYAgAAZHJz&#10;L2Rvd25yZXYueG1sUEsFBgAAAAAEAAQA9QAAAIsDAAAAAA==&#10;" fillcolor="#656565" stroked="f"/>
            <v:rect id="Rectangle 987" o:spid="_x0000_s1190" style="position:absolute;left:2547;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5u8UA&#10;AADcAAAADwAAAGRycy9kb3ducmV2LnhtbESPQWvCQBSE7wX/w/KEXopu9GA1ukqrlHropVHU4yP7&#10;zEazb0N2a+K/dwuFHoeZ+YZZrDpbiRs1vnSsYDRMQBDnTpdcKNjvPgZTED4ga6wck4I7eVgte08L&#10;TLVr+ZtuWShEhLBPUYEJoU6l9Lkhi37oauLonV1jMUTZFFI32Ea4reQ4SSbSYslxwWBNa0P5Nfux&#10;Cs72/XIKx3zzeTzU2eXFeNeaL6We+93bHESgLvyH/9pbrWA2fYXfM/EI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T/m7xQAAANwAAAAPAAAAAAAAAAAAAAAAAJgCAABkcnMv&#10;ZG93bnJldi54bWxQSwUGAAAAAAQABAD1AAAAigMAAAAA&#10;" fillcolor="#636363" stroked="f"/>
            <v:rect id="Rectangle 988" o:spid="_x0000_s1191" style="position:absolute;left:2563;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HllcMA&#10;AADcAAAADwAAAGRycy9kb3ducmV2LnhtbERPTWuDQBC9B/oflinklqz1UNRmI6G0pRchNaG9Tt2J&#10;StxZcbdq8uu7h0COj/e9yWfTiZEG11pW8LSOQBBXVrdcKzge3lcJCOeRNXaWScGFHOTbh8UGM20n&#10;/qKx9LUIIewyVNB432dSuqohg25te+LAnexg0Ac41FIPOIVw08k4ip6lwZZDQ4M9vTZUncs/o8D+&#10;fB+qt2O6T90Ulx/Rqbj+JoVSy8d59wLC0+zv4pv7UytIk7A2nA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HllcMAAADcAAAADwAAAAAAAAAAAAAAAACYAgAAZHJzL2Rv&#10;d25yZXYueG1sUEsFBgAAAAAEAAQA9QAAAIgDAAAAAA==&#10;" fillcolor="#616161" stroked="f"/>
            <v:rect id="Rectangle 989" o:spid="_x0000_s1192" style="position:absolute;left:2580;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kjxsIA&#10;AADcAAAADwAAAGRycy9kb3ducmV2LnhtbESPQYvCMBSE74L/ITzBi2haQam1UWRhwavugtdn82yL&#10;zUttUq3+eiMs7HGYmW+YbNubWtypdZVlBfEsAkGcW11xoeD353uagHAeWWNtmRQ8ycF2MxxkmGr7&#10;4APdj74QAcIuRQWl900qpctLMuhmtiEO3sW2Bn2QbSF1i48AN7WcR9FSGqw4LJTY0FdJ+fXYGQWn&#10;2yupdRfvXbzYmeVLT3h+JqXGo363BuGp9//hv/ZeK1glK/icCUdAb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iSPGwgAAANwAAAAPAAAAAAAAAAAAAAAAAJgCAABkcnMvZG93&#10;bnJldi54bWxQSwUGAAAAAAQABAD1AAAAhwMAAAAA&#10;" fillcolor="#5f5f5f" stroked="f"/>
            <v:rect id="Rectangle 990" o:spid="_x0000_s1193" style="position:absolute;left:2597;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zQ8UA&#10;AADcAAAADwAAAGRycy9kb3ducmV2LnhtbESPwUoDQQyG70LfYYjgReysItKunZaiiKVgoWvBa9yJ&#10;O4s7mWUntqtPbw6Cx/Dn//JlsRpjZ4405Daxg+tpAYa4Tr7lxsHh9elqBiYLsscuMTn4pgyr5eRs&#10;gaVPJ97TsZLGKIRziQ6CSF9am+tAEfM09cSafaQhoug4NNYPeFJ47OxNUdzZiC3rhYA9PQSqP6uv&#10;qBqH2031I2+Xads+h/fH3cvWe3Hu4nxc34MRGuV/+a+98Q7mc9XXZ5QAd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X/NDxQAAANwAAAAPAAAAAAAAAAAAAAAAAJgCAABkcnMv&#10;ZG93bnJldi54bWxQSwUGAAAAAAQABAD1AAAAigMAAAAA&#10;" fillcolor="#5d5d5d" stroked="f"/>
            <v:rect id="Rectangle 991" o:spid="_x0000_s1194" style="position:absolute;left:2613;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NgTscA&#10;AADcAAAADwAAAGRycy9kb3ducmV2LnhtbESPT2vCQBTE7wW/w/IEL6VuFLE1dZWiFHoQSq3/jo/s&#10;axKafRt21yT66d2C0OMwM79h5svOVKIh50vLCkbDBARxZnXJuYLd9/vTCwgfkDVWlknBhTwsF72H&#10;OabatvxFzTbkIkLYp6igCKFOpfRZQQb90NbE0fuxzmCI0uVSO2wj3FRynCRTabDkuFBgTauCst/t&#10;2Sg4nvLT9bjeuN148vjsru3nYV81Sg363dsriEBd+A/f2x9awWw2gr8z8QjIx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8zYE7HAAAA3AAAAA8AAAAAAAAAAAAAAAAAmAIAAGRy&#10;cy9kb3ducmV2LnhtbFBLBQYAAAAABAAEAPUAAACMAwAAAAA=&#10;" fillcolor="#5b5b5b" stroked="f"/>
            <v:rect id="Rectangle 992" o:spid="_x0000_s1195" style="position:absolute;left:2629;top:69;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UpGMUA&#10;AADcAAAADwAAAGRycy9kb3ducmV2LnhtbESPQWvCQBSE7wX/w/IEb3XTgEVTV6mK4qWHRj14e2Rf&#10;kyXZtyG7avLv3UKhx2FmvmGW69424k6dN44VvE0TEMSF04ZLBefT/nUOwgdkjY1jUjCQh/Vq9LLE&#10;TLsHf9M9D6WIEPYZKqhCaDMpfVGRRT91LXH0flxnMUTZlVJ3+Ihw28g0Sd6lRcNxocKWthUVdX6z&#10;Cuq5MZdhe/H19XALX7PdZsjTXqnJuP/8ABGoD//hv/ZRK1gsUvg9E4+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xSkYxQAAANwAAAAPAAAAAAAAAAAAAAAAAJgCAABkcnMv&#10;ZG93bnJldi54bWxQSwUGAAAAAAQABAD1AAAAigMAAAAA&#10;" fillcolor="#595959" stroked="f"/>
            <v:rect id="Rectangle 993" o:spid="_x0000_s1196" style="position:absolute;left:2646;top:69;width:25;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Ph+sYA&#10;AADcAAAADwAAAGRycy9kb3ducmV2LnhtbESPQWsCMRSE74L/ITzBS6mJCrW7NYoKQi8eqiJ4e25e&#10;d7fdvCybVFd/vSkIHoeZ+YaZzltbiTM1vnSsYThQIIgzZ0rONex369d3ED4gG6wck4YreZjPup0p&#10;psZd+IvO25CLCGGfooYihDqV0mcFWfQDVxNH79s1FkOUTS5Ng5cIt5UcKfUmLZYcFwqsaVVQ9rv9&#10;sxpuSi1LO5Snn31i16Pjy4YPk43W/V67+AARqA3P8KP9aTQkyRj+z8QjIG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YPh+sYAAADcAAAADwAAAAAAAAAAAAAAAACYAgAAZHJz&#10;L2Rvd25yZXYueG1sUEsFBgAAAAAEAAQA9QAAAIsDAAAAAA==&#10;" fillcolor="#575757" stroked="f"/>
            <v:rect id="Rectangle 994" o:spid="_x0000_s1197" style="position:absolute;left:2671;top:69;width:1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h5AMUA&#10;AADcAAAADwAAAGRycy9kb3ducmV2LnhtbESPQWvCQBSE7wX/w/IEL1JfLCI1dRURhCJUNO1Bb4/s&#10;axLMvg3Z1aT/3i0Uehxm5htmue5tre7c+sqJhukkAcWSO1NJoeHrc/f8CsoHEkO1E9bwwx7Wq8HT&#10;klLjOjnxPQuFihDxKWkoQ2hSRJ+XbMlPXMMSvW/XWgpRtgWalroItzW+JMkcLVUSF0pqeFtyfs1u&#10;VsNxjDf82G9qbw6YzS/u3M3QaT0a9ps3UIH78B/+a78bDYvFDH7PxCOA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uHkAxQAAANwAAAAPAAAAAAAAAAAAAAAAAJgCAABkcnMv&#10;ZG93bnJldi54bWxQSwUGAAAAAAQABAD1AAAAigMAAAAA&#10;" fillcolor="#555" stroked="f"/>
            <v:rect id="Rectangle 995" o:spid="_x0000_s1198" style="position:absolute;left:2687;top:69;width:2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zstcMA&#10;AADcAAAADwAAAGRycy9kb3ducmV2LnhtbESP0YrCMBRE34X9h3AXfJE1VVC0a5RVEBRUWN0PuDTX&#10;pm5zU5po698bQfBxmJkzzGzR2lLcqPaFYwWDfgKCOHO64FzB32n9NQHhA7LG0jEpuJOHxfyjM8NU&#10;u4Z/6XYMuYgQ9ikqMCFUqZQ+M2TR911FHL2zqy2GKOtc6hqbCLelHCbJWFosOC4YrGhlKPs/Xq0C&#10;Jye7Q8vN4LK2Zl/Y8ba3PI2U6n62P98gArXhHX61N1rBdDqC55l4BO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3zstcMAAADcAAAADwAAAAAAAAAAAAAAAACYAgAAZHJzL2Rv&#10;d25yZXYueG1sUEsFBgAAAAAEAAQA9QAAAIgDAAAAAA==&#10;" fillcolor="#535353" stroked="f"/>
            <v:rect id="Rectangle 996" o:spid="_x0000_s1199" style="position:absolute;left:2711;top:69;width:25;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C2nMQA&#10;AADcAAAADwAAAGRycy9kb3ducmV2LnhtbESPQYvCMBSE74L/ITzBm6aKylqNIrIuvYl1kT2+bZ5t&#10;sXkpTVa7/nojCB6HmfmGWa5bU4krNa60rGA0jEAQZ1aXnCv4Pu4GHyCcR9ZYWSYF/+Rgvep2lhhr&#10;e+MDXVOfiwBhF6OCwvs6ltJlBRl0Q1sTB+9sG4M+yCaXusFbgJtKjqNoJg2WHBYKrGlbUHZJ/4yC&#10;kzv8TD/9vt19nfP7KR0lm8lvolS/124WIDy1/h1+tROtYD6fwfNMO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AtpzEAAAA3AAAAA8AAAAAAAAAAAAAAAAAmAIAAGRycy9k&#10;b3ducmV2LnhtbFBLBQYAAAAABAAEAPUAAACJAwAAAAA=&#10;" fillcolor="#515151" stroked="f"/>
            <v:rect id="Rectangle 997" o:spid="_x0000_s1200" style="position:absolute;left:2736;top:69;width:25;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a/4cUA&#10;AADcAAAADwAAAGRycy9kb3ducmV2LnhtbESPQWvCQBSE7wX/w/KE3pqNHpomdRURC16KqD00t0f2&#10;NUmbfRt21yT9911B6HGYmW+Y1WYynRjI+daygkWSgiCurG65VvBxeXt6AeEDssbOMin4JQ+b9exh&#10;hYW2I59oOIdaRAj7AhU0IfSFlL5qyKBPbE8cvS/rDIYoXS21wzHCTSeXafosDbYcFxrsaddQ9XO+&#10;GgWO+mzi70V6GMr362e3P8rSDko9zqftK4hAU/gP39sHrSDPM7idiUd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Fr/hxQAAANwAAAAPAAAAAAAAAAAAAAAAAJgCAABkcnMv&#10;ZG93bnJldi54bWxQSwUGAAAAAAQABAD1AAAAigMAAAAA&#10;" fillcolor="#4f4f4f" stroked="f"/>
            <v:rect id="Rectangle 998" o:spid="_x0000_s1201" style="position:absolute;left:2761;top:69;width:25;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IO08EA&#10;AADcAAAADwAAAGRycy9kb3ducmV2LnhtbERPu27CMBTdK/EP1kViqcApQwsBg3iIqiuBAbar+OYh&#10;4uvIdpPw93io1PHovNfbwTSiI+drywo+ZgkI4tzqmksF18tpugDhA7LGxjIpeJKH7Wb0tsZU257P&#10;1GWhFDGEfYoKqhDaVEqfV2TQz2xLHLnCOoMhQldK7bCP4aaR8yT5lAZrjg0VtnSoKH9kv0bB7fsL&#10;a9cVfXl43+2z46K4n6+dUpPxsFuBCDSEf/Gf+0crWC7j2ngmHgG5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SDtPBAAAA3AAAAA8AAAAAAAAAAAAAAAAAmAIAAGRycy9kb3du&#10;cmV2LnhtbFBLBQYAAAAABAAEAPUAAACGAwAAAAA=&#10;" fillcolor="#4d4d4d" stroked="f"/>
            <v:rect id="Rectangle 999" o:spid="_x0000_s1202" style="position:absolute;left:2786;top:69;width:3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tE48cA&#10;AADcAAAADwAAAGRycy9kb3ducmV2LnhtbESP3WrCQBSE7wu+w3IKvSm60VJJohuxgiCFUvzB60P2&#10;mKTJno3Z1aRv3y0UejnMzDfMcjWYRtypc5VlBdNJBII4t7riQsHpuB3HIJxH1thYJgXf5GCVjR6W&#10;mGrb857uB1+IAGGXooLS+zaV0uUlGXQT2xIH72I7gz7IrpC6wz7ATSNnUTSXBisOCyW2tCkprw83&#10;o+Dt9fz+oj/r56/9/BrHs8H3m9uHUk+Pw3oBwtPg/8N/7Z1WkCQJ/J4JR0Bm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7ROPHAAAA3AAAAA8AAAAAAAAAAAAAAAAAmAIAAGRy&#10;cy9kb3ducmV2LnhtbFBLBQYAAAAABAAEAPUAAACMAwAAAAA=&#10;" fillcolor="#4b4b4b" stroked="f"/>
            <v:rect id="Rectangle 1000" o:spid="_x0000_s1203" style="position:absolute;left:2819;top:69;width:3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envsMA&#10;AADdAAAADwAAAGRycy9kb3ducmV2LnhtbESPQU/DMAyF70j7D5EncWPJACFUlk10qBJXChJXr/Ga&#10;jiap4rCVf48PSNxsvef3Pm92cxjVmTIPKVpYrwwoil1yQ+wtfLw3N4+guGB0OKZIFn6IYbddXG2w&#10;cukS3+jcll5JSOQKLfhSpkpr7jwF5FWaKIp2TDlgkTX32mW8SHgY9a0xDzrgEKXB40R7T91X+x0s&#10;8OHU5vrgXnxTj/fc8Gdfhztrr5fz8xOoQnP5N/9dvzrBN0b45RsZQ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5envsMAAADdAAAADwAAAAAAAAAAAAAAAACYAgAAZHJzL2Rv&#10;d25yZXYueG1sUEsFBgAAAAAEAAQA9QAAAIgDAAAAAA==&#10;" fillcolor="#494949" stroked="f"/>
            <v:rect id="Rectangle 1001" o:spid="_x0000_s1204" style="position:absolute;left:2852;top:69;width:5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IWCcIA&#10;AADdAAAADwAAAGRycy9kb3ducmV2LnhtbERP32vCMBB+H/g/hBP2NpOOMaQapYgDGQib+uDj0Zxt&#10;NbmUJtbuvzeCsLf7+H7efDk4K3rqQuNZQzZRIIhLbxquNBz2X29TECEiG7SeScMfBVguRi9zzI2/&#10;8S/1u1iJFMIhRw11jG0uZShrchgmviVO3Ml3DmOCXSVNh7cU7qx8V+pTOmw4NdTY0qqm8rK7Og3F&#10;dj2ljfdnd+yv2XdxtB/7H6v163goZiAiDfFf/HRvTJqvVAaPb9IJcn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MhYJwgAAAN0AAAAPAAAAAAAAAAAAAAAAAJgCAABkcnMvZG93&#10;bnJldi54bWxQSwUGAAAAAAQABAD1AAAAhwMAAAAA&#10;" fillcolor="#474747" stroked="f"/>
            <v:rect id="Rectangle 1002" o:spid="_x0000_s1205" style="position:absolute;left:2909;top:69;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FdU8cA&#10;AADdAAAADwAAAGRycy9kb3ducmV2LnhtbERPTU/CQBC9m/gfNmPixcAuHIipbBsjYrxgpBbQ26Q7&#10;tpXubO2uUP89S2LibV7e58yzwbbiQL1vHGuYjBUI4tKZhisNxdtydAvCB2SDrWPS8EsesvTyYo6J&#10;cUde0yEPlYgh7BPUUIfQJVL6siaLfuw64sh9ut5iiLCvpOnxGMNtK6dKzaTFhmNDjR091FTu8x+r&#10;Yfe02n5vPibF13s1PC5fXmc3iwK1vr4a7u9ABBrCv/jP/WzifKWmcP4mniDTE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xXVPHAAAA3QAAAA8AAAAAAAAAAAAAAAAAmAIAAGRy&#10;cy9kb3ducmV2LnhtbFBLBQYAAAAABAAEAPUAAACMAwAAAAA=&#10;" fillcolor="#454545" stroked="f"/>
          </v:group>
        </w:pict>
      </w:r>
    </w:p>
    <w:p w14:paraId="17FEE438" w14:textId="77777777" w:rsidR="0073634F" w:rsidRDefault="002271E8" w:rsidP="0073634F">
      <w:pPr>
        <w:spacing w:before="0"/>
        <w:ind w:firstLine="360"/>
        <w:jc w:val="both"/>
      </w:pPr>
      <w:r>
        <w:rPr>
          <w:noProof/>
          <w:lang w:eastAsia="en-US"/>
        </w:rPr>
        <w:pict w14:anchorId="777BD490">
          <v:shape id="Freeform 1118" o:spid="_x0000_s1425" style="position:absolute;left:0;text-align:left;margin-left:169.1pt;margin-top:25.1pt;width:146.65pt;height:2.3pt;z-index:251692032;visibility:visible;mso-wrap-style:square;v-text-anchor:top" coordsize="1539,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tpeMQA&#10;AADdAAAADwAAAGRycy9kb3ducmV2LnhtbESPS2vDQAyE74X+h0WF3pq1XQjFySaEgKHQQ4lb8FV4&#10;5Qfxao13/ei/rw6F3iRmNPPpeN7coBaaQu/ZQLpLQBHX3vbcGvj+Kl7eQIWIbHHwTAZ+KMD59Phw&#10;xNz6lW+0lLFVEsIhRwNdjGOudag7chh2fiQWrfGTwyjr1Go74SrhbtBZkuy1w56locORrh3V93J2&#10;BvZNleklGYvP+uNWvvI8V806G/P8tF0OoCJt8d/8d/1uBT9NBVe+kRH06R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raXjEAAAA3QAAAA8AAAAAAAAAAAAAAAAAmAIAAGRycy9k&#10;b3ducmV2LnhtbFBLBQYAAAAABAAEAPUAAACJAwAAAAA=&#10;" path="m,l17,r,18l,18,,xm34,l52,r,18l34,18,34,xm69,l86,r,18l69,18,69,xm103,r18,l121,18r-18,l103,xm138,r17,l155,18r-17,l138,xm173,r17,l190,18r-17,l173,xm207,r17,l224,18r-17,l207,xm242,r17,l259,18r-17,l242,xm276,r18,l294,18r-18,l276,xm311,r17,l328,18r-17,l311,xm346,r17,l363,18r-17,l346,xm380,r17,l397,18r-17,l380,xm415,r17,l432,18r-17,l415,xm449,r18,l467,18r-18,l449,xm484,r17,l501,18r-17,l484,xm519,r17,l536,18r-17,l519,xm553,r17,l570,18r-17,l553,xm588,r17,l605,18r-17,l588,xm622,r18,l640,18r-18,l622,xm657,r17,l674,18r-17,l657,xm691,r18,l709,18r-18,l691,xm726,r17,l743,18r-17,l726,xm761,r17,l778,18r-17,l761,xm795,r18,l813,18r-18,l795,xm830,r17,l847,18r-17,l830,xm864,r18,l882,18r-18,l864,xm899,r17,l916,18r-17,l899,xm934,r17,l951,18r-17,l934,xm968,r17,l985,18r-17,l968,xm1003,r17,l1020,18r-17,l1003,xm1037,r18,l1055,18r-18,l1037,xm1072,r17,l1089,18r-17,l1072,xm1107,r17,l1124,18r-17,l1107,xm1141,r17,l1158,18r-17,l1141,xm1176,r17,l1193,18r-17,l1176,xm1210,r18,l1228,18r-18,l1210,xm1245,r17,l1262,18r-17,l1245,xm1280,r17,l1297,18r-17,l1280,xm1314,r17,l1331,18r-17,l1314,xm1349,r17,l1366,18r-17,l1349,xm1383,r18,l1401,18r-18,l1383,xm1418,r17,l1435,18r-17,l1418,xm1452,r18,l1470,18r-18,l1452,xm1487,r17,l1504,18r-17,l1487,xm1522,r17,l1539,18r-17,l1522,xe" fillcolor="purple" strokecolor="purple" strokeweight=".04411mm">
            <v:stroke joinstyle="bevel"/>
            <v:path arrowok="t" o:connecttype="custom" o:connectlocs="0,18;52,18;86,0;103,0;103,0;138,18;190,18;224,0;242,0;242,0;276,18;328,18;363,0;380,0;380,0;415,18;467,18;501,0;519,0;519,0;553,18;605,18;640,0;657,0;657,0;691,18;743,18;778,0;795,0;795,0;830,18;882,18;916,0;934,0;934,0;968,18;1020,18;1055,0;1072,0;1072,0;1107,18;1158,18;1193,0;1210,0;1210,0;1245,18;1297,18;1331,0;1349,0;1349,0;1383,18;1435,18;1470,0;1487,0;1487,0;1522,18" o:connectangles="0,0,0,0,0,0,0,0,0,0,0,0,0,0,0,0,0,0,0,0,0,0,0,0,0,0,0,0,0,0,0,0,0,0,0,0,0,0,0,0,0,0,0,0,0,0,0,0,0,0,0,0,0,0,0,0"/>
            <o:lock v:ext="edit" verticies="t"/>
          </v:shape>
        </w:pict>
      </w:r>
      <w:r>
        <w:rPr>
          <w:noProof/>
          <w:lang w:eastAsia="en-US"/>
        </w:rPr>
        <w:pict w14:anchorId="6496A301">
          <v:rect id="Rectangle 1105" o:spid="_x0000_s1306" style="position:absolute;left:0;text-align:left;margin-left:210.75pt;margin-top:4.7pt;width:98.15pt;height:30.45pt;z-index:2516736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gQxMEA&#10;AADdAAAADwAAAGRycy9kb3ducmV2LnhtbERP22oCMRB9F/oPYQp902QFi2yNiwiClb64+gHDZvZC&#10;k8mSpO7275tCoW9zONfZVbOz4kEhDp41FCsFgrjxZuBOw/12Wm5BxIRs0HomDd8Uodo/LXZYGj/x&#10;lR516kQO4Viihj6lsZQyNj05jCs/Emeu9cFhyjB00gSccrizcq3Uq3Q4cG7ocaRjT81n/eU0yFt9&#10;mra1Dcpf1u2HfT9fW/JavzzPhzcQieb0L/5zn02eX6gN/H6TT5D7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YEMTBAAAA3QAAAA8AAAAAAAAAAAAAAAAAmAIAAGRycy9kb3du&#10;cmV2LnhtbFBLBQYAAAAABAAEAPUAAACGAwAAAAA=&#10;" filled="f" stroked="f">
            <v:textbox style="mso-next-textbox:#Rectangle 1105" inset="0,0,0,0">
              <w:txbxContent>
                <w:p w14:paraId="46690300" w14:textId="77777777" w:rsidR="002271E8" w:rsidRPr="004B7F2E" w:rsidRDefault="002271E8" w:rsidP="0073634F">
                  <w:pPr>
                    <w:pStyle w:val="NormalWeb"/>
                    <w:spacing w:before="0" w:beforeAutospacing="0" w:after="0" w:afterAutospacing="0"/>
                    <w:rPr>
                      <w:sz w:val="22"/>
                      <w:szCs w:val="22"/>
                    </w:rPr>
                  </w:pPr>
                  <w:r w:rsidRPr="004B7F2E">
                    <w:rPr>
                      <w:b/>
                      <w:bCs/>
                      <w:color w:val="FFFFFF"/>
                      <w:kern w:val="24"/>
                      <w:sz w:val="22"/>
                      <w:szCs w:val="22"/>
                    </w:rPr>
                    <w:t>Si</w:t>
                  </w:r>
                  <w:r>
                    <w:rPr>
                      <w:b/>
                      <w:bCs/>
                      <w:color w:val="FFFFFF"/>
                      <w:kern w:val="24"/>
                      <w:sz w:val="22"/>
                      <w:szCs w:val="22"/>
                    </w:rPr>
                    <w:t xml:space="preserve"> –</w:t>
                  </w:r>
                  <w:r w:rsidRPr="004B7F2E">
                    <w:rPr>
                      <w:b/>
                      <w:bCs/>
                      <w:color w:val="FFFFFF"/>
                      <w:kern w:val="24"/>
                      <w:sz w:val="22"/>
                      <w:szCs w:val="22"/>
                    </w:rPr>
                    <w:t xml:space="preserve"> </w:t>
                  </w:r>
                  <w:r>
                    <w:rPr>
                      <w:b/>
                      <w:bCs/>
                      <w:color w:val="FFFFFF"/>
                      <w:kern w:val="24"/>
                      <w:sz w:val="22"/>
                      <w:szCs w:val="22"/>
                    </w:rPr>
                    <w:t>Sample wafer</w:t>
                  </w:r>
                </w:p>
              </w:txbxContent>
            </v:textbox>
          </v:rect>
        </w:pict>
      </w:r>
      <w:r>
        <w:rPr>
          <w:noProof/>
          <w:lang w:eastAsia="en-US"/>
        </w:rPr>
        <w:pict w14:anchorId="01F83F99">
          <v:rect id="Rectangle 825" o:spid="_x0000_s1026" style="position:absolute;left:0;text-align:left;margin-left:162.8pt;margin-top:26.2pt;width:161.5pt;height:39.6pt;z-index:251657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DibsUA&#10;AADcAAAADwAAAGRycy9kb3ducmV2LnhtbESPQWvCQBSE70L/w/IK3nTTWDWkrtIKpb2IGOP9kX1N&#10;lmbfhuyqsb++Wyh4HGbmG2a1GWwrLtR741jB0zQBQVw5bbhWUB7fJxkIH5A1to5JwY08bNYPoxXm&#10;2l35QJci1CJC2OeooAmhy6X0VUMW/dR1xNH7cr3FEGVfS93jNcJtK9MkWUiLhuNCgx1tG6q+i7NV&#10;sC9n1Y95Tk+72cf8dl7WYW/edkqNH4fXFxCBhnAP/7c/tYIsncPfmXg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YOJuxQAAANwAAAAPAAAAAAAAAAAAAAAAAJgCAABkcnMv&#10;ZG93bnJldi54bWxQSwUGAAAAAAQABAD1AAAAigMAAAAA&#10;" fillcolor="#cff" stroked="f"/>
        </w:pict>
      </w:r>
      <w:r>
        <w:rPr>
          <w:noProof/>
          <w:lang w:eastAsia="en-US"/>
        </w:rPr>
        <w:pict w14:anchorId="2BAC8914">
          <v:group id="Group 829" o:spid="_x0000_s1032" style="position:absolute;left:0;text-align:left;margin-left:158.55pt;margin-top:4.25pt;width:168.05pt;height:21.95pt;z-index:251663360" coordorigin="985,242" coordsize="1764,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bQ5D8UAAADcAAAADwAAAGRycy9kb3ducmV2LnhtbESPQYvCMBSE78L+h/CE&#10;vWlaF8WtRhFZlz2IoC6It0fzbIvNS2liW/+9EQSPw8x8w8yXnSlFQ7UrLCuIhxEI4tTqgjMF/8fN&#10;YArCeWSNpWVScCcHy8VHb46Jti3vqTn4TAQIuwQV5N5XiZQuzcmgG9qKOHgXWxv0QdaZ1DW2AW5K&#10;OYqiiTRYcFjIsaJ1Tun1cDMKfltsV1/xT7O9Xtb383G8O21jUuqz361mIDx1/h1+tf+0gunoG5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G0OQ/FAAAA3AAA&#10;AA8AAAAAAAAAAAAAAAAAqgIAAGRycy9kb3ducmV2LnhtbFBLBQYAAAAABAAEAPoAAACcAwAAAAA=&#10;">
            <v:rect id="Rectangle 830" o:spid="_x0000_s1033" style="position:absolute;left:985;top:242;width:38;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qSYMMA&#10;AADcAAAADwAAAGRycy9kb3ducmV2LnhtbERPy2oCMRTdF/oP4Ra6Ec3Ygp1OjaKCVboRH4suL5Pr&#10;ZGhyM0yiM/69WQhdHs57Ou+dFVdqQ+1ZwXiUgSAuva65UnA6roc5iBCRNVrPpOBGAeaz56cpFtp3&#10;vKfrIVYihXAoUIGJsSmkDKUhh2HkG+LEnX3rMCbYVlK32KVwZ+Vblk2kw5pTg8GGVobKv8PFKVh0&#10;490m3uzg9zv8fNa7D5Pb81Kp15d+8QUiUh//xQ/3VivI39P8dCYdAT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qSYMMAAADcAAAADwAAAAAAAAAAAAAAAACYAgAAZHJzL2Rv&#10;d25yZXYueG1sUEsFBgAAAAAEAAQA9QAAAIgDAAAAAA==&#10;" fillcolor="#2f2f47" stroked="f"/>
            <v:rect id="Rectangle 831" o:spid="_x0000_s1034" style="position:absolute;left:1023;top:242;width:3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KAMQA&#10;AADcAAAADwAAAGRycy9kb3ducmV2LnhtbESPW2vCQBSE3wv9D8sp9K1uvFRDdBUVlD4Vr++H7GkS&#10;mj0bs6ca/323UPBxmJlvmNmic7W6Uhsqzwb6vQQUce5txYWB03HzloIKgmyx9kwG7hRgMX9+mmFm&#10;/Y33dD1IoSKEQ4YGSpEm0zrkJTkMPd8QR+/Ltw4lyrbQtsVbhLtaD5JkrB1WHBdKbGhdUv59+HEG&#10;LjUvP8MO16vtdjR5Tzci55015vWlW05BCXXyCP+3P6yBdNiHvzPxCO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QigDEAAAA3AAAAA8AAAAAAAAAAAAAAAAAmAIAAGRycy9k&#10;b3ducmV2LnhtbFBLBQYAAAAABAAEAPUAAACJAwAAAAA=&#10;" fillcolor="#303049" stroked="f"/>
            <v:rect id="Rectangle 832" o:spid="_x0000_s1035" style="position:absolute;left:1057;top:242;width:28;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fncYA&#10;AADcAAAADwAAAGRycy9kb3ducmV2LnhtbESPW2sCMRSE3wv+h3AE32rWlYqsRrGCRShSvLz4dtic&#10;veDmZLtJ4/rvm0LBx2FmvmGW6940IlDnassKJuMEBHFudc2lgst59zoH4TyyxsYyKXiQg/Vq8LLE&#10;TNs7HymcfCkihF2GCirv20xKl1dk0I1tSxy9wnYGfZRdKXWH9wg3jUyTZCYN1hwXKmxpW1F+O/0Y&#10;BWFWHMLHNH0r3Hd6fT8ewud+86XUaNhvFiA89f4Z/m/vtYL5NIW/M/EI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fncYAAADcAAAADwAAAAAAAAAAAAAAAACYAgAAZHJz&#10;L2Rvd25yZXYueG1sUEsFBgAAAAAEAAQA9QAAAIsDAAAAAA==&#10;" fillcolor="#32324b" stroked="f"/>
            <v:rect id="Rectangle 833" o:spid="_x0000_s1036" style="position:absolute;left:1085;top:242;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GA8MA&#10;AADcAAAADwAAAGRycy9kb3ducmV2LnhtbESPQWvCQBSE70L/w/KEXkQ3KpYQXaUIFj1qW70+ss8k&#10;mH0bdlcT/fVuoeBxmJlvmMWqM7W4kfOVZQXjUQKCOLe64kLBz/dmmILwAVljbZkU3MnDavnWW2Cm&#10;bct7uh1CISKEfYYKyhCaTEqfl2TQj2xDHL2zdQZDlK6Q2mEb4aaWkyT5kAYrjgslNrQuKb8crkbB&#10;15kLu/49moF7nCa8mek23Wml3vvd5xxEoC68wv/trVaQTqfwdyYeAbl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GA8MAAADcAAAADwAAAAAAAAAAAAAAAACYAgAAZHJzL2Rv&#10;d25yZXYueG1sUEsFBgAAAAAEAAQA9QAAAIgDAAAAAA==&#10;" fillcolor="#32324d" stroked="f"/>
            <v:rect id="Rectangle 834" o:spid="_x0000_s1037" style="position:absolute;left:1106;top:242;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RgF8YA&#10;AADcAAAADwAAAGRycy9kb3ducmV2LnhtbESPQWvCQBSE74L/YXmFXopuNFJsdBO0UBAtAW0vvT2y&#10;z01o9m3IbjX++26h4HGYmW+YdTHYVlyo941jBbNpAoK4crpho+Dz422yBOEDssbWMSm4kYciH4/W&#10;mGl35SNdTsGICGGfoYI6hC6T0lc1WfRT1xFH7+x6iyHK3kjd4zXCbSvnSfIsLTYcF2rs6LWm6vv0&#10;YxXI3dMtLd9f9mm5P5RzY77CsO2UenwYNisQgYZwD/+3d1rBMl3A35l4BG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SRgF8YAAADcAAAADwAAAAAAAAAAAAAAAACYAgAAZHJz&#10;L2Rvd25yZXYueG1sUEsFBgAAAAAEAAQA9QAAAIsDAAAAAA==&#10;" fillcolor="#34344e" stroked="f"/>
            <v:rect id="Rectangle 835" o:spid="_x0000_s1038" style="position:absolute;left:1119;top:242;width:28;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lrFMYA&#10;AADcAAAADwAAAGRycy9kb3ducmV2LnhtbESPW2vCQBSE3wX/w3KEvunGFiWkrqKWFOuD4IX29ZA9&#10;udDs2ZDdavTXdwXBx2FmvmFmi87U4kytqywrGI8iEMSZ1RUXCk7HdBiDcB5ZY22ZFFzJwWLe780w&#10;0fbCezoffCEChF2CCkrvm0RKl5Vk0I1sQxy83LYGfZBtIXWLlwA3tXyNoqk0WHFYKLGhdUnZ7+HP&#10;KJh8fN7S7c+J8l1N1/h7tf/K006pl0G3fAfhqfPP8KO90Qritwncz4QjI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lrFMYAAADcAAAADwAAAAAAAAAAAAAAAACYAgAAZHJz&#10;L2Rvd25yZXYueG1sUEsFBgAAAAAEAAQA9QAAAIsDAAAAAA==&#10;" fillcolor="#353550" stroked="f"/>
            <v:rect id="Rectangle 836" o:spid="_x0000_s1039" style="position:absolute;left:1147;top:242;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R7yMUA&#10;AADcAAAADwAAAGRycy9kb3ducmV2LnhtbESPT4vCMBTE7wt+h/AEb2uqgkg1ylJd0YOIfy57ezRv&#10;m67NS2mytX77zYLgcZiZ3zCLVWcr0VLjS8cKRsMEBHHudMmFguvl830GwgdkjZVjUvAgD6tl722B&#10;qXZ3PlF7DoWIEPYpKjAh1KmUPjdk0Q9dTRy9b9dYDFE2hdQN3iPcVnKcJFNpseS4YLCmzFB+O/9a&#10;BRuz3ujqdrB+nWVfP+XhuN+6VqlBv/uYgwjUhVf42d5pBbPJFP7PxCM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RHvIxQAAANwAAAAPAAAAAAAAAAAAAAAAAJgCAABkcnMv&#10;ZG93bnJldi54bWxQSwUGAAAAAAQABAD1AAAAigMAAAAA&#10;" fillcolor="#363652" stroked="f"/>
            <v:rect id="Rectangle 837" o:spid="_x0000_s1040" style="position:absolute;left:1160;top:242;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41kMUA&#10;AADcAAAADwAAAGRycy9kb3ducmV2LnhtbESPW2vCQBSE3wX/w3IKfRHdtAUv0VWkRfHVeHs97h6T&#10;0OzZkN3GtL/eLRT6OMzMN8xi1dlKtNT40rGCl1ECglg7U3Ku4HjYDKcgfEA2WDkmBd/kYbXs9xaY&#10;GnfnPbVZyEWEsE9RQRFCnUrpdUEW/cjVxNG7ucZiiLLJpWnwHuG2kq9JMpYWS44LBdb0XpD+zL6s&#10;gvO5k9ddtZWX46CdHbLBjz7pD6Wen7r1HESgLvyH/9o7o2D6NoHfM/EI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jjWQxQAAANwAAAAPAAAAAAAAAAAAAAAAAJgCAABkcnMv&#10;ZG93bnJldi54bWxQSwUGAAAAAAQABAD1AAAAigMAAAAA&#10;" fillcolor="#383854" stroked="f"/>
            <v:rect id="Rectangle 838" o:spid="_x0000_s1041" style="position:absolute;left:1181;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qOE8EA&#10;AADcAAAADwAAAGRycy9kb3ducmV2LnhtbERPz2vCMBS+C/sfwht403Q6ulKNMmQDiyedl94ezbMt&#10;Ni8hidr998th4PHj+73ejmYQd/Kht6zgbZ6BIG6s7rlVcP75nhUgQkTWOFgmBb8UYLt5mayx1PbB&#10;R7qfYitSCIcSFXQxulLK0HRkMMytI07cxXqDMUHfSu3xkcLNIBdZlkuDPaeGDh3tOmqup5tR8F59&#10;nfNDfvCu2FUfdVZXl33tlJq+jp8rEJHG+BT/u/daQbFMa9OZdATk5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KjhPBAAAA3AAAAA8AAAAAAAAAAAAAAAAAmAIAAGRycy9kb3du&#10;cmV2LnhtbFBLBQYAAAAABAAEAPUAAACGAwAAAAA=&#10;" fillcolor="#393956" stroked="f"/>
            <v:rect id="Rectangle 839" o:spid="_x0000_s1042" style="position:absolute;left:1195;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mEBMIA&#10;AADcAAAADwAAAGRycy9kb3ducmV2LnhtbESPX2sCMRDE3wv9DmELvtWcrR72apSiCH31T9+Xy3q5&#10;ers5klTPb98UCj4OM/MbZrEauFMXCrH1YmAyLkCR1N620hg4HrbPc1AxoVjsvJCBG0VYLR8fFlhZ&#10;f5UdXfapURkisUIDLqW+0jrWjhjj2Pck2Tv5wJiyDI22Aa8Zzp1+KYpSM7aSFxz2tHZUn/c/bIBL&#10;3tSzOF2Hr41rttPvHZcnZ8zoafh4B5VoSPfwf/vTGpi/vsHfmXwE9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6YQEwgAAANwAAAAPAAAAAAAAAAAAAAAAAJgCAABkcnMvZG93&#10;bnJldi54bWxQSwUGAAAAAAQABAD1AAAAhwMAAAAA&#10;" fillcolor="#3a3a58" stroked="f"/>
            <v:rect id="Rectangle 840" o:spid="_x0000_s1043" style="position:absolute;left:1209;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0wVsMA&#10;AADcAAAADwAAAGRycy9kb3ducmV2LnhtbERPz2vCMBS+C/sfwhvsIjN1qJTOKCoKHV7UCdvx0by1&#10;xealJLHt/vvlMPD48f1ergfTiI6cry0rmE4SEMSF1TWXCq6fh9cUhA/IGhvLpOCXPKxXT6MlZtr2&#10;fKbuEkoRQ9hnqKAKoc2k9EVFBv3EtsSR+7HOYIjQlVI77GO4aeRbkiykwZpjQ4Ut7Soqbpe7UVBL&#10;/dWcrvftx22836c8z0/fx1ypl+dh8w4i0BAe4n93rhWkszg/no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0wVsMAAADcAAAADwAAAAAAAAAAAAAAAACYAgAAZHJzL2Rv&#10;d25yZXYueG1sUEsFBgAAAAAEAAQA9QAAAIgDAAAAAA==&#10;" fillcolor="#3c3c59" stroked="f"/>
            <v:rect id="Rectangle 841" o:spid="_x0000_s1044" style="position:absolute;left:1223;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bAEsMA&#10;AADcAAAADwAAAGRycy9kb3ducmV2LnhtbESP3WrCQBSE7wt9h+UUeqcbtWqIriKC0IIU/Ls/ZI9J&#10;NHs27K4xvr0rFHo5zMw3zHzZmVq05HxlWcGgn4Agzq2uuFBwPGx6KQgfkDXWlknBgzwsF+9vc8y0&#10;vfOO2n0oRISwz1BBGUKTSenzkgz6vm2Io3e2zmCI0hVSO7xHuKnlMEkm0mDFcaHEhtYl5df9zSjY&#10;/hBOH+moPR7C9vfkLmO8rRqlPj+61QxEoC78h//a31pB+jWA15l4BO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bAEsMAAADcAAAADwAAAAAAAAAAAAAAAACYAgAAZHJzL2Rv&#10;d25yZXYueG1sUEsFBgAAAAAEAAQA9QAAAIgDAAAAAA==&#10;" fillcolor="#3c3c5b" stroked="f"/>
            <v:rect id="Rectangle 842" o:spid="_x0000_s1045" style="position:absolute;left:1237;top:242;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TUOcYA&#10;AADcAAAADwAAAGRycy9kb3ducmV2LnhtbESPQWvCQBSE70L/w/IKvelGaYvEbMQWRKEFqRW9PrLP&#10;JCT7NmTXJPrr3ULB4zAz3zDJcjC16Kh1pWUF00kEgjizuuRcweF3PZ6DcB5ZY22ZFFzJwTJ9GiUY&#10;a9vzD3V7n4sAYRejgsL7JpbSZQUZdBPbEAfvbFuDPsg2l7rFPsBNLWdR9C4NlhwWCmzos6Cs2l+M&#10;gmpXyUPUXd7qVf9x1NPb6Xv3tVHq5XlYLUB4Gvwj/N/eagXz1xn8nQlHQKZ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TUOcYAAADcAAAADwAAAAAAAAAAAAAAAACYAgAAZHJz&#10;L2Rvd25yZXYueG1sUEsFBgAAAAAEAAQA9QAAAIsDAAAAAA==&#10;" fillcolor="#3e3e5d" stroked="f"/>
            <v:rect id="Rectangle 843" o:spid="_x0000_s1046" style="position:absolute;left:1250;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ZZ58QA&#10;AADcAAAADwAAAGRycy9kb3ducmV2LnhtbESPzWrDMBCE74W8g9hAL6WRW5tiXMvGFAKBHEqTPsBi&#10;rf+1MpaauG8fBQo9DjPzDZOXq5nEhRbXW1bwsotAENdW99wq+D7vn1MQziNrnCyTgl9yUBabhxwz&#10;ba/8RZeTb0WAsMtQQef9nEnp6o4Mup2diYPX2MWgD3JppV7wGuBmkq9R9CYN9hwWOpzpo6N6PP0Y&#10;BdXRxp9Js0+GdB0PDQ1PcX8kpR63a/UOwtPq/8N/7YNWkCYx3M+EIy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GWefEAAAA3AAAAA8AAAAAAAAAAAAAAAAAmAIAAGRycy9k&#10;b3ducmV2LnhtbFBLBQYAAAAABAAEAPUAAACJAwAAAAA=&#10;" fillcolor="#3f3f5f" stroked="f"/>
            <v:rect id="Rectangle 844" o:spid="_x0000_s1047" style="position:absolute;left:1264;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iHGsMA&#10;AADcAAAADwAAAGRycy9kb3ducmV2LnhtbESPQWsCMRSE7wX/Q3iF3jTbIipbo1ShokdtEbw9kudm&#10;2c3Lukl19dcbQehxmJlvmOm8c7U4UxtKzwreBxkIYu1NyYWC35/v/gREiMgGa8+k4EoB5rPeyxRz&#10;4y+8pfMuFiJBOOSowMbY5FIGbclhGPiGOHlH3zqMSbaFNC1eEtzV8iPLRtJhyWnBYkNLS7ra/TkF&#10;q6reHyt9I7voNuNTFpw+XFdKvb12X58gInXxP/xsr42CyXAIjzPpCMj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3iHGsMAAADcAAAADwAAAAAAAAAAAAAAAACYAgAAZHJzL2Rv&#10;d25yZXYueG1sUEsFBgAAAAAEAAQA9QAAAIgDAAAAAA==&#10;" fillcolor="#414161" stroked="f"/>
            <v:rect id="Rectangle 845" o:spid="_x0000_s1048" style="position:absolute;left:1278;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0aNMQA&#10;AADcAAAADwAAAGRycy9kb3ducmV2LnhtbESPT4vCMBTE74LfITxhb5oqumg1igjr7tG/oLdH82xK&#10;m5duk9X67c3Cwh6HmfkNs1i1thJ3anzhWMFwkIAgzpwuOFdwOn70pyB8QNZYOSYFT/KwWnY7C0y1&#10;e/Ce7oeQiwhhn6ICE0KdSukzQxb9wNXE0bu5xmKIssmlbvAR4baSoyR5lxYLjgsGa9oYysrDj1Vw&#10;mX37dbndX3eb8+fQuGtSHW+lUm+9dj0HEagN/+G/9pdWMB1P4PdMPAJy+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9GjTEAAAA3AAAAA8AAAAAAAAAAAAAAAAAmAIAAGRycy9k&#10;b3ducmV2LnhtbFBLBQYAAAAABAAEAPUAAACJAwAAAAA=&#10;" fillcolor="#424263" stroked="f"/>
            <v:rect id="Rectangle 846" o:spid="_x0000_s1049" style="position:absolute;left:1292;top:242;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FMlb4A&#10;AADcAAAADwAAAGRycy9kb3ducmV2LnhtbESPzQrCMBCE74LvEFbwpqkiUqpRRFQ8Cf7geWnWtths&#10;ShPb+vZGEDwOM/MNs1x3phQN1a6wrGAyjkAQp1YXnCm4XfejGITzyBpLy6TgTQ7Wq35viYm2LZ+p&#10;ufhMBAi7BBXk3leJlC7NyaAb24o4eA9bG/RB1pnUNbYBbko5jaK5NFhwWMixom1O6fPyMgpOeGiz&#10;9LxrzDW647uR9/jmjVLDQbdZgPDU+X/41z5qBfFsDt8z4QjI1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RBTJW+AAAA3AAAAA8AAAAAAAAAAAAAAAAAmAIAAGRycy9kb3ducmV2&#10;LnhtbFBLBQYAAAAABAAEAPUAAACDAwAAAAA=&#10;" fillcolor="#434365" stroked="f"/>
            <v:rect id="Rectangle 847" o:spid="_x0000_s1050" style="position:absolute;left:1305;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Z2scA&#10;AADcAAAADwAAAGRycy9kb3ducmV2LnhtbESPS0sDQRCE74L/YWghNzNryHPNJAQhEERE80C9NTvt&#10;zuJOz7LTSVZ/vSMIORZV9RU1X3a+VidqYxXYwF0/A0VcBFtxaWC/W99OQUVBtlgHJgPfFGG5uL6a&#10;Y27DmV/ptJVSJQjHHA04kSbXOhaOPMZ+aIiT9xlaj5JkW2rb4jnBfa0HWTbWHitOCw4benBUfG2P&#10;3oA8FX7kfp4Hj+Ewmn28y8vwbbwypnfTre5BCXVyCf+3N9bAdDiBvzPpCO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WdrHAAAA3AAAAA8AAAAAAAAAAAAAAAAAmAIAAGRy&#10;cy9kb3ducmV2LnhtbFBLBQYAAAAABAAEAPUAAACMAwAAAAA=&#10;" fillcolor="#454567" stroked="f"/>
            <v:rect id="Rectangle 848" o:spid="_x0000_s1051" style="position:absolute;left:1319;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ryjcIA&#10;AADcAAAADwAAAGRycy9kb3ducmV2LnhtbERPTWvCQBC9C/6HZYReRDctxWp0FWkpCJ6aiuBtyI5J&#10;MDsbsqMm/vruQejx8b5Xm87V6kZtqDwbeJ0moIhzbysuDBx+vydzUEGQLdaeyUBPATbr4WCFqfV3&#10;/qFbJoWKIRxSNFCKNKnWIS/JYZj6hjhyZ986lAjbQtsW7zHc1fotSWbaYcWxocSGPkvKL9nVGVjs&#10;j5566bPk61HNnP0Yb09yNeZl1G2XoIQ6+Rc/3TtrYP4e18Yz8Qjo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OvKNwgAAANwAAAAPAAAAAAAAAAAAAAAAAJgCAABkcnMvZG93&#10;bnJldi54bWxQSwUGAAAAAAQABAD1AAAAhwMAAAAA&#10;" fillcolor="#464669" stroked="f"/>
            <v:rect id="Rectangle 849" o:spid="_x0000_s1052" style="position:absolute;left:1333;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zocYA&#10;AADcAAAADwAAAGRycy9kb3ducmV2LnhtbESPQWvCQBSE7wX/w/KEXkrd2Eq1aVYRQVDoxVRyfmRf&#10;k5js25BdTeyvdwuCx2FmvmGS1WAacaHOVZYVTCcRCOLc6ooLBcef7esChPPIGhvLpOBKDlbL0VOC&#10;sbY9H+iS+kIECLsYFZTet7GULi/JoJvYljh4v7Yz6IPsCqk77APcNPItij6kwYrDQoktbUrK6/Rs&#10;FPzZlwPn3+t9v9Wn8/spzbJ6nin1PB7WXyA8Df4Rvrd3WsFi9gn/Z8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L/zocYAAADcAAAADwAAAAAAAAAAAAAAAACYAgAAZHJz&#10;L2Rvd25yZXYueG1sUEsFBgAAAAAEAAQA9QAAAIsDAAAAAA==&#10;" fillcolor="#47476b" stroked="f"/>
            <v:rect id="Rectangle 850" o:spid="_x0000_s1053" style="position:absolute;left:1347;top:242;width:12;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2U68IA&#10;AADcAAAADwAAAGRycy9kb3ducmV2LnhtbERPXWvCMBR9H/gfwhV8m6kTh3SmRQSZCIWt294vzV3T&#10;2dyUJtbqr18eBB8P53uTj7YVA/W+caxgMU9AEFdON1wr+P7aP69B+ICssXVMCq7kIc8mTxtMtbvw&#10;Jw1lqEUMYZ+iAhNCl0rpK0MW/dx1xJH7db3FEGFfS93jJYbbVr4kyau02HBsMNjRzlB1Ks9Wgb39&#10;/BUDnsO7GfdFcfxYXsvDUqnZdNy+gQg0hof47j5oBetVnB/PxCMgs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jZTrwgAAANwAAAAPAAAAAAAAAAAAAAAAAJgCAABkcnMvZG93&#10;bnJldi54bWxQSwUGAAAAAAQABAD1AAAAhwMAAAAA&#10;" fillcolor="#49496d" stroked="f"/>
            <v:rect id="Rectangle 851" o:spid="_x0000_s1054" style="position:absolute;left:1359;top:242;width:8;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sch8YA&#10;AADcAAAADwAAAGRycy9kb3ducmV2LnhtbESP3WrCQBSE7wu+w3IEb4puFFpCdBURxUJbWn8e4Jg9&#10;JsHs2bC7MfHtu4VCL4eZ+YZZrHpTizs5X1lWMJ0kIIhzqysuFJxPu3EKwgdkjbVlUvAgD6vl4GmB&#10;mbYdH+h+DIWIEPYZKihDaDIpfV6SQT+xDXH0rtYZDFG6QmqHXYSbWs6S5FUarDgulNjQpqT8dmyN&#10;gtYVH8nn+7773trts24vm69L+lBqNOzXcxCB+vAf/mu/aQXpyxR+z8QjIJ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sch8YAAADcAAAADwAAAAAAAAAAAAAAAACYAgAAZHJz&#10;L2Rvd25yZXYueG1sUEsFBgAAAAAEAAQA9QAAAIsDAAAAAA==&#10;" fillcolor="#49496f" stroked="f"/>
            <v:rect id="Rectangle 852" o:spid="_x0000_s1055" style="position:absolute;left:1367;top:242;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Ux2cUA&#10;AADcAAAADwAAAGRycy9kb3ducmV2LnhtbESPQWvCQBSE74L/YXlCb7pRqEjqKiIK7UGlqdbrI/ua&#10;BLNv091tjP/eFQoeh5n5hpkvO1OLlpyvLCsYjxIQxLnVFRcKjl/b4QyED8gaa8uk4EYelot+b46p&#10;tlf+pDYLhYgQ9ikqKENoUil9XpJBP7INcfR+rDMYonSF1A6vEW5qOUmSqTRYcVwosaF1Sfkl+zMK&#10;2t/zeNds3ccmOxb54ZCdzvvvk1Ivg271BiJQF57h//a7VjB7ncDjTDwCc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1THZxQAAANwAAAAPAAAAAAAAAAAAAAAAAJgCAABkcnMv&#10;ZG93bnJldi54bWxQSwUGAAAAAAQABAD1AAAAigMAAAAA&#10;" fillcolor="#4b4b70" stroked="f"/>
            <v:rect id="Rectangle 853" o:spid="_x0000_s1056" style="position:absolute;left:1380;top:242;width:8;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zrbMQA&#10;AADcAAAADwAAAGRycy9kb3ducmV2LnhtbESPQWvCQBSE7wX/w/KE3upGS0Wiq4igCO2hjXp/ZJ9J&#10;MPs2Zp8m7a/vFgoeh5n5hlmselerO7Wh8mxgPEpAEefeVlwYOB62LzNQQZAt1p7JwDcFWC0HTwtM&#10;re/4i+6ZFCpCOKRooBRpUq1DXpLDMPINcfTOvnUoUbaFti12Ee5qPUmSqXZYcVwosaFNSfkluzkD&#10;Ff+czp+3upP3y/Qa5MOdMt4Z8zzs13NQQr08wv/tvTUwe3uFvzPxCO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M62zEAAAA3AAAAA8AAAAAAAAAAAAAAAAAmAIAAGRycy9k&#10;b3ducmV2LnhtbFBLBQYAAAAABAAEAPUAAACJAwAAAAA=&#10;" fillcolor="#4b4b72" stroked="f"/>
            <v:rect id="Rectangle 854" o:spid="_x0000_s1057" style="position:absolute;left:1388;top:242;width:8;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W4N8YA&#10;AADcAAAADwAAAGRycy9kb3ducmV2LnhtbESPzWvCQBTE74L/w/KE3nSjrRKjq4ggFNpD/bh4e2Rf&#10;PjT7NmRXk/rXu4WCx2FmfsMs152pxJ0aV1pWMB5FIIhTq0vOFZyOu2EMwnlkjZVlUvBLDtarfm+J&#10;ibYt7+l+8LkIEHYJKii8rxMpXVqQQTeyNXHwMtsY9EE2udQNtgFuKjmJopk0WHJYKLCmbUHp9XAz&#10;CrKf+P0sL3buvvdf0y4e54+s3Sj1Nug2CxCeOv8K/7c/tYJ4+gF/Z8IRkK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7W4N8YAAADcAAAADwAAAAAAAAAAAAAAAACYAgAAZHJz&#10;L2Rvd25yZXYueG1sUEsFBgAAAAAEAAQA9QAAAIsDAAAAAA==&#10;" fillcolor="#4d4d73" stroked="f"/>
            <v:rect id="Rectangle 855" o:spid="_x0000_s1058" style="position:absolute;left:1396;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vg0MUA&#10;AADcAAAADwAAAGRycy9kb3ducmV2LnhtbESPT2sCMRTE7wW/Q3hCbzWrYCurUUQotUKp/y7eHpvn&#10;ZnHzsiRxXfvpm0LB4zAzv2Fmi87WoiUfKscKhoMMBHHhdMWlguPh/WUCIkRkjbVjUnCnAIt572mG&#10;uXY33lG7j6VIEA45KjAxNrmUoTBkMQxcQ5y8s/MWY5K+lNrjLcFtLUdZ9iotVpwWDDa0MlRc9ler&#10;YPNhd0sz+vbu7fNEP77btqevUqnnfrecgojUxUf4v73WCibjMfydSUd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W+DQxQAAANwAAAAPAAAAAAAAAAAAAAAAAJgCAABkcnMv&#10;ZG93bnJldi54bWxQSwUGAAAAAAQABAD1AAAAigMAAAAA&#10;" fillcolor="#4e4e75" stroked="f"/>
            <v:rect id="Rectangle 856" o:spid="_x0000_s1059" style="position:absolute;left:1410;top:242;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Bv3cQA&#10;AADcAAAADwAAAGRycy9kb3ducmV2LnhtbESPUWvCMBSF3wf+h3AF32aqUKedUUR0CBuDuf2Au+ba&#10;hDY3pYm1+/dmMNjj4ZzzHc56O7hG9NQF61nBbJqBIC69tlwp+Po8Pi5BhIissfFMCn4owHYzelhj&#10;of2NP6g/x0okCIcCFZgY20LKUBpyGKa+JU7exXcOY5JdJXWHtwR3jZxn2UI6tJwWDLa0N1TW56tT&#10;8PZy7OU7lbk/5Ha1eqpfa2u+lZqMh90ziEhD/A//tU9awTJfwO+ZdATk5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Ab93EAAAA3AAAAA8AAAAAAAAAAAAAAAAAmAIAAGRycy9k&#10;b3ducmV2LnhtbFBLBQYAAAAABAAEAPUAAACJAwAAAAA=&#10;" fillcolor="#4f4f77" stroked="f"/>
            <v:rect id="Rectangle 857" o:spid="_x0000_s1060" style="position:absolute;left:1423;top:242;width: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MK3cMA&#10;AADcAAAADwAAAGRycy9kb3ducmV2LnhtbESPQWvCQBSE7wX/w/IEb3XXYmuIriJFQUJ7SBS8PrLP&#10;JJh9G7Krxn/fLRR6HGbmG2a1GWwr7tT7xrGG2VSBIC6dabjScDruXxMQPiAbbB2Thid52KxHLytM&#10;jXtwTvciVCJC2KeooQ6hS6X0ZU0W/dR1xNG7uN5iiLKvpOnxEeG2lW9KfUiLDceFGjv6rKm8Fjcb&#10;KXmGxTxL5vn3LTso83XeqcBaT8bDdgki0BD+w3/tg9GQvC/g90w8An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MK3cMAAADcAAAADwAAAAAAAAAAAAAAAACYAgAAZHJzL2Rv&#10;d25yZXYueG1sUEsFBgAAAAAEAAQA9QAAAIgDAAAAAA==&#10;" fillcolor="#515178" stroked="f"/>
            <v:rect id="Rectangle 858" o:spid="_x0000_s1061" style="position:absolute;left:1430;top:242;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hsLL0A&#10;AADcAAAADwAAAGRycy9kb3ducmV2LnhtbERPSwrCMBDdC94hjOBGNFXwQzWK+AHdafUAQzO2xWZS&#10;mqjt7c1CcPl4/9WmMaV4U+0KywrGowgEcWp1wZmC++04XIBwHlljaZkUtORgs+52Vhhr++ErvROf&#10;iRDCLkYFufdVLKVLczLoRrYiDtzD1gZ9gHUmdY2fEG5KOYmimTRYcGjIsaJdTukzeRkFOzTbZ5VS&#10;2fLZDS7tYT/PoptS/V6zXYLw1Pi/+Oc+aQWLaVgbzoQjIN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whsLL0AAADcAAAADwAAAAAAAAAAAAAAAACYAgAAZHJzL2Rvd25yZXYu&#10;eG1sUEsFBgAAAAAEAAQA9QAAAIIDAAAAAA==&#10;" fillcolor="#51517a" stroked="f"/>
            <v:rect id="Rectangle 859" o:spid="_x0000_s1062" style="position:absolute;left:1443;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wJxcIA&#10;AADcAAAADwAAAGRycy9kb3ducmV2LnhtbESPy2rDMBBF94X+g5hCd7XcQkPqRgnBpeBVwE7oerCm&#10;thJrZCz50b+vAoEsL/dxuJvdYjsx0eCNYwWvSQqCuHbacKPgdPx+WYPwAVlj55gU/JGH3fbxYYOZ&#10;djOXNFWhEXGEfYYK2hD6TEpft2TRJ64njt6vGyyGKIdG6gHnOG47+ZamK2nRcCS02FPeUn2pRhu5&#10;Y1f8eFN8VfVlPh+MM7bMjVLPT8v+E0SgJdzDt3ahFazfP+B6Jh4Buf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AnFwgAAANwAAAAPAAAAAAAAAAAAAAAAAJgCAABkcnMvZG93&#10;bnJldi54bWxQSwUGAAAAAAQABAD1AAAAhwMAAAAA&#10;" fillcolor="#52527c" stroked="f"/>
            <v:rect id="Rectangle 860" o:spid="_x0000_s1063" style="position:absolute;left:1457;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TshcEA&#10;AADcAAAADwAAAGRycy9kb3ducmV2LnhtbERPy4rCMBTdC/MP4Q64kTEdF0U6RnEcfCBurLq/NNe2&#10;2tyUJKP1781CcHk478msM424kfO1ZQXfwwQEcWF1zaWC42H5NQbhA7LGxjIpeJCH2fSjN8FM2zvv&#10;6ZaHUsQQ9hkqqEJoMyl9UZFBP7QtceTO1hkMEbpSaof3GG4aOUqSVBqsOTZU2NKiouKa/xsF270c&#10;rPJFsdqlm7/173l0chdaKtX/7OY/IAJ14S1+uTdawTiN8+OZeATk9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07IXBAAAA3AAAAA8AAAAAAAAAAAAAAAAAmAIAAGRycy9kb3du&#10;cmV2LnhtbFBLBQYAAAAABAAEAPUAAACGAwAAAAA=&#10;" fillcolor="#54547d" stroked="f"/>
            <v:rect id="Rectangle 861" o:spid="_x0000_s1064" style="position:absolute;left:1471;top:242;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zJiMQA&#10;AADcAAAADwAAAGRycy9kb3ducmV2LnhtbESPT2sCMRTE74V+h/AKvdWsFkS2RpFCUfBQ/4HX181z&#10;s+zmJWyy7vbbG0HwOMzMb5j5crCNuFIbKscKxqMMBHHhdMWlgtPx52MGIkRkjY1jUvBPAZaL15c5&#10;5tr1vKfrIZYiQTjkqMDE6HMpQ2HIYhg5T5y8i2stxiTbUuoW+wS3jZxk2VRarDgtGPT0baioD51V&#10;MJi+/jud7XZXbWrf/a7Pn75bK/X+Nqy+QEQa4jP8aG+0gtl0DPcz6Qj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cyYjEAAAA3AAAAA8AAAAAAAAAAAAAAAAAmAIAAGRycy9k&#10;b3ducmV2LnhtbFBLBQYAAAAABAAEAPUAAACJAwAAAAA=&#10;" fillcolor="#55557f" stroked="f"/>
            <v:rect id="Rectangle 862" o:spid="_x0000_s1065" style="position:absolute;left:1484;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5mFscA&#10;AADcAAAADwAAAGRycy9kb3ducmV2LnhtbESPT2vCQBTE74LfYXmF3sxGKWKjGymBYO2pTXuot0f2&#10;mT9m34bsVlM/vVsoeBxm5jfMZjuaTpxpcI1lBfMoBkFcWt1wpeDrM5+tQDiPrLGzTAp+ycE2nU42&#10;mGh74Q86F74SAcIuQQW1930ipStrMugi2xMH72gHgz7IoZJ6wEuAm04u4ngpDTYcFmrsKaupPBU/&#10;RsF1vzvk/XOWt9nb+35efGdx+1Qo9fgwvqxBeBr9PfzfftUKVssF/J0JR0Cm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S+ZhbHAAAA3AAAAA8AAAAAAAAAAAAAAAAAmAIAAGRy&#10;cy9kb3ducmV2LnhtbFBLBQYAAAAABAAEAPUAAACMAwAAAAA=&#10;" fillcolor="#565681" stroked="f"/>
            <v:rect id="Rectangle 863" o:spid="_x0000_s1066" style="position:absolute;left:1498;top:242;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8PcYA&#10;AADcAAAADwAAAGRycy9kb3ducmV2LnhtbESPQWvCQBSE7wX/w/IKvRTdqCUN0U0QoVCoFZJKobdH&#10;9pmEZt+G7Krx37uFgsdhZr5h1vloOnGmwbWWFcxnEQjiyuqWawWHr7dpAsJ5ZI2dZVJwJQd5NnlY&#10;Y6rthQs6l74WAcIuRQWN930qpasaMuhmticO3tEOBn2QQy31gJcAN51cRFEsDbYcFhrsadtQ9Vue&#10;jILnl/bj9FMXZf+9dwv6fK2cj3dKPT2OmxUIT6O/h//b71pBEi/h70w4Aj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Y8PcYAAADcAAAADwAAAAAAAAAAAAAAAACYAgAAZHJz&#10;L2Rvd25yZXYueG1sUEsFBgAAAAAEAAQA9QAAAIsDAAAAAA==&#10;" fillcolor="#575783" stroked="f"/>
            <v:rect id="Rectangle 864" o:spid="_x0000_s1067" style="position:absolute;left:1519;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qNPsUA&#10;AADcAAAADwAAAGRycy9kb3ducmV2LnhtbESPQWsCMRSE74L/IbyCN81WRGVrFBEFBQ+tFnp93bzu&#10;bt28rEnUXX99UxA8DjPzDTNbNKYSV3K+tKzgdZCAIM6sLjlX8Hnc9KcgfEDWWFkmBS15WMy7nRmm&#10;2t74g66HkIsIYZ+igiKEOpXSZwUZ9ANbE0fvxzqDIUqXS+3wFuGmksMkGUuDJceFAmtaFZSdDhej&#10;YL1vzu1kd/8Kv0cctZPvyl3eN0r1XprlG4hATXiGH+2tVjAdj+D/TDw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eo0+xQAAANwAAAAPAAAAAAAAAAAAAAAAAJgCAABkcnMv&#10;ZG93bnJldi54bWxQSwUGAAAAAAQABAD1AAAAigMAAAAA&#10;" fillcolor="#595985" stroked="f"/>
            <v:rect id="Rectangle 865" o:spid="_x0000_s1068" style="position:absolute;left:1533;top:242;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9mTMUA&#10;AADcAAAADwAAAGRycy9kb3ducmV2LnhtbESPQWsCMRSE74X+h/AKvdWsgqJbo5RWq6eCrhdvj81z&#10;s+3mZUniuvbXN0LB4zAz3zDzZW8b0ZEPtWMFw0EGgrh0uuZKwaFYv0xBhIissXFMCq4UYLl4fJhj&#10;rt2Fd9TtYyUShEOOCkyMbS5lKA1ZDAPXEifv5LzFmKSvpPZ4SXDbyFGWTaTFmtOCwZbeDZU/+7NV&#10;cNzNvj+6T/u12vizH5IpipP7Ver5qX97BRGpj/fwf3urFUwnY7idS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P2ZMxQAAANwAAAAPAAAAAAAAAAAAAAAAAJgCAABkcnMv&#10;ZG93bnJldi54bWxQSwUGAAAAAAQABAD1AAAAigMAAAAA&#10;" fillcolor="#5a5a87" stroked="f"/>
            <v:rect id="Rectangle 866" o:spid="_x0000_s1069" style="position:absolute;left:1553;top:242;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vM88YA&#10;AADcAAAADwAAAGRycy9kb3ducmV2LnhtbESPQWvCQBSE7wX/w/IEb3VjwVSiq4ggKPZiGhFvj+wz&#10;CWbfptlVY3+9KxR6HGbmG2a26EwtbtS6yrKC0TACQZxbXXGhIPtev09AOI+ssbZMCh7kYDHvvc0w&#10;0fbOe7qlvhABwi5BBaX3TSKly0sy6Ia2IQ7e2bYGfZBtIXWL9wA3tfyIolgarDgslNjQqqT8kl6N&#10;gnO2/v1MD67Yb3fH6vTzdTmMx5lSg363nILw1Pn/8F97oxVM4hheZ8IRkP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avM88YAAADcAAAADwAAAAAAAAAAAAAAAACYAgAAZHJz&#10;L2Rvd25yZXYueG1sUEsFBgAAAAAEAAQA9QAAAIsDAAAAAA==&#10;" fillcolor="#5b5b89" stroked="f"/>
            <v:rect id="Rectangle 867" o:spid="_x0000_s1070" style="position:absolute;left:1574;top:242;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M8ucQA&#10;AADcAAAADwAAAGRycy9kb3ducmV2LnhtbESPQWvCQBSE7wX/w/KE3urGIjFEN6LFlt5KUz14e2Rf&#10;ssHs25hdNf333UKhx2FmvmHWm9F24kaDbx0rmM8SEMSV0y03Cg5fr08ZCB+QNXaOScE3edgUk4c1&#10;5trd+ZNuZWhEhLDPUYEJoc+l9JUhi37meuLo1W6wGKIcGqkHvEe47eRzkqTSYstxwWBPL4aqc3m1&#10;kVKmWpp6uaCFPM2z41v6sd9dlHqcjtsViEBj+A//td+1gixdwu+ZeARk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DPLnEAAAA3AAAAA8AAAAAAAAAAAAAAAAAmAIAAGRycy9k&#10;b3ducmV2LnhtbFBLBQYAAAAABAAEAPUAAACJAwAAAAA=&#10;" fillcolor="#5d5d8b" stroked="f"/>
            <v:rect id="Rectangle 868" o:spid="_x0000_s1071" style="position:absolute;left:1595;top:242;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as5cEA&#10;AADcAAAADwAAAGRycy9kb3ducmV2LnhtbERPTWvCQBC9F/wPywi9FN00hxhiVhEh4NVUEG9jdkyC&#10;2dmQ3Saxv757KPT4eN/5fjadGGlwrWUFn+sIBHFldcu1gstXsUpBOI+ssbNMCl7kYL9bvOWYaTvx&#10;mcbS1yKEsMtQQeN9n0npqoYMurXtiQP3sINBH+BQSz3gFMJNJ+MoSqTBlkNDgz0dG6qe5bdREH/8&#10;3Kvb+XSJrsXtFaeTLXhjlXpfzoctCE+z/xf/uU9aQZqEteFMOAJy9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WrOXBAAAA3AAAAA8AAAAAAAAAAAAAAAAAmAIAAGRycy9kb3du&#10;cmV2LnhtbFBLBQYAAAAABAAEAPUAAACGAwAAAAA=&#10;" fillcolor="#5e5e8d" stroked="f"/>
            <v:rect id="Rectangle 869" o:spid="_x0000_s1072" style="position:absolute;left:1616;top:242;width:2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dZdsMA&#10;AADcAAAADwAAAGRycy9kb3ducmV2LnhtbESPX2vCQBDE3wt+h2MLfauXFhRNPaWIBV/VUvq45jZ/&#10;MLcXsheT9NN7gtDHYWZ+w6w2g6vVlVqpPBt4myagiDNvKy4MfJ++XhegJCBbrD2TgZEENuvJ0wpT&#10;63s+0PUYChUhLCkaKENoUq0lK8mhTH1DHL3ctw5DlG2hbYt9hLtavyfJXDusOC6U2NC2pOxy7JyB&#10;ujv82e2Y786/Qj/IQWaXTIx5eR4+P0AFGsJ/+NHeWwOL+RLuZ+IR0O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dZdsMAAADcAAAADwAAAAAAAAAAAAAAAACYAgAAZHJzL2Rv&#10;d25yZXYueG1sUEsFBgAAAAAEAAQA9QAAAIgDAAAAAA==&#10;" fillcolor="#5f5f8f" stroked="f"/>
            <v:rect id="Rectangle 870" o:spid="_x0000_s1073" style="position:absolute;left:1643;top:242;width:2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Ly18AA&#10;AADcAAAADwAAAGRycy9kb3ducmV2LnhtbERPy4rCMBTdC/5DuMJsZEyn4IOOUWRAGLozunB5ae60&#10;YZqbkkStfz9ZDLg8nPd2P7pe3ClE61nBx6IAQdx4Y7lVcDkf3zcgYkI22HsmBU+KsN9NJ1usjH/w&#10;ie46tSKHcKxQQZfSUEkZm44cxoUfiDP344PDlGFopQn4yOGul2VRrKRDy7mhw4G+Omp+9c0p0CtT&#10;N7UOw7W0ujiVdm7r5Vypt9l4+ASRaEwv8b/72yjYrPP8fCYfAbn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BLy18AAAADcAAAADwAAAAAAAAAAAAAAAACYAgAAZHJzL2Rvd25y&#10;ZXYueG1sUEsFBgAAAAAEAAQA9QAAAIUDAAAAAA==&#10;" fillcolor="#606091" stroked="f"/>
            <v:rect id="Rectangle 871" o:spid="_x0000_s1074" style="position:absolute;left:1670;top:242;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DA2MMA&#10;AADcAAAADwAAAGRycy9kb3ducmV2LnhtbESPT4vCMBTE7wt+h/AEb2uqLmupRlFBEE/rHzw/mmcb&#10;bV5KE7X99mZhYY/DzG+GmS9bW4knNd44VjAaJiCIc6cNFwrOp+1nCsIHZI2VY1LQkYflovcxx0y7&#10;Fx/oeQyFiCXsM1RQhlBnUvq8JIt+6Gri6F1dYzFE2RRSN/iK5baS4yT5lhYNx4USa9qUlN+PD6sg&#10;Pd9S89ge1pOf6de1u/Bmb6pOqUG/Xc1ABGrDf/iP3unITUfweyYeAb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DA2MMAAADcAAAADwAAAAAAAAAAAAAAAACYAgAAZHJzL2Rv&#10;d25yZXYueG1sUEsFBgAAAAAEAAQA9QAAAIgDAAAAAA==&#10;" fillcolor="#626292" stroked="f"/>
            <v:rect id="Rectangle 872" o:spid="_x0000_s1075" style="position:absolute;left:1691;top:242;width:42;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n9UMYA&#10;AADcAAAADwAAAGRycy9kb3ducmV2LnhtbESPT0sDMRTE70K/Q3iCF7HZVql1bVr6B2kvLbi198fm&#10;uVm6eVmSuF399I0geBxm5jfMbNHbRnTkQ+1YwWiYgSAuna65UvBxfHuYgggRWWPjmBR8U4DFfHAz&#10;w1y7C79TV8RKJAiHHBWYGNtcylAashiGriVO3qfzFmOSvpLa4yXBbSPHWTaRFmtOCwZbWhsqz8WX&#10;VeD90+kHN6ZbdS/3++J4eFzp01apu9t++QoiUh//w3/tnVYwfR7D75l0BO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Un9UMYAAADcAAAADwAAAAAAAAAAAAAAAACYAgAAZHJz&#10;L2Rvd25yZXYueG1sUEsFBgAAAAAEAAQA9QAAAIsDAAAAAA==&#10;" fillcolor="#626294" stroked="f"/>
            <v:rect id="Rectangle 873" o:spid="_x0000_s1076" style="position:absolute;left:1733;top:242;width:2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c0sUA&#10;AADcAAAADwAAAGRycy9kb3ducmV2LnhtbESPT2vCQBTE7wW/w/KE3upG06pEVxFLIUIv/gOPj+wz&#10;iWbfhuw2Sb+9Wyh4HGbmN8xy3ZtKtNS40rKC8SgCQZxZXXKu4HT8epuDcB5ZY2WZFPySg/Vq8LLE&#10;RNuO99QefC4ChF2CCgrv60RKlxVk0I1sTRy8q20M+iCbXOoGuwA3lZxE0VQaLDksFFjTtqDsfvgx&#10;Cj5vx0kcXdJ8/87Ztz+dt7z7KJV6HfabBQhPvX+G/9upVjCfxfB3JhwBu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MpzSxQAAANwAAAAPAAAAAAAAAAAAAAAAAJgCAABkcnMv&#10;ZG93bnJldi54bWxQSwUGAAAAAAQABAD1AAAAigMAAAAA&#10;" fillcolor="#646495" stroked="f"/>
            <v:rect id="Rectangle 874" o:spid="_x0000_s1077" style="position:absolute;left:1760;top:242;width:8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SBxsUA&#10;AADcAAAADwAAAGRycy9kb3ducmV2LnhtbESPT2sCMRTE7wW/Q3gFbzVrFf+sRpFCxYOXqqXXx+a5&#10;Wbp5WZNUVz+9EQoeh5n5DTNftrYWZ/Khcqyg38tAEBdOV1wqOOw/3yYgQkTWWDsmBVcKsFx0XuaY&#10;a3fhLzrvYikShEOOCkyMTS5lKAxZDD3XECfv6LzFmKQvpfZ4SXBby/csG0mLFacFgw19GCp+d39W&#10;gfxZ9fX3bVwd1346WBfb08AcRkp1X9vVDESkNj7D/+2NVjAZD+FxJh0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1IHGxQAAANwAAAAPAAAAAAAAAAAAAAAAAJgCAABkcnMv&#10;ZG93bnJldi54bWxQSwUGAAAAAAQABAD1AAAAigMAAAAA&#10;" fillcolor="#656597" stroked="f"/>
            <v:rect id="Rectangle 875" o:spid="_x0000_s1078" style="position:absolute;left:1843;top:242;width:9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1m5MgA&#10;AADcAAAADwAAAGRycy9kb3ducmV2LnhtbESPQWvCQBSE74L/YXlCb7ppoY1GV7FCqYVCbVS8PrKv&#10;STT7NmZXE/vru4VCj8PMfMPMFp2pxJUaV1pWcD+KQBBnVpecK9htX4ZjEM4ja6wsk4IbOVjM+70Z&#10;Jtq2/EnX1OciQNglqKDwvk6kdFlBBt3I1sTB+7KNQR9kk0vdYBvgppIPUfQkDZYcFgqsaVVQdkov&#10;RkF8/pi0b5vV7ZA+vy/37fn7Nd4clbobdMspCE+d/w//tddawTh+hN8z4QjI+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HWbkyAAAANwAAAAPAAAAAAAAAAAAAAAAAJgCAABk&#10;cnMvZG93bnJldi54bWxQSwUGAAAAAAQABAD1AAAAjQMAAAAA&#10;" fillcolor="#669" stroked="f"/>
            <v:rect id="Rectangle 876" o:spid="_x0000_s1079" style="position:absolute;left:1939;top:242;width:56;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q6KsUA&#10;AADcAAAADwAAAGRycy9kb3ducmV2LnhtbESPT2sCMRTE74V+h/AKvdWsCquuRpGC0oOX+gevj81z&#10;s7h52Sapbv30jSB4HGbmN8xs0dlGXMiH2rGCfi8DQVw6XXOlYL9bfYxBhIissXFMCv4owGL++jLD&#10;Qrsrf9NlGyuRIBwKVGBibAspQ2nIYui5ljh5J+ctxiR9JbXHa4LbRg6yLJcWa04LBlv6NFSet79W&#10;gTwu+/pwG9WntZ8M1+XmZ2j2uVLvb91yCiJSF5/hR/tLKxiPcrifSUdA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SroqxQAAANwAAAAPAAAAAAAAAAAAAAAAAJgCAABkcnMv&#10;ZG93bnJldi54bWxQSwUGAAAAAAQABAD1AAAAigMAAAAA&#10;" fillcolor="#656597" stroked="f"/>
            <v:rect id="Rectangle 877" o:spid="_x0000_s1080" style="position:absolute;left:1995;top:242;width:4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ma0cYA&#10;AADcAAAADwAAAGRycy9kb3ducmV2LnhtbESPzWrDMBCE74W+g9hCb43cND/GsRJKSiCBXGKn0ONi&#10;bWy31spYqu2+fRUI5DjMzDdMuhlNI3rqXG1ZweskAkFcWF1zqeCc715iEM4ja2wsk4I/crBZPz6k&#10;mGg78In6zJciQNglqKDyvk2kdEVFBt3EtsTBu9jOoA+yK6XucAhw08hpFC2kwZrDQoUtbSsqfrJf&#10;o+DjO5++RV/78jTj4ujPn1s+zGulnp/G9xUIT6O/h2/tvVYQL5dwPROOgF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ma0cYAAADcAAAADwAAAAAAAAAAAAAAAACYAgAAZHJz&#10;L2Rvd25yZXYueG1sUEsFBgAAAAAEAAQA9QAAAIsDAAAAAA==&#10;" fillcolor="#646495" stroked="f"/>
            <v:rect id="Rectangle 878" o:spid="_x0000_s1081" style="position:absolute;left:2036;top:242;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HKusMA&#10;AADcAAAADwAAAGRycy9kb3ducmV2LnhtbERPy2oCMRTdC/5DuIVuRDN90NqpUWqL1I2Fjrq/TG4n&#10;g5ObIUnH0a83C8Hl4bxni942oiMfascKHiYZCOLS6ZorBbvtajwFESKyxsYxKThRgMV8OJhhrt2R&#10;f6krYiVSCIccFZgY21zKUBqyGCauJU7cn/MWY4K+ktrjMYXbRj5m2Yu0WHNqMNjSp6HyUPxbBd4/&#10;78/4Zbpl9zbaFNufp6Xefyt1f9d/vIOI1Meb+OpeawXT17Q2nUlHQM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HKusMAAADcAAAADwAAAAAAAAAAAAAAAACYAgAAZHJzL2Rv&#10;d25yZXYueG1sUEsFBgAAAAAEAAQA9QAAAIgDAAAAAA==&#10;" fillcolor="#626294" stroked="f"/>
            <v:rect id="Rectangle 879" o:spid="_x0000_s1082" style="position:absolute;left:2056;top:242;width:28;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bM3sQA&#10;AADcAAAADwAAAGRycy9kb3ducmV2LnhtbESPQWvCQBSE74L/YXlCb7qxLSZGV7GCUDyplZ4f2Wey&#10;bfZtyK6a/Hu3UPA4zHwzzHLd2VrcqPXGsYLpJAFBXDhtuFRw/tqNMxA+IGusHZOCnjysV8PBEnPt&#10;7nyk2ymUIpawz1FBFUKTS+mLiiz6iWuIo3dxrcUQZVtK3eI9lttavibJTFo0HBcqbGhbUfF7uloF&#10;2fknM9fd8ePtkL5f+m/e7k3dK/Uy6jYLEIG68Az/0586cukc/s7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GzN7EAAAA3AAAAA8AAAAAAAAAAAAAAAAAmAIAAGRycy9k&#10;b3ducmV2LnhtbFBLBQYAAAAABAAEAPUAAACJAwAAAAA=&#10;" fillcolor="#626292" stroked="f"/>
            <v:rect id="Rectangle 880" o:spid="_x0000_s1083" style="position:absolute;left:2084;top:242;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eC8MAA&#10;AADcAAAADwAAAGRycy9kb3ducmV2LnhtbERPPWvDMBDdC/kP4gJdQi3XkGDcKKYECsVblA4dD+tq&#10;i1onIymO+++rodDx8b6P7eomsVCI1rOC56IEQdx7Y3lQ8HF9e6pBxIRscPJMCn4oQnvaPByxMf7O&#10;F1p0GkQO4diggjGluZEy9iM5jIWfiTP35YPDlGEYpAl4z+FuklVZHqRDy7lhxJnOI/Xf+uYU6IPp&#10;+k6H+bOyurxUdme7/U6px+36+gIi0Zr+xX/ud6OgrvP8fCYfAXn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ceC8MAAAADcAAAADwAAAAAAAAAAAAAAAACYAgAAZHJzL2Rvd25y&#10;ZXYueG1sUEsFBgAAAAAEAAQA9QAAAIUDAAAAAA==&#10;" fillcolor="#606091" stroked="f"/>
            <v:rect id="Rectangle 881" o:spid="_x0000_s1084" style="position:absolute;left:2105;top:242;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udfMQA&#10;AADcAAAADwAAAGRycy9kb3ducmV2LnhtbESPzW7CMBCE70i8g7WVegMnHJooYBAFteqVnwu3Jd4m&#10;UeN1sA2EPH1dqRLH0cx8o1msetOKGznfWFaQThMQxKXVDVcKjoePSQ7CB2SNrWVS8CAPq+V4tMBC&#10;2zvv6LYPlYgQ9gUqqEPoCil9WZNBP7UdcfS+rTMYonSV1A7vEW5aOUuSN2mw4bhQY0ebmsqf/dUo&#10;+NxRtj29X7rHuhnOSeqGY5YNSr2+9Os5iEB9eIb/219aQZ6n8HcmHg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LnXzEAAAA3AAAAA8AAAAAAAAAAAAAAAAAmAIAAGRycy9k&#10;b3ducmV2LnhtbFBLBQYAAAAABAAEAPUAAACJAwAAAAA=&#10;" fillcolor="#60608f" stroked="f"/>
            <v:rect id="Rectangle 882" o:spid="_x0000_s1085" style="position:absolute;left:2126;top:242;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RRC8UA&#10;AADcAAAADwAAAGRycy9kb3ducmV2LnhtbESPQWvCQBSE74X+h+UVeqsbc6ghdRWxCIqnqoUeH9nX&#10;bDD7Ns0+Nfrru0Khx2FmvmGm88G36kx9bAIbGI8yUMRVsA3XBg771UsBKgqyxTYwGbhShPns8WGK&#10;pQ0X/qDzTmqVIBxLNOBEulLrWDnyGEehI07ed+g9SpJ9rW2PlwT3rc6z7FV7bDgtOOxo6ag67k7e&#10;wHZTLMa1/Hzd/OTgBsn31ef13Zjnp2HxBkpokP/wX3ttDRRFDvcz6Qjo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VFELxQAAANwAAAAPAAAAAAAAAAAAAAAAAJgCAABkcnMv&#10;ZG93bnJldi54bWxQSwUGAAAAAAQABAD1AAAAigMAAAAA&#10;" fillcolor="#5e5e8e" stroked="f"/>
            <v:rect id="Rectangle 883" o:spid="_x0000_s1086" style="position:absolute;left:2139;top:242;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c9accA&#10;AADcAAAADwAAAGRycy9kb3ducmV2LnhtbESPQWvCQBSE7wX/w/KE3uomiiWkrlIES0HFNm0PvT2z&#10;r0kw+zZkt3H9965Q6HGYmW+YxSqYVgzUu8aygnSSgCAurW64UvD5sXnIQDiPrLG1TAou5GC1HN0t&#10;MNf2zO80FL4SEcIuRwW1910upStrMugmtiOO3o/tDfoo+0rqHs8Rblo5TZJHabDhuFBjR+uaylPx&#10;axTM0pdiHo7ZMRx2X+lhP3xv+W2u1P04PD+B8BT8f/iv/aoVZNkMbmfiEZD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1HPWnHAAAA3AAAAA8AAAAAAAAAAAAAAAAAmAIAAGRy&#10;cy9kb3ducmV2LnhtbFBLBQYAAAAABAAEAPUAAACMAwAAAAA=&#10;" fillcolor="#5d5d8c" stroked="f"/>
            <v:rect id="Rectangle 884" o:spid="_x0000_s1087" style="position:absolute;left:2160;top:242;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xtAcMA&#10;AADcAAAADwAAAGRycy9kb3ducmV2LnhtbESPQYvCMBSE78L+h/AW9qapskqppkUEQVYQrR48Pppn&#10;W2xeShO16683wsIeh5n5hllkvWnEnTpXW1YwHkUgiAuray4VnI7rYQzCeWSNjWVS8EsOsvRjsMBE&#10;2wcf6J77UgQIuwQVVN63iZSuqMigG9mWOHgX2xn0QXal1B0+Atw0chJFM2mw5rBQYUurioprfjMK&#10;erPO8xKf+x3L1XZynhZb/HFKfX32yzkIT73/D/+1N1pBHH/D+0w4AjJ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xtAcMAAADcAAAADwAAAAAAAAAAAAAAAACYAgAAZHJzL2Rv&#10;d25yZXYueG1sUEsFBgAAAAAEAAQA9QAAAIgDAAAAAA==&#10;" fillcolor="#5c5c8a" stroked="f"/>
            <v:rect id="Rectangle 885" o:spid="_x0000_s1088" style="position:absolute;left:2181;top:242;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Xnb8UA&#10;AADcAAAADwAAAGRycy9kb3ducmV2LnhtbESPUWuDQBCE3wv5D8cW+lbPpjQxNpcQhZZA8hLND1i8&#10;jUq9PfGuav99L1Do4zA73+xs97PpxEiDay0reIliEMSV1S3XCq7lx3MCwnlkjZ1lUvBDDva7xcMW&#10;U20nvtBY+FoECLsUFTTe96mUrmrIoItsTxy8mx0M+iCHWuoBpwA3nVzG8UoabDk0NNhT3lD1VXyb&#10;8Masl69FOeZOr/Pic3OqsnOWKPX0OB/eQXia/f/xX/qoFSTJG9zHBALI3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hedvxQAAANwAAAAPAAAAAAAAAAAAAAAAAJgCAABkcnMv&#10;ZG93bnJldi54bWxQSwUGAAAAAAQABAD1AAAAigMAAAAA&#10;" fillcolor="#5b5b88" stroked="f"/>
            <v:rect id="Rectangle 886" o:spid="_x0000_s1089" style="position:absolute;left:2201;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Be2MYA&#10;AADcAAAADwAAAGRycy9kb3ducmV2LnhtbESPS2/CMBCE75X4D9YicSsOHKI0YBAPVeJCq/I4cFvF&#10;SxyI11HshvTf15UqcRzNzDea+bK3teio9ZVjBZNxAoK4cLriUsHp+P6agfABWWPtmBT8kIflYvAy&#10;x1y7B39RdwiliBD2OSowITS5lL4wZNGPXUMcvatrLYYo21LqFh8Rbms5TZJUWqw4LhhsaGOouB++&#10;rYJuujW7862/XT7S65o+92/BXrRSo2G/moEI1Idn+L+90wqyLIW/M/E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pBe2MYAAADcAAAADwAAAAAAAAAAAAAAAACYAgAAZHJz&#10;L2Rvd25yZXYueG1sUEsFBgAAAAAEAAQA9QAAAIsDAAAAAA==&#10;" fillcolor="#595986" stroked="f"/>
            <v:rect id="Rectangle 887" o:spid="_x0000_s1090" style="position:absolute;left:2215;top:242;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jZP8YA&#10;AADcAAAADwAAAGRycy9kb3ducmV2LnhtbESPQWvCQBSE70L/w/IKvZlNW7AhukoRjIIHaRpavD2y&#10;r0kw+zZk1yT+e7dQ6HGYmW+Y1WYyrRiod41lBc9RDIK4tLrhSkHxuZsnIJxH1thaJgU3crBZP8xW&#10;mGo78gcNua9EgLBLUUHtfZdK6cqaDLrIdsTB+7G9QR9kX0nd4xjgppUvcbyQBhsOCzV2tK2pvORX&#10;o2B3zPXldTxm32122hfnr/K0tYlST4/T+xKEp8n/h//aB60gSd7g90w4AnJ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zjZP8YAAADcAAAADwAAAAAAAAAAAAAAAACYAgAAZHJz&#10;L2Rvd25yZXYueG1sUEsFBgAAAAAEAAQA9QAAAIsDAAAAAA==&#10;" fillcolor="#585884" stroked="f"/>
            <v:rect id="Rectangle 888" o:spid="_x0000_s1091" style="position:absolute;left:2236;top:242;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SA+cMA&#10;AADcAAAADwAAAGRycy9kb3ducmV2LnhtbERPXWvCMBR9H+w/hDvwbabVMWpnFBEUN5UxlT3fNXdt&#10;tbkpSdT675eHgY+H8z2edqYRF3K+tqwg7ScgiAuray4VHPaL5wyED8gaG8uk4EYeppPHhzHm2l75&#10;iy67UIoYwj5HBVUIbS6lLyoy6Pu2JY7cr3UGQ4SulNrhNYabRg6S5FUarDk2VNjSvKLitDsbBfzy&#10;Pdqkw+XnR4rv5+18tnc/66NSvadu9gYiUBfu4n/3SivIsrg2nolHQE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SA+cMAAADcAAAADwAAAAAAAAAAAAAAAACYAgAAZHJzL2Rv&#10;d25yZXYueG1sUEsFBgAAAAAEAAQA9QAAAIgDAAAAAA==&#10;" fillcolor="#575782" stroked="f"/>
            <v:rect id="Rectangle 889" o:spid="_x0000_s1092" style="position:absolute;left:2249;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dH98QA&#10;AADcAAAADwAAAGRycy9kb3ducmV2LnhtbESPQWvCQBSE7wX/w/IEb3VjDxKjq0ilIIIWtfX8yD6T&#10;1OzbmF2T+O+7guBxmPlmmNmiM6VoqHaFZQWjYQSCOLW64EzBz/HrPQbhPLLG0jIpuJODxbz3NsNE&#10;25b31Bx8JkIJuwQV5N5XiZQuzcmgG9qKOHhnWxv0QdaZ1DW2odyU8iOKxtJgwWEhx4o+c0ovh5tR&#10;EG+a5eryd96eiu/11cl2s/O/V6UG/W45BeGp86/wk17rwMUTeJwJR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XR/fEAAAA3AAAAA8AAAAAAAAAAAAAAAAAmAIAAGRycy9k&#10;b3ducmV2LnhtbFBLBQYAAAAABAAEAPUAAACJAwAAAAA=&#10;" fillcolor="#555580" stroked="f"/>
            <v:rect id="Rectangle 890" o:spid="_x0000_s1093" style="position:absolute;left:2263;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wVhr8A&#10;AADcAAAADwAAAGRycy9kb3ducmV2LnhtbERPy4rCMBTdD8w/hDvgbkxHQTrVtIgiCK58wGwvzbUJ&#10;NjedJmr9e7MQXB7Oe1ENrhU36oP1rOBnnIEgrr223Cg4HTffOYgQkTW2nknBgwJU5efHAgvt77yn&#10;2yE2IoVwKFCBibErpAy1IYdh7DvixJ197zAm2DdS93hP4a6VkyybSYeWU4PBjlaG6svh6hT8T3Pf&#10;TI52tn+sB9dZ4/9ot1Vq9DUs5yAiDfEtfrm3WkH+m+anM+kIy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7BWGvwAAANwAAAAPAAAAAAAAAAAAAAAAAJgCAABkcnMvZG93bnJl&#10;di54bWxQSwUGAAAAAAQABAD1AAAAhAMAAAAA&#10;" fillcolor="#54547e" stroked="f"/>
            <v:rect id="Rectangle 891" o:spid="_x0000_s1094" style="position:absolute;left:2277;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18cIA&#10;AADcAAAADwAAAGRycy9kb3ducmV2LnhtbESPT4vCMBTE74LfITzBmyaKiNs1irsg6FHXg8dn82xL&#10;m5fSpH/2228EYY/DzPyG2e4HW4mOGl841rCYKxDEqTMFZxpuP8fZBoQPyAYrx6Thlzzsd+PRFhPj&#10;er5Qdw2ZiBD2CWrIQ6gTKX2ak0U/dzVx9J6usRiibDJpGuwj3FZyqdRaWiw4LuRY03dOaXltbaRw&#10;uVb9eVUWLT/a4+pxV1/pSevpZDh8ggg0hP/wu30yGjYfC3idiUdA7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rjXxwgAAANwAAAAPAAAAAAAAAAAAAAAAAJgCAABkcnMvZG93&#10;bnJldi54bWxQSwUGAAAAAAQABAD1AAAAhwMAAAAA&#10;" fillcolor="#53537c" stroked="f"/>
            <v:rect id="Rectangle 892" o:spid="_x0000_s1095" style="position:absolute;left:2291;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mPa8UA&#10;AADcAAAADwAAAGRycy9kb3ducmV2LnhtbESPQWvCQBSE74L/YXlCL6KbSluSmI3YQqHQU1MPHp/Z&#10;ZxLMvo27q6b/vlsoeBxm5hum2IymF1dyvrOs4HGZgCCure64UbD7fl+kIHxA1thbJgU/5GFTTicF&#10;5tre+IuuVWhEhLDPUUEbwpBL6euWDPqlHYijd7TOYIjSNVI7vEW46eUqSV6kwY7jQosDvbVUn6qL&#10;UVDhfO/sMX16zQ50Nt3FDc3zp1IPs3G7BhFoDPfwf/tDK0izFfydiUdAl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iY9rxQAAANwAAAAPAAAAAAAAAAAAAAAAAJgCAABkcnMv&#10;ZG93bnJldi54bWxQSwUGAAAAAAQABAD1AAAAigMAAAAA&#10;" fillcolor="#51517b" stroked="f"/>
            <v:rect id="Rectangle 893" o:spid="_x0000_s1096" style="position:absolute;left:2305;top:242;width:8;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qy8UA&#10;AADcAAAADwAAAGRycy9kb3ducmV2LnhtbESP0WrCQBRE3wv9h+UKvulGxaoxq7RioWCpaPyA6+41&#10;Cc3eDdmtpn/vFoQ+DjNzhsnWna3FlVpfOVYwGiYgiLUzFRcKTvn7YA7CB2SDtWNS8Ese1qvnpwxT&#10;4258oOsxFCJC2KeooAyhSaX0uiSLfuga4uhdXGsxRNkW0rR4i3Bby3GSvEiLFceFEhvalKS/jz9W&#10;wZtP9LboxnaWn792W9x/TjdTrVS/170uQQTqwn/40f4wCuaLCfydiUd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RGrLxQAAANwAAAAPAAAAAAAAAAAAAAAAAJgCAABkcnMv&#10;ZG93bnJldi54bWxQSwUGAAAAAAQABAD1AAAAigMAAAAA&#10;" fillcolor="#515179" stroked="f"/>
            <v:rect id="Rectangle 894" o:spid="_x0000_s1097" style="position:absolute;left:2313;top:242;width:12;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fDpcMA&#10;AADcAAAADwAAAGRycy9kb3ducmV2LnhtbESPUUvDQBCE3wX/w7GCb/ZSEWlir6UUagUVMfYHLLlt&#10;7mhuL+S2Tfz3niD4OMzMN8xyPYVOXWhIPrKB+awARdxE67k1cPja3S1AJUG22EUmA9+UYL26vlpi&#10;ZePIn3SppVUZwqlCA06kr7ROjaOAaRZ74uwd4xBQshxabQccMzx0+r4oHnVAz3nBYU9bR82pPgcD&#10;Udrx7V1enz+OrvYn3JcH70pjbm+mzRMooUn+w3/tF2tgUT7A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fDpcMAAADcAAAADwAAAAAAAAAAAAAAAACYAgAAZHJzL2Rv&#10;d25yZXYueG1sUEsFBgAAAAAEAAQA9QAAAIgDAAAAAA==&#10;" fillcolor="#505077" stroked="f"/>
            <v:rect id="Rectangle 895" o:spid="_x0000_s1098" style="position:absolute;left:2325;top:242;width:12;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lNycMA&#10;AADcAAAADwAAAGRycy9kb3ducmV2LnhtbESPzarCMBSE98J9h3AuuNPUK4pWo6gguBDFH3B7aI5p&#10;sTkpTa7WtzeC4HKYmW+Y6byxpbhT7QvHCnrdBARx5nTBRsH5tO6MQPiArLF0TAqe5GE++2lNMdXu&#10;wQe6H4MREcI+RQV5CFUqpc9ysui7riKO3tXVFkOUtZG6xkeE21L+JclQWiw4LuRY0Sqn7Hb8twrW&#10;12GzX5jddnBablbWmP7SXi5KtX+bxQREoCZ8w5/2RisYjQfwPhOPgJy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lNycMAAADcAAAADwAAAAAAAAAAAAAAAACYAgAAZHJzL2Rv&#10;d25yZXYueG1sUEsFBgAAAAAEAAQA9QAAAIgDAAAAAA==&#10;" fillcolor="#4e4e76" stroked="f"/>
            <v:rect id="Rectangle 896" o:spid="_x0000_s1099" style="position:absolute;left:2337;top:242;width:9;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G2/8QA&#10;AADcAAAADwAAAGRycy9kb3ducmV2LnhtbESP0WrCQBRE34X+w3IF33SjoI2pm9AWClKEUuMHXLLX&#10;bDB7N2S3Mfr1bqHQx2FmzjC7YrStGKj3jWMFy0UCgrhyuuFawan8mKcgfEDW2DomBTfyUORPkx1m&#10;2l35m4ZjqEWEsM9QgQmhy6T0lSGLfuE64uidXW8xRNnXUvd4jXDbylWSbKTFhuOCwY7eDVWX449V&#10;cDAnfvaHobHltvr8St/u67AqlZpNx9cXEIHG8B/+a++1gnS7gd8z8QjI/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xtv/EAAAA3AAAAA8AAAAAAAAAAAAAAAAAmAIAAGRycy9k&#10;b3ducmV2LnhtbFBLBQYAAAAABAAEAPUAAACJAwAAAAA=&#10;" fillcolor="#4e4e74" stroked="f"/>
            <v:rect id="Rectangle 897" o:spid="_x0000_s1100" style="position:absolute;left:2346;top:242;width:9;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yvjMMA&#10;AADcAAAADwAAAGRycy9kb3ducmV2LnhtbESPT4vCMBTE74LfIbyFvWm6Hra1axT/sLAHPajr/ZE8&#10;22rzUpqo9dsbQfA4zMxvmMmss7W4Uusrxwq+hgkIYu1MxYWC//3vIAPhA7LB2jEpuJOH2bTfm2Bu&#10;3I23dN2FQkQI+xwVlCE0uZRel2TRD11DHL2jay2GKNtCmhZvEW5rOUqSb2mx4rhQYkPLkvR5d7EK&#10;UrdKF/vmcFzheq4vh5NPNzpT6vOjm/+ACNSFd/jV/jMKsnEKzzPxCMjp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yvjMMAAADcAAAADwAAAAAAAAAAAAAAAACYAgAAZHJzL2Rv&#10;d25yZXYueG1sUEsFBgAAAAAEAAQA9QAAAIgDAAAAAA==&#10;" fillcolor="#4c4c73" stroked="f"/>
            <v:rect id="Rectangle 898" o:spid="_x0000_s1101" style="position:absolute;left:2355;top:242;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fzVcEA&#10;AADcAAAADwAAAGRycy9kb3ducmV2LnhtbERPTYvCMBC9C/6HMII3TfUg2jWWIiiexK3Lwt6GZmy6&#10;20xqE7X+e3NY8Ph43+ust424U+drxwpm0wQEcel0zZWCr/NusgThA7LGxjEpeJKHbDMcrDHV7sGf&#10;dC9CJWII+xQVmBDaVEpfGrLop64ljtzFdRZDhF0ldYePGG4bOU+ShbRYc2ww2NLWUPlX3KyC8Hta&#10;XWtT5sXV7w4/mHwvjpe9UuNRn3+ACNSHt/jffdAKlqu4Np6JR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X81XBAAAA3AAAAA8AAAAAAAAAAAAAAAAAmAIAAGRycy9kb3du&#10;cmV2LnhtbFBLBQYAAAAABAAEAPUAAACGAwAAAAA=&#10;" fillcolor="#4b4b71" stroked="f"/>
            <v:rect id="Rectangle 899" o:spid="_x0000_s1102" style="position:absolute;left:2372;top:242;width:8;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7yB8UA&#10;AADcAAAADwAAAGRycy9kb3ducmV2LnhtbESP0WqDQBRE3wP9h+UW8hLqmj6EaF1DkRQCIYWafsCt&#10;e6sS965xV2P/vhso9HGYmTNMtptNJyYaXGtZwTqKQRBXVrdcK/g8vz1tQTiPrLGzTAp+yMEuf1hk&#10;mGp74w+aSl+LAGGXooLG+z6V0lUNGXSR7YmD920Hgz7IoZZ6wFuAm04+x/FGGmw5LDTYU9FQdSlH&#10;o+D6lWDh3Fhs1ofj/vS+uiR03Su1fJxfX0B4mv1/+K990Aq2SQL3M+EI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PvIHxQAAANwAAAAPAAAAAAAAAAAAAAAAAJgCAABkcnMv&#10;ZG93bnJldi54bWxQSwUGAAAAAAQABAD1AAAAigMAAAAA&#10;" fillcolor="#4a4a6f" stroked="f"/>
            <v:rect id="Rectangle 900" o:spid="_x0000_s1103" style="position:absolute;left:2380;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0a8EA&#10;AADcAAAADwAAAGRycy9kb3ducmV2LnhtbERPXWvCMBR9F/wP4Qp7s6kTZHZGEUEmg4Kr7v3S3DWd&#10;zU1pYq3+evMw2OPhfK82g21ET52vHSuYJSkI4tLpmisF59N++gbCB2SNjWNScCcPm/V4tMJMuxt/&#10;UV+ESsQQ9hkqMCG0mZS+NGTRJ64ljtyP6yyGCLtK6g5vMdw28jVNF9JizbHBYEs7Q+WluFoF9vH9&#10;m/d4DR9m2Of553F+Lw5zpV4mw/YdRKAh/Iv/3AetYJnG+fFMP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ftGvBAAAA3AAAAA8AAAAAAAAAAAAAAAAAmAIAAGRycy9kb3du&#10;cmV2LnhtbFBLBQYAAAAABAAEAPUAAACGAwAAAAA=&#10;" fillcolor="#49496d" stroked="f"/>
            <v:rect id="Rectangle 901" o:spid="_x0000_s1104" style="position:absolute;left:2394;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JJ+sQA&#10;AADcAAAADwAAAGRycy9kb3ducmV2LnhtbESPQYvCMBSE74L/IbyFvciauoKuXaOIILjgxSo9P5pn&#10;W21eShNt3V9vBMHjMDPfMPNlZypxo8aVlhWMhhEI4szqknMFx8Pm6weE88gaK8uk4E4Olot+b46x&#10;ti3v6Zb4XAQIuxgVFN7XsZQuK8igG9qaOHgn2xj0QTa51A22AW4q+R1FE2mw5LBQYE3rgrJLcjUK&#10;/u1gz9lu9ddu9Pk6PidpepmmSn1+dKtfEJ46/w6/2lutYBaN4HkmH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CSfrEAAAA3AAAAA8AAAAAAAAAAAAAAAAAmAIAAGRycy9k&#10;b3ducmV2LnhtbFBLBQYAAAAABAAEAPUAAACJAwAAAAA=&#10;" fillcolor="#47476b" stroked="f"/>
            <v:rect id="Rectangle 902" o:spid="_x0000_s1105" style="position:absolute;left:2408;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lzOsQA&#10;AADcAAAADwAAAGRycy9kb3ducmV2LnhtbESPQWvCQBSE74X+h+UVeim6Ww9Wo6tIS6HgybQI3h7Z&#10;1yQ0+zZkn5r4611B6HGY+WaY5br3jTpRF+vAFl7HBhRxEVzNpYWf78/RDFQUZIdNYLIwUIT16vFh&#10;iZkLZ97RKZdSpRKOGVqoRNpM61hU5DGOQ0ucvN/QeZQku1K7Ds+p3Dd6YsxUe6w5LVTY0ntFxV9+&#10;9Bbm232gQYbcfFzqqXdvL5uDHK19fuo3C1BCvfyH7/SXS5yZwO1MOgJ6d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ZczrEAAAA3AAAAA8AAAAAAAAAAAAAAAAAmAIAAGRycy9k&#10;b3ducmV2LnhtbFBLBQYAAAAABAAEAPUAAACJAwAAAAA=&#10;" fillcolor="#464669" stroked="f"/>
            <v:rect id="Rectangle 903" o:spid="_x0000_s1106" style="position:absolute;left:2422;top:242;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phMYA&#10;AADcAAAADwAAAGRycy9kb3ducmV2LnhtbESPX0sDMRDE3wt+h7CCb23Oakt7Ni1FEERE+pfq23JZ&#10;L4eXzXFZ29NPb4RCH4eZ+Q0zW3S+VkdqYxXYwO0gA0VcBFtxaWC3fepPQEVBtlgHJgM/FGExv+rN&#10;MLfhxGs6bqRUCcIxRwNOpMm1joUjj3EQGuLkfYbWoyTZltq2eEpwX+thlo21x4rTgsOGHh0VX5tv&#10;b0BeCz9yv2/Dl7AfTT/eZXV/GC+Nubnulg+ghDq5hM/tZ2tgmt3B/5l0BP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E/phMYAAADcAAAADwAAAAAAAAAAAAAAAACYAgAAZHJz&#10;L2Rvd25yZXYueG1sUEsFBgAAAAAEAAQA9QAAAIsDAAAAAA==&#10;" fillcolor="#454567" stroked="f"/>
            <v:rect id="Rectangle 904" o:spid="_x0000_s1107" style="position:absolute;left:2435;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TBJMIA&#10;AADcAAAADwAAAGRycy9kb3ducmV2LnhtbESPT4vCMBTE7wt+h/AEb2viIovWpiKyyp4W/IPnR/Ns&#10;i81LaWJbv71ZEDwOM/MbJl0PthYdtb5yrGE2VSCIc2cqLjScT7vPBQgfkA3WjknDgzyss9FHiolx&#10;PR+oO4ZCRAj7BDWUITSJlD4vyaKfuoY4elfXWgxRtoU0LfYRbmv5pdS3tFhxXCixoW1J+e14txr+&#10;cN8X+eGnsyd1wUcnL4tzsFpPxsNmBSLQEN7hV/vXaFiqOfyfiUdAZ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VMEkwgAAANwAAAAPAAAAAAAAAAAAAAAAAJgCAABkcnMvZG93&#10;bnJldi54bWxQSwUGAAAAAAQABAD1AAAAhwMAAAAA&#10;" fillcolor="#434365" stroked="f"/>
            <v:rect id="Rectangle 905" o:spid="_x0000_s1108" style="position:absolute;left:2449;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asacQA&#10;AADcAAAADwAAAGRycy9kb3ducmV2LnhtbESPT2sCMRTE74V+h/AKvdXEQkVXo4hg26N/QW+PzXOz&#10;7OZl3aS6/fZGEDwOM/MbZjLrXC0u1IbSs4Z+T4Egzr0pudCw2y4/hiBCRDZYeyYN/xRgNn19mWBm&#10;/JXXdNnEQiQIhww12BibTMqQW3IYer4hTt7Jtw5jkm0hTYvXBHe1/FRqIB2WnBYsNrSwlFebP6fh&#10;MDqHefW9Pq4W+5++9UdVb0+V1u9v3XwMIlIXn+FH+9doGKkvuJ9JR0B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2rGnEAAAA3AAAAA8AAAAAAAAAAAAAAAAAmAIAAGRycy9k&#10;b3ducmV2LnhtbFBLBQYAAAAABAAEAPUAAACJAwAAAAA=&#10;" fillcolor="#424263" stroked="f"/>
            <v:rect id="Rectangle 906" o:spid="_x0000_s1109" style="position:absolute;left:2463;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0Kq8QA&#10;AADcAAAADwAAAGRycy9kb3ducmV2LnhtbESPQWsCMRSE74L/IbxCbzWpB9tujVIFxR6rpdDbI3lu&#10;lt28rJtUV399Iwgeh5n5hpnOe9+II3WxCqzheaRAEJtgKy41fO9WT68gYkK22AQmDWeKMJ8NB1Ms&#10;bDjxFx23qRQZwrFADS6ltpAyGkce4yi0xNnbh85jyrIrpe3wlOG+kWOlJtJjxXnBYUtLR6be/nkN&#10;67r52dfmQm7Rf74cVPTm97zW+vGh/3gHkahP9/CtvbEa3tQErmfy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tCqvEAAAA3AAAAA8AAAAAAAAAAAAAAAAAmAIAAGRycy9k&#10;b3ducmV2LnhtbFBLBQYAAAAABAAEAPUAAACJAwAAAAA=&#10;" fillcolor="#414161" stroked="f"/>
            <v:rect id="Rectangle 907" o:spid="_x0000_s1110" style="position:absolute;left:2477;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bpucMA&#10;AADcAAAADwAAAGRycy9kb3ducmV2LnhtbESP3YrCMBSE7wXfIZwFb2RN/UHdrlFEEAQvxOoDHJrT&#10;H21OShO1vr0RBC+HmfmGWaxaU4k7Na60rGA4iEAQp1aXnCs4n7a/cxDOI2usLJOCJzlYLbudBcba&#10;PvhI98TnIkDYxaig8L6OpXRpQQbdwNbEwctsY9AH2eRSN/gIcFPJURRNpcGSw0KBNW0KSq/JzShY&#10;7+34MMm2k8u8ve4yuvTH5Z6U6v20638Qnlr/DX/aO63gL5rB+0w4An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TbpucMAAADcAAAADwAAAAAAAAAAAAAAAACYAgAAZHJzL2Rv&#10;d25yZXYueG1sUEsFBgAAAAAEAAQA9QAAAIgDAAAAAA==&#10;" fillcolor="#3f3f5f" stroked="f"/>
            <v:rect id="Rectangle 908" o:spid="_x0000_s1111" style="position:absolute;left:2491;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dVjsIA&#10;AADcAAAADwAAAGRycy9kb3ducmV2LnhtbERPW2vCMBR+H/gfwhn4NhMFZXZGUUEUHIgX3OuhOWtL&#10;m5PSxLbu1y8Pgz1+fPfFqreVaKnxhWMN45ECQZw6U3Cm4Xbdvb2D8AHZYOWYNDzJw2o5eFlgYlzH&#10;Z2ovIRMxhH2CGvIQ6kRKn+Zk0Y9cTRy5b9dYDBE2mTQNdjHcVnKi1ExaLDg25FjTNqe0vDyshvJU&#10;yptqH9Nq3W3uZvzz9Xk67rUevvbrDxCB+vAv/nMfjIa5imvjmXgE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B1WOwgAAANwAAAAPAAAAAAAAAAAAAAAAAJgCAABkcnMvZG93&#10;bnJldi54bWxQSwUGAAAAAAQABAD1AAAAhwMAAAAA&#10;" fillcolor="#3e3e5d" stroked="f"/>
            <v:rect id="Rectangle 909" o:spid="_x0000_s1112" style="position:absolute;left:2505;top:242;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t6ScQA&#10;AADcAAAADwAAAGRycy9kb3ducmV2LnhtbESP3WrCQBSE7wt9h+UUelc3bamN0VVEEBREUNP7Q/aY&#10;pM2eDbtrft6+Wyh4OczMN8xiNZhGdOR8bVnB6yQBQVxYXXOpIL9sX1IQPiBrbCyTgpE8rJaPDwvM&#10;tO35RN05lCJC2GeooAqhzaT0RUUG/cS2xNG7WmcwROlKqR32EW4a+ZYkU2mw5rhQYUubioqf880o&#10;OOwJP8f0vcsv4XD8ct8feFu3Sj0/Des5iEBDuIf/2zutYJbM4O9MP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LeknEAAAA3AAAAA8AAAAAAAAAAAAAAAAAmAIAAGRycy9k&#10;b3ducmV2LnhtbFBLBQYAAAAABAAEAPUAAACJAwAAAAA=&#10;" fillcolor="#3c3c5b" stroked="f"/>
            <v:rect id="Rectangle 910" o:spid="_x0000_s1113" style="position:absolute;left:2518;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8Q1sEA&#10;AADcAAAADwAAAGRycy9kb3ducmV2LnhtbERPy4rCMBTdC/5DuIIb0VTBQatRVBQqs/EFurw017bY&#10;3JQmaufvJwvB5eG858vGlOJFtSssKxgOIhDEqdUFZwou511/AsJ5ZI2lZVLwRw6Wi3ZrjrG2bz7S&#10;6+QzEULYxagg976KpXRpTgbdwFbEgbvb2qAPsM6krvEdwk0pR1H0Iw0WHBpyrGiTU/o4PY2CQupr&#10;ebg81/tHb7ud8Dg53H4TpbqdZjUD4anxX/HHnWgF02GYH86EIyA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vENbBAAAA3AAAAA8AAAAAAAAAAAAAAAAAmAIAAGRycy9kb3du&#10;cmV2LnhtbFBLBQYAAAAABAAEAPUAAACGAwAAAAA=&#10;" fillcolor="#3c3c59" stroked="f"/>
            <v:rect id="Rectangle 911" o:spid="_x0000_s1114" style="position:absolute;left:2532;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vb/8IA&#10;AADcAAAADwAAAGRycy9kb3ducmV2LnhtbESPQWsCMRSE7wX/Q3hCbzW7Ypd2axRRhF619v7YPDer&#10;+16WJNXtv28KhR6HmfmGWa5H7tWNQuy8GChnBSiSxttOWgOnj/3TC6iYUCz2XsjAN0VYryYPS6yt&#10;v8uBbsfUqgyRWKMBl9JQax0bR4xx5geS7J19YExZhlbbgPcM517Pi6LSjJ3kBYcDbR011+MXG+CK&#10;d81zXGzD5861+8XlwNXZGfM4HTdvoBKN6T/81363Bl7LEn7P5COgV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y9v/wgAAANwAAAAPAAAAAAAAAAAAAAAAAJgCAABkcnMvZG93&#10;bnJldi54bWxQSwUGAAAAAAQABAD1AAAAhwMAAAAA&#10;" fillcolor="#3a3a58" stroked="f"/>
            <v:rect id="Rectangle 912" o:spid="_x0000_s1115" style="position:absolute;left:2546;top:242;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qBMUA&#10;AADcAAAADwAAAGRycy9kb3ducmV2LnhtbESPT2sCMRTE70K/Q3hCb5pVymq3RiliwcWTfy57e2ye&#10;u4ubl5BE3X77plDocZiZ3zCrzWB68SAfOssKZtMMBHFtdceNgsv5a7IEESKyxt4yKfimAJv1y2iF&#10;hbZPPtLjFBuRIBwKVNDG6AopQ92SwTC1jjh5V+sNxiR9I7XHZ4KbXs6zLJcGO04LLTratlTfTnej&#10;4K3cXfJDfvBuuS0XVVaV133llHodD58fICIN8T/8195rBe+zOfyeSUd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NuoExQAAANwAAAAPAAAAAAAAAAAAAAAAAJgCAABkcnMv&#10;ZG93bnJldi54bWxQSwUGAAAAAAQABAD1AAAAigMAAAAA&#10;" fillcolor="#393956" stroked="f"/>
            <v:rect id="Rectangle 913" o:spid="_x0000_s1116" style="position:absolute;left:2559;top:242;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FgbsUA&#10;AADcAAAADwAAAGRycy9kb3ducmV2LnhtbESPQWvCQBSE70L/w/IKXqRutCA1ZiOlRfHaaPX63H0m&#10;odm3IbvG2F/fLRR6HGbmGyZbD7YRPXW+dqxgNk1AEGtnai4VHPabpxcQPiAbbByTgjt5WOcPowxT&#10;4278QX0RShEh7FNUUIXQplJ6XZFFP3UtcfQurrMYouxKaTq8Rbht5DxJFtJizXGhwpbeKtJfxdUq&#10;OB4Hed41W3k6TPrlvph860/9rtT4cXhdgQg0hP/wX3tnFCxnz/B7Jh4Bm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4WBuxQAAANwAAAAPAAAAAAAAAAAAAAAAAJgCAABkcnMv&#10;ZG93bnJldi54bWxQSwUGAAAAAAQABAD1AAAAigMAAAAA&#10;" fillcolor="#383854" stroked="f"/>
            <v:rect id="Rectangle 914" o:spid="_x0000_s1117" style="position:absolute;left:2580;top:242;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4T2cYA&#10;AADcAAAADwAAAGRycy9kb3ducmV2LnhtbESPT2vCQBTE70K/w/IK3uomRUobXUOJf7AHkaoXb4/s&#10;azY1+zZk15h++26h4HGYmd8w83ywjeip87VjBekkAUFcOl1zpeB0XD+9gvABWWPjmBT8kId88TCa&#10;Y6bdjT+pP4RKRAj7DBWYENpMSl8asugnriWO3pfrLIYou0rqDm8Rbhv5nCQv0mLNccFgS4Wh8nK4&#10;WgUrs1zp5rKzflkU5+96t//YuF6p8ePwPgMRaAj38H97qxW8pVP4OxOP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4T2cYAAADcAAAADwAAAAAAAAAAAAAAAACYAgAAZHJz&#10;L2Rvd25yZXYueG1sUEsFBgAAAAAEAAQA9QAAAIsDAAAAAA==&#10;" fillcolor="#363652" stroked="f"/>
            <v:rect id="Rectangle 915" o:spid="_x0000_s1118" style="position:absolute;left:2601;top:242;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CHF8YA&#10;AADcAAAADwAAAGRycy9kb3ducmV2LnhtbESPQWvCQBSE74X+h+UJvRTdWLFo6iptaMCTEBXE22v2&#10;mQSzb9Ps1sR/7wpCj8PMfMMsVr2pxYVaV1lWMB5FIIhzqysuFOx36XAGwnlkjbVlUnAlB6vl89MC&#10;Y207zuiy9YUIEHYxKii9b2IpXV6SQTeyDXHwTrY16INsC6lb7ALc1PItit6lwYrDQokNJSXl5+2f&#10;UZBOuvPhRyffxy+XbH43WTZ7TTOlXgb95wcIT73/Dz/aa61gPp7C/Uw4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CHF8YAAADcAAAADwAAAAAAAAAAAAAAAACYAgAAZHJz&#10;L2Rvd25yZXYueG1sUEsFBgAAAAAEAAQA9QAAAIsDAAAAAA==&#10;" fillcolor="#363650" stroked="f"/>
            <v:rect id="Rectangle 916" o:spid="_x0000_s1119" style="position:absolute;left:2615;top:242;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NLEMMA&#10;AADcAAAADwAAAGRycy9kb3ducmV2LnhtbESPT4vCMBTE74LfITzBi2iqB/9Uo4ggiLALunp/Ns+2&#10;2rzUJtbut98Iwh6HmfkNs1g1phA1VS63rGA4iEAQJ1bnnCo4/Wz7UxDOI2ssLJOCX3KwWrZbC4y1&#10;ffGB6qNPRYCwi1FB5n0ZS+mSjAy6gS2Jg3e1lUEfZJVKXeErwE0hR1E0lgZzDgsZlrTJKLkfn0bB&#10;rZZlb3T+dunjsp/Q191cI2+U6naa9RyEp8b/hz/tnVYwG47hfSYc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ZNLEMMAAADcAAAADwAAAAAAAAAAAAAAAACYAgAAZHJzL2Rv&#10;d25yZXYueG1sUEsFBgAAAAAEAAQA9QAAAIgDAAAAAA==&#10;" fillcolor="#34344f" stroked="f"/>
            <v:rect id="Rectangle 917" o:spid="_x0000_s1120" style="position:absolute;left:2635;top:242;width:28;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UiVcQA&#10;AADcAAAADwAAAGRycy9kb3ducmV2LnhtbESPwW7CMBBE75X4B2uReitOemhLwCBUFZVKXIB+wNZe&#10;kpB4HdkmhL/HSEg9jmbmjWa+HGwrevKhdqwgn2QgiLUzNZcKfg/rlw8QISIbbB2TgisFWC5GT3Ms&#10;jLvwjvp9LEWCcChQQRVjV0gZdEUWw8R1xMk7Om8xJulLaTxeEty28jXL3qTFmtNChR19VqSb/dkq&#10;+Nb9rjmXWXPafm01r6d/m/zHK/U8HlYzEJGG+B9+tDdGwTR/h/uZdAT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VIlXEAAAA3AAAAA8AAAAAAAAAAAAAAAAAmAIAAGRycy9k&#10;b3ducmV2LnhtbFBLBQYAAAAABAAEAPUAAACJAwAAAAA=&#10;" fillcolor="#33334d" stroked="f"/>
            <v:rect id="Rectangle 918" o:spid="_x0000_s1121" style="position:absolute;left:2663;top:242;width:28;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7isMA&#10;AADcAAAADwAAAGRycy9kb3ducmV2LnhtbERPy2oCMRTdC/5DuIK7mnGkUkejaKFFKFJ8bNxdJnce&#10;OLkZJ2mc/n2zKLg8nPdq05tGBOpcbVnBdJKAIM6trrlUcDl/vLyBcB5ZY2OZFPySg816OFhhpu2D&#10;jxROvhQxhF2GCirv20xKl1dk0E1sSxy5wnYGfYRdKXWHjxhuGpkmyVwarDk2VNjSe0X57fRjFIR5&#10;cQifs/S1cPf0ujsewtd++63UeNRvlyA89f4p/nfvtYLFNK6NZ+IR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1+7isMAAADcAAAADwAAAAAAAAAAAAAAAACYAgAAZHJzL2Rv&#10;d25yZXYueG1sUEsFBgAAAAAEAAQA9QAAAIgDAAAAAA==&#10;" fillcolor="#32324b" stroked="f"/>
            <v:rect id="Rectangle 919" o:spid="_x0000_s1122" style="position:absolute;left:2691;top:242;width:3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fWLcIA&#10;AADcAAAADwAAAGRycy9kb3ducmV2LnhtbESPQYvCMBSE78L+h/CEvciauoJsq1EWQRAvou7eH82z&#10;KTYvpUm19tcbQfA4zMw3zGLV2UpcqfGlYwWTcQKCOHe65ELB32nz9QPCB2SNlWNScCcPq+XHYIGZ&#10;djc+0PUYChEh7DNUYEKoMyl9bsiiH7uaOHpn11gMUTaF1A3eItxW8jtJZtJiyXHBYE1rQ/nl2FoF&#10;SW9k2GF/n5rOtP97Hm37dqTU57D7nYMI1IV3+NXeagXpJIXnmXgE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J9YtwgAAANwAAAAPAAAAAAAAAAAAAAAAAJgCAABkcnMvZG93&#10;bnJldi54bWxQSwUGAAAAAAQABAD1AAAAhwMAAAAA&#10;" fillcolor="#313149" stroked="f"/>
            <v:rect id="Rectangle 920" o:spid="_x0000_s1123" style="position:absolute;left:2725;top:242;width:2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ILIMIA&#10;AADcAAAADwAAAGRycy9kb3ducmV2LnhtbERPu27CMBTdK/EP1kViqcCBgULAIEAqVF0Qj4HxKr7E&#10;EfZ1FLsk/H09VOp4dN7LdeeseFITKs8KxqMMBHHhdcWlguvlczgDESKyRuuZFLwowHrVe1tirn3L&#10;J3qeYylSCIccFZgY61zKUBhyGEa+Jk7c3TcOY4JNKXWDbQp3Vk6ybCodVpwaDNa0M1Q8zj9OwaYd&#10;Hw/xZd9v+/A9r44fZmbvW6UG/W6zABGpi//iP/eXVjCfpPnpTDoC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MgsgwgAAANwAAAAPAAAAAAAAAAAAAAAAAJgCAABkcnMvZG93&#10;bnJldi54bWxQSwUGAAAAAAQABAD1AAAAhwMAAAAA&#10;" fillcolor="#2f2f47" stroked="f"/>
          </v:group>
        </w:pict>
      </w:r>
      <w:r>
        <w:rPr>
          <w:noProof/>
          <w:lang w:eastAsia="en-US"/>
        </w:rPr>
        <w:pict w14:anchorId="15139C76">
          <v:rect id="Rectangle 828" o:spid="_x0000_s1031" style="position:absolute;left:0;text-align:left;margin-left:316.7pt;margin-top:26.2pt;width:9.9pt;height:22.05pt;z-index:2516623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cGvb4A&#10;AADcAAAADwAAAGRycy9kb3ducmV2LnhtbERPWwsBQRR+V/7DdJQ3ZlFiGUIphQeXlLfTztlLds5s&#10;O4P1782D8vj13efLxpTiRbUrLCsY9CMQxInVBWcKrpdtbwLCeWSNpWVS8CEHy0W7NcdY2zef6HX2&#10;mQgh7GJUkHtfxVK6JCeDrm8r4sCltjboA6wzqWt8h3BTymEUjaXBgkNDjhVtckoe56dRkEzlYOXt&#10;bZ+lh9Far+X9mF4qpbqdZjUD4anxf/HPvdMKJsOwNp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bnBr2+AAAA3AAAAA8AAAAAAAAAAAAAAAAAmAIAAGRycy9kb3ducmV2&#10;LnhtbFBLBQYAAAAABAAEAPUAAACDAwAAAAA=&#10;" fillcolor="maroon" stroked="f"/>
        </w:pict>
      </w:r>
      <w:r>
        <w:rPr>
          <w:noProof/>
          <w:lang w:eastAsia="en-US"/>
        </w:rPr>
        <w:pict w14:anchorId="2C661D55">
          <v:rect id="Rectangle 827" o:spid="_x0000_s1030" style="position:absolute;left:0;text-align:left;margin-left:161.8pt;margin-top:26.2pt;width:9.9pt;height:22.05pt;z-index:251661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iSz8YA&#10;AADcAAAADwAAAGRycy9kb3ducmV2LnhtbESPT2vCQBTE74LfYXmF3nRjCtZGN8EIhYLtwUQK3h7Z&#10;lz80+zZkt5p++26h4HGYmd8wu2wyvbjS6DrLClbLCARxZXXHjYJz+brYgHAeWWNvmRT8kIMsnc92&#10;mGh74xNdC9+IAGGXoILW+yGR0lUtGXRLOxAHr7ajQR/k2Eg94i3ATS/jKFpLgx2HhRYHOrRUfRXf&#10;RkH1Ild7bz+PTf3+lOtcXj7qclDq8WHab0F4mvw9/N9+0wo28TP8nQlHQK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3iSz8YAAADcAAAADwAAAAAAAAAAAAAAAACYAgAAZHJz&#10;L2Rvd25yZXYueG1sUEsFBgAAAAAEAAQA9QAAAIsDAAAAAA==&#10;" fillcolor="maroon" stroked="f"/>
        </w:pict>
      </w:r>
      <w:r>
        <w:rPr>
          <w:noProof/>
          <w:lang w:eastAsia="en-US"/>
        </w:rPr>
        <w:pict w14:anchorId="647FFDC6">
          <v:shape id="Freeform 1103" o:spid="_x0000_s1414" style="position:absolute;left:0;text-align:left;margin-left:246.2pt;margin-top:1.9pt;width:147.4pt;height:24.1pt;z-index:251688960;visibility:visible;mso-wrap-style:square;v-text-anchor:top" coordsize="1547,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3Ke8IA&#10;AADdAAAADwAAAGRycy9kb3ducmV2LnhtbERPTWvCQBC9F/wPywjemk2qLRJdRQqGgnioVbwO2TGJ&#10;ZmfD7qrpv3cLBW/zeJ8zX/amFTdyvrGsIEtSEMSl1Q1XCvY/69cpCB+QNbaWScEveVguBi9zzLW9&#10;8zfddqESMYR9jgrqELpcSl/WZNAntiOO3Mk6gyFCV0nt8B7DTSvf0vRDGmw4NtTY0WdN5WV3NQrW&#10;hdva85R9cZzoYkwHlzXvG6VGw341AxGoD0/xv/tLx/lZOoa/b+IJ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Hcp7wgAAAN0AAAAPAAAAAAAAAAAAAAAAAJgCAABkcnMvZG93&#10;bnJldi54bWxQSwUGAAAAAAQABAD1AAAAhwMAAAAA&#10;" path="m,166l1443,10r2,23l3,189,,166xm1430,r117,10l1435,45,1430,xe" fillcolor="#f90" strokecolor="#f90" strokeweight=".04411mm">
            <v:stroke joinstyle="bevel"/>
            <v:path arrowok="t" o:connecttype="custom" o:connectlocs="0,166;1443,10;1445,33;3,189;0,166;1430,0;1547,10;1435,45;1430,0" o:connectangles="0,0,0,0,0,0,0,0,0"/>
            <o:lock v:ext="edit" verticies="t"/>
          </v:shape>
        </w:pict>
      </w:r>
    </w:p>
    <w:p w14:paraId="2885E5D4" w14:textId="77777777" w:rsidR="0073634F" w:rsidRDefault="002271E8" w:rsidP="0073634F">
      <w:pPr>
        <w:spacing w:before="0"/>
        <w:ind w:firstLine="360"/>
        <w:jc w:val="both"/>
      </w:pPr>
      <w:r>
        <w:rPr>
          <w:noProof/>
          <w:lang w:eastAsia="en-US"/>
        </w:rPr>
        <w:pict w14:anchorId="1D37821A">
          <v:rect id="Rectangle 1211" o:spid="_x0000_s1407" style="position:absolute;left:0;text-align:left;margin-left:226.05pt;margin-top:25.85pt;width:52.65pt;height:30.45pt;z-index:2516838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hZsAA&#10;AADdAAAADwAAAGRycy9kb3ducmV2LnhtbERPzYrCMBC+C/sOYRa8adoeRLpGWRYEFS/WfYChmf6w&#10;yaQk0da3N4Kwt/n4fmezm6wRd/Khd6wgX2YgiGune24V/F73izWIEJE1Gsek4EEBdtuP2QZL7Ua+&#10;0L2KrUghHEpU0MU4lFKGuiOLYekG4sQ1zluMCfpWao9jCrdGFlm2khZ7Tg0dDvTTUf1X3awCea32&#10;47oyPnOnojmb4+HSkFNq/jl9f4GINMV/8dt90Gl+kefw+iadIL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Z/hZsAAAADdAAAADwAAAAAAAAAAAAAAAACYAgAAZHJzL2Rvd25y&#10;ZXYueG1sUEsFBgAAAAAEAAQA9QAAAIUDAAAAAA==&#10;" filled="f" stroked="f">
            <v:textbox style="mso-next-textbox:#Rectangle 1211" inset="0,0,0,0">
              <w:txbxContent>
                <w:p w14:paraId="62BB4528" w14:textId="77777777" w:rsidR="002271E8" w:rsidRPr="004B7F2E" w:rsidRDefault="002271E8" w:rsidP="0073634F">
                  <w:pPr>
                    <w:pStyle w:val="NormalWeb"/>
                    <w:spacing w:before="0" w:beforeAutospacing="0" w:after="0" w:afterAutospacing="0"/>
                    <w:rPr>
                      <w:sz w:val="22"/>
                      <w:szCs w:val="22"/>
                    </w:rPr>
                  </w:pPr>
                  <w:r w:rsidRPr="004B7F2E">
                    <w:rPr>
                      <w:b/>
                      <w:bCs/>
                      <w:color w:val="FFFFFF"/>
                      <w:kern w:val="24"/>
                      <w:sz w:val="22"/>
                      <w:szCs w:val="22"/>
                    </w:rPr>
                    <w:t>Si</w:t>
                  </w:r>
                  <w:r>
                    <w:rPr>
                      <w:b/>
                      <w:bCs/>
                      <w:color w:val="FFFFFF"/>
                      <w:kern w:val="24"/>
                      <w:sz w:val="22"/>
                      <w:szCs w:val="22"/>
                    </w:rPr>
                    <w:t xml:space="preserve"> -</w:t>
                  </w:r>
                  <w:r w:rsidRPr="004B7F2E">
                    <w:rPr>
                      <w:b/>
                      <w:bCs/>
                      <w:color w:val="FFFFFF"/>
                      <w:kern w:val="24"/>
                      <w:sz w:val="22"/>
                      <w:szCs w:val="22"/>
                    </w:rPr>
                    <w:t xml:space="preserve"> </w:t>
                  </w:r>
                  <w:r>
                    <w:rPr>
                      <w:b/>
                      <w:bCs/>
                      <w:color w:val="FFFFFF"/>
                      <w:kern w:val="24"/>
                      <w:sz w:val="22"/>
                      <w:szCs w:val="22"/>
                    </w:rPr>
                    <w:t>wafer</w:t>
                  </w:r>
                </w:p>
              </w:txbxContent>
            </v:textbox>
          </v:rect>
        </w:pict>
      </w:r>
      <w:r>
        <w:rPr>
          <w:noProof/>
          <w:lang w:eastAsia="en-US"/>
        </w:rPr>
        <w:pict w14:anchorId="7586EBDF">
          <v:rect id="Rectangle 1113" o:spid="_x0000_s1310" style="position:absolute;left:0;text-align:left;margin-left:382.8pt;margin-top:1.05pt;width:30.5pt;height:30.35pt;z-index:2516776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S79sAA&#10;AADdAAAADwAAAGRycy9kb3ducmV2LnhtbERP24rCMBB9X/Afwgi+rWkVFqlGEUFwZV+sfsDQTC+Y&#10;TEqStfXvjbCwb3M419nsRmvEg3zoHCvI5xkI4srpjhsFt+vxcwUiRGSNxjEpeFKA3XbyscFCu4Ev&#10;9ChjI1IIhwIVtDH2hZShaslimLueOHG18xZjgr6R2uOQwq2Riyz7khY7Tg0t9nRoqbqXv1aBvJbH&#10;YVUan7nzov4x36dLTU6p2XTcr0FEGuO/+M990ml+ni/h/U06QW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SS79sAAAADdAAAADwAAAAAAAAAAAAAAAACYAgAAZHJzL2Rvd25y&#10;ZXYueG1sUEsFBgAAAAAEAAQA9QAAAIUDAAAAAA==&#10;" filled="f" stroked="f">
            <v:textbox style="mso-next-textbox:#Rectangle 1113" inset="0,0,0,0">
              <w:txbxContent>
                <w:p w14:paraId="018755F6" w14:textId="77777777" w:rsidR="002271E8" w:rsidRPr="004B7F2E" w:rsidRDefault="002271E8" w:rsidP="0073634F">
                  <w:pPr>
                    <w:pStyle w:val="NormalWeb"/>
                    <w:spacing w:before="0" w:beforeAutospacing="0" w:after="0" w:afterAutospacing="0"/>
                    <w:rPr>
                      <w:sz w:val="22"/>
                      <w:szCs w:val="22"/>
                    </w:rPr>
                  </w:pPr>
                  <w:r>
                    <w:rPr>
                      <w:b/>
                      <w:bCs/>
                      <w:color w:val="000000"/>
                      <w:kern w:val="24"/>
                      <w:sz w:val="22"/>
                      <w:szCs w:val="22"/>
                    </w:rPr>
                    <w:t>-ring</w:t>
                  </w:r>
                </w:p>
              </w:txbxContent>
            </v:textbox>
          </v:rect>
        </w:pict>
      </w:r>
      <w:r>
        <w:rPr>
          <w:noProof/>
          <w:lang w:eastAsia="en-US"/>
        </w:rPr>
        <w:pict w14:anchorId="5413AE57">
          <v:rect id="Rectangle 1215" o:spid="_x0000_s1409" style="position:absolute;left:0;text-align:left;margin-left:296.95pt;margin-top:16.2pt;width:3.3pt;height:57.35pt;z-index:2516858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bh38QA&#10;AADdAAAADwAAAGRycy9kb3ducmV2LnhtbERPTWvCQBC9C/0PyxS86cZY25JmFRVKvYiYpvchO02W&#10;ZmdDdtXYX+8WCt7m8T4nXw22FWfqvXGsYDZNQBBXThuuFZSf75NXED4ga2wdk4IreVgtH0Y5Ztpd&#10;+EjnItQihrDPUEETQpdJ6auGLPqp64gj9+16iyHCvpa6x0sMt61Mk+RZWjQcGxrsaNtQ9VOcrIJD&#10;Oa9+zVP6tZ9/LK6nlzoczGav1PhxWL+BCDSEu/jfvdNxfjpbwN838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m4d/EAAAA3QAAAA8AAAAAAAAAAAAAAAAAmAIAAGRycy9k&#10;b3ducmV2LnhtbFBLBQYAAAAABAAEAPUAAACJAwAAAAA=&#10;" fillcolor="#cff" stroked="f"/>
        </w:pict>
      </w:r>
      <w:r>
        <w:rPr>
          <w:noProof/>
          <w:lang w:eastAsia="en-US"/>
        </w:rPr>
        <w:pict w14:anchorId="121421D7">
          <v:rect id="Rectangle 1214" o:spid="_x0000_s1408" style="position:absolute;left:0;text-align:left;margin-left:184.85pt;margin-top:16.2pt;width:3.3pt;height:57.35pt;z-index:2516848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pERMQA&#10;AADdAAAADwAAAGRycy9kb3ducmV2LnhtbERPTWvCQBC9F/wPywi91Y3RakmzSlso7UWkMd6H7Jgs&#10;ZmdDdtXor3cLhd7m8T4nXw+2FWfqvXGsYDpJQBBXThuuFZS7z6cXED4ga2wdk4IreVivRg85Ztpd&#10;+IfORahFDGGfoYImhC6T0lcNWfQT1xFH7uB6iyHCvpa6x0sMt61Mk2QhLRqODQ129NFQdSxOVsG2&#10;nFU3M0/3m9nX8/W0rMPWvG+UehwPb68gAg3hX/zn/tZxfjqdw+838QS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qRETEAAAA3QAAAA8AAAAAAAAAAAAAAAAAmAIAAGRycy9k&#10;b3ducmV2LnhtbFBLBQYAAAAABAAEAPUAAACJAwAAAAA=&#10;" fillcolor="#cff" stroked="f"/>
        </w:pict>
      </w:r>
      <w:r>
        <w:rPr>
          <w:noProof/>
          <w:lang w:eastAsia="en-US"/>
        </w:rPr>
        <w:pict w14:anchorId="2962ED9A">
          <v:group id="Group 1119" o:spid="_x0000_s1315" style="position:absolute;left:0;text-align:left;margin-left:161.8pt;margin-top:19.9pt;width:164.8pt;height:22.8pt;z-index:251682816" coordorigin="1019,582" coordsize="1730,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hZvsQAAADdAAAADwAAAGRycy9kb3ducmV2LnhtbERPTWvCQBC9F/wPywi9&#10;1c0qLTW6ikgtPYhQFcTbkB2TYHY2ZLdJ/PeuIPQ2j/c582VvK9FS40vHGtQoAUGcOVNyruF42Lx9&#10;gvAB2WDlmDTcyMNyMXiZY2pcx7/U7kMuYgj7FDUUIdSplD4ryKIfuZo4chfXWAwRNrk0DXYx3FZy&#10;nCQf0mLJsaHAmtYFZdf9n9Xw3WG3mqivdnu9rG/nw/vutFWk9euwX81ABOrDv/jp/jFxvlJT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ZhZvsQAAADdAAAA&#10;DwAAAAAAAAAAAAAAAACqAgAAZHJzL2Rvd25yZXYueG1sUEsFBgAAAAAEAAQA+gAAAJsDAAAAAA==&#10;">
            <v:rect id="Rectangle 1120" o:spid="_x0000_s1316" style="position:absolute;left:1019;top:588;width:38;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OijMcA&#10;AADdAAAADwAAAGRycy9kb3ducmV2LnhtbESPQU/DMAyF70j8h8hIXNCWdoexlWXTQIIhLhNjhx2t&#10;xmsqEqdqwtr9e3xA4mbrPb/3ebUZg1cX6lMb2UA5LUAR19G23Bg4fr1OFqBSRrboI5OBKyXYrG9v&#10;VljZOPAnXQ65URLCqUIDLueu0jrVjgKmaeyIRTvHPmCWtW+07XGQ8OD1rCjmOmDL0uCwoxdH9ffh&#10;JxjYDuV+l6/+4fSWPpbt/tEt/PnZmPu7cfsEKtOY/81/1+9W8MuZ8Ms3MoJe/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oozHAAAA3QAAAA8AAAAAAAAAAAAAAAAAmAIAAGRy&#10;cy9kb3ducmV2LnhtbFBLBQYAAAAABAAEAPUAAACMAwAAAAA=&#10;" fillcolor="#2f2f47" stroked="f"/>
            <v:rect id="Rectangle 1121" o:spid="_x0000_s1317" style="position:absolute;left:1057;top:588;width:3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4o7MEA&#10;AADdAAAADwAAAGRycy9kb3ducmV2LnhtbERPS2vCQBC+F/wPywje6ibSh0RXUUHpSayP+5Adk2B2&#10;NmanGv+9Wyj0Nh/fc6bzztXqRm2oPBtIhwko4tzbigsDx8P6dQwqCLLF2jMZeFCA+az3MsXM+jt/&#10;020vhYohHDI0UIo0mdYhL8lhGPqGOHJn3zqUCNtC2xbvMdzVepQkH9phxbGhxIZWJeWX/Y8zcK15&#10;sQ07XC03m7fP9/Fa5LSzxgz63WICSqiTf/Gf+8vG+ekohd9v4gl69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OKOzBAAAA3QAAAA8AAAAAAAAAAAAAAAAAmAIAAGRycy9kb3du&#10;cmV2LnhtbFBLBQYAAAAABAAEAPUAAACGAwAAAAA=&#10;" fillcolor="#303049" stroked="f"/>
            <v:rect id="Rectangle 1122" o:spid="_x0000_s1318" style="position:absolute;left:1091;top:588;width:2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cnsQA&#10;AADdAAAADwAAAGRycy9kb3ducmV2LnhtbERPS2sCMRC+F/wPYYTeatZIpaxG0UJFKFJ8XLwNm9kH&#10;bibbTRq3/74pFHqbj+85y/VgWxGp941jDdNJBoK4cKbhSsPl/Pb0AsIHZIOtY9LwTR7Wq9HDEnPj&#10;7nykeAqVSCHsc9RQh9DlUvqiJot+4jrixJWutxgS7CtperyncNtKlWVzabHh1FBjR681FbfTl9UQ&#10;5+Uh7mbqufSf6ro9HuL7fvOh9eN42CxABBrCv/jPvTdp/lQp+P0mnS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AXJ7EAAAA3QAAAA8AAAAAAAAAAAAAAAAAmAIAAGRycy9k&#10;b3ducmV2LnhtbFBLBQYAAAAABAAEAPUAAACJAwAAAAA=&#10;" fillcolor="#32324b" stroked="f"/>
            <v:rect id="Rectangle 1123" o:spid="_x0000_s1319" style="position:absolute;left:1118;top:588;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ZOTcMA&#10;AADdAAAADwAAAGRycy9kb3ducmV2LnhtbERPTWvCQBC9F/oflhF6Kbox0hJiNlIEpR61rV6H7JgE&#10;s7NhdzVpf71bKPQ2j/c5xWo0nbiR861lBfNZAoK4srrlWsHnx2aagfABWWNnmRR8k4dV+fhQYK7t&#10;wHu6HUItYgj7HBU0IfS5lL5qyKCf2Z44cmfrDIYIXS21wyGGm06mSfIqDbYcGxrsad1QdTlcjYLt&#10;mWu7/jqaZ/dzSnnzoodsp5V6moxvSxCBxvAv/nO/6zh/ni7g95t4gi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ZOTcMAAADdAAAADwAAAAAAAAAAAAAAAACYAgAAZHJzL2Rv&#10;d25yZXYueG1sUEsFBgAAAAAEAAQA9QAAAIgDAAAAAA==&#10;" fillcolor="#32324d" stroked="f"/>
            <v:rect id="Rectangle 1124" o:spid="_x0000_s1320" style="position:absolute;left:1138;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DaJcUA&#10;AADdAAAADwAAAGRycy9kb3ducmV2LnhtbERPTWvCQBC9F/wPywi9FN0YpdToKlooBC2BqhdvQ3a6&#10;Cc3OhuzWxH/fLRR6m8f7nPV2sI24Uedrxwpm0wQEcel0zUbB5fw2eQHhA7LGxjEpuJOH7Wb0sMZM&#10;u54/6HYKRsQQ9hkqqEJoMyl9WZFFP3UtceQ+XWcxRNgZqTvsY7htZJokz9JizbGhwpZeKyq/Tt9W&#10;gcyf7vPifXmYF4djkRpzDcO+VepxPOxWIAIN4V/85851nD9LF/D7TTxB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MNolxQAAAN0AAAAPAAAAAAAAAAAAAAAAAJgCAABkcnMv&#10;ZG93bnJldi54bWxQSwUGAAAAAAQABAD1AAAAigMAAAAA&#10;" fillcolor="#34344e" stroked="f"/>
            <v:rect id="Rectangle 1125" o:spid="_x0000_s1321" style="position:absolute;left:1151;top:588;width:2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yCMcMA&#10;AADdAAAADwAAAGRycy9kb3ducmV2LnhtbERPS4vCMBC+L+x/CLPgbU0VFKlGcVcqugfBB3odmukD&#10;m0lpolZ//UYQvM3H95zJrDWVuFLjSssKet0IBHFqdcm5gsM++R6BcB5ZY2WZFNzJwWz6+THBWNsb&#10;b+m687kIIexiVFB4X8dSurQgg65ra+LAZbYx6ANscqkbvIVwU8l+FA2lwZJDQ4E1/RaUnncXo2Cw&#10;WD6Sv9OBsk1F99HxZ7vOklapzlc7H4Pw1Pq3+OVe6TC/1x/A85twgp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yCMcMAAADdAAAADwAAAAAAAAAAAAAAAACYAgAAZHJzL2Rv&#10;d25yZXYueG1sUEsFBgAAAAAEAAQA9QAAAIgDAAAAAA==&#10;" fillcolor="#353550" stroked="f"/>
            <v:rect id="Rectangle 1126" o:spid="_x0000_s1322" style="position:absolute;left:1178;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kHI8QA&#10;AADdAAAADwAAAGRycy9kb3ducmV2LnhtbERPTWvCQBC9F/wPywjemk08SEldpSS26EFKYy+9Ddlp&#10;NjU7G7JrjP/eLRR6m8f7nPV2sp0YafCtYwVZkoIgrp1uuVHweXp9fALhA7LGzjEpuJGH7Wb2sMZc&#10;uyt/0FiFRsQQ9jkqMCH0uZS+NmTRJ64njty3GyyGCIdG6gGvMdx2cpmmK2mx5dhgsKfCUH2uLlbB&#10;zpQ73Z2P1pdF8fXTHt8Pb25UajGfXp5BBJrCv/jPvddxfrZcwe838QS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JByPEAAAA3QAAAA8AAAAAAAAAAAAAAAAAmAIAAGRycy9k&#10;b3ducmV2LnhtbFBLBQYAAAAABAAEAPUAAACJAwAAAAA=&#10;" fillcolor="#363652" stroked="f"/>
            <v:rect id="Rectangle 1127" o:spid="_x0000_s1323" style="position:absolute;left:1192;top:588;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DaZsQA&#10;AADdAAAADwAAAGRycy9kb3ducmV2LnhtbERPTWvCQBC9C/0PyxS8SN3oodrUTRBF8dpo7XW6O01C&#10;s7Mhu8bYX98tFLzN433OKh9sI3rqfO1YwWyagCDWztRcKjgdd09LED4gG2wck4Ibecizh9EKU+Ou&#10;/EZ9EUoRQ9inqKAKoU2l9Loii37qWuLIfbnOYoiwK6Xp8BrDbSPnSfIsLdYcGypsaVOR/i4uVsH5&#10;PMjPQ7OXH6dJ/3IsJj/6XW+VGj8O61cQgYZwF/+7DybOn80X8PdNPEF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w2mbEAAAA3QAAAA8AAAAAAAAAAAAAAAAAmAIAAGRycy9k&#10;b3ducmV2LnhtbFBLBQYAAAAABAAEAPUAAACJAwAAAAA=&#10;" fillcolor="#383854" stroked="f"/>
            <v:rect id="Rectangle 1128" o:spid="_x0000_s1324" style="position:absolute;left:1212;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a2iMYA&#10;AADdAAAADwAAAGRycy9kb3ducmV2LnhtbESPQWvDMAyF74P9B6PCbqvTMrKS1S2lbNDQ09pechOx&#10;moTFsrG9Nvv302Gwm8R7eu/Teju5Ud0opsGzgcW8AEXcejtwZ+By/nhegUoZ2eLomQz8UILt5vFh&#10;jZX1d/6k2yl3SkI4VWigzzlUWqe2J4dp7gOxaFcfHWZZY6dtxLuEu1Evi6LUDgeWhh4D7Xtqv07f&#10;zsBL/X4pj+UxhtW+fm2Kpr4emmDM02zavYHKNOV/89/1wQr+Yim48o2Mo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a2iMYAAADdAAAADwAAAAAAAAAAAAAAAACYAgAAZHJz&#10;L2Rvd25yZXYueG1sUEsFBgAAAAAEAAQA9QAAAIsDAAAAAA==&#10;" fillcolor="#393956" stroked="f"/>
            <v:rect id="Rectangle 1129" o:spid="_x0000_s1325" style="position:absolute;left:1225;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KT38AA&#10;AADdAAAADwAAAGRycy9kb3ducmV2LnhtbERPTWsCMRC9F/ofwgjealbRpV2NUhShV217HzbjZnVn&#10;siRRt/++KQi9zeN9zmozcKduFGLrxcB0UoAiqb1tpTHw9bl/eQUVE4rFzgsZ+KEIm/Xz0wor6+9y&#10;oNsxNSqHSKzQgEupr7SOtSPGOPE9SeZOPjCmDEOjbcB7DudOz4qi1Iyt5AaHPW0d1ZfjlQ1wybt6&#10;Eefb8L1zzX5+PnB5csaMR8P7ElSiIf2LH+4Pm+dPZ2/w900+Qa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NKT38AAAADdAAAADwAAAAAAAAAAAAAAAACYAgAAZHJzL2Rvd25y&#10;ZXYueG1sUEsFBgAAAAAEAAQA9QAAAIUDAAAAAA==&#10;" fillcolor="#3a3a58" stroked="f"/>
            <v:rect id="Rectangle 1130" o:spid="_x0000_s1326" style="position:absolute;left:1239;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WqtMcA&#10;AADdAAAADwAAAGRycy9kb3ducmV2LnhtbESPT2vCQBDF74LfYRmhF6kbWyoSXcUWC5Fe/Af1OGTH&#10;JJidDdlV02/fOQjeZnhv3vvNfNm5Wt2oDZVnA+NRAoo497biwsDx8P06BRUissXaMxn4owDLRb83&#10;x9T6O+/oto+FkhAOKRooY2xSrUNeksMw8g2xaGffOoyytoW2Ld4l3NX6LUkm2mHF0lBiQ18l5Zf9&#10;1RmotP2tt8fr5+YyXK+n/JFtTz+ZMS+DbjUDFamLT/PjOrOCP34XfvlGRtC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FqrTHAAAA3QAAAA8AAAAAAAAAAAAAAAAAmAIAAGRy&#10;cy9kb3ducmV2LnhtbFBLBQYAAAAABAAEAPUAAACMAwAAAAA=&#10;" fillcolor="#3c3c59" stroked="f"/>
            <v:rect id="Rectangle 1131" o:spid="_x0000_s1327" style="position:absolute;left:1252;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yy3cMA&#10;AADdAAAADwAAAGRycy9kb3ducmV2LnhtbERP22rCQBB9L/gPywi+1U0MbSV1FREKFYJQte9Ddpqk&#10;zc6G3TWXv+8Khb7N4VxnsxtNK3pyvrGsIF0mIIhLqxuuFFwvb49rED4ga2wtk4KJPOy2s4cN5toO&#10;/EH9OVQihrDPUUEdQpdL6cuaDPql7Ygj92WdwRChq6R2OMRw08pVkjxLgw3Hhho7OtRU/pxvRkFx&#10;JHyZ1ll/vYTi9Om+n/C275RazMf9K4hAY/gX/7nfdZyfZincv4kn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yy3cMAAADdAAAADwAAAAAAAAAAAAAAAACYAgAAZHJzL2Rv&#10;d25yZXYueG1sUEsFBgAAAAAEAAQA9QAAAIgDAAAAAA==&#10;" fillcolor="#3c3c5b" stroked="f"/>
            <v:rect id="Rectangle 1132" o:spid="_x0000_s1328" style="position:absolute;left:1266;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CmecUA&#10;AADdAAAADwAAAGRycy9kb3ducmV2LnhtbERPTWvCQBC9C/6HZQq91U0sSkndBC2UFipIVex1yE6T&#10;kOxsyK5J6q93hYK3ebzPWWWjaURPnassK4hnEQji3OqKCwXHw/vTCwjnkTU2lknBHznI0ulkhYm2&#10;A39Tv/eFCCHsElRQet8mUrq8JINuZlviwP3azqAPsCuk7nAI4aaR8yhaSoMVh4YSW3orKa/3Z6Og&#10;3tXyGPXnRbMeNicdX362u68PpR4fxvUrCE+jv4v/3Z86zI+f53D7Jpwg0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sKZ5xQAAAN0AAAAPAAAAAAAAAAAAAAAAAJgCAABkcnMv&#10;ZG93bnJldi54bWxQSwUGAAAAAAQABAD1AAAAigMAAAAA&#10;" fillcolor="#3e3e5d" stroked="f"/>
            <v:rect id="Rectangle 1133" o:spid="_x0000_s1329" style="position:absolute;left:1279;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glBL8A&#10;AADdAAAADwAAAGRycy9kb3ducmV2LnhtbERPSwrCMBDdC94hjOBGNNWKSDWKCILgQvwcYGimH20m&#10;pYlab28Ewd083neW69ZU4kmNKy0rGI8iEMSp1SXnCq6X3XAOwnlkjZVlUvAmB+tVt7PERNsXn+h5&#10;9rkIIewSVFB4XydSurQgg25ka+LAZbYx6ANscqkbfIVwU8lJFM2kwZJDQ4E1bQtK7+eHUbA52Pg4&#10;zXbT27y97zO6DeLyQEr1e+1mAcJT6//in3uvw/xxHMP3m3CCXH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iCUEvwAAAN0AAAAPAAAAAAAAAAAAAAAAAJgCAABkcnMvZG93bnJl&#10;di54bWxQSwUGAAAAAAQABAD1AAAAhAMAAAAA&#10;" fillcolor="#3f3f5f" stroked="f"/>
            <v:rect id="Rectangle 1134" o:spid="_x0000_s1330" style="position:absolute;left:1293;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o7isMA&#10;AADdAAAADwAAAGRycy9kb3ducmV2LnhtbERPS2sCMRC+F/ofwhS81awPrKxGqQXFHqtF8DYk42bZ&#10;zWS7SXX11zcFwdt8fM+ZLztXizO1ofSsYNDPQBBrb0ouFHzv169TECEiG6w9k4IrBVgunp/mmBt/&#10;4S8672IhUgiHHBXYGJtcyqAtOQx93xAn7uRbhzHBtpCmxUsKd7UcZtlEOiw5NVhs6MOSrna/TsGm&#10;qg+nSt/IrrrPt58sOH28bpTqvXTvMxCRuvgQ391bk+YPRmP4/yad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o7isMAAADdAAAADwAAAAAAAAAAAAAAAACYAgAAZHJzL2Rv&#10;d25yZXYueG1sUEsFBgAAAAAEAAQA9QAAAIgDAAAAAA==&#10;" fillcolor="#414161" stroked="f"/>
            <v:rect id="Rectangle 1135" o:spid="_x0000_s1331" style="position:absolute;left:1306;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El9cMA&#10;AADdAAAADwAAAGRycy9kb3ducmV2LnhtbERPS2vCQBC+C/0PyxS86SZKxUZXEaG1x/oo6G3IjtmQ&#10;7GzMrpr++25B8DYf33Pmy87W4katLx0rSIcJCOLc6ZILBYf9x2AKwgdkjbVjUvBLHpaLl94cM+3u&#10;vKXbLhQihrDPUIEJocmk9Lkhi37oGuLInV1rMUTYFlK3eI/htpajJJlIiyXHBoMNrQ3l1e5qFRzf&#10;L35VfW5P3+ufTWrcKan350qp/mu3moEI1IWn+OH+0nF+On6D/2/iC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aEl9cMAAADdAAAADwAAAAAAAAAAAAAAAACYAgAAZHJzL2Rv&#10;d25yZXYueG1sUEsFBgAAAAAEAAQA9QAAAIgDAAAAAA==&#10;" fillcolor="#424263" stroked="f"/>
            <v:rect id="Rectangle 1136" o:spid="_x0000_s1332" style="position:absolute;left:1320;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4F1b0A&#10;AADdAAAADwAAAGRycy9kb3ducmV2LnhtbERPzQrCMAy+C75DieBNOxVEplVEVDwJ6vAc1rgN13Ss&#10;dZtvbwXBWz6+36w2nSlFQ7UrLCuYjCMQxKnVBWcKktthtADhPLLG0jIpeJODzbrfW2GsbcsXaq4+&#10;EyGEXYwKcu+rWEqX5mTQjW1FHLiHrQ36AOtM6hrbEG5KOY2iuTRYcGjIsaJdTunz+jIKznhss/Sy&#10;b8wtuuO7kfdF4o1Sw0G3XYLw1Pm/+Oc+6TB/MpvD95twglx/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g4F1b0AAADdAAAADwAAAAAAAAAAAAAAAACYAgAAZHJzL2Rvd25yZXYu&#10;eG1sUEsFBgAAAAAEAAQA9QAAAIIDAAAAAA==&#10;" fillcolor="#434365" stroked="f"/>
            <v:rect id="Rectangle 1137" o:spid="_x0000_s1333" style="position:absolute;left:1333;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wRwcUA&#10;AADdAAAADwAAAGRycy9kb3ducmV2LnhtbERP30sCQRB+D/oflgl6yz0trS5XEUEIkSg1qrfhdro9&#10;vJ09bic9/evbQOhtPr6fM552vlZ7amMV2EC/l4EiLoKtuDSw3SxuHkBFQbZYByYDR4ownVxejDG3&#10;4cBvtF9LqVIIxxwNOJEm1zoWjjzGXmiIE/cdWo+SYFtq2+IhhftaD7JspD1WnBocNjR3VOzWP96A&#10;rAo/dKeXwTK8Dx+/PuX17mM0M+b6qps9gRLq5F98dj/bNL9/ew9/36QT9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bBHBxQAAAN0AAAAPAAAAAAAAAAAAAAAAAJgCAABkcnMv&#10;ZG93bnJldi54bWxQSwUGAAAAAAQABAD1AAAAigMAAAAA&#10;" fillcolor="#454567" stroked="f"/>
            <v:rect id="Rectangle 1138" o:spid="_x0000_s1334" style="position:absolute;left:1347;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mm38YA&#10;AADdAAAADwAAAGRycy9kb3ducmV2LnhtbESPQUvDQBCF74L/YZmCF7GbWqgauy1FEQo9GUXwNmTH&#10;JDQ7G7LTNumv7xwK3mZ4b977ZrkeQmuO1KcmsoPZNANDXEbfcOXg++vj4RlMEmSPbWRyMFKC9er2&#10;Zom5jyf+pGMhldEQTjk6qEW63NpU1hQwTWNHrNpf7AOKrn1lfY8nDQ+tfcyyhQ3YsDbU2NFbTeW+&#10;OAQHL7ufSKOMRfZ+bhbBP91vfuXg3N1k2LyCERrk33y93nrFn80VV7/REezq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lmm38YAAADdAAAADwAAAAAAAAAAAAAAAACYAgAAZHJz&#10;L2Rvd25yZXYueG1sUEsFBgAAAAAEAAQA9QAAAIsDAAAAAA==&#10;" fillcolor="#464669" stroked="f"/>
            <v:rect id="Rectangle 1139" o:spid="_x0000_s1335" style="position:absolute;left:1360;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VpKcMA&#10;AADdAAAADwAAAGRycy9kb3ducmV2LnhtbERPTYvCMBC9C/6HMIIXWVMV1K1GEUFwYS9W6Xloxrba&#10;TEoTbXd//WZB8DaP9znrbWcq8aTGlZYVTMYRCOLM6pJzBZfz4WMJwnlkjZVlUvBDDrabfm+NsbYt&#10;n+iZ+FyEEHYxKii8r2MpXVaQQTe2NXHgrrYx6ANscqkbbEO4qeQ0iubSYMmhocCa9gVl9+RhFPza&#10;0Ymz791Xe9C3x+yWpOl9kSo1HHS7FQhPnX+LX+6jDvMns0/4/yac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VpKcMAAADdAAAADwAAAAAAAAAAAAAAAACYAgAAZHJzL2Rv&#10;d25yZXYueG1sUEsFBgAAAAAEAAQA9QAAAIgDAAAAAA==&#10;" fillcolor="#47476b" stroked="f"/>
            <v:rect id="Rectangle 1140" o:spid="_x0000_s1336" style="position:absolute;left:1374;top:588;width:12;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luDsYA&#10;AADdAAAADwAAAGRycy9kb3ducmV2LnhtbESPQWvCQBCF74X+h2UKvdWNWkqJrlIKohQCNm3vQ3bM&#10;RrOzIbvG2F/vHAq9zfDevPfNcj36Vg3UxyawgekkA0VcBdtwbeD7a/P0CiomZIttYDJwpQjr1f3d&#10;EnMbLvxJQ5lqJSEcczTgUupyrWPlyGOchI5YtEPoPSZZ+1rbHi8S7ls9y7IX7bFhaXDY0buj6lSe&#10;vQH/+3MsBjynrRs3RfGxn1/L3dyYx4fxbQEq0Zj+zX/XOyv402fhl29kBL2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luDsYAAADdAAAADwAAAAAAAAAAAAAAAACYAgAAZHJz&#10;L2Rvd25yZXYueG1sUEsFBgAAAAAEAAQA9QAAAIsDAAAAAA==&#10;" fillcolor="#49496d" stroked="f"/>
            <v:rect id="Rectangle 1141" o:spid="_x0000_s1337" style="position:absolute;left:1386;top:588;width:8;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LmhcQA&#10;AADdAAAADwAAAGRycy9kb3ducmV2LnhtbERP22rCQBB9L/gPywi+FN1ESpHoKiKKhba0Xj5gzI5J&#10;MDsbdjcm/n23UOjbHM51Fqve1OJOzleWFaSTBARxbnXFhYLzaTeegfABWWNtmRQ8yMNqOXhaYKZt&#10;xwe6H0MhYgj7DBWUITSZlD4vyaCf2IY4clfrDIYIXSG1wy6Gm1pOk+RVGqw4NpTY0Kak/HZsjYLW&#10;FR/J5/u++97a7bNuL5uvy+yh1GjYr+cgAvXhX/znftNxfvqSwu838QS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C5oXEAAAA3QAAAA8AAAAAAAAAAAAAAAAAmAIAAGRycy9k&#10;b3ducmV2LnhtbFBLBQYAAAAABAAEAPUAAACJAwAAAAA=&#10;" fillcolor="#49496f" stroked="f"/>
            <v:rect id="Rectangle 1142" o:spid="_x0000_s1338" style="position:absolute;left:1394;top:588;width:12;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MzAMQA&#10;AADdAAAADwAAAGRycy9kb3ducmV2LnhtbERPS2vCQBC+F/wPywi91U2klBJdRURBD1aa+rgO2TEJ&#10;Zmfj7hrTf98tFHqbj+8503lvGtGR87VlBekoAUFcWF1zqeDwtX55B+EDssbGMin4Jg/z2eBpipm2&#10;D/6kLg+liCHsM1RQhdBmUvqiIoN+ZFviyF2sMxgidKXUDh8x3DRynCRv0mDNsaHClpYVFdf8bhR0&#10;t3O6a9duu8oPZbHf58fzx+mo1POwX0xABOrDv/jPvdFxfvo6ht9v4gly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jMwDEAAAA3QAAAA8AAAAAAAAAAAAAAAAAmAIAAGRycy9k&#10;b3ducmV2LnhtbFBLBQYAAAAABAAEAPUAAACJAwAAAAA=&#10;" fillcolor="#4b4b70" stroked="f"/>
            <v:rect id="Rectangle 1143" o:spid="_x0000_s1339" style="position:absolute;left:1406;top:588;width:9;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wOksIA&#10;AADdAAAADwAAAGRycy9kb3ducmV2LnhtbERPTWvCQBC9F/wPywi91Y22iERXEUER2kMb9T5kxySY&#10;nY3Z0aT99d1Cwds83ucsVr2r1Z3aUHk2MB4loIhzbysuDBwP25cZqCDIFmvPZOCbAqyWg6cFptZ3&#10;/EX3TAoVQzikaKAUaVKtQ16SwzDyDXHkzr51KBG2hbYtdjHc1XqSJFPtsOLYUGJDm5LyS3ZzBir+&#10;OZ0/b3Un75fpNciHO2W8M+Z52K/noIR6eYj/3Xsb54/fXuHvm3iCX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6SwgAAAN0AAAAPAAAAAAAAAAAAAAAAAJgCAABkcnMvZG93&#10;bnJldi54bWxQSwUGAAAAAAQABAD1AAAAhwMAAAAA&#10;" fillcolor="#4b4b72" stroked="f"/>
            <v:rect id="Rectangle 1144" o:spid="_x0000_s1340" style="position:absolute;left:1415;top:588;width:8;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M2cUA&#10;AADdAAAADwAAAGRycy9kb3ducmV2LnhtbERPS2vCQBC+C/6HZQRvukm1JU2zESkUhHqotpfehuzk&#10;odnZkN2a2F/vFgre5uN7TrYZTSsu1LvGsoJ4GYEgLqxuuFLw9fm2SEA4j6yxtUwKruRgk08nGaba&#10;Dnygy9FXIoSwS1FB7X2XSumKmgy6pe2IA1fa3qAPsK+k7nEI4aaVD1H0JA02HBpq7Oi1puJ8/DEK&#10;yo9k9S1P9tntD++PYxJXv+WwVWo+G7cvIDyN/i7+d+90mB+v1/D3TThB5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uAzZxQAAAN0AAAAPAAAAAAAAAAAAAAAAAJgCAABkcnMv&#10;ZG93bnJldi54bWxQSwUGAAAAAAQABAD1AAAAigMAAAAA&#10;" fillcolor="#4d4d73" stroked="f"/>
            <v:rect id="Rectangle 1145" o:spid="_x0000_s1341" style="position:absolute;left:1423;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y9FcQA&#10;AADdAAAADwAAAGRycy9kb3ducmV2LnhtbERPS2sCMRC+F/ofwhS8aVZpraxGkUKpFor1cfE2bMbN&#10;4mayJHHd9tc3gtDbfHzPmS06W4uWfKgcKxgOMhDEhdMVlwoO+/f+BESIyBprx6TghwIs5o8PM8y1&#10;u/KW2l0sRQrhkKMCE2OTSxkKQxbDwDXEiTs5bzEm6EupPV5TuK3lKMvG0mLFqcFgQ2+GivPuYhV8&#10;ftjt0ow23r2uj/Tru+/2+FUq1XvqllMQkbr4L767VzrNHz6/wO2bdIK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8vRXEAAAA3QAAAA8AAAAAAAAAAAAAAAAAmAIAAGRycy9k&#10;b3ducmV2LnhtbFBLBQYAAAAABAAEAPUAAACJAwAAAAA=&#10;" fillcolor="#4e4e75" stroked="f"/>
            <v:rect id="Rectangle 1146" o:spid="_x0000_s1342" style="position:absolute;left:1436;top:588;width:12;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aXsMA&#10;AADdAAAADwAAAGRycy9kb3ducmV2LnhtbERP22oCMRB9L/gPYYS+1azFS12NIkWLUBFq+wHjZtyE&#10;3UyWTbpu/94UCn2bw7nOatO7WnTUButZwXiUgSAuvLZcKvj63D+9gAgRWWPtmRT8UIDNevCwwlz7&#10;G39Qd46lSCEcclRgYmxyKUNhyGEY+YY4cVffOowJtqXULd5SuKvlc5bNpEPLqcFgQ6+Giur87RQc&#10;3/adPFEx9bupXSzm1XtlzUWpx2G/XYKI1Md/8Z/7oNP88WQGv9+kE+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aXsMAAADdAAAADwAAAAAAAAAAAAAAAACYAgAAZHJzL2Rv&#10;d25yZXYueG1sUEsFBgAAAAAEAAQA9QAAAIgDAAAAAA==&#10;" fillcolor="#4f4f77" stroked="f"/>
            <v:rect id="Rectangle 1147" o:spid="_x0000_s1343" style="position:absolute;left:1448;top:588;width: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xl1MQA&#10;AADdAAAADwAAAGRycy9kb3ducmV2LnhtbESPQWvCQBCF7wX/wzKCt7qrhFaiq4goSGgPiYLXITsm&#10;wexsyK4a/323UOhthvfeN29Wm8G24kG9bxxrmE0VCOLSmYYrDefT4X0Bwgdkg61j0vAiD5v16G2F&#10;qXFPzulRhEpECPsUNdQhdKmUvqzJop+6jjhqV9dbDHHtK2l6fEa4beVcqQ9pseF4ocaOdjWVt+Ju&#10;IyXPsEiyRZJ/37OjMl+XvQqs9WQ8bJcgAg3h3/yXPppYf5Z8wu83cQS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cZdTEAAAA3QAAAA8AAAAAAAAAAAAAAAAAmAIAAGRycy9k&#10;b3ducmV2LnhtbFBLBQYAAAAABAAEAPUAAACJAwAAAAA=&#10;" fillcolor="#515178" stroked="f"/>
            <v:rect id="Rectangle 1148" o:spid="_x0000_s1344" style="position:absolute;left:1455;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WjAsMA&#10;AADdAAAADwAAAGRycy9kb3ducmV2LnhtbESPQYvCQAyF78L+hyELe5F16iK6VEcR3QW9afUHhE5s&#10;i51M6Yza/ntzELwlvJf3vixWnavVndpQeTYwHiWgiHNvKy4MnE//37+gQkS2WHsmAz0FWC0/BgtM&#10;rX/wke5ZLJSEcEjRQBljk2od8pIchpFviEW7+NZhlLUttG3xIeGu1j9JMtUOK5aGEhvalJRfs5sz&#10;sEG3vjY51T3vw/DQ/21nRXIy5uuzW89BReri2/y63lnBH08EV76REf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WjAsMAAADdAAAADwAAAAAAAAAAAAAAAACYAgAAZHJzL2Rv&#10;d25yZXYueG1sUEsFBgAAAAAEAAQA9QAAAIgDAAAAAA==&#10;" fillcolor="#51517a" stroked="f"/>
            <v:rect id="Rectangle 1149" o:spid="_x0000_s1345" style="position:absolute;left:1469;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17bMQA&#10;AADdAAAADwAAAGRycy9kb3ducmV2LnhtbESPQWvDMAyF74P+B6PCbquTMsaa1Q0lZZBToVnpWcRa&#10;4iaWQ+w22b+vB4PdJN7T+562+Wx7cafRG8cK0lUCgrh22nCj4Pz1+fIOwgdkjb1jUvBDHvLd4mmL&#10;mXYTn+hehUbEEPYZKmhDGDIpfd2SRb9yA3HUvt1oMcR1bKQecYrhtpfrJHmTFg1HQosDFS3VXXWz&#10;kXvry4s35aGqu+l6NM7YU2GUel7O+w8Qgebwb/67LnWsn75u4PebOIL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9e2zEAAAA3QAAAA8AAAAAAAAAAAAAAAAAmAIAAGRycy9k&#10;b3ducmV2LnhtbFBLBQYAAAAABAAEAPUAAACJAwAAAAA=&#10;" fillcolor="#52527c" stroked="f"/>
            <v:rect id="Rectangle 1150" o:spid="_x0000_s1346" style="position:absolute;left:1482;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D4VccA&#10;AADdAAAADwAAAGRycy9kb3ducmV2LnhtbESPT2vCQBDF74V+h2UEL1I3CpWSuopV/IN4MW3vQ3ZM&#10;0mZnw+6q6bfvHAq9zfDevPeb+bJ3rbpRiI1nA5NxBoq49LbhysDH+/bpBVRMyBZbz2TghyIsF48P&#10;c8ytv/OZbkWqlIRwzNFAnVKXax3LmhzGse+IRbv44DDJGiptA94l3LV6mmUz7bBhaaixo3VN5Xdx&#10;dQaOZz3aFetyd5odNvu3y/QzfNHWmOGgX72CStSnf/Pf9cEK/uRZ+OUbGUE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cg+FXHAAAA3QAAAA8AAAAAAAAAAAAAAAAAmAIAAGRy&#10;cy9kb3ducmV2LnhtbFBLBQYAAAAABAAEAPUAAACMAwAAAAA=&#10;" fillcolor="#54547d" stroked="f"/>
            <v:rect id="Rectangle 1151" o:spid="_x0000_s1347" style="position:absolute;left:1496;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1yPcMA&#10;AADdAAAADwAAAGRycy9kb3ducmV2LnhtbERP32vCMBB+H+x/CDfY20yrbEhnFBkMhT1sU8HXW3M2&#10;pc0lNKmt/70ZCL7dx/fzFqvRtuJMXagdK8gnGQji0umaKwWH/efLHESIyBpbx6TgQgFWy8eHBRba&#10;DfxL512sRArhUKACE6MvpAylIYth4jxx4k6usxgT7CqpOxxSuG3lNMvepMWaU4NBTx+GymbXWwWj&#10;GZq/w9F+/dTbxvffm+PM9xulnp/G9TuISGO8i2/urU7z89cc/r9JJ8jl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1yPcMAAADdAAAADwAAAAAAAAAAAAAAAACYAgAAZHJzL2Rv&#10;d25yZXYueG1sUEsFBgAAAAAEAAQA9QAAAIgDAAAAAA==&#10;" fillcolor="#55557f" stroked="f"/>
            <v:rect id="Rectangle 1152" o:spid="_x0000_s1348" style="position:absolute;left:1509;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8AGsUA&#10;AADdAAAADwAAAGRycy9kb3ducmV2LnhtbERPTWvCQBC9F/wPywje6iZSpaauIoFQ9dSmHvQ2ZKdJ&#10;NDsbsqum/fVuQehtHu9zFqveNOJKnastK4jHEQjiwuqaSwX7r+z5FYTzyBoby6TghxysloOnBSba&#10;3viTrrkvRQhhl6CCyvs2kdIVFRl0Y9sSB+7bdgZ9gF0pdYe3EG4aOYmimTRYc2iosKW0ouKcX4yC&#10;3+37MWvnaXZKdx/bOD+k0eklV2o07NdvIDz1/l/8cG90mB9PJ/D3TThB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DwAaxQAAAN0AAAAPAAAAAAAAAAAAAAAAAJgCAABkcnMv&#10;ZG93bnJldi54bWxQSwUGAAAAAAQABAD1AAAAigMAAAAA&#10;" fillcolor="#565681" stroked="f"/>
            <v:rect id="Rectangle 1153" o:spid="_x0000_s1349" style="position:absolute;left:1523;top:588;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rOhcQA&#10;AADdAAAADwAAAGRycy9kb3ducmV2LnhtbERP24rCMBB9F/yHMMK+yJp6WV26RhFhQVAX7Irg29CM&#10;bbGZlCZq/XsjCL7N4VxnOm9MKa5Uu8Kygn4vAkGcWl1wpmD///v5DcJ5ZI2lZVJwJwfzWbs1xVjb&#10;G+/omvhMhBB2MSrIva9iKV2ak0HXsxVx4E62NugDrDOpa7yFcFPKQRSNpcGCQ0OOFS1zSs/JxSjo&#10;jor15Zjtkurw5wa0naTOjzdKfXSaxQ8IT41/i1/ulQ7z+19DeH4TTp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azoXEAAAA3QAAAA8AAAAAAAAAAAAAAAAAmAIAAGRycy9k&#10;b3ducmV2LnhtbFBLBQYAAAAABAAEAPUAAACJAwAAAAA=&#10;" fillcolor="#575783" stroked="f"/>
            <v:rect id="Rectangle 1154" o:spid="_x0000_s1350" style="position:absolute;left:1543;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5M9sUA&#10;AADdAAAADwAAAGRycy9kb3ducmV2LnhtbERPS2sCMRC+C/6HMIXeNGvxUbZGkVKhggdf0Ot0M+6u&#10;3Uy2SdRdf31TELzNx/ec6bwxlbiQ86VlBYN+AoI4s7rkXMFhv+y9gvABWWNlmRS05GE+63ammGp7&#10;5S1ddiEXMYR9igqKEOpUSp8VZND3bU0cuaN1BkOELpfa4TWGm0q+JMlYGiw5NhRY03tB2c/ubBR8&#10;rJvfdrK6fYXTHoft5Lty581SqeenZvEGIlATHuK7+1PH+YPREP6/iSf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nkz2xQAAAN0AAAAPAAAAAAAAAAAAAAAAAJgCAABkcnMv&#10;ZG93bnJldi54bWxQSwUGAAAAAAQABAD1AAAAigMAAAAA&#10;" fillcolor="#595985" stroked="f"/>
            <v:rect id="Rectangle 1155" o:spid="_x0000_s1351" style="position:absolute;left:1557;top:588;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djjsQA&#10;AADdAAAADwAAAGRycy9kb3ducmV2LnhtbERPS2vCQBC+F/oflin0VjcpKDZ1ldKXPRVMeultyI7Z&#10;aHY27K4x+uu7BcHbfHzPWaxG24mBfGgdK8gnGQji2umWGwU/1cfDHESIyBo7x6TgRAFWy9ubBRba&#10;HXlDQxkbkUI4FKjAxNgXUobakMUwcT1x4rbOW4wJ+kZqj8cUbjv5mGUzabHl1GCwp1dD9b48WAW/&#10;m6fd2/Bpv9/X/uBzMlW1dWel7u/Gl2cQkcZ4FV/cXzrNz6dT+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XY47EAAAA3QAAAA8AAAAAAAAAAAAAAAAAmAIAAGRycy9k&#10;b3ducmV2LnhtbFBLBQYAAAAABAAEAPUAAACJAwAAAAA=&#10;" fillcolor="#5a5a87" stroked="f"/>
            <v:rect id="Rectangle 1156" o:spid="_x0000_s1352" style="position:absolute;left:1577;top:588;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6CcUA&#10;AADdAAAADwAAAGRycy9kb3ducmV2LnhtbERPS2vCQBC+C/6HZYTedGMhtkQ3IgWhpb2YJpTehuzk&#10;gdnZNLvV1F/vFgRv8/E9Z7MdTSdONLjWsoLlIgJBXFrdcq0g/9zPn0E4j6yxs0wK/sjBNp1ONpho&#10;e+YDnTJfixDCLkEFjfd9IqUrGzLoFrYnDlxlB4M+wKGWesBzCDedfIyilTTYcmhosKeXhspj9msU&#10;VPn+8pQVrj68vX+13z8fxyKOc6UeZuNuDcLT6O/im/tVh/nLeAX/34QTZH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4joJxQAAAN0AAAAPAAAAAAAAAAAAAAAAAJgCAABkcnMv&#10;ZG93bnJldi54bWxQSwUGAAAAAAQABAD1AAAAigMAAAAA&#10;" fillcolor="#5b5b89" stroked="f"/>
            <v:rect id="Rectangle 1157" o:spid="_x0000_s1353" style="position:absolute;left:1597;top:588;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opMMYA&#10;AADdAAAADwAAAGRycy9kb3ducmV2LnhtbESPQW/CMAyF75P4D5GRdhtpESuoEBBM28QNrdsO3KzG&#10;NBWN0zUZlH9PkJC42XrvfX5erHrbiBN1vnasIB0lIIhLp2uuFPx8f7zMQPiArLFxTAou5GG1HDwt&#10;MNfuzF90KkIlIoR9jgpMCG0upS8NWfQj1xJH7eA6iyGuXSV1h+cIt40cJ0kmLdYcLxhs6c1QeSz+&#10;baQUmZbmMJ3QRO7T2e9ntnvf/Cn1POzXcxCB+vAw39NbHeunr1O4fRNH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oopMMYAAADdAAAADwAAAAAAAAAAAAAAAACYAgAAZHJz&#10;L2Rvd25yZXYueG1sUEsFBgAAAAAEAAQA9QAAAIsDAAAAAA==&#10;" fillcolor="#5d5d8b" stroked="f"/>
            <v:rect id="Rectangle 1158" o:spid="_x0000_s1354" style="position:absolute;left:1617;top:588;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SSWcUA&#10;AADdAAAADwAAAGRycy9kb3ducmV2LnhtbESPQWvCQBCF7wX/wzIFL0U3BmwldRURAl61QvE2ZqdJ&#10;aHY2ZFcT/fXOQfA2w3vz3jfL9eAadaUu1J4NzKYJKOLC25pLA8effLIAFSKyxcYzGbhRgPVq9LbE&#10;zPqe93Q9xFJJCIcMDVQxtpnWoajIYZj6lli0P985jLJ2pbYd9hLuGp0myad2WLM0VNjStqLi/3Bx&#10;BtKP+7k47XfH5Dc/3dJF73P+8saM34fNN6hIQ3yZn9c7K/izueDKNzKCXj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tJJZxQAAAN0AAAAPAAAAAAAAAAAAAAAAAJgCAABkcnMv&#10;ZG93bnJldi54bWxQSwUGAAAAAAQABAD1AAAAigMAAAAA&#10;" fillcolor="#5e5e8d" stroked="f"/>
            <v:rect id="Rectangle 1159" o:spid="_x0000_s1355" style="position:absolute;left:1638;top:588;width:2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7oD78A&#10;AADdAAAADwAAAGRycy9kb3ducmV2LnhtbERPS4vCMBC+L/gfwgje1lRB0WoUERf26gPxODZjW2wm&#10;pRO1+uvNwoK3+fieM1+2rlJ3aqT0bGDQT0ARZ96WnBs47H++J6AkIFusPJOBJwksF52vOabWP3hL&#10;913IVQxhSdFAEUKdai1ZQQ6l72viyF184zBE2OTaNviI4a7SwyQZa4clx4YCa1oXlF13N2egum1f&#10;dv28bM4noSNykNE1E2N63XY1AxWoDR/xv/vXxvmD0RT+vokn6M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brugPvwAAAN0AAAAPAAAAAAAAAAAAAAAAAJgCAABkcnMvZG93bnJl&#10;di54bWxQSwUGAAAAAAQABAD1AAAAhAMAAAAA&#10;" fillcolor="#5f5f8f" stroked="f"/>
            <v:rect id="Rectangle 1160" o:spid="_x0000_s1356" style="position:absolute;left:1665;top:588;width:2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wMMQA&#10;AADdAAAADwAAAGRycy9kb3ducmV2LnhtbESPQWvDMAyF74P+B6NBL2V1GlgYWd0yCoORW70ddhSx&#10;lpjFcrC9Nvv31WGwm8R7eu/T/riESV0oZR/ZwG5bgSLuo/M8GPh4f314ApULssMpMhn4pQzHw+pu&#10;j62LVz7TxZZBSQjnFg2Mpcyt1rkfKWDexplYtK+YAhZZ06BdwquEh0nXVdXogJ6lYcSZTiP13/Yn&#10;GLCN6/rOpvmz9rY6137ju8eNMev75eUZVKGl/Jv/rt+c4O8a4ZdvZAR9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vsDDEAAAA3QAAAA8AAAAAAAAAAAAAAAAAmAIAAGRycy9k&#10;b3ducmV2LnhtbFBLBQYAAAAABAAEAPUAAACJAwAAAAA=&#10;" fillcolor="#606091" stroked="f"/>
            <v:rect id="Rectangle 1161" o:spid="_x0000_s1357" style="position:absolute;left:1692;top:588;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dbtMIA&#10;AADdAAAADwAAAGRycy9kb3ducmV2LnhtbERPS4vCMBC+L/gfwgje1rTroqUaxRUE2dP6wPPQjG20&#10;mZQmavvvzcLC3ubje85i1dlaPKj1xrGCdJyAIC6cNlwqOB237xkIH5A11o5JQU8eVsvB2wJz7Z68&#10;p8chlCKGsM9RQRVCk0vpi4os+rFriCN3ca3FEGFbSt3iM4bbWn4kyVRaNBwbKmxoU1FxO9ytgux0&#10;zcx9u/+a/Mw+L/2ZN9+m7pUaDbv1HESgLvyL/9w7Heen0xR+v4kn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t1u0wgAAAN0AAAAPAAAAAAAAAAAAAAAAAJgCAABkcnMvZG93&#10;bnJldi54bWxQSwUGAAAAAAQABAD1AAAAhwMAAAAA&#10;" fillcolor="#626292" stroked="f"/>
            <v:rect id="Rectangle 1162" o:spid="_x0000_s1358" style="position:absolute;left:1712;top:588;width:4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2HccQA&#10;AADdAAAADwAAAGRycy9kb3ducmV2LnhtbERPTWsCMRC9F/wPYYReSs1qi7SrUbRS7KWCa70Pm3Gz&#10;uJksSVy3/fWmUOhtHu9z5sveNqIjH2rHCsajDARx6XTNlYKvw/vjC4gQkTU2jknBNwVYLgZ3c8y1&#10;u/KeuiJWIoVwyFGBibHNpQylIYth5FrixJ2ctxgT9JXUHq8p3DZykmVTabHm1GCwpTdD5bm4WAXe&#10;Px9/cGO6dff68Fkcdk9rfdwqdT/sVzMQkfr4L/5zf+g0fzydwO836QS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Nh3HEAAAA3QAAAA8AAAAAAAAAAAAAAAAAmAIAAGRycy9k&#10;b3ducmV2LnhtbFBLBQYAAAAABAAEAPUAAACJAwAAAAA=&#10;" fillcolor="#626294" stroked="f"/>
            <v:rect id="Rectangle 1163" o:spid="_x0000_s1359" style="position:absolute;left:1753;top:588;width:2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fkpcIA&#10;AADdAAAADwAAAGRycy9kb3ducmV2LnhtbERPS4vCMBC+L/gfwgje1lTdLVJNRRRBYS++wOPQjG21&#10;mZQm1vrvNwsL3ubje8580ZlKtNS40rKC0TACQZxZXXKu4HTcfE5BOI+ssbJMCl7kYJH2PuaYaPvk&#10;PbUHn4sQwi5BBYX3dSKlywoy6Ia2Jg7c1TYGfYBNLnWDzxBuKjmOolgaLDk0FFjTqqDsfngYBevb&#10;cTyJLtt8/8XZjz+dV7z7LpUa9LvlDISnzr/F/+6tDvNH8QT+vgknyPQ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t+SlwgAAAN0AAAAPAAAAAAAAAAAAAAAAAJgCAABkcnMvZG93&#10;bnJldi54bWxQSwUGAAAAAAQABAD1AAAAhwMAAAAA&#10;" fillcolor="#646495" stroked="f"/>
            <v:rect id="Rectangle 1164" o:spid="_x0000_s1360" style="position:absolute;left:1780;top:588;width:8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UQEsQA&#10;AADdAAAADwAAAGRycy9kb3ducmV2LnhtbERPTWsCMRC9F/wPYQq91exq2bZbo4ig9OClaul12Iyb&#10;pZvJmkTd+uuNUPA2j/c5k1lvW3EiHxrHCvJhBoK4crrhWsFuu3x+AxEissbWMSn4owCz6eBhgqV2&#10;Z/6i0ybWIoVwKFGBibErpQyVIYth6DrixO2dtxgT9LXUHs8p3LZylGWFtNhwajDY0cJQ9bs5WgXy&#10;Z57r78trs1/59/GqWh/GZlco9fTYzz9AROrjXfzv/tRpfl68wO2bdIK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VEBLEAAAA3QAAAA8AAAAAAAAAAAAAAAAAmAIAAGRycy9k&#10;b3ducmV2LnhtbFBLBQYAAAAABAAEAPUAAACJAwAAAAA=&#10;" fillcolor="#656597" stroked="f"/>
            <v:rect id="Rectangle 1165" o:spid="_x0000_s1361" style="position:absolute;left:1861;top:588;width:9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zVqsYA&#10;AADdAAAADwAAAGRycy9kb3ducmV2LnhtbERPTWvCQBC9F/oflin0VjcKao2uYgWpQkGNitchO03S&#10;Zmdjdmuiv75bKHibx/ucyaw1pbhQ7QrLCrqdCARxanXBmYLDfvnyCsJ5ZI2lZVJwJQez6ePDBGNt&#10;G97RJfGZCCHsYlSQe1/FUro0J4OuYyviwH3a2qAPsM6krrEJ4aaUvSgaSIMFh4YcK1rklH4nP0bB&#10;8LwZNevt4npK3j7mx+Z8ex9uv5R6fmrnYxCeWn8X/7tXOszvDvrw9004QU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zVqsYAAADdAAAADwAAAAAAAAAAAAAAAACYAgAAZHJz&#10;L2Rvd25yZXYueG1sUEsFBgAAAAAEAAQA9QAAAIsDAAAAAA==&#10;" fillcolor="#669" stroked="f"/>
            <v:rect id="Rectangle 1166" o:spid="_x0000_s1362" style="position:absolute;left:1955;top:588;width:5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sr/sQA&#10;AADdAAAADwAAAGRycy9kb3ducmV2LnhtbERPTWsCMRC9F/wPYYTeanYrbNvVKCJUPHipbul12Iyb&#10;xc1kTVJd/fVNodDbPN7nzJeD7cSFfGgdK8gnGQji2umWGwXV4f3pFUSIyBo7x6TgRgGWi9HDHEvt&#10;rvxBl31sRArhUKICE2NfShlqQxbDxPXEiTs6bzEm6BupPV5TuO3kc5YV0mLLqcFgT2tD9Wn/bRXI&#10;r1WuP+8v7XHj36abeneemqpQ6nE8rGYgIg3xX/zn3uo0Py8K+P0mnSA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LK/7EAAAA3QAAAA8AAAAAAAAAAAAAAAAAmAIAAGRycy9k&#10;b3ducmV2LnhtbFBLBQYAAAAABAAEAPUAAACJAwAAAAA=&#10;" fillcolor="#656597" stroked="f"/>
            <v:rect id="Rectangle 1167" o:spid="_x0000_s1363" style="position:absolute;left:2009;top:588;width:4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zipsMA&#10;AADdAAAADwAAAGRycy9kb3ducmV2LnhtbERPTWvCQBC9F/wPyxS81Y22VYmuIpaCQi8mCh6H7DRJ&#10;m50N2TWJ/94VBG/zeJ+zXPemEi01rrSsYDyKQBBnVpecKzim329zEM4ja6wsk4IrOVivBi9LjLXt&#10;+EBt4nMRQtjFqKDwvo6ldFlBBt3I1sSB+7WNQR9gk0vdYBfCTSUnUTSVBksODQXWtC0o+08uRsHX&#10;Xzp5j867/PDB2Y8/nra8/yyVGr72mwUIT71/ih/unQ7zx9MZ3L8JJ8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zipsMAAADdAAAADwAAAAAAAAAAAAAAAACYAgAAZHJzL2Rv&#10;d25yZXYueG1sUEsFBgAAAAAEAAQA9QAAAIgDAAAAAA==&#10;" fillcolor="#646495" stroked="f"/>
            <v:rect id="Rectangle 1168" o:spid="_x0000_s1364" style="position:absolute;left:2050;top:588;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Wwm8cA&#10;AADdAAAADwAAAGRycy9kb3ducmV2LnhtbESPQU/DMAyF70j8h8hIXNCWDtAEZdnEmBBcNoluu1uN&#10;aSoap0qyrvDr8QGJm633/N7nxWr0nRoopjawgdm0AEVcB9tyY+Cwf508gEoZ2WIXmAx8U4LV8vJi&#10;gaUNZ/6gocqNkhBOJRpwOfel1ql25DFNQ08s2meIHrOssdE24lnCfadvi2KuPbYsDQ57enFUf1Un&#10;byDG++MPbtywHh5vttV+d7e2xzdjrq/G5ydQmcb8b/67freCP5sLrnwjI+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lsJvHAAAA3QAAAA8AAAAAAAAAAAAAAAAAmAIAAGRy&#10;cy9kb3ducmV2LnhtbFBLBQYAAAAABAAEAPUAAACMAwAAAAA=&#10;" fillcolor="#626294" stroked="f"/>
            <v:rect id="Rectangle 1169" o:spid="_x0000_s1365" style="position:absolute;left:2070;top:588;width:2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FXssIA&#10;AADdAAAADwAAAGRycy9kb3ducmV2LnhtbERPTYvCMBC9C/sfwix409RVtFajrIIgnlZX9jw0Y5vd&#10;ZlKaqO2/N8KCt3m8z1muW1uJGzXeOFYwGiYgiHOnDRcKzt+7QQrCB2SNlWNS0JGH9eqtt8RMuzsf&#10;6XYKhYgh7DNUUIZQZ1L6vCSLfuhq4shdXGMxRNgUUjd4j+G2kh9JMpUWDceGEmvalpT/na5WQXr+&#10;Tc11d9yMv2aTS/fD24OpOqX67+3nAkSgNrzE/+69jvNH0zk8v4kn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wVeywgAAAN0AAAAPAAAAAAAAAAAAAAAAAJgCAABkcnMvZG93&#10;bnJldi54bWxQSwUGAAAAAAQABAD1AAAAhwMAAAAA&#10;" fillcolor="#626292" stroked="f"/>
            <v:rect id="Rectangle 1170" o:spid="_x0000_s1366" style="position:absolute;left:2097;top:588;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Ym7cUA&#10;AADdAAAADwAAAGRycy9kb3ducmV2LnhtbESPQWvDMAyF74P9B6PBLmV1Glg3srplDAojt3o97Chi&#10;LTGL5WB7bfrvq0NhN4n39N6nzW4OozpRyj6ygdWyAkXcRee5N3D82j+9gsoF2eEYmQxcKMNue3+3&#10;wcbFMx/oZEuvJIRzgwaGUqZG69wNFDAv40Qs2k9MAYusqdcu4VnCw6jrqlrrgJ6lYcCJPgbqfu1f&#10;MGDXru1am6bv2tvqUPuFb58Xxjw+zO9voArN5d98u/50gr96EX75RkbQ2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NibtxQAAAN0AAAAPAAAAAAAAAAAAAAAAAJgCAABkcnMv&#10;ZG93bnJldi54bWxQSwUGAAAAAAQABAD1AAAAigMAAAAA&#10;" fillcolor="#606091" stroked="f"/>
            <v:rect id="Rectangle 1171" o:spid="_x0000_s1367" style="position:absolute;left:2117;top:588;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vw4sMA&#10;AADdAAAADwAAAGRycy9kb3ducmV2LnhtbERPO2/CMBDeK/U/WFeJrThhaFCKE9GiVqw8FrYjviZR&#10;43NquxDy6zESEtt9+p63KAfTiRM531pWkE4TEMSV1S3XCva7r9c5CB+QNXaWScGFPJTF89MCc23P&#10;vKHTNtQihrDPUUETQp9L6auGDPqp7Ykj92OdwRChq6V2eI7hppOzJHmTBluODQ329NlQ9bv9Nwq+&#10;N5StDh9//WXZjsckdeM+y0alJi/D8h1EoCE8xHf3Wsf5aZbC7Zt4giy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vw4sMAAADdAAAADwAAAAAAAAAAAAAAAACYAgAAZHJzL2Rv&#10;d25yZXYueG1sUEsFBgAAAAAEAAQA9QAAAIgDAAAAAA==&#10;" fillcolor="#60608f" stroked="f"/>
            <v:rect id="Rectangle 1172" o:spid="_x0000_s1368" style="position:absolute;left:2137;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lvi8MA&#10;AADdAAAADwAAAGRycy9kb3ducmV2LnhtbERPS2vCQBC+F/oflin0VjfJQSV1FakISk++oMchO82G&#10;ZmfT7Kixv74rFHqbj+85s8XgW3WhPjaBDeSjDBRxFWzDtYHjYf0yBRUF2WIbmAzcKMJi/vgww9KG&#10;K+/ospdapRCOJRpwIl2pdawceYyj0BEn7jP0HiXBvta2x2sK960usmysPTacGhx29Oao+tqfvYH3&#10;7XSZ1/L98eMnRzdIcahOt5Uxz0/D8hWU0CD/4j/3xqb5+aSA+zfpBD3/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4lvi8MAAADdAAAADwAAAAAAAAAAAAAAAACYAgAAZHJzL2Rv&#10;d25yZXYueG1sUEsFBgAAAAAEAAQA9QAAAIgDAAAAAA==&#10;" fillcolor="#5e5e8e" stroked="f"/>
            <v:rect id="Rectangle 1173" o:spid="_x0000_s1369" style="position:absolute;left:2151;top:588;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vqM8UA&#10;AADdAAAADwAAAGRycy9kb3ducmV2LnhtbERPTWvCQBC9F/wPyxR6q5tUrJK6Sim0CG1Rox56G7PT&#10;JJidDdk1rv/eFQq9zeN9zmwRTCN66lxtWUE6TEAQF1bXXCrYbd8fpyCcR9bYWCYFF3KwmA/uZphp&#10;e+YN9bkvRQxhl6GCyvs2k9IVFRl0Q9sSR+7XdgZ9hF0pdYfnGG4a+ZQkz9JgzbGhwpbeKiqO+cko&#10;GKUf+Tgcpoew+tqnq+/+55PXY6Ue7sPrCwhPwf+L/9xLHeenkxHcvokny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a+ozxQAAAN0AAAAPAAAAAAAAAAAAAAAAAJgCAABkcnMv&#10;ZG93bnJldi54bWxQSwUGAAAAAAQABAD1AAAAigMAAAAA&#10;" fillcolor="#5d5d8c" stroked="f"/>
            <v:rect id="Rectangle 1174" o:spid="_x0000_s1370" style="position:absolute;left:2171;top:588;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hjkMIA&#10;AADdAAAADwAAAGRycy9kb3ducmV2LnhtbERPTYvCMBC9C/6HMMLe1rTirlJNRQRBVli0evA4NGNb&#10;bCaliVr99ZsFwds83ufMF52pxY1aV1lWEA8jEMS51RUXCo6H9ecUhPPIGmvLpOBBDhZpvzfHRNs7&#10;7+mW+UKEEHYJKii9bxIpXV6SQTe0DXHgzrY16ANsC6lbvIdwU8tRFH1LgxWHhhIbWpWUX7KrUdCZ&#10;dZYV+Nz9slxtR6evfIs/TqmPQbecgfDU+bf45d7oMD+ejOH/m3CC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mGOQwgAAAN0AAAAPAAAAAAAAAAAAAAAAAJgCAABkcnMvZG93&#10;bnJldi54bWxQSwUGAAAAAAQABAD1AAAAhwMAAAAA&#10;" fillcolor="#5c5c8a" stroked="f"/>
            <v:rect id="Rectangle 1175" o:spid="_x0000_s1371" style="position:absolute;left:2192;top:588;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E7g8QA&#10;AADdAAAADwAAAGRycy9kb3ducmV2LnhtbESP3YrCMBCF7wXfIYzgnaa6+FeNogVF0BurDzA0Y1ts&#10;JqXJ1u7bb4SFvZvhnO/Mmc2uM5VoqXGlZQWTcQSCOLO65FzB434cLUE4j6yxskwKfsjBbtvvbTDW&#10;9s03alOfixDCLkYFhfd1LKXLCjLoxrYmDtrTNgZ9WJtc6gbfIdxUchpFc2mw5HChwJqSgrJX+m1C&#10;jU5Pv9J7mzi9SNLT6pIdroelUsNBt1+D8NT5f/MffdaBmyxm8PkmjC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hO4PEAAAA3QAAAA8AAAAAAAAAAAAAAAAAmAIAAGRycy9k&#10;b3ducmV2LnhtbFBLBQYAAAAABAAEAPUAAACJAwAAAAA=&#10;" fillcolor="#5b5b88" stroked="f"/>
            <v:rect id="Rectangle 1176" o:spid="_x0000_s1372" style="position:absolute;left:2212;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7R38QA&#10;AADdAAAADwAAAGRycy9kb3ducmV2LnhtbERPO2/CMBDekfgP1iGxFQeGtAQMAqpKLG3Fa2A7xUcc&#10;iM9RbEL67+tKldju0/e8+bKzlWip8aVjBeNRAoI4d7rkQsHx8PHyBsIHZI2VY1LwQx6Wi35vjpl2&#10;D95Ruw+FiCHsM1RgQqgzKX1uyKIfuZo4chfXWAwRNoXUDT5iuK3kJElSabHk2GCwpo2h/La/WwXt&#10;5N1sT9fuev5KL2v6/pwGe9ZKDQfdagYiUBee4n/3Vsf549cU/r6JJ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O0d/EAAAA3QAAAA8AAAAAAAAAAAAAAAAAmAIAAGRycy9k&#10;b3ducmV2LnhtbFBLBQYAAAAABAAEAPUAAACJAwAAAAA=&#10;" fillcolor="#595986" stroked="f"/>
            <v:rect id="Rectangle 1177" o:spid="_x0000_s1373" style="position:absolute;left:2225;top:588;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rSVMUA&#10;AADdAAAADwAAAGRycy9kb3ducmV2LnhtbERPTWvCQBC9F/wPywi91U0sVImuIgFtIQdpKoq3ITsm&#10;wexsyK5J+u+7hUJv83ifs96OphE9da62rCCeRSCIC6trLhWcvvYvSxDOI2tsLJOCb3Kw3Uye1pho&#10;O/An9bkvRQhhl6CCyvs2kdIVFRl0M9sSB+5mO4M+wK6UusMhhJtGzqPoTRqsOTRU2FJaUXHPH0bB&#10;Psv1/XXIDpfmcHw/Xc/FMbVLpZ6n424FwtPo/8V/7g8d5seLBfx+E06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GtJUxQAAAN0AAAAPAAAAAAAAAAAAAAAAAJgCAABkcnMv&#10;ZG93bnJldi54bWxQSwUGAAAAAAQABAD1AAAAigMAAAAA&#10;" fillcolor="#585884" stroked="f"/>
            <v:rect id="Rectangle 1178" o:spid="_x0000_s1374" style="position:absolute;left:2246;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soOcgA&#10;AADdAAAADwAAAGRycy9kb3ducmV2LnhtbESPT0/CQBDF7yZ+h82YeINtkfinshBCAkHRGMF4Hrtj&#10;W+3ONrsLlG/vHEi8zeS9ee83k1nvWnWgEBvPBvJhBoq49LbhysDHbjm4BxUTssXWMxk4UYTZ9PJi&#10;goX1R36nwzZVSkI4FmigTqkrtI5lTQ7j0HfEon374DDJGiptAx4l3LV6lGW32mHD0lBjR4uayt/t&#10;3hng8efDS36zenvO8Wn/upjvwtfmx5jrq37+CCpRn/7N5+u1Ffz8TnDlGxlB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yg5yAAAAN0AAAAPAAAAAAAAAAAAAAAAAJgCAABk&#10;cnMvZG93bnJldi54bWxQSwUGAAAAAAQABAD1AAAAjQMAAAAA&#10;" fillcolor="#575782" stroked="f"/>
            <v:rect id="Rectangle 1179" o:spid="_x0000_s1375" style="position:absolute;left:2259;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Zs8MA&#10;AADdAAAADwAAAGRycy9kb3ducmV2LnhtbERPS2vCQBC+F/wPywje6sYerEZXEYsgQlt8nofsmESz&#10;szG7Jum/d4WCt/n4njOdt6YQNVUut6xg0I9AECdW55wqOOxX7yMQziNrLCyTgj9yMJ913qYYa9vw&#10;luqdT0UIYRejgsz7MpbSJRkZdH1bEgfubCuDPsAqlbrCJoSbQn5E0VAazDk0ZFjSMqPkursbBaNN&#10;vfi6Xs7fp/x3fXOy2fz4402pXrddTEB4av1L/O9e6zB/8DmG5zfhBD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Zs8MAAADdAAAADwAAAAAAAAAAAAAAAACYAgAAZHJzL2Rv&#10;d25yZXYueG1sUEsFBgAAAAAEAAQA9QAAAIgDAAAAAA==&#10;" fillcolor="#555580" stroked="f"/>
            <v:rect id="Rectangle 1180" o:spid="_x0000_s1376" style="position:absolute;left:2273;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b+9sQA&#10;AADdAAAADwAAAGRycy9kb3ducmV2LnhtbESPT2vDMAzF74V9B6NBb43TFkrI6payMSjs1D/Qq4i1&#10;2DSWs9hr028/HQa9Sbyn935ab8fQqRsNyUc2MC9KUMRNtJ5bA+fT56wClTKyxS4yGXhQgu3mZbLG&#10;2sY7H+h2zK2SEE41GnA597XWqXEUMBWxJxbtOw4Bs6xDq+2AdwkPnV6U5UoH9CwNDnt6d9Rcj7/B&#10;wM+yiu3i5FeHx8cYeu/ihb72xkxfx90bqExjfpr/r/dW8OeV8Ms3MoL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G/vbEAAAA3QAAAA8AAAAAAAAAAAAAAAAAmAIAAGRycy9k&#10;b3ducmV2LnhtbFBLBQYAAAAABAAEAPUAAACJAwAAAAA=&#10;" fillcolor="#54547e" stroked="f"/>
            <v:rect id="Rectangle 1181" o:spid="_x0000_s1377" style="position:absolute;left:2286;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hpOcIA&#10;AADdAAAADwAAAGRycy9kb3ducmV2LnhtbESPQYvCMBCF7wv+hzCCtzWpiEg1igqCHnX34HFsxra0&#10;mZQmtfXfG2FhbzO89755s94OthZPan3pWEMyVSCIM2dKzjX8/hy/lyB8QDZYOyYNL/Kw3Yy+1pga&#10;1/OFnteQiwhhn6KGIoQmldJnBVn0U9cQR+3hWoshrm0uTYt9hNtazpRaSIslxwsFNnQoKKuunY0U&#10;rhaqP8+rsuN7d5zfb2qfnbSejIfdCkSgIfyb/9InE+snywQ+38QR5OY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mGk5wgAAAN0AAAAPAAAAAAAAAAAAAAAAAJgCAABkcnMvZG93&#10;bnJldi54bWxQSwUGAAAAAAQABAD1AAAAhwMAAAAA&#10;" fillcolor="#53537c" stroked="f"/>
            <v:rect id="Rectangle 1182" o:spid="_x0000_s1378" style="position:absolute;left:2300;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XJx8IA&#10;AADdAAAADwAAAGRycy9kb3ducmV2LnhtbERPTYvCMBC9L/gfwgheFk2VXanVKLuCsOBpqwePYzO2&#10;xWZSk6j135uFBW/zeJ+zWHWmETdyvrasYDxKQBAXVtdcKtjvNsMUhA/IGhvLpOBBHlbL3tsCM23v&#10;/Eu3PJQihrDPUEEVQptJ6YuKDPqRbYkjd7LOYIjQlVI7vMdw08hJkkylwZpjQ4UtrSsqzvnVKMjx&#10;/eDsKf34nh3pYuqra8vPrVKDfvc1BxGoCy/xv/tHx/njdAJ/38QT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RcnHwgAAAN0AAAAPAAAAAAAAAAAAAAAAAJgCAABkcnMvZG93&#10;bnJldi54bWxQSwUGAAAAAAQABAD1AAAAhwMAAAAA&#10;" fillcolor="#51517b" stroked="f"/>
            <v:rect id="Rectangle 1183" o:spid="_x0000_s1379" style="position:absolute;left:2313;top:588;width:9;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c5bcQA&#10;AADdAAAADwAAAGRycy9kb3ducmV2LnhtbERP22rCQBB9L/QflhH6VjcqqRJdpUoEoaXFyweMu2MS&#10;zM6G7DZJ/75bKPRtDuc6q81ga9FR6yvHCibjBASxdqbiQsHlvH9egPAB2WDtmBR8k4fN+vFhhZlx&#10;PR+pO4VCxBD2GSooQ2gyKb0uyaIfu4Y4cjfXWgwRtoU0LfYx3NZymiQv0mLFsaHEhnYl6fvpyyrY&#10;+kTnxTC18/P14y3Hz/d0l2qlnkbD6xJEoCH8i//cBxPnTxYz+P0mni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HOW3EAAAA3QAAAA8AAAAAAAAAAAAAAAAAmAIAAGRycy9k&#10;b3ducmV2LnhtbFBLBQYAAAAABAAEAPUAAACJAwAAAAA=&#10;" fillcolor="#515179" stroked="f"/>
            <v:rect id="Rectangle 1184" o:spid="_x0000_s1380" style="position:absolute;left:2322;top:588;width:12;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y06cIA&#10;AADdAAAADwAAAGRycy9kb3ducmV2LnhtbERPbUvDMBD+Luw/hBv4zaUTka0uGzKYE1SGdT/gaG5N&#10;WHMpzW2t/94Igt/u4Xm91WYMrbpSn3xkA/NZAYq4jtZzY+D4tbtbgEqCbLGNTAa+KcFmPblZYWnj&#10;wJ90raRROYRTiQacSFdqnWpHAdMsdsSZO8U+oGTYN9r2OOTw0Or7onjUAT3nBocdbR3V5+oSDERp&#10;hvcPeXs5nFzlz7hfHr1bGnM7HZ+fQAmN8i/+c7/aPH++eIDfb/IJe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jLTpwgAAAN0AAAAPAAAAAAAAAAAAAAAAAJgCAABkcnMvZG93&#10;bnJldi54bWxQSwUGAAAAAAQABAD1AAAAhwMAAAAA&#10;" fillcolor="#505077" stroked="f"/>
            <v:rect id="Rectangle 1185" o:spid="_x0000_s1381" style="position:absolute;left:2334;top:588;width:12;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HpjcMA&#10;AADdAAAADwAAAGRycy9kb3ducmV2LnhtbERPTYvCMBC9L/gfwgje1lQXpXSNYguCB1lZu+B1aMa0&#10;2ExKk9X6782CsLd5vM9ZbQbbihv1vnGsYDZNQBBXTjdsFPyUu/cUhA/IGlvHpOBBHjbr0dsKM+3u&#10;/E23UzAihrDPUEEdQpdJ6auaLPqp64gjd3G9xRBhb6Tu8R7DbSvnSbKUFhuODTV2VNRUXU+/VsHu&#10;shyOW/N1WJT5vrDGfOT2fFZqMh62nyACDeFf/HLvdZw/Sxfw9008Qa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4HpjcMAAADdAAAADwAAAAAAAAAAAAAAAACYAgAAZHJzL2Rv&#10;d25yZXYueG1sUEsFBgAAAAAEAAQA9QAAAIgDAAAAAA==&#10;" fillcolor="#4e4e76" stroked="f"/>
            <v:rect id="Rectangle 1186" o:spid="_x0000_s1382" style="position:absolute;left:2346;top:588;width:8;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XrksMA&#10;AADdAAAADwAAAGRycy9kb3ducmV2LnhtbERP3WrCMBS+H+wdwhl4N1MFtXZNZQ4GMgSx9QEOzVlT&#10;1pyUJta6p18Gg92dj+/35LvJdmKkwbeOFSzmCQji2umWGwWX6v05BeEDssbOMSm4k4dd8fiQY6bd&#10;jc80lqERMYR9hgpMCH0mpa8NWfRz1xNH7tMNFkOEQyP1gLcYbju5TJK1tNhybDDY05uh+qu8WgVH&#10;c+GNP46trbb1xyndf6/CslJq9jS9voAINIV/8Z/7oOP8RbqG32/iC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XrksMAAADdAAAADwAAAAAAAAAAAAAAAACYAgAAZHJzL2Rv&#10;d25yZXYueG1sUEsFBgAAAAAEAAQA9QAAAIgDAAAAAA==&#10;" fillcolor="#4e4e74" stroked="f"/>
            <v:rect id="Rectangle 1187" o:spid="_x0000_s1383" style="position:absolute;left:2354;top:588;width:8;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V0kcMA&#10;AADdAAAADwAAAGRycy9kb3ducmV2LnhtbERPPW/CMBDdK/U/WFeJrXFgIFHAIEpUqQMdCmQ/2UcS&#10;Gp+j2IHw7+tKlbrd0/u89XaynbjR4FvHCuZJCoJYO9NyreB8en/NQfiAbLBzTAoe5GG7eX5aY2Hc&#10;nb/odgy1iCHsC1TQhNAXUnrdkEWfuJ44chc3WAwRDrU0A95juO3kIk2X0mLLsaHBnvYN6e/jaBVk&#10;rszeTn11KfGw02N19dmnzpWavUy7FYhAU/gX/7k/TJw/zzP4/Sae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1V0kcMAAADdAAAADwAAAAAAAAAAAAAAAACYAgAAZHJzL2Rv&#10;d25yZXYueG1sUEsFBgAAAAAEAAQA9QAAAIgDAAAAAA==&#10;" fillcolor="#4c4c73" stroked="f"/>
            <v:rect id="Rectangle 1188" o:spid="_x0000_s1384" style="position:absolute;left:2362;top:588;width:1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72VMUA&#10;AADdAAAADwAAAGRycy9kb3ducmV2LnhtbESPQWvCQBCF7wX/wzKCt7rRg2jqKiIonsTGUuhtyI7Z&#10;tNnZmF01/vvOodDbDO/Ne98s171v1J26WAc2MBlnoIjLYGuuDHycd69zUDEhW2wCk4EnRVivBi9L&#10;zG148Dvdi1QpCeGYowGXUptrHUtHHuM4tMSiXULnMcnaVdp2+JBw3+hpls20x5qlwWFLW0flT3Hz&#10;BtL3aXGtXbkprnF3+MLsc3a87I0ZDfvNG6hEffo3/10frOBP5oIr38gI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XvZUxQAAAN0AAAAPAAAAAAAAAAAAAAAAAJgCAABkcnMv&#10;ZG93bnJldi54bWxQSwUGAAAAAAQABAD1AAAAigMAAAAA&#10;" fillcolor="#4b4b71" stroked="f"/>
            <v:rect id="Rectangle 1189" o:spid="_x0000_s1385" style="position:absolute;left:2379;top:588;width:9;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KVOsIA&#10;AADdAAAADwAAAGRycy9kb3ducmV2LnhtbERPzYrCMBC+L/gOYQQvi6b1ILYaRYqCIC6s+gBjM7bF&#10;ZlKbqPXtjbCwt/n4fme+7EwtHtS6yrKCeBSBIM6trrhQcDpuhlMQziNrrC2Tghc5WC56X3NMtX3y&#10;Lz0OvhAhhF2KCkrvm1RKl5dk0I1sQxy4i20N+gDbQuoWnyHc1HIcRRNpsOLQUGJDWUn59XA3Cm7n&#10;BDPn7tkk3u7W+5/va0K3tVKDfreagfDU+X/xn3urw/x4msDnm3CCXL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cpU6wgAAAN0AAAAPAAAAAAAAAAAAAAAAAJgCAABkcnMvZG93&#10;bnJldi54bWxQSwUGAAAAAAQABAD1AAAAhwMAAAAA&#10;" fillcolor="#4a4a6f" stroked="f"/>
            <v:rect id="Rectangle 1190" o:spid="_x0000_s1386" style="position:absolute;left:2388;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lCScYA&#10;AADdAAAADwAAAGRycy9kb3ducmV2LnhtbESPQWvCQBCF74X+h2UKvdWNCqWNrlIKohQCNm3vQ3bM&#10;RrOzIbvG2F/vHAq9zfDevPfNcj36Vg3UxyawgekkA0VcBdtwbeD7a/P0AiomZIttYDJwpQjr1f3d&#10;EnMbLvxJQ5lqJSEcczTgUupyrWPlyGOchI5YtEPoPSZZ+1rbHi8S7ls9y7Jn7bFhaXDY0buj6lSe&#10;vQH/+3MsBjynrRs3RfGxn1/L3dyYx4fxbQEq0Zj+zX/XOyv401fhl29kBL2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lCScYAAADdAAAADwAAAAAAAAAAAAAAAACYAgAAZHJz&#10;L2Rvd25yZXYueG1sUEsFBgAAAAAEAAQA9QAAAIsDAAAAAA==&#10;" fillcolor="#49496d" stroked="f"/>
            <v:rect id="Rectangle 1191" o:spid="_x0000_s1387" style="position:absolute;left:2401;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U6FcQA&#10;AADdAAAADwAAAGRycy9kb3ducmV2LnhtbERPTWvCQBC9F/wPyxS8lGYThdqmbkQEoYVejJLzkJ0m&#10;MdnZkF1N2l/vFgre5vE+Z72ZTCeuNLjGsoIkikEQl1Y3XCk4HffPryCcR9bYWSYFP+Rgk80e1phq&#10;O/KBrrmvRAhhl6KC2vs+ldKVNRl0ke2JA/dtB4M+wKGSesAxhJtOLuL4RRpsODTU2NOuprLNL0bB&#10;r306cPm1/Rz3+nxZnvOiaFeFUvPHafsOwtPk7+J/94cO85O3BP6+CSf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FOhXEAAAA3QAAAA8AAAAAAAAAAAAAAAAAmAIAAGRycy9k&#10;b3ducmV2LnhtbFBLBQYAAAAABAAEAPUAAACJAwAAAAA=&#10;" fillcolor="#47476b" stroked="f"/>
            <v:rect id="Rectangle 1192" o:spid="_x0000_s1388" style="position:absolute;left:2415;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fOD8MA&#10;AADdAAAADwAAAGRycy9kb3ducmV2LnhtbERPTWvCQBC9C/6HZQpepG70oDV1FVEEoSfTUuhtyE6T&#10;0OxsyI6a+OvdguBtHu9zVpvO1epCbag8G5hOElDEubcVFwa+Pg+vb6CCIFusPZOBngJs1sPBClPr&#10;r3yiSyaFiiEcUjRQijSp1iEvyWGY+IY4cr++dSgRtoW2LV5juKv1LEnm2mHFsaHEhnYl5X/Z2RlY&#10;fnx76qXPkv2tmju7GG9/5GzM6KXbvoMS6uQpfriPNs6fLmfw/008Qa/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fOD8MAAADdAAAADwAAAAAAAAAAAAAAAACYAgAAZHJzL2Rv&#10;d25yZXYueG1sUEsFBgAAAAAEAAQA9QAAAIgDAAAAAA==&#10;" fillcolor="#464669" stroked="f"/>
            <v:rect id="Rectangle 1193" o:spid="_x0000_s1389" style="position:absolute;left:2428;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FI+MYA&#10;AADdAAAADwAAAGRycy9kb3ducmV2LnhtbERPbUsCQRD+HvQflgn6lntail6uIkEgElG+oH0bbqfb&#10;o9vZ43bUq1/vBkHf5uF5nem887U6URurwAb6vQwUcRFsxaWB7eb5bgwqCrLFOjAZ+KYI89n11RRz&#10;G878Tqe1lCqFcMzRgBNpcq1j4chj7IWGOHGfofUoCbalti2eU7iv9SDLRtpjxanBYUNPjoqv9dEb&#10;kJfCD93P62AVdsPJx0HeHvajhTG3N93iEZRQJ//iP/fSpvn9yT38fpNO0L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TFI+MYAAADdAAAADwAAAAAAAAAAAAAAAACYAgAAZHJz&#10;L2Rvd25yZXYueG1sUEsFBgAAAAAEAAQA9QAAAIsDAAAAAA==&#10;" fillcolor="#454567" stroked="f"/>
            <v:rect id="Rectangle 1194" o:spid="_x0000_s1390" style="position:absolute;left:2442;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hA70A&#10;AADdAAAADwAAAGRycy9kb3ducmV2LnhtbERPSwrCMBDdC94hjOBOU0VEq1FEVFwJfnA9NGNbbCal&#10;iW29vREEd/N431muW1OImiqXW1YwGkYgiBOrc04V3K77wQyE88gaC8uk4E0O1qtuZ4mxtg2fqb74&#10;VIQQdjEqyLwvYyldkpFBN7QlceAetjLoA6xSqStsQrgp5DiKptJgzqEhw5K2GSXPy8soOOGhSZPz&#10;rjbX6I7vWt5nN2+U6vfazQKEp9b/xT/3UYf5o/kEvt+EE+Tq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ZhA70AAADdAAAADwAAAAAAAAAAAAAAAACYAgAAZHJzL2Rvd25yZXYu&#10;eG1sUEsFBgAAAAAEAAQA9QAAAIIDAAAAAA==&#10;" fillcolor="#434365" stroked="f"/>
            <v:rect id="Rectangle 1195" o:spid="_x0000_s1391" style="position:absolute;left:2455;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d6z8MA&#10;AADdAAAADwAAAGRycy9kb3ducmV2LnhtbERPyWrDMBC9F/IPYgK9NbILDbVrJYRA2h6zQnMbrLFl&#10;bI0cS03cv68Khdzm8dYplqPtxJUG3zhWkM4SEMSl0w3XCo6HzdMrCB+QNXaOScEPeVguJg8F5trd&#10;eEfXfahFDGGfowITQp9L6UtDFv3M9cSRq9xgMUQ41FIPeIvhtpPPSTKXFhuODQZ7Whsq2/23VfCV&#10;Xfyqfd+dt+vTR2rcOekOVavU43RcvYEINIa7+N/9qeP8NHuBv2/iC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8d6z8MAAADdAAAADwAAAAAAAAAAAAAAAACYAgAAZHJzL2Rv&#10;d25yZXYueG1sUEsFBgAAAAAEAAQA9QAAAIgDAAAAAA==&#10;" fillcolor="#424263" stroked="f"/>
            <v:rect id="Rectangle 1196" o:spid="_x0000_s1392" style="position:absolute;left:2469;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JfXMMA&#10;AADdAAAADwAAAGRycy9kb3ducmV2LnhtbERPTWsCMRC9C/0PYQreNKsHtVuz0haUeqxKobchmd0s&#10;u5lsN1HX/vqmUPA2j/c5683gWnGhPtSeFcymGQhi7U3NlYLTcTtZgQgR2WDrmRTcKMCmeBitMTf+&#10;yh90OcRKpBAOOSqwMXa5lEFbchimviNOXOl7hzHBvpKmx2sKd62cZ9lCOqw5NVjs6M2Sbg5np2DX&#10;tJ9lo3/Ivg775XcWnP667ZQaPw4vzyAiDfEu/ne/mzR/9rSAv2/SCbL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JfXMMAAADdAAAADwAAAAAAAAAAAAAAAACYAgAAZHJzL2Rv&#10;d25yZXYueG1sUEsFBgAAAAAEAAQA9QAAAIgDAAAAAA==&#10;" fillcolor="#414161" stroked="f"/>
            <v:rect id="Rectangle 1197" o:spid="_x0000_s1393" style="position:absolute;left:2482;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V8PcMA&#10;AADdAAAADwAAAGRycy9kb3ducmV2LnhtbERPS2rDMBDdB3oHMYVuQi2nCW3qWjYhEAhkUerkAIM1&#10;/mtkLCVxb18VCt3N430nzWcziBtNrrWsYBXFIIhLq1uuFVzOh+ctCOeRNQ6WScE3Ocizh0WKibZ3&#10;/qJb4WsRQtglqKDxfkykdGVDBl1kR+LAVXYy6AOcaqknvIdwM8iXOH6VBlsODQ2OtG+o7IurUbA7&#10;2fXnpjpsuu3cHyvqluv2REo9Pc67DxCeZv8v/nMfdZi/en+D32/CCT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tV8PcMAAADdAAAADwAAAAAAAAAAAAAAAACYAgAAZHJzL2Rv&#10;d25yZXYueG1sUEsFBgAAAAAEAAQA9QAAAIgDAAAAAA==&#10;" fillcolor="#3f3f5f" stroked="f"/>
            <v:rect id="Rectangle 1198" o:spid="_x0000_s1394" style="position:absolute;left:2496;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7OqccA&#10;AADdAAAADwAAAGRycy9kb3ducmV2LnhtbESPQWvCQBCF70L/wzKF3uomhZYaXcUWSgsVRCv1OmSn&#10;SUh2NmTXJPXXOwfB2wzvzXvfLFaja1RPXag8G0inCSji3NuKCwOHn4/HV1AhIltsPJOBfwqwWt5N&#10;FphZP/CO+n0slIRwyNBAGWObaR3ykhyGqW+JRfvzncMoa1do2+Eg4a7RT0nyoh1WLA0ltvReUl7v&#10;T85Ava31IelPz816ePu16fm42X5/GvNwP67noCKN8Wa+Xn9ZwU9ngivfyAh6e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zqnHAAAA3QAAAA8AAAAAAAAAAAAAAAAAmAIAAGRy&#10;cy9kb3ducmV2LnhtbFBLBQYAAAAABAAEAPUAAACMAwAAAAA=&#10;" fillcolor="#3e3e5d" stroked="f"/>
            <v:rect id="Rectangle 1199" o:spid="_x0000_s1395" style="position:absolute;left:2509;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zh4cEA&#10;AADdAAAADwAAAGRycy9kb3ducmV2LnhtbERP24rCMBB9F/yHMIJvmqq4atcosrCgIAte9n1oZtuu&#10;zaQksda/N4Lg2xzOdZbr1lSiIedLywpGwwQEcWZ1ybmC8+l7MAfhA7LGyjIpuJOH9arbWWKq7Y0P&#10;1BxDLmII+xQVFCHUqZQ+K8igH9qaOHJ/1hkMEbpcaoe3GG4qOU6SD2mw5NhQYE1fBWWX49Uo2O8I&#10;Z/f5pDmfwv7n1/1P8bqpler32s0niEBteItf7q2O80eLBTy/iSfI1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M4eHBAAAA3QAAAA8AAAAAAAAAAAAAAAAAmAIAAGRycy9kb3du&#10;cmV2LnhtbFBLBQYAAAAABAAEAPUAAACGAwAAAAA=&#10;" fillcolor="#3c3c5b" stroked="f"/>
            <v:rect id="Rectangle 1200" o:spid="_x0000_s1396" style="position:absolute;left:2523;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wBdcYA&#10;AADdAAAADwAAAGRycy9kb3ducmV2LnhtbESPQWvCQBCF7wX/wzJCL6XZtKBIzCbYYiGlF2uFehyy&#10;YxLMzobdVdN/7xYEbzO89755k5ej6cWZnO8sK3hJUhDEtdUdNwp2Px/PCxA+IGvsLZOCP/JQFpOH&#10;HDNtL/xN521oRISwz1BBG8KQSenrlgz6xA7EUTtYZzDE1TVSO7xEuOnla5rOpcGO44UWB3pvqT5u&#10;T0ZBJ/Vvv9md3j6PT+v1gmfVZv9VKfU4HVdLEIHGcDff0pWO9SMS/r+JI8j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0wBdcYAAADdAAAADwAAAAAAAAAAAAAAAACYAgAAZHJz&#10;L2Rvd25yZXYueG1sUEsFBgAAAAAEAAQA9QAAAIsDAAAAAA==&#10;" fillcolor="#3c3c59" stroked="f"/>
            <v:rect id="Rectangle 1201" o:spid="_x0000_s1397" style="position:absolute;left:2536;top:588;width:1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Sixb8A&#10;AADdAAAADwAAAGRycy9kb3ducmV2LnhtbERPS2sCMRC+F/ofwhS81ayiS9kapShCr77uw2bcrO5M&#10;liTV7b83hYK3+fies1gN3Kkbhdh6MTAZF6BIam9baQwcD9v3D1AxoVjsvJCBX4qwWr6+LLCy/i47&#10;uu1To3KIxAoNuJT6SutYO2KMY9+TZO7sA2PKMDTaBrzncO70tChKzdhKbnDY09pRfd3/sAEueVPP&#10;42wdThvXbGeXHZdnZ8zobfj6BJVoSE/xv/vb5vnTYgJ/3+QT9PI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NKLFvwAAAN0AAAAPAAAAAAAAAAAAAAAAAJgCAABkcnMvZG93bnJl&#10;di54bWxQSwUGAAAAAAQABAD1AAAAhAMAAAAA&#10;" fillcolor="#3a3a58" stroked="f"/>
            <v:rect id="Rectangle 1202" o:spid="_x0000_s1398" style="position:absolute;left:2395;top:582;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68fsMA&#10;AADdAAAADwAAAGRycy9kb3ducmV2LnhtbERPTWsCMRC9F/wPYYTeatKlbGU1SpEWXDxVvext2Iy7&#10;i5tJSFLd/vumUOhtHu9z1tvJjuJGIQ6ONTwvFAji1pmBOw3n08fTEkRMyAZHx6ThmyJsN7OHNVbG&#10;3fmTbsfUiRzCsUINfUq+kjK2PVmMC+eJM3dxwWLKMHTSBLzncDvKQqlSWhw4N/ToaddTez1+WQ0v&#10;9fu5PJSH4Je7+rVRTX3ZN17rx/n0tgKRaEr/4j/33uT5hSrg95t8gt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68fsMAAADdAAAADwAAAAAAAAAAAAAAAACYAgAAZHJzL2Rv&#10;d25yZXYueG1sUEsFBgAAAAAEAAQA9QAAAIgDAAAAAA==&#10;" fillcolor="#393956" stroked="f"/>
            <v:rect id="Rectangle 1203" o:spid="_x0000_s1399" style="position:absolute;left:2563;top:588;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vhecQA&#10;AADdAAAADwAAAGRycy9kb3ducmV2LnhtbERPS2vCQBC+C/0PyxS8SN1UQWzqJpSK4rXx0et0d5qE&#10;ZmdDdo3RX98tFLzNx/ecVT7YRvTU+dqxgudpAoJYO1NzqeCw3zwtQfiAbLBxTAqu5CHPHkYrTI27&#10;8Af1RShFDGGfooIqhDaV0uuKLPqpa4kj9+06iyHCrpSmw0sMt42cJclCWqw5NlTY0ntF+qc4WwWn&#10;0yC/ds1Wfh4m/cu+mNz0Ua+VGj8Ob68gAg3hLv5370ycP0vm8PdNPEF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b4XnEAAAA3QAAAA8AAAAAAAAAAAAAAAAAmAIAAGRycy9k&#10;b3ducmV2LnhtbFBLBQYAAAAABAAEAPUAAACJAwAAAAA=&#10;" fillcolor="#383854" stroked="f"/>
            <v:rect id="Rectangle 1204" o:spid="_x0000_s1400" style="position:absolute;left:2583;top:588;width:21;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cB08MA&#10;AADdAAAADwAAAGRycy9kb3ducmV2LnhtbERPTWvCQBC9F/wPywje6qZSpERXKVGLHqSY9uJtyE6z&#10;qdnZkF1j/PeuIHibx/uc+bK3teio9ZVjBW/jBARx4XTFpYLfn83rBwgfkDXWjknBlTwsF4OXOaba&#10;XfhAXR5KEUPYp6jAhNCkUvrCkEU/dg1x5P5cazFE2JZSt3iJ4baWkySZSosVxwaDDWWGilN+tgrW&#10;ZrXW9Wlv/SrLjv/V/nv35TqlRsP+cwYiUB+e4od7q+P8SfIO92/iC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cB08MAAADdAAAADwAAAAAAAAAAAAAAAACYAgAAZHJzL2Rv&#10;d25yZXYueG1sUEsFBgAAAAAEAAQA9QAAAIgDAAAAAA==&#10;" fillcolor="#363652" stroked="f"/>
            <v:rect id="Rectangle 1205" o:spid="_x0000_s1401" style="position:absolute;left:2604;top:588;width:13;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V1sUA&#10;AADdAAAADwAAAGRycy9kb3ducmV2LnhtbERPTWvCQBC9F/wPywi9FN3UUpGYjWhooCchVhBvY3ZM&#10;gtnZNLs16b/vFgq9zeN9TrIZTSvu1LvGsoLneQSCuLS64UrB8SOfrUA4j6yxtUwKvsnBJp08JBhr&#10;O3BB94OvRAhhF6OC2vsultKVNRl0c9sRB+5qe4M+wL6SuschhJtWLqJoKQ02HBpq7CirqbwdvoyC&#10;/GW4nS46ezvvXLb/3BfF6ikvlHqcjts1CE+j/xf/ud91mL+IXuH3m3CCT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L5XWxQAAAN0AAAAPAAAAAAAAAAAAAAAAAJgCAABkcnMv&#10;ZG93bnJldi54bWxQSwUGAAAAAAQABAD1AAAAigMAAAAA&#10;" fillcolor="#363650" stroked="f"/>
            <v:rect id="Rectangle 1206" o:spid="_x0000_s1402" style="position:absolute;left:2617;top:588;width:20;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xzJsIA&#10;AADdAAAADwAAAGRycy9kb3ducmV2LnhtbERPTWvCQBC9C/6HZQQvxew2ByvRVUQoFEGhtt7H7JhE&#10;s7Npdo3x33cLBW/zeJ+zWPW2Fh21vnKs4TVRIIhzZyouNHx/vU9mIHxANlg7Jg0P8rBaDgcLzIy7&#10;8yd1h1CIGMI+Qw1lCE0mpc9LsugT1xBH7uxaiyHCtpCmxXsMt7VMlZpKixXHhhIb2pSUXw83q+HS&#10;yeYlPe598XPavtHuas8qWK3Ho349BxGoD0/xv/vDxPmpmsLfN/EE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DHMmwgAAAN0AAAAPAAAAAAAAAAAAAAAAAJgCAABkcnMvZG93&#10;bnJldi54bWxQSwUGAAAAAAQABAD1AAAAhwMAAAAA&#10;" fillcolor="#34344f" stroked="f"/>
            <v:rect id="Rectangle 1207" o:spid="_x0000_s1403" style="position:absolute;left:2637;top:588;width:2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wPysMA&#10;AADdAAAADwAAAGRycy9kb3ducmV2LnhtbERPzWoCMRC+F/oOYQq91UQP/VmNUkqlFryofYAxGXfX&#10;3UyWJK7r2xtB6G0+vt+ZLQbXip5CrD1rGI8UCGLjbc2lhr/d8uUdREzIFlvPpOFCERbzx4cZFtaf&#10;eUP9NpUih3AsUEOVUldIGU1FDuPId8SZO/jgMGUYSmkDnnO4a+VEqVfpsObcUGFHXxWZZntyGn5M&#10;v2lOpWqO6++14eXHfjX+DVo/Pw2fUxCJhvQvvrtXNs+fqDe4fZNPkPM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7wPysMAAADdAAAADwAAAAAAAAAAAAAAAACYAgAAZHJzL2Rv&#10;d25yZXYueG1sUEsFBgAAAAAEAAQA9QAAAIgDAAAAAA==&#10;" fillcolor="#33334d" stroked="f"/>
            <v:rect id="Rectangle 1208" o:spid="_x0000_s1404" style="position:absolute;left:2664;top:588;width:27;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hWaMcA&#10;AADdAAAADwAAAGRycy9kb3ducmV2LnhtbESPT2sCQQzF74V+hyEFb3W2WxTZOootWASRovbSW9jJ&#10;/qE7me3OOK7fvjkUekt4L+/9slyPrlOJhtB6NvA0zUARl962XBv4PG8fF6BCRLbYeSYDNwqwXt3f&#10;LbGw/spHSqdYKwnhUKCBJsa+0DqUDTkMU98Ti1b5wWGUdai1HfAq4a7TeZbNtcOWpaHBnt4aKr9P&#10;F2cgzatDen/OZ1X4yb9ej4e0320+jJk8jJsXUJHG+G/+u95Zwc8zwZVvZAS9+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A4VmjHAAAA3QAAAA8AAAAAAAAAAAAAAAAAmAIAAGRy&#10;cy9kb3ducmV2LnhtbFBLBQYAAAAABAAEAPUAAACMAwAAAAA=&#10;" fillcolor="#32324b" stroked="f"/>
            <v:rect id="Rectangle 1209" o:spid="_x0000_s1405" style="position:absolute;left:2691;top:588;width:3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ESkcIA&#10;AADdAAAADwAAAGRycy9kb3ducmV2LnhtbERPS2vCQBC+F/wPywi9SN2tQrGpmyCFgniR+rgP2Wk2&#10;mJ0N2Y3G/Hq3UOhtPr7nrIvBNeJKXag9a3idKxDEpTc1VxpOx6+XFYgQkQ02nknDnQIU+eRpjZnx&#10;N/6m6yFWIoVwyFCDjbHNpAylJYdh7lvixP34zmFMsKuk6fCWwl0jF0q9SYc1pwaLLX1aKi+H3mlQ&#10;o5Vxh+N9aQfbn/c82479TOvn6bD5ABFpiP/iP/fWpPkL9Q6/36QT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oRKRwgAAAN0AAAAPAAAAAAAAAAAAAAAAAJgCAABkcnMvZG93&#10;bnJldi54bWxQSwUGAAAAAAQABAD1AAAAhwMAAAAA&#10;" fillcolor="#313149" stroked="f"/>
            <v:rect id="Rectangle 1210" o:spid="_x0000_s1406" style="position:absolute;left:2725;top:588;width:2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oJTccA&#10;AADdAAAADwAAAGRycy9kb3ducmV2LnhtbESPQU/DMAyF70j8h8hIXNCWdoexlWXTQIIhLhNjhx2t&#10;xmsqEqdqwtr9e3xA4mbrPb/3ebUZg1cX6lMb2UA5LUAR19G23Bg4fr1OFqBSRrboI5OBKyXYrG9v&#10;VljZOPAnXQ65URLCqUIDLueu0jrVjgKmaeyIRTvHPmCWtW+07XGQ8OD1rCjmOmDL0uCwoxdH9ffh&#10;JxjYDuV+l6/+4fSWPpbt/tEt/PnZmPu7cfsEKtOY/81/1+9W8Gel8Ms3MoJe/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6CU3HAAAA3QAAAA8AAAAAAAAAAAAAAAAAmAIAAGRy&#10;cy9kb3ducmV2LnhtbFBLBQYAAAAABAAEAPUAAACMAwAAAAA=&#10;" fillcolor="#2f2f47" stroked="f"/>
          </v:group>
        </w:pict>
      </w:r>
      <w:r>
        <w:rPr>
          <w:noProof/>
          <w:lang w:eastAsia="en-US"/>
        </w:rPr>
        <w:pict w14:anchorId="53420523">
          <v:rect id="Rectangle 1117" o:spid="_x0000_s1314" style="position:absolute;left:0;text-align:left;margin-left:224.7pt;margin-top:2.65pt;width:41.7pt;height:30.4pt;z-index:2516817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99cAA&#10;AADdAAAADwAAAGRycy9kb3ducmV2LnhtbERPzYrCMBC+L/gOYQRva1oPrlSjiCC4sherDzA00x9M&#10;JiXJ2vr2RljY23x8v7PZjdaIB/nQOVaQzzMQxJXTHTcKbtfj5wpEiMgajWNS8KQAu+3kY4OFdgNf&#10;6FHGRqQQDgUqaGPsCylD1ZLFMHc9ceJq5y3GBH0jtcchhVsjF1m2lBY7Tg0t9nRoqbqXv1aBvJbH&#10;YVUan7nzov4x36dLTU6p2XTcr0FEGuO/+M990ml+nn/B+5t0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h+99cAAAADdAAAADwAAAAAAAAAAAAAAAACYAgAAZHJzL2Rvd25y&#10;ZXYueG1sUEsFBgAAAAAEAAQA9QAAAIUDAAAAAA==&#10;" filled="f" stroked="f">
            <v:textbox style="mso-next-textbox:#Rectangle 1117" inset="0,0,0,0">
              <w:txbxContent>
                <w:p w14:paraId="5DE7D048" w14:textId="77777777" w:rsidR="002271E8" w:rsidRPr="008F3611" w:rsidRDefault="002271E8" w:rsidP="0073634F">
                  <w:pPr>
                    <w:pStyle w:val="NormalWeb"/>
                    <w:spacing w:before="0" w:beforeAutospacing="0" w:after="0" w:afterAutospacing="0"/>
                  </w:pPr>
                  <w:r w:rsidRPr="004B7F2E">
                    <w:rPr>
                      <w:b/>
                      <w:bCs/>
                      <w:color w:val="000000"/>
                      <w:kern w:val="24"/>
                      <w:sz w:val="22"/>
                      <w:szCs w:val="22"/>
                    </w:rPr>
                    <w:t>Liqui</w:t>
                  </w:r>
                  <w:r w:rsidRPr="008F3611">
                    <w:rPr>
                      <w:b/>
                      <w:bCs/>
                      <w:color w:val="000000"/>
                      <w:kern w:val="24"/>
                    </w:rPr>
                    <w:t>d</w:t>
                  </w:r>
                </w:p>
              </w:txbxContent>
            </v:textbox>
          </v:rect>
        </w:pict>
      </w:r>
      <w:r>
        <w:rPr>
          <w:noProof/>
          <w:lang w:eastAsia="en-US"/>
        </w:rPr>
        <w:pict w14:anchorId="26CBE18A">
          <v:shape id="Freeform 1114" o:spid="_x0000_s1311" style="position:absolute;left:0;text-align:left;margin-left:326.6pt;margin-top:7pt;width:44.4pt;height:4.5pt;z-index:251678720;visibility:visible;mso-wrap-style:square;v-text-anchor:top" coordsize="2697,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CnC8QA&#10;AADdAAAADwAAAGRycy9kb3ducmV2LnhtbERP32vCMBB+H/g/hBP2NtPqGK4zSlEGDoRh53w+mlsb&#10;11xqE7X+92Yw8O0+vp83W/S2EWfqvHGsIB0lIIhLpw1XCnZf709TED4ga2wck4IreVjMBw8zzLS7&#10;8JbORahEDGGfoYI6hDaT0pc1WfQj1xJH7sd1FkOEXSV1h5cYbhs5TpIXadFwbKixpWVN5W9xsgrM&#10;6mOTT4vJcfM9+TS71/1hn5cHpR6Hff4GIlAf7uJ/91rH+Wn6DH/fxBP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wpwvEAAAA3QAAAA8AAAAAAAAAAAAAAAAAmAIAAGRycy9k&#10;b3ducmV2LnhtbFBLBQYAAAAABAAEAPUAAACJAwAAAAA=&#10;" path="m2680,33l168,119v-10,1,-17,-7,-18,-16c150,94,157,86,166,86l2679,v9,,17,7,17,16c2697,25,2689,33,2680,33xm204,201l,108,197,2r7,199xe" fillcolor="black" strokeweight=".04411mm">
            <v:stroke joinstyle="bevel"/>
            <v:path arrowok="t" o:connecttype="custom" o:connectlocs="2680,33;168,119;150,103;166,86;2679,0;2696,16;2680,33;204,201;0,108;197,2;204,201" o:connectangles="0,0,0,0,0,0,0,0,0,0,0"/>
            <o:lock v:ext="edit" verticies="t"/>
          </v:shape>
        </w:pict>
      </w:r>
      <w:r>
        <w:rPr>
          <w:noProof/>
          <w:lang w:eastAsia="en-US"/>
        </w:rPr>
        <w:pict w14:anchorId="76982C18">
          <v:rect id="Rectangle 1111" o:spid="_x0000_s1028" style="position:absolute;left:0;text-align:left;margin-left:374.25pt;margin-top:2.45pt;width:8.55pt;height:9.95pt;z-index:2516592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qAGsEA&#10;AADdAAAADwAAAGRycy9kb3ducmV2LnhtbERPXYvCMBB8F/wPYQXfND0fRKpRjoNC7/DF6g9Ymu0H&#10;l2xKkrO9f28EwXnaZXZmdg6nyRpxJx96xwo+1hkI4trpnlsFt2ux2oEIEVmjcUwK/inA6TifHTDX&#10;buQL3avYimTCIUcFXYxDLmWoO7IY1m4gTlzjvMWYVt9K7XFM5tbITZZtpcWeU0KHA311VP9Wf1aB&#10;vFbFuKuMz9zPpjmb7/LSkFNquZg+9yAiTfF9/FKXOr2fAM82aQR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66gBrBAAAA3QAAAA8AAAAAAAAAAAAAAAAAmAIAAGRycy9kb3du&#10;cmV2LnhtbFBLBQYAAAAABAAEAPUAAACGAwAAAAA=&#10;" filled="f" stroked="f">
            <v:textbox style="mso-next-textbox:#Rectangle 1111" inset="0,0,0,0">
              <w:txbxContent>
                <w:p w14:paraId="059EA307" w14:textId="77777777" w:rsidR="002271E8" w:rsidRPr="004B7F2E" w:rsidRDefault="002271E8" w:rsidP="0073634F">
                  <w:pPr>
                    <w:pStyle w:val="NormalWeb"/>
                    <w:spacing w:before="0" w:beforeAutospacing="0" w:after="0" w:afterAutospacing="0"/>
                    <w:rPr>
                      <w:sz w:val="22"/>
                      <w:szCs w:val="22"/>
                    </w:rPr>
                  </w:pPr>
                  <w:r w:rsidRPr="004B7F2E">
                    <w:rPr>
                      <w:b/>
                      <w:bCs/>
                      <w:color w:val="000000"/>
                      <w:kern w:val="24"/>
                      <w:sz w:val="22"/>
                      <w:szCs w:val="22"/>
                    </w:rPr>
                    <w:t>O</w:t>
                  </w:r>
                </w:p>
              </w:txbxContent>
            </v:textbox>
          </v:rect>
        </w:pict>
      </w:r>
    </w:p>
    <w:p w14:paraId="33CEB34F" w14:textId="77777777" w:rsidR="0073634F" w:rsidRDefault="002271E8" w:rsidP="0073634F">
      <w:pPr>
        <w:spacing w:before="0"/>
        <w:ind w:firstLine="360"/>
        <w:jc w:val="both"/>
      </w:pPr>
      <w:r>
        <w:rPr>
          <w:noProof/>
          <w:lang w:eastAsia="en-US"/>
        </w:rPr>
        <w:pict w14:anchorId="46E08111">
          <v:rect id="Rectangle 1222" o:spid="_x0000_s1413" style="position:absolute;left:0;text-align:left;margin-left:213.35pt;margin-top:25.1pt;width:67.35pt;height:30.45pt;z-index:2516879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G1rMAA&#10;AADdAAAADwAAAGRycy9kb3ducmV2LnhtbERPzWoCMRC+C32HMIXeNGsORVajFEHQ4sW1DzBsZn9o&#10;MlmS6G7f3ghCb/Px/c5mNzkr7hRi71nDclGAIK696bnV8HM9zFcgYkI2aD2Thj+KsNu+zTZYGj/y&#10;he5VakUO4Viihi6loZQy1h05jAs/EGeu8cFhyjC00gQcc7izUhXFp3TYc27ocKB9R/VvdXMa5LU6&#10;jKvKhsJ/q+ZsT8dLQ17rj/fpaw0i0ZT+xS/30eT5Sil4fpNPkN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yG1rMAAAADdAAAADwAAAAAAAAAAAAAAAACYAgAAZHJzL2Rvd25y&#10;ZXYueG1sUEsFBgAAAAAEAAQA9QAAAIUDAAAAAA==&#10;" filled="f" stroked="f">
            <v:textbox style="mso-next-textbox:#Rectangle 1222" inset="0,0,0,0">
              <w:txbxContent>
                <w:p w14:paraId="1D323AD9" w14:textId="77777777" w:rsidR="002271E8" w:rsidRPr="008F3611" w:rsidRDefault="002271E8" w:rsidP="0073634F">
                  <w:pPr>
                    <w:pStyle w:val="NormalWeb"/>
                    <w:spacing w:before="0" w:beforeAutospacing="0" w:after="0" w:afterAutospacing="0"/>
                  </w:pPr>
                  <w:proofErr w:type="spellStart"/>
                  <w:r w:rsidRPr="004B7F2E">
                    <w:rPr>
                      <w:b/>
                      <w:bCs/>
                      <w:color w:val="000000"/>
                      <w:kern w:val="24"/>
                      <w:sz w:val="22"/>
                      <w:szCs w:val="22"/>
                    </w:rPr>
                    <w:t>Macor</w:t>
                  </w:r>
                  <w:proofErr w:type="spellEnd"/>
                  <w:r w:rsidRPr="008F3611">
                    <w:rPr>
                      <w:b/>
                      <w:bCs/>
                      <w:color w:val="000000"/>
                      <w:kern w:val="24"/>
                    </w:rPr>
                    <w:t xml:space="preserve"> </w:t>
                  </w:r>
                  <w:r w:rsidRPr="004B7F2E">
                    <w:rPr>
                      <w:b/>
                      <w:bCs/>
                      <w:color w:val="000000"/>
                      <w:kern w:val="24"/>
                      <w:sz w:val="22"/>
                      <w:szCs w:val="22"/>
                    </w:rPr>
                    <w:t>Base</w:t>
                  </w:r>
                </w:p>
              </w:txbxContent>
            </v:textbox>
          </v:rect>
        </w:pict>
      </w:r>
      <w:r>
        <w:rPr>
          <w:noProof/>
          <w:lang w:eastAsia="en-US"/>
        </w:rPr>
        <w:pict w14:anchorId="2DC435D4">
          <v:rect id="Rectangle 826" o:spid="_x0000_s1029" style="position:absolute;left:0;text-align:left;margin-left:142.1pt;margin-top:15.1pt;width:200.95pt;height:35.25pt;z-index:251660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6ZKsMA&#10;AADcAAAADwAAAGRycy9kb3ducmV2LnhtbESPW2vCQBSE34X+h+UU+qabRgmSuooUenkTL/T5kD1N&#10;UrNnw+5R03/vCoKPw8x8wyxWg+vUmUJsPRt4nWSgiCtvW64NHPYf4zmoKMgWO89k4J8irJZPowWW&#10;1l94S+ed1CpBOJZooBHpS61j1ZDDOPE9cfJ+fXAoSYZa24CXBHedzrOs0A5bTgsN9vTeUHXcnZwB&#10;vS+CHKez6d9WYr52p8+vTfVjzMvzsH4DJTTII3xvf1sD87yA25l0BPTy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6ZKsMAAADcAAAADwAAAAAAAAAAAAAAAACYAgAAZHJzL2Rv&#10;d25yZXYueG1sUEsFBgAAAAAEAAQA9QAAAIgDAAAAAA==&#10;" fillcolor="silver" stroked="f"/>
        </w:pict>
      </w:r>
    </w:p>
    <w:p w14:paraId="1BC1A782" w14:textId="77777777" w:rsidR="0073634F" w:rsidRDefault="002271E8" w:rsidP="0073634F">
      <w:pPr>
        <w:spacing w:before="0"/>
        <w:ind w:firstLine="360"/>
        <w:jc w:val="both"/>
      </w:pPr>
      <w:r>
        <w:rPr>
          <w:noProof/>
          <w:szCs w:val="24"/>
          <w:lang w:eastAsia="en-US"/>
        </w:rPr>
        <w:pict w14:anchorId="5B51D8E3">
          <v:group id="Group 1216" o:spid="_x0000_s1422" style="position:absolute;left:0;text-align:left;margin-left:294.35pt;margin-top:13.9pt;width:9.9pt;height:17.7pt;z-index:251691008" coordorigin="2403,968" coordsize="104,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KssMMAAADdAAAADwAAAGRycy9kb3ducmV2LnhtbERPTYvCMBC9C/6HMII3&#10;TasoUo0isrvsQQTrwuJtaMa22ExKk23rv98Igrd5vM/Z7HpTiZYaV1pWEE8jEMSZ1SXnCn4un5MV&#10;COeRNVaWScGDHOy2w8EGE207PlOb+lyEEHYJKii8rxMpXVaQQTe1NXHgbrYx6ANscqkb7EK4qeQs&#10;ipbSYMmhocCaDgVl9/TPKPjqsNvP44/2eL8dHtfL4vR7jEmp8ajfr0F46v1b/HJ/6zB/Fi/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nIqywwwAAAN0AAAAP&#10;AAAAAAAAAAAAAAAAAKoCAABkcnMvZG93bnJldi54bWxQSwUGAAAAAAQABAD6AAAAmgMAAAAA&#10;">
            <v:rect id="Rectangle 1217" o:spid="_x0000_s1423" style="position:absolute;left:2403;top:968;width:104;height:1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peK8IA&#10;AADdAAAADwAAAGRycy9kb3ducmV2LnhtbERPS2vCQBC+F/oflin0VjdGUUldRQptvYkPPA/ZaZKa&#10;nQ27o8Z/7wqF3ubje8582btWXSjExrOB4SADRVx623Bl4LD/fJuBioJssfVMBm4UYbl4fppjYf2V&#10;t3TZSaVSCMcCDdQiXaF1LGtyGAe+I07cjw8OJcFQaRvwmsJdq/Msm2iHDaeGGjv6qKk87c7OgN5P&#10;gpxG49HvVmK+cuev7015NOb1pV+9gxLq5V/8517bND8fTuHxTTpB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Wl4rwgAAAN0AAAAPAAAAAAAAAAAAAAAAAJgCAABkcnMvZG93&#10;bnJldi54bWxQSwUGAAAAAAQABAD1AAAAhwMAAAAA&#10;" fillcolor="silver" stroked="f"/>
            <v:rect id="Rectangle 1218" o:spid="_x0000_s1424" style="position:absolute;left:2403;top:968;width:104;height:1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XYY8YA&#10;AADdAAAADwAAAGRycy9kb3ducmV2LnhtbESP3UoDMRCF7wXfIYzgnc1uwZ9umxYRBEFBW32AcTPN&#10;BpPJuonb3bd3LgTvZjhnzvlms5tiUCMN2Sc2UC8qUMRtsp6dgY/3x6s7ULkgWwyJycBMGXbb87MN&#10;NjadeE/joTglIZwbNNCV0jda57ajiHmRemLRjmmIWGQdnLYDniQ8Br2sqhsd0bM0dNjTQ0ft1+En&#10;Ggh2Hp1/vr3+DrX7nN9eVj69roy5vJju16AKTeXf/Hf9ZAV/WQuufCMj6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XYY8YAAADdAAAADwAAAAAAAAAAAAAAAACYAgAAZHJz&#10;L2Rvd25yZXYueG1sUEsFBgAAAAAEAAQA9QAAAIsDAAAAAA==&#10;" filled="f" strokeweight=".2205mm">
              <v:stroke endcap="round"/>
            </v:rect>
          </v:group>
        </w:pict>
      </w:r>
      <w:r>
        <w:rPr>
          <w:noProof/>
          <w:szCs w:val="24"/>
          <w:lang w:eastAsia="en-US"/>
        </w:rPr>
        <w:pict w14:anchorId="6DFA5241">
          <v:group id="_x0000_s1415" style="position:absolute;left:0;text-align:left;margin-left:178.25pt;margin-top:13.2pt;width:16.45pt;height:22pt;z-index:251689984" coordorigin="5005,3906" coordsize="329,440">
            <v:group id="Group 1223" o:spid="_x0000_s1416" style="position:absolute;left:5071;top:3906;width:199;height:440" coordorigin="1227,968" coordsize="104,1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5OcWVwwAAAN0AAAAP&#10;AAAAAAAAAAAAAAAAAKoCAABkcnMvZG93bnJldi54bWxQSwUGAAAAAAQABAD6AAAAmgMAAAAA&#10;">
              <v:rect id="Rectangle 1224" o:spid="_x0000_s1417" style="position:absolute;left:1227;top:968;width:10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K4cEA&#10;AADdAAAADwAAAGRycy9kb3ducmV2LnhtbERPS2vCQBC+F/oflil4qxujSImuIoKtt+KDnofsmESz&#10;s2F31Pjv3UKht/n4njNf9q5VNwqx8WxgNMxAEZfeNlwZOB427x+goiBbbD2TgQdFWC5eX+ZYWH/n&#10;Hd32UqkUwrFAA7VIV2gdy5ocxqHviBN38sGhJBgqbQPeU7hrdZ5lU+2w4dRQY0frmsrL/uoM6MM0&#10;yGU8GZ93EvOVu35+fZc/xgze+tUMlFAv/+I/99am+Xk+gd9v0gl6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kCuHBAAAA3QAAAA8AAAAAAAAAAAAAAAAAmAIAAGRycy9kb3du&#10;cmV2LnhtbFBLBQYAAAAABAAEAPUAAACGAwAAAAA=&#10;" fillcolor="silver" stroked="f"/>
              <v:rect id="Rectangle 1225" o:spid="_x0000_s1418" style="position:absolute;left:1227;top:968;width:104;height:1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i9QMMA&#10;AADdAAAADwAAAGRycy9kb3ducmV2LnhtbERP3UrDMBS+F3yHcATvXLrCpuuWDREEQWFu7gHOmrM0&#10;mJzUJnbt2y8Dwbvz8f2e1WbwTvTURRtYwXRSgCCug7ZsFBy+Xh+eQMSErNEFJgUjRdisb29WWOlw&#10;5h31+2REDuFYoYImpbaSMtYNeYyT0BJn7hQ6jynDzkjd4TmHeyfLophLj5ZzQ4MtvTRUf+9/vQKn&#10;x97Y98fZj5ua4/j5sbBhu1Dq/m54XoJINKR/8Z/7Tef5ZTmD6zf5B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i9QMMAAADdAAAADwAAAAAAAAAAAAAAAACYAgAAZHJzL2Rv&#10;d25yZXYueG1sUEsFBgAAAAAEAAQA9QAAAIgDAAAAAA==&#10;" filled="f" strokeweight=".2205mm">
                <v:stroke endcap="round"/>
              </v:rect>
            </v:group>
            <v:group id="Group 1226" o:spid="_x0000_s1419" style="position:absolute;left:5005;top:4260;width:329;height:86" coordorigin="1192,1107" coordsize="17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U5mDcMAAADdAAAADwAAAGRycy9kb3ducmV2LnhtbERPTYvCMBC9L/gfwgje&#10;1rSVFalGEVHxIAurgngbmrEtNpPSxLb+e7OwsLd5vM9ZrHpTiZYaV1pWEI8jEMSZ1SXnCi7n3ecM&#10;hPPIGivLpOBFDlbLwccCU207/qH25HMRQtilqKDwvk6ldFlBBt3Y1sSBu9vGoA+wyaVusAvhppJJ&#10;FE2lwZJDQ4E1bQrKHqenUbDvsFtP4m17fNw3r9v56/t6jEmp0bBfz0F46v2/+M990GF+kkzh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pTmYNwwAAAN0AAAAP&#10;AAAAAAAAAAAAAAAAAKoCAABkcnMvZG93bnJldi54bWxQSwUGAAAAAAQABAD6AAAAmgMAAAAA&#10;">
              <v:rect id="Rectangle 1227" o:spid="_x0000_s1420" style="position:absolute;left:1192;top:1107;width:173;height: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aUlsEA&#10;AADdAAAADwAAAGRycy9kb3ducmV2LnhtbERPTWvCQBC9F/oflil4q5tG0ZK6ihRavYlaeh6yYxLN&#10;zobdUeO/d4VCb/N4nzNb9K5VFwqx8WzgbZiBIi69bbgy8LP/en0HFQXZYuuZDNwowmL+/DTDwvor&#10;b+myk0qlEI4FGqhFukLrWNbkMA59R5y4gw8OJcFQaRvwmsJdq/Msm2iHDaeGGjv6rKk87c7OgN5P&#10;gpxG49FxKzFfuvP3alP+GjN46ZcfoIR6+Rf/udc2zc/zKTy+SSfo+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M2lJbBAAAA3QAAAA8AAAAAAAAAAAAAAAAAmAIAAGRycy9kb3du&#10;cmV2LnhtbFBLBQYAAAAABAAEAPUAAACGAwAAAAA=&#10;" fillcolor="silver" stroked="f"/>
              <v:rect id="Rectangle 1228" o:spid="_x0000_s1421" style="position:absolute;left:1192;top:1107;width:173;height: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kS3sYA&#10;AADdAAAADwAAAGRycy9kb3ducmV2LnhtbESP3UoDMRCF7wXfIYzgnc12wZ9umxYRBEFBW32AcTPN&#10;BpPJuonb3bd3LgTvZjhnzvlms5tiUCMN2Sc2sFxUoIjbZD07Ax/vj1d3oHJBthgSk4GZMuy252cb&#10;bGw68Z7GQ3FKQjg3aKArpW+0zm1HEfMi9cSiHdMQscg6OG0HPEl4DLquqhsd0bM0dNjTQ0ft1+En&#10;Ggh2Hp1/vr3+Dkv3Ob+9rHx6XRlzeTHdr0EVmsq/+e/6yQp+XQuufCMj6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kS3sYAAADdAAAADwAAAAAAAAAAAAAAAACYAgAAZHJz&#10;L2Rvd25yZXYueG1sUEsFBgAAAAAEAAQA9QAAAIsDAAAAAA==&#10;" filled="f" strokeweight=".2205mm">
                <v:stroke endcap="round"/>
              </v:rect>
            </v:group>
          </v:group>
        </w:pict>
      </w:r>
      <w:r>
        <w:rPr>
          <w:noProof/>
          <w:lang w:eastAsia="en-US"/>
        </w:rPr>
        <w:pict w14:anchorId="373286FE">
          <v:rect id="Rectangle 1099" o:spid="_x0000_s1301" style="position:absolute;left:0;text-align:left;margin-left:329.95pt;margin-top:22.75pt;width:9.8pt;height:8.85pt;z-index:2516684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cN88QA&#10;AADdAAAADwAAAGRycy9kb3ducmV2LnhtbERPO2/CMBDeK/U/WFeJpSoODAVCHARURV1JGdrtFF8e&#10;Ij5Htpuk/x5XqsR2n77nZbvJdGIg51vLChbzBARxaXXLtYLL5/vLGoQPyBo7y6Tglzzs8seHDFNt&#10;Rz7TUIRaxBD2KSpoQuhTKX3ZkEE/tz1x5CrrDIYIXS21wzGGm04uk+RVGmw5NjTY07Gh8lr8GAVf&#10;pxW2bqjG+vi8PxRv6+r7fBmUmj1N+y2IQFO4i//dHzrOTzYb+Psmni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3DfPEAAAA3QAAAA8AAAAAAAAAAAAAAAAAmAIAAGRycy9k&#10;b3ducmV2LnhtbFBLBQYAAAAABAAEAPUAAACJAwAAAAA=&#10;" fillcolor="#4d4d4d" stroked="f"/>
        </w:pict>
      </w:r>
      <w:r>
        <w:rPr>
          <w:noProof/>
          <w:lang w:eastAsia="en-US"/>
        </w:rPr>
        <w:pict w14:anchorId="28719006">
          <v:rect id="Rectangle 1098" o:spid="_x0000_s1300" style="position:absolute;left:0;text-align:left;margin-left:145.35pt;margin-top:22.75pt;width:9.85pt;height:8.85pt;z-index:2516674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uoaMYA&#10;AADdAAAADwAAAGRycy9kb3ducmV2LnhtbESPT0/DMAzF70h8h8iTuCCWwoGNbtk0hkC7ruzAblbj&#10;/tEap0pCW749PkzazdZ7fu/n9XZynRooxNazged5Boq49Lbl2sDp+/NpCSomZIudZzLwRxG2m/u7&#10;NebWj3ykoUi1khCOORpoUupzrWPZkMM49z2xaJUPDpOsodY24CjhrtMvWfaqHbYsDQ32tG+ovBS/&#10;zsDP1wLbMFRjvX/cvRcfy+p8PA3GPMym3QpUoindzNfrgxX87E1w5RsZQW/+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uoaMYAAADdAAAADwAAAAAAAAAAAAAAAACYAgAAZHJz&#10;L2Rvd25yZXYueG1sUEsFBgAAAAAEAAQA9QAAAIsDAAAAAA==&#10;" fillcolor="#4d4d4d" stroked="f"/>
        </w:pict>
      </w:r>
    </w:p>
    <w:p w14:paraId="6F43D67A" w14:textId="77777777" w:rsidR="0073634F" w:rsidRDefault="002271E8" w:rsidP="0073634F">
      <w:pPr>
        <w:spacing w:before="0"/>
        <w:ind w:firstLine="360"/>
        <w:jc w:val="both"/>
      </w:pPr>
      <w:r>
        <w:rPr>
          <w:noProof/>
          <w:lang w:eastAsia="en-US"/>
        </w:rPr>
        <w:pict w14:anchorId="27AEF02D">
          <v:group id="Group 1219" o:spid="_x0000_s1410" style="position:absolute;left:0;text-align:left;margin-left:291.1pt;margin-top:4.05pt;width:16.35pt;height:4.3pt;z-index:251686912" coordorigin="2369,1107" coordsize="17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r04wsUAAADdAAAADwAAAGRycy9kb3ducmV2LnhtbERPS2vCQBC+F/wPywi9&#10;1U0iLTZ1FREtPUjBRCi9DdkxCWZnQ3bN4993C4Xe5uN7zno7mkb01LnasoJ4EYEgLqyuuVRwyY9P&#10;KxDOI2tsLJOCiRxsN7OHNabaDnymPvOlCCHsUlRQed+mUrqiIoNuYVviwF1tZ9AH2JVSdziEcNPI&#10;JIpepMGaQ0OFLe0rKm7Z3Sh4H3DYLeNDf7pd99N3/vz5dYpJqcf5uHsD4Wn0/+I/94cO85P4F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a9OMLFAAAA3QAA&#10;AA8AAAAAAAAAAAAAAAAAqgIAAGRycy9kb3ducmV2LnhtbFBLBQYAAAAABAAEAPoAAACcAwAAAAA=&#10;">
            <v:rect id="Rectangle 1220" o:spid="_x0000_s1411" style="position:absolute;left:2369;top:1107;width:172;height: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8M4sUA&#10;AADdAAAADwAAAGRycy9kb3ducmV2LnhtbESPzWrDQAyE74W+w6JCb826TgnFzSaEQpPcSn7oWXhV&#10;241Xa3aVxH376FDoTWJGM5/myzH05kIpd5EdPE8KMMR19B03Do6Hj6dXMFmQPfaRycEvZVgu7u/m&#10;WPl45R1d9tIYDeFcoYNWZKiszXVLAfMkDsSqfccUUHRNjfUJrxoeelsWxcwG7FgbWhzovaX6tD8H&#10;B/YwS3Kavkx/dpLLVTivN5/1l3OPD+PqDYzQKP/mv+utV/yyVH79Rkew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3wzixQAAAN0AAAAPAAAAAAAAAAAAAAAAAJgCAABkcnMv&#10;ZG93bnJldi54bWxQSwUGAAAAAAQABAD1AAAAigMAAAAA&#10;" fillcolor="silver" stroked="f"/>
            <v:rect id="Rectangle 1221" o:spid="_x0000_s1412" style="position:absolute;left:2369;top:1107;width:172;height:3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O7Q8MA&#10;AADdAAAADwAAAGRycy9kb3ducmV2LnhtbERP3UrDMBS+F3yHcATvXNqCP+uWDRkMBIXp9AHOmrM0&#10;LDmpTezatzcDwbvz8f2e5Xr0TgzURxtYQTkrQBA3QVs2Cr4+t3dPIGJC1ugCk4KJIqxX11dLrHU4&#10;8wcN+2REDuFYo4I2pa6WMjYteYyz0BFn7hh6jynD3kjd4zmHeyeroniQHi3nhhY72rTUnPY/XoHT&#10;02Ds6+P9tyvNYXp/m9uwmyt1ezM+L0AkGtO/+M/9ovP8qirh8k0+Qa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1O7Q8MAAADdAAAADwAAAAAAAAAAAAAAAACYAgAAZHJzL2Rv&#10;d25yZXYueG1sUEsFBgAAAAAEAAQA9QAAAIgDAAAAAA==&#10;" filled="f" strokeweight=".2205mm">
              <v:stroke endcap="round"/>
            </v:rect>
          </v:group>
        </w:pict>
      </w:r>
      <w:r>
        <w:rPr>
          <w:noProof/>
          <w:lang w:eastAsia="en-US"/>
        </w:rPr>
        <w:pict w14:anchorId="7D40B873">
          <v:shape id="Freeform 1110" o:spid="_x0000_s1309" style="position:absolute;left:0;text-align:left;margin-left:245.55pt;margin-top:17.1pt;width:43.15pt;height:31.35pt;z-index:251676672;visibility:visible;mso-wrap-style:square;v-text-anchor:top" coordsize="5238,2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I1hMYA&#10;AADdAAAADwAAAGRycy9kb3ducmV2LnhtbESPQUsDMRCF74L/IYzgzWYjrcjatFhpwYO0tApex82Y&#10;XbqZLJu0u/77zqHgbYb35r1v5ssxtOpMfWoiWzCTAhRxFV3D3sLX5+bhGVTKyA7byGThjxIsF7c3&#10;cyxdHHhP50P2SkI4lWihzrkrtU5VTQHTJHbEov3GPmCWtffa9ThIeGj1Y1E86YANS0ONHb3VVB0P&#10;p2BhhzPzk/xuWPnp0Xxsv916XDlr7+/G1xdQmcb8b75evzvBN0b45RsZQS8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I1hMYAAADdAAAADwAAAAAAAAAAAAAAAACYAgAAZHJz&#10;L2Rvd25yZXYueG1sUEsFBgAAAAAEAAQA9QAAAIsDAAAAAA==&#10;" path="m23,2770l4929,128v16,-8,37,-2,45,14c4983,158,4977,178,4961,187l54,2829v-16,9,-36,3,-45,-13c,2799,6,2779,23,2770xm4791,13l5238,,4981,366,4791,13xe" fillcolor="black" strokeweight=".04411mm">
            <v:stroke joinstyle="bevel"/>
            <v:path arrowok="t" o:connecttype="custom" o:connectlocs="23,2770;4929,128;4974,142;4961,187;54,2829;9,2816;23,2770;4791,13;5238,0;4981,366;4791,13" o:connectangles="0,0,0,0,0,0,0,0,0,0,0"/>
            <o:lock v:ext="edit" verticies="t"/>
          </v:shape>
        </w:pict>
      </w:r>
      <w:r>
        <w:rPr>
          <w:noProof/>
          <w:lang w:eastAsia="en-US"/>
        </w:rPr>
        <w:pict w14:anchorId="36F10645">
          <v:shape id="Freeform 1109" o:spid="_x0000_s1308" style="position:absolute;left:0;text-align:left;margin-left:191.5pt;margin-top:12.75pt;width:43.2pt;height:35.7pt;z-index:251675648;visibility:visible;mso-wrap-style:square;v-text-anchor:top" coordsize="5239,3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mKfcMA&#10;AADdAAAADwAAAGRycy9kb3ducmV2LnhtbERPTWsCMRC9F/wPYQRvNbFo1dUoslDxUFqq4nnYjLur&#10;m8mSpLr++6ZQ6G0e73OW68424kY+1I41jIYKBHHhTM2lhuPh7XkGIkRkg41j0vCgAOtV72mJmXF3&#10;/qLbPpYihXDIUEMVY5tJGYqKLIaha4kTd3beYkzQl9J4vKdw28gXpV6lxZpTQ4Ut5RUV1/231XC9&#10;fEwddp/5eJef1OS93k78Y6v1oN9tFiAidfFf/OfemTR/pObw+006Qa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ImKfcMAAADdAAAADwAAAAAAAAAAAAAAAACYAgAAZHJzL2Rv&#10;d25yZXYueG1sUEsFBgAAAAAEAAQA9QAAAIgDAAAAAA==&#10;" path="m5183,3228l267,203c251,193,246,173,256,157v10,-16,30,-21,46,-11l5218,3171v16,10,21,31,11,46c5219,3233,5199,3238,5183,3228xm236,380l,,446,39,236,380xe" fillcolor="black" strokeweight=".04411mm">
            <v:stroke joinstyle="bevel"/>
            <v:path arrowok="t" o:connecttype="custom" o:connectlocs="5183,3228;267,203;256,157;302,146;5218,3171;5229,3217;5183,3228;236,380;0,0;446,39;236,380" o:connectangles="0,0,0,0,0,0,0,0,0,0,0"/>
            <o:lock v:ext="edit" verticies="t"/>
          </v:shape>
        </w:pict>
      </w:r>
    </w:p>
    <w:p w14:paraId="188805A0" w14:textId="77777777" w:rsidR="0073634F" w:rsidRDefault="002271E8" w:rsidP="0073634F">
      <w:pPr>
        <w:spacing w:before="0"/>
        <w:ind w:firstLine="360"/>
        <w:jc w:val="both"/>
      </w:pPr>
      <w:r>
        <w:rPr>
          <w:noProof/>
          <w:lang w:eastAsia="en-US"/>
        </w:rPr>
        <w:pict w14:anchorId="578A4D85">
          <v:rect id="Rectangle 1108" o:spid="_x0000_s1307" style="position:absolute;left:0;text-align:left;margin-left:214.75pt;margin-top:23.5pt;width:73.45pt;height:30.45pt;z-index:2516746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m/WsMA&#10;AADdAAAADwAAAGRycy9kb3ducmV2LnhtbESPzWoDMQyE74W+g1Ght8ZODiVs4oRQCKShl2z6AGKt&#10;/SG2vNhudvv20aHQm8SMZj5t93Pw6k4pD5EtLBcGFHET3cCdhe/r8W0NKhdkhz4yWfilDPvd89MW&#10;KxcnvtC9Lp2SEM4VWuhLGSutc9NTwLyII7FobUwBi6yp0y7hJOHB65Ux7zrgwNLQ40gfPTW3+idY&#10;0Nf6OK1rn0w8r9ov/3m6tBStfX2ZDxtQhebyb/67PjnBXxrBlW9kBL1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m/WsMAAADdAAAADwAAAAAAAAAAAAAAAACYAgAAZHJzL2Rv&#10;d25yZXYueG1sUEsFBgAAAAAEAAQA9QAAAIgDAAAAAA==&#10;" filled="f" stroked="f">
            <v:textbox style="mso-next-textbox:#Rectangle 1108" inset="0,0,0,0">
              <w:txbxContent>
                <w:p w14:paraId="77963030" w14:textId="77777777" w:rsidR="002271E8" w:rsidRPr="008F3611" w:rsidRDefault="002271E8" w:rsidP="0073634F">
                  <w:pPr>
                    <w:pStyle w:val="NormalWeb"/>
                    <w:spacing w:before="0" w:beforeAutospacing="0" w:after="0" w:afterAutospacing="0"/>
                  </w:pPr>
                  <w:r w:rsidRPr="004B7F2E">
                    <w:rPr>
                      <w:b/>
                      <w:bCs/>
                      <w:color w:val="000000"/>
                      <w:kern w:val="24"/>
                      <w:sz w:val="22"/>
                      <w:szCs w:val="22"/>
                    </w:rPr>
                    <w:t>Filling</w:t>
                  </w:r>
                  <w:r w:rsidRPr="008F3611">
                    <w:rPr>
                      <w:b/>
                      <w:bCs/>
                      <w:color w:val="000000"/>
                      <w:kern w:val="24"/>
                    </w:rPr>
                    <w:t xml:space="preserve"> ports</w:t>
                  </w:r>
                </w:p>
              </w:txbxContent>
            </v:textbox>
          </v:rect>
        </w:pict>
      </w:r>
    </w:p>
    <w:p w14:paraId="354C95FB" w14:textId="77777777" w:rsidR="0073634F" w:rsidRDefault="0073634F" w:rsidP="0073634F">
      <w:pPr>
        <w:spacing w:before="0"/>
        <w:ind w:firstLine="360"/>
        <w:jc w:val="both"/>
      </w:pPr>
    </w:p>
    <w:p w14:paraId="56228344" w14:textId="2D2B87A3" w:rsidR="0073634F" w:rsidRDefault="0073634F" w:rsidP="0073634F">
      <w:pPr>
        <w:pStyle w:val="Caption"/>
        <w:spacing w:before="0" w:after="0"/>
      </w:pPr>
      <w:bookmarkStart w:id="415" w:name="_Toc352151750"/>
      <w:bookmarkStart w:id="416" w:name="_Toc352151940"/>
      <w:r>
        <w:t xml:space="preserve">Figure </w:t>
      </w:r>
      <w:fldSimple w:instr=" STYLEREF 1 \s ">
        <w:r w:rsidR="004749CE">
          <w:rPr>
            <w:noProof/>
          </w:rPr>
          <w:t>3</w:t>
        </w:r>
      </w:fldSimple>
      <w:r w:rsidR="004749CE">
        <w:t>-</w:t>
      </w:r>
      <w:fldSimple w:instr=" SEQ Figure \* ARABIC \s 1 ">
        <w:r w:rsidR="004749CE">
          <w:rPr>
            <w:noProof/>
          </w:rPr>
          <w:t>1</w:t>
        </w:r>
      </w:fldSimple>
      <w:r>
        <w:t>. Schematic picture of the neutron reflectometry liquid cell. Reflectivity measurements in buffer solutions were performed using this liquid cell with inverted geometry.</w:t>
      </w:r>
      <w:bookmarkEnd w:id="415"/>
      <w:bookmarkEnd w:id="416"/>
    </w:p>
    <w:p w14:paraId="0512B3AE" w14:textId="77777777" w:rsidR="0073634F" w:rsidRPr="008F3611" w:rsidRDefault="0073634F" w:rsidP="0073634F">
      <w:pPr>
        <w:spacing w:before="0" w:line="240" w:lineRule="auto"/>
      </w:pPr>
      <w:r>
        <w:br w:type="page"/>
      </w:r>
    </w:p>
    <w:p w14:paraId="3983C3DF" w14:textId="77777777" w:rsidR="0073634F" w:rsidRDefault="0073634F" w:rsidP="0073634F">
      <w:pPr>
        <w:pStyle w:val="Heading3"/>
        <w:spacing w:before="0" w:after="0"/>
        <w:ind w:firstLine="360"/>
      </w:pPr>
      <w:bookmarkStart w:id="417" w:name="_Toc352150811"/>
      <w:r>
        <w:lastRenderedPageBreak/>
        <w:t>3.2.5 Hydration Calculations</w:t>
      </w:r>
      <w:bookmarkEnd w:id="417"/>
    </w:p>
    <w:p w14:paraId="0EFE1B8E" w14:textId="77777777" w:rsidR="0073634F" w:rsidRDefault="0073634F" w:rsidP="0073634F">
      <w:pPr>
        <w:spacing w:before="0"/>
        <w:ind w:firstLine="360"/>
        <w:jc w:val="both"/>
        <w:rPr>
          <w:szCs w:val="24"/>
        </w:rPr>
      </w:pPr>
      <w:r w:rsidRPr="00EC5517">
        <w:rPr>
          <w:szCs w:val="24"/>
        </w:rPr>
        <w:t xml:space="preserve">To understand the role of water in PE brushes, we must explicitly account for its presence and its effect on the measured neutron reflectivity. The mass </w:t>
      </w:r>
      <w:r w:rsidRPr="00EC5517">
        <w:rPr>
          <w:i/>
          <w:szCs w:val="24"/>
        </w:rPr>
        <w:t>m</w:t>
      </w:r>
      <w:r w:rsidRPr="00EC5517">
        <w:rPr>
          <w:szCs w:val="24"/>
        </w:rPr>
        <w:t xml:space="preserve"> of a film is given by </w:t>
      </w:r>
      <w:proofErr w:type="spellStart"/>
      <w:r>
        <w:rPr>
          <w:i/>
          <w:szCs w:val="24"/>
        </w:rPr>
        <w:t>ρ</w:t>
      </w:r>
      <w:r w:rsidRPr="00EC5517">
        <w:rPr>
          <w:i/>
          <w:szCs w:val="24"/>
        </w:rPr>
        <w:t>Ad</w:t>
      </w:r>
      <w:proofErr w:type="spellEnd"/>
      <w:r w:rsidRPr="00EC5517">
        <w:rPr>
          <w:szCs w:val="24"/>
        </w:rPr>
        <w:t xml:space="preserve">, the product of mass density </w:t>
      </w:r>
      <w:r>
        <w:rPr>
          <w:i/>
          <w:szCs w:val="24"/>
        </w:rPr>
        <w:t>ρ</w:t>
      </w:r>
      <w:r w:rsidRPr="00EC5517">
        <w:rPr>
          <w:szCs w:val="24"/>
        </w:rPr>
        <w:t xml:space="preserve">, area </w:t>
      </w:r>
      <w:r w:rsidRPr="00D84F04">
        <w:rPr>
          <w:i/>
          <w:szCs w:val="24"/>
        </w:rPr>
        <w:t>A</w:t>
      </w:r>
      <w:r w:rsidRPr="00EC5517">
        <w:rPr>
          <w:szCs w:val="24"/>
        </w:rPr>
        <w:t xml:space="preserve">, and thickness </w:t>
      </w:r>
      <w:r>
        <w:rPr>
          <w:i/>
          <w:szCs w:val="24"/>
        </w:rPr>
        <w:t>d</w:t>
      </w:r>
      <w:r w:rsidRPr="00EC5517">
        <w:rPr>
          <w:szCs w:val="24"/>
        </w:rPr>
        <w:t xml:space="preserve">. Area </w:t>
      </w:r>
      <w:r>
        <w:rPr>
          <w:i/>
          <w:szCs w:val="24"/>
        </w:rPr>
        <w:t>A</w:t>
      </w:r>
      <w:r w:rsidRPr="00EC5517">
        <w:rPr>
          <w:szCs w:val="24"/>
        </w:rPr>
        <w:t xml:space="preserve"> is not intrinsic to the polymer, but mass per area </w:t>
      </w:r>
      <w:r>
        <w:rPr>
          <w:rFonts w:ascii="Calibri" w:hAnsi="Calibri" w:cs="Calibri"/>
          <w:i/>
          <w:szCs w:val="24"/>
        </w:rPr>
        <w:t>μ</w:t>
      </w:r>
      <w:r w:rsidRPr="00EC5517">
        <w:rPr>
          <w:szCs w:val="24"/>
        </w:rPr>
        <w:t xml:space="preserve"> is,</w:t>
      </w:r>
    </w:p>
    <w:tbl>
      <w:tblPr>
        <w:tblW w:w="9501" w:type="dxa"/>
        <w:tblLayout w:type="fixed"/>
        <w:tblLook w:val="0000" w:firstRow="0" w:lastRow="0" w:firstColumn="0" w:lastColumn="0" w:noHBand="0" w:noVBand="0"/>
      </w:tblPr>
      <w:tblGrid>
        <w:gridCol w:w="756"/>
        <w:gridCol w:w="7989"/>
        <w:gridCol w:w="756"/>
      </w:tblGrid>
      <w:tr w:rsidR="0073634F" w14:paraId="58BA6432" w14:textId="77777777" w:rsidTr="0073634F">
        <w:trPr>
          <w:trHeight w:val="575"/>
        </w:trPr>
        <w:tc>
          <w:tcPr>
            <w:tcW w:w="756" w:type="dxa"/>
          </w:tcPr>
          <w:p w14:paraId="4573CC62" w14:textId="77777777" w:rsidR="0073634F" w:rsidRDefault="0073634F" w:rsidP="0073634F">
            <w:pPr>
              <w:pStyle w:val="Caption"/>
              <w:spacing w:before="0" w:after="0"/>
              <w:jc w:val="both"/>
              <w:rPr>
                <w:b/>
              </w:rPr>
            </w:pPr>
          </w:p>
        </w:tc>
        <w:tc>
          <w:tcPr>
            <w:tcW w:w="7989" w:type="dxa"/>
          </w:tcPr>
          <w:p w14:paraId="0674B57B" w14:textId="77777777" w:rsidR="0073634F" w:rsidRPr="00237652" w:rsidRDefault="0073634F" w:rsidP="0073634F">
            <w:pPr>
              <w:pStyle w:val="Caption"/>
              <w:spacing w:before="0" w:after="0"/>
              <w:jc w:val="center"/>
              <w:rPr>
                <w:b/>
                <w:i/>
                <w:color w:val="000000" w:themeColor="text1"/>
              </w:rPr>
            </w:pPr>
            <w:r w:rsidRPr="00D84F04">
              <w:rPr>
                <w:position w:val="-10"/>
              </w:rPr>
              <w:object w:dxaOrig="1540" w:dyaOrig="320" w14:anchorId="6FCCD9F4">
                <v:shape id="_x0000_i1052" type="#_x0000_t75" style="width:77.25pt;height:16.5pt" o:ole="">
                  <v:imagedata r:id="rId68" o:title=""/>
                </v:shape>
                <o:OLEObject Type="Embed" ProgID="Equation.3" ShapeID="_x0000_i1052" DrawAspect="Content" ObjectID="_1427630826" r:id="rId69"/>
              </w:object>
            </w:r>
          </w:p>
        </w:tc>
        <w:tc>
          <w:tcPr>
            <w:tcW w:w="756" w:type="dxa"/>
          </w:tcPr>
          <w:p w14:paraId="4662D60C" w14:textId="77777777" w:rsidR="0073634F" w:rsidRPr="002F411E" w:rsidRDefault="0073634F" w:rsidP="0073634F">
            <w:pPr>
              <w:pStyle w:val="Caption"/>
              <w:spacing w:before="0" w:after="0"/>
              <w:jc w:val="both"/>
              <w:rPr>
                <w:b/>
                <w:i/>
              </w:rPr>
            </w:pPr>
            <w:r>
              <w:rPr>
                <w:color w:val="000000" w:themeColor="text1"/>
              </w:rPr>
              <w:t>(3.2</w:t>
            </w:r>
            <w:r w:rsidRPr="002F411E">
              <w:rPr>
                <w:color w:val="000000" w:themeColor="text1"/>
              </w:rPr>
              <w:t>)</w:t>
            </w:r>
          </w:p>
        </w:tc>
      </w:tr>
    </w:tbl>
    <w:p w14:paraId="01A2CA34" w14:textId="77777777" w:rsidR="0073634F" w:rsidRDefault="0073634F" w:rsidP="0073634F">
      <w:pPr>
        <w:spacing w:before="0"/>
        <w:jc w:val="both"/>
        <w:rPr>
          <w:szCs w:val="24"/>
        </w:rPr>
      </w:pPr>
      <w:r w:rsidRPr="00D84F04">
        <w:rPr>
          <w:szCs w:val="24"/>
        </w:rPr>
        <w:t xml:space="preserve">Neutron scattering-length density (SLD) likewise depends on </w:t>
      </w:r>
      <w:r>
        <w:rPr>
          <w:i/>
          <w:szCs w:val="24"/>
        </w:rPr>
        <w:t>ρ</w:t>
      </w:r>
      <w:proofErr w:type="gramStart"/>
      <w:r w:rsidRPr="00D84F04">
        <w:rPr>
          <w:szCs w:val="24"/>
        </w:rPr>
        <w:t>,</w:t>
      </w:r>
      <w:r w:rsidRPr="00122964">
        <w:rPr>
          <w:noProof/>
          <w:szCs w:val="24"/>
          <w:vertAlign w:val="superscript"/>
        </w:rPr>
        <w:t>33c</w:t>
      </w:r>
      <w:proofErr w:type="gramEnd"/>
    </w:p>
    <w:tbl>
      <w:tblPr>
        <w:tblW w:w="9476" w:type="dxa"/>
        <w:tblLayout w:type="fixed"/>
        <w:tblLook w:val="0000" w:firstRow="0" w:lastRow="0" w:firstColumn="0" w:lastColumn="0" w:noHBand="0" w:noVBand="0"/>
      </w:tblPr>
      <w:tblGrid>
        <w:gridCol w:w="750"/>
        <w:gridCol w:w="7976"/>
        <w:gridCol w:w="750"/>
      </w:tblGrid>
      <w:tr w:rsidR="0073634F" w14:paraId="72E1F86E" w14:textId="77777777" w:rsidTr="0073634F">
        <w:trPr>
          <w:trHeight w:val="797"/>
        </w:trPr>
        <w:tc>
          <w:tcPr>
            <w:tcW w:w="750" w:type="dxa"/>
          </w:tcPr>
          <w:p w14:paraId="5D33DFEA" w14:textId="77777777" w:rsidR="0073634F" w:rsidRDefault="0073634F" w:rsidP="0073634F">
            <w:pPr>
              <w:pStyle w:val="Caption"/>
              <w:spacing w:before="0" w:after="0"/>
              <w:jc w:val="both"/>
              <w:rPr>
                <w:b/>
              </w:rPr>
            </w:pPr>
          </w:p>
        </w:tc>
        <w:tc>
          <w:tcPr>
            <w:tcW w:w="7976" w:type="dxa"/>
          </w:tcPr>
          <w:p w14:paraId="2A220899" w14:textId="77777777" w:rsidR="0073634F" w:rsidRPr="00237652" w:rsidRDefault="0073634F" w:rsidP="0073634F">
            <w:pPr>
              <w:pStyle w:val="Caption"/>
              <w:spacing w:before="0" w:after="0"/>
              <w:jc w:val="center"/>
              <w:rPr>
                <w:b/>
                <w:i/>
                <w:color w:val="000000" w:themeColor="text1"/>
              </w:rPr>
            </w:pPr>
            <w:r w:rsidRPr="00D84F04">
              <w:rPr>
                <w:position w:val="-30"/>
              </w:rPr>
              <w:object w:dxaOrig="3400" w:dyaOrig="700" w14:anchorId="20D26266">
                <v:shape id="_x0000_i1053" type="#_x0000_t75" style="width:170.25pt;height:34.5pt" o:ole="">
                  <v:imagedata r:id="rId70" o:title=""/>
                </v:shape>
                <o:OLEObject Type="Embed" ProgID="Equation.3" ShapeID="_x0000_i1053" DrawAspect="Content" ObjectID="_1427630827" r:id="rId71"/>
              </w:object>
            </w:r>
          </w:p>
        </w:tc>
        <w:tc>
          <w:tcPr>
            <w:tcW w:w="750" w:type="dxa"/>
          </w:tcPr>
          <w:p w14:paraId="76B0ACCC" w14:textId="77777777" w:rsidR="0073634F" w:rsidRPr="002F411E" w:rsidRDefault="0073634F" w:rsidP="0073634F">
            <w:pPr>
              <w:pStyle w:val="Caption"/>
              <w:spacing w:before="0" w:after="0"/>
              <w:jc w:val="both"/>
              <w:rPr>
                <w:b/>
                <w:i/>
              </w:rPr>
            </w:pPr>
            <w:r>
              <w:rPr>
                <w:color w:val="000000" w:themeColor="text1"/>
              </w:rPr>
              <w:t>(3.3</w:t>
            </w:r>
            <w:r w:rsidRPr="002F411E">
              <w:rPr>
                <w:color w:val="000000" w:themeColor="text1"/>
              </w:rPr>
              <w:t>)</w:t>
            </w:r>
          </w:p>
        </w:tc>
      </w:tr>
    </w:tbl>
    <w:p w14:paraId="62048A92" w14:textId="77777777" w:rsidR="0073634F" w:rsidRDefault="0073634F" w:rsidP="0073634F">
      <w:pPr>
        <w:spacing w:before="0"/>
        <w:jc w:val="both"/>
        <w:rPr>
          <w:szCs w:val="24"/>
        </w:rPr>
      </w:pPr>
      <w:proofErr w:type="gramStart"/>
      <w:r w:rsidRPr="00D84F04">
        <w:rPr>
          <w:szCs w:val="24"/>
        </w:rPr>
        <w:t>where</w:t>
      </w:r>
      <w:proofErr w:type="gramEnd"/>
      <w:r w:rsidRPr="00D84F04">
        <w:rPr>
          <w:szCs w:val="24"/>
        </w:rPr>
        <w:t xml:space="preserve"> </w:t>
      </w:r>
      <w:r w:rsidRPr="00D84F04">
        <w:rPr>
          <w:i/>
          <w:szCs w:val="24"/>
        </w:rPr>
        <w:t>M</w:t>
      </w:r>
      <w:r w:rsidRPr="00D84F04">
        <w:rPr>
          <w:szCs w:val="24"/>
        </w:rPr>
        <w:t xml:space="preserve"> is the molar mass of the </w:t>
      </w:r>
      <w:r>
        <w:rPr>
          <w:i/>
          <w:szCs w:val="24"/>
        </w:rPr>
        <w:t>J</w:t>
      </w:r>
      <w:r w:rsidRPr="00D84F04">
        <w:rPr>
          <w:szCs w:val="24"/>
        </w:rPr>
        <w:t xml:space="preserve"> atoms in the compound (e.g. monomer) composed of nuclei of scattering length </w:t>
      </w:r>
      <w:proofErr w:type="spellStart"/>
      <w:r>
        <w:rPr>
          <w:i/>
          <w:szCs w:val="24"/>
        </w:rPr>
        <w:t>b</w:t>
      </w:r>
      <w:r w:rsidRPr="00D84F04">
        <w:rPr>
          <w:i/>
          <w:szCs w:val="24"/>
          <w:vertAlign w:val="subscript"/>
        </w:rPr>
        <w:t>j</w:t>
      </w:r>
      <w:proofErr w:type="spellEnd"/>
      <w:r w:rsidRPr="00D84F04">
        <w:rPr>
          <w:szCs w:val="24"/>
        </w:rPr>
        <w:t xml:space="preserve">. Since stoichiometry </w:t>
      </w:r>
      <w:r>
        <w:rPr>
          <w:i/>
          <w:szCs w:val="24"/>
        </w:rPr>
        <w:t>S</w:t>
      </w:r>
      <w:r w:rsidRPr="00D84F04">
        <w:rPr>
          <w:szCs w:val="24"/>
        </w:rPr>
        <w:t xml:space="preserve"> is known, but mass density </w:t>
      </w:r>
      <w:r>
        <w:rPr>
          <w:i/>
          <w:szCs w:val="24"/>
        </w:rPr>
        <w:t xml:space="preserve">ρ </w:t>
      </w:r>
      <w:r w:rsidRPr="00D84F04">
        <w:rPr>
          <w:szCs w:val="24"/>
        </w:rPr>
        <w:t>may not be, we separate them. The SLD of a layer composed of tethered polymer containing adsorbed water may be written as a volume-fraction weighted sum of the constituent SLDs,</w:t>
      </w:r>
    </w:p>
    <w:tbl>
      <w:tblPr>
        <w:tblW w:w="9479" w:type="dxa"/>
        <w:tblLayout w:type="fixed"/>
        <w:tblLook w:val="0000" w:firstRow="0" w:lastRow="0" w:firstColumn="0" w:lastColumn="0" w:noHBand="0" w:noVBand="0"/>
      </w:tblPr>
      <w:tblGrid>
        <w:gridCol w:w="752"/>
        <w:gridCol w:w="7975"/>
        <w:gridCol w:w="752"/>
      </w:tblGrid>
      <w:tr w:rsidR="0073634F" w14:paraId="3ACECBF5" w14:textId="77777777" w:rsidTr="0073634F">
        <w:trPr>
          <w:trHeight w:val="737"/>
        </w:trPr>
        <w:tc>
          <w:tcPr>
            <w:tcW w:w="752" w:type="dxa"/>
          </w:tcPr>
          <w:p w14:paraId="6344F18E" w14:textId="77777777" w:rsidR="0073634F" w:rsidRDefault="0073634F" w:rsidP="0073634F">
            <w:pPr>
              <w:pStyle w:val="Caption"/>
              <w:spacing w:before="0" w:after="0"/>
              <w:jc w:val="both"/>
              <w:rPr>
                <w:b/>
              </w:rPr>
            </w:pPr>
          </w:p>
        </w:tc>
        <w:tc>
          <w:tcPr>
            <w:tcW w:w="7975" w:type="dxa"/>
          </w:tcPr>
          <w:p w14:paraId="66F3D1B7" w14:textId="77777777" w:rsidR="0073634F" w:rsidRPr="00237652" w:rsidRDefault="0073634F" w:rsidP="0073634F">
            <w:pPr>
              <w:pStyle w:val="Caption"/>
              <w:spacing w:before="0" w:after="0"/>
              <w:jc w:val="center"/>
              <w:rPr>
                <w:b/>
                <w:i/>
                <w:color w:val="000000" w:themeColor="text1"/>
              </w:rPr>
            </w:pPr>
            <w:r w:rsidRPr="00196903">
              <w:rPr>
                <w:position w:val="-12"/>
              </w:rPr>
              <w:object w:dxaOrig="2860" w:dyaOrig="360" w14:anchorId="4215A72A">
                <v:shape id="_x0000_i1054" type="#_x0000_t75" style="width:142.5pt;height:18.75pt" o:ole="">
                  <v:imagedata r:id="rId72" o:title=""/>
                </v:shape>
                <o:OLEObject Type="Embed" ProgID="Equation.3" ShapeID="_x0000_i1054" DrawAspect="Content" ObjectID="_1427630828" r:id="rId73"/>
              </w:object>
            </w:r>
          </w:p>
        </w:tc>
        <w:tc>
          <w:tcPr>
            <w:tcW w:w="752" w:type="dxa"/>
          </w:tcPr>
          <w:p w14:paraId="32C1405C" w14:textId="77777777" w:rsidR="0073634F" w:rsidRPr="002F411E" w:rsidRDefault="0073634F" w:rsidP="0073634F">
            <w:pPr>
              <w:pStyle w:val="Caption"/>
              <w:spacing w:before="0" w:after="0"/>
              <w:jc w:val="both"/>
              <w:rPr>
                <w:b/>
                <w:i/>
              </w:rPr>
            </w:pPr>
            <w:r>
              <w:rPr>
                <w:color w:val="000000" w:themeColor="text1"/>
              </w:rPr>
              <w:t>(3.4</w:t>
            </w:r>
            <w:r w:rsidRPr="002F411E">
              <w:rPr>
                <w:color w:val="000000" w:themeColor="text1"/>
              </w:rPr>
              <w:t>)</w:t>
            </w:r>
          </w:p>
        </w:tc>
      </w:tr>
    </w:tbl>
    <w:p w14:paraId="2A735B3C" w14:textId="77777777" w:rsidR="0073634F" w:rsidRDefault="0073634F" w:rsidP="0073634F">
      <w:pPr>
        <w:spacing w:before="0"/>
        <w:jc w:val="both"/>
        <w:rPr>
          <w:szCs w:val="24"/>
        </w:rPr>
      </w:pPr>
      <w:proofErr w:type="gramStart"/>
      <w:r w:rsidRPr="00140A0F">
        <w:rPr>
          <w:szCs w:val="24"/>
        </w:rPr>
        <w:t>where</w:t>
      </w:r>
      <w:proofErr w:type="gramEnd"/>
      <w:r w:rsidRPr="00140A0F">
        <w:rPr>
          <w:szCs w:val="24"/>
        </w:rPr>
        <w:t xml:space="preserve"> </w:t>
      </w:r>
      <w:proofErr w:type="spellStart"/>
      <w:r w:rsidRPr="00140A0F">
        <w:rPr>
          <w:i/>
          <w:szCs w:val="24"/>
        </w:rPr>
        <w:t>f</w:t>
      </w:r>
      <w:r w:rsidRPr="00140A0F">
        <w:rPr>
          <w:szCs w:val="24"/>
          <w:vertAlign w:val="subscript"/>
        </w:rPr>
        <w:t>hum</w:t>
      </w:r>
      <w:proofErr w:type="spellEnd"/>
      <w:r w:rsidRPr="00140A0F">
        <w:rPr>
          <w:szCs w:val="24"/>
        </w:rPr>
        <w:t xml:space="preserve"> is the volume fraction of water in the film, </w:t>
      </w:r>
      <w:r>
        <w:rPr>
          <w:szCs w:val="24"/>
        </w:rPr>
        <w:t>Σ</w:t>
      </w:r>
      <w:r w:rsidRPr="00140A0F">
        <w:rPr>
          <w:szCs w:val="24"/>
          <w:vertAlign w:val="subscript"/>
        </w:rPr>
        <w:t>H</w:t>
      </w:r>
      <w:r w:rsidRPr="00140A0F">
        <w:rPr>
          <w:szCs w:val="24"/>
        </w:rPr>
        <w:t xml:space="preserve"> the SLD of water, and </w:t>
      </w:r>
      <w:proofErr w:type="spellStart"/>
      <w:r w:rsidRPr="00140A0F">
        <w:rPr>
          <w:i/>
          <w:szCs w:val="24"/>
        </w:rPr>
        <w:t>ρ</w:t>
      </w:r>
      <w:r>
        <w:rPr>
          <w:i/>
          <w:szCs w:val="24"/>
        </w:rPr>
        <w:t>S</w:t>
      </w:r>
      <w:proofErr w:type="spellEnd"/>
      <w:r w:rsidRPr="00140A0F">
        <w:rPr>
          <w:szCs w:val="24"/>
        </w:rPr>
        <w:t xml:space="preserve"> the SLD of the polymer. If the adsorbed water does not react with the polymer and maintains its bulk density, then it may be assumed to swell the film,</w:t>
      </w:r>
    </w:p>
    <w:tbl>
      <w:tblPr>
        <w:tblW w:w="9501" w:type="dxa"/>
        <w:tblLayout w:type="fixed"/>
        <w:tblLook w:val="0000" w:firstRow="0" w:lastRow="0" w:firstColumn="0" w:lastColumn="0" w:noHBand="0" w:noVBand="0"/>
      </w:tblPr>
      <w:tblGrid>
        <w:gridCol w:w="756"/>
        <w:gridCol w:w="7989"/>
        <w:gridCol w:w="756"/>
      </w:tblGrid>
      <w:tr w:rsidR="0073634F" w14:paraId="44184621" w14:textId="77777777" w:rsidTr="0073634F">
        <w:trPr>
          <w:trHeight w:val="717"/>
        </w:trPr>
        <w:tc>
          <w:tcPr>
            <w:tcW w:w="756" w:type="dxa"/>
          </w:tcPr>
          <w:p w14:paraId="267FCF7C" w14:textId="77777777" w:rsidR="0073634F" w:rsidRDefault="0073634F" w:rsidP="0073634F">
            <w:pPr>
              <w:pStyle w:val="Caption"/>
              <w:spacing w:before="0" w:after="0"/>
              <w:jc w:val="both"/>
              <w:rPr>
                <w:b/>
              </w:rPr>
            </w:pPr>
          </w:p>
        </w:tc>
        <w:tc>
          <w:tcPr>
            <w:tcW w:w="7989" w:type="dxa"/>
          </w:tcPr>
          <w:p w14:paraId="104794DA" w14:textId="77777777" w:rsidR="0073634F" w:rsidRPr="00237652" w:rsidRDefault="0073634F" w:rsidP="0073634F">
            <w:pPr>
              <w:pStyle w:val="Caption"/>
              <w:spacing w:before="0" w:after="0"/>
              <w:jc w:val="center"/>
              <w:rPr>
                <w:b/>
                <w:i/>
                <w:color w:val="000000" w:themeColor="text1"/>
              </w:rPr>
            </w:pPr>
            <w:r w:rsidRPr="00196903">
              <w:rPr>
                <w:position w:val="-12"/>
              </w:rPr>
              <w:object w:dxaOrig="2060" w:dyaOrig="360" w14:anchorId="53BAD45E">
                <v:shape id="_x0000_i1055" type="#_x0000_t75" style="width:102.75pt;height:18.75pt" o:ole="">
                  <v:imagedata r:id="rId74" o:title=""/>
                </v:shape>
                <o:OLEObject Type="Embed" ProgID="Equation.3" ShapeID="_x0000_i1055" DrawAspect="Content" ObjectID="_1427630829" r:id="rId75"/>
              </w:object>
            </w:r>
          </w:p>
        </w:tc>
        <w:tc>
          <w:tcPr>
            <w:tcW w:w="756" w:type="dxa"/>
          </w:tcPr>
          <w:p w14:paraId="252629A4" w14:textId="77777777" w:rsidR="0073634F" w:rsidRPr="002F411E" w:rsidRDefault="0073634F" w:rsidP="0073634F">
            <w:pPr>
              <w:pStyle w:val="Caption"/>
              <w:spacing w:before="0" w:after="0"/>
              <w:jc w:val="both"/>
              <w:rPr>
                <w:b/>
                <w:i/>
              </w:rPr>
            </w:pPr>
            <w:r>
              <w:rPr>
                <w:color w:val="000000" w:themeColor="text1"/>
              </w:rPr>
              <w:t>(3.5</w:t>
            </w:r>
            <w:r w:rsidRPr="002F411E">
              <w:rPr>
                <w:color w:val="000000" w:themeColor="text1"/>
              </w:rPr>
              <w:t>)</w:t>
            </w:r>
          </w:p>
        </w:tc>
      </w:tr>
    </w:tbl>
    <w:p w14:paraId="724739C0" w14:textId="77777777" w:rsidR="0073634F" w:rsidRDefault="0073634F" w:rsidP="0073634F">
      <w:pPr>
        <w:spacing w:before="0"/>
        <w:jc w:val="both"/>
        <w:rPr>
          <w:szCs w:val="24"/>
        </w:rPr>
      </w:pPr>
      <w:proofErr w:type="gramStart"/>
      <w:r w:rsidRPr="00140A0F">
        <w:rPr>
          <w:szCs w:val="24"/>
        </w:rPr>
        <w:t>where</w:t>
      </w:r>
      <w:proofErr w:type="gramEnd"/>
      <w:r w:rsidRPr="00140A0F">
        <w:rPr>
          <w:szCs w:val="24"/>
        </w:rPr>
        <w:t xml:space="preserve"> </w:t>
      </w:r>
      <w:proofErr w:type="spellStart"/>
      <w:r w:rsidRPr="00140A0F">
        <w:rPr>
          <w:i/>
          <w:szCs w:val="24"/>
        </w:rPr>
        <w:t>d</w:t>
      </w:r>
      <w:r w:rsidRPr="00140A0F">
        <w:rPr>
          <w:szCs w:val="24"/>
          <w:vertAlign w:val="subscript"/>
        </w:rPr>
        <w:t>hum</w:t>
      </w:r>
      <w:proofErr w:type="spellEnd"/>
      <w:r w:rsidRPr="00140A0F">
        <w:rPr>
          <w:szCs w:val="24"/>
        </w:rPr>
        <w:t xml:space="preserve"> is the fitted thickness of the swollen hydrated film and </w:t>
      </w:r>
      <w:r>
        <w:rPr>
          <w:rFonts w:ascii="Calibri" w:hAnsi="Calibri" w:cs="Calibri"/>
          <w:i/>
          <w:szCs w:val="24"/>
        </w:rPr>
        <w:t>μ</w:t>
      </w:r>
      <w:r>
        <w:rPr>
          <w:szCs w:val="24"/>
        </w:rPr>
        <w:t>/</w:t>
      </w:r>
      <w:r>
        <w:rPr>
          <w:i/>
          <w:szCs w:val="24"/>
        </w:rPr>
        <w:t xml:space="preserve">ρ </w:t>
      </w:r>
      <w:r w:rsidRPr="00140A0F">
        <w:rPr>
          <w:szCs w:val="24"/>
        </w:rPr>
        <w:t>can be understood as the dry thickness of polymer in</w:t>
      </w:r>
      <w:r>
        <w:rPr>
          <w:szCs w:val="24"/>
        </w:rPr>
        <w:t xml:space="preserve"> the absence of adsorbed water [</w:t>
      </w:r>
      <w:r w:rsidRPr="00140A0F">
        <w:rPr>
          <w:szCs w:val="24"/>
        </w:rPr>
        <w:t>recall Eq</w:t>
      </w:r>
      <w:r>
        <w:rPr>
          <w:szCs w:val="24"/>
        </w:rPr>
        <w:t>n</w:t>
      </w:r>
      <w:r w:rsidRPr="00140A0F">
        <w:rPr>
          <w:szCs w:val="24"/>
        </w:rPr>
        <w:t>.</w:t>
      </w:r>
      <w:r>
        <w:rPr>
          <w:szCs w:val="24"/>
        </w:rPr>
        <w:t xml:space="preserve"> (3.2</w:t>
      </w:r>
      <w:r w:rsidRPr="00140A0F">
        <w:rPr>
          <w:szCs w:val="24"/>
        </w:rPr>
        <w:t>)</w:t>
      </w:r>
      <w:r>
        <w:rPr>
          <w:szCs w:val="24"/>
        </w:rPr>
        <w:t>]</w:t>
      </w:r>
      <w:r w:rsidRPr="00140A0F">
        <w:rPr>
          <w:szCs w:val="24"/>
        </w:rPr>
        <w:t xml:space="preserve">. A neutron reflectivity measurement of the film in humid air will yield two fitted parameters </w:t>
      </w:r>
      <w:proofErr w:type="spellStart"/>
      <w:r w:rsidRPr="00140A0F">
        <w:rPr>
          <w:i/>
          <w:szCs w:val="24"/>
        </w:rPr>
        <w:t>d</w:t>
      </w:r>
      <w:r w:rsidRPr="00140A0F">
        <w:rPr>
          <w:szCs w:val="24"/>
          <w:vertAlign w:val="subscript"/>
        </w:rPr>
        <w:t>hum</w:t>
      </w:r>
      <w:proofErr w:type="spellEnd"/>
      <w:r w:rsidRPr="00140A0F">
        <w:rPr>
          <w:szCs w:val="24"/>
        </w:rPr>
        <w:t xml:space="preserve"> and </w:t>
      </w:r>
      <w:proofErr w:type="spellStart"/>
      <w:r>
        <w:rPr>
          <w:szCs w:val="24"/>
        </w:rPr>
        <w:t>Σ</w:t>
      </w:r>
      <w:r w:rsidRPr="00140A0F">
        <w:rPr>
          <w:szCs w:val="24"/>
          <w:vertAlign w:val="subscript"/>
        </w:rPr>
        <w:t>hum</w:t>
      </w:r>
      <w:proofErr w:type="spellEnd"/>
      <w:r w:rsidRPr="00140A0F">
        <w:rPr>
          <w:szCs w:val="24"/>
        </w:rPr>
        <w:t xml:space="preserve">, but equations </w:t>
      </w:r>
      <w:r>
        <w:rPr>
          <w:szCs w:val="24"/>
        </w:rPr>
        <w:t>(3.4)</w:t>
      </w:r>
      <w:r w:rsidRPr="00140A0F">
        <w:rPr>
          <w:szCs w:val="24"/>
        </w:rPr>
        <w:t xml:space="preserve"> and </w:t>
      </w:r>
      <w:r>
        <w:rPr>
          <w:szCs w:val="24"/>
        </w:rPr>
        <w:t>(3.5)</w:t>
      </w:r>
      <w:r w:rsidRPr="00140A0F">
        <w:rPr>
          <w:szCs w:val="24"/>
        </w:rPr>
        <w:t xml:space="preserve"> contain </w:t>
      </w:r>
      <w:r w:rsidRPr="00140A0F">
        <w:rPr>
          <w:i/>
          <w:szCs w:val="24"/>
        </w:rPr>
        <w:t>three</w:t>
      </w:r>
      <w:r w:rsidRPr="00140A0F">
        <w:rPr>
          <w:szCs w:val="24"/>
        </w:rPr>
        <w:t xml:space="preserve"> unknown quantities: </w:t>
      </w:r>
      <w:r>
        <w:rPr>
          <w:i/>
          <w:szCs w:val="24"/>
        </w:rPr>
        <w:t>ρ</w:t>
      </w:r>
      <w:r w:rsidRPr="00140A0F">
        <w:rPr>
          <w:szCs w:val="24"/>
        </w:rPr>
        <w:t xml:space="preserve">, </w:t>
      </w:r>
      <w:r>
        <w:rPr>
          <w:rFonts w:ascii="Calibri" w:hAnsi="Calibri" w:cs="Calibri"/>
          <w:i/>
          <w:szCs w:val="24"/>
        </w:rPr>
        <w:t>μ</w:t>
      </w:r>
      <w:r>
        <w:rPr>
          <w:szCs w:val="24"/>
        </w:rPr>
        <w:t>/</w:t>
      </w:r>
      <w:r>
        <w:rPr>
          <w:i/>
          <w:szCs w:val="24"/>
        </w:rPr>
        <w:t>ρ</w:t>
      </w:r>
      <w:r w:rsidRPr="00140A0F">
        <w:rPr>
          <w:szCs w:val="24"/>
        </w:rPr>
        <w:t xml:space="preserve">, and </w:t>
      </w:r>
      <w:proofErr w:type="spellStart"/>
      <w:r w:rsidRPr="00140A0F">
        <w:rPr>
          <w:i/>
          <w:szCs w:val="24"/>
        </w:rPr>
        <w:t>f</w:t>
      </w:r>
      <w:r w:rsidRPr="00140A0F">
        <w:rPr>
          <w:szCs w:val="24"/>
          <w:vertAlign w:val="subscript"/>
        </w:rPr>
        <w:t>hum</w:t>
      </w:r>
      <w:proofErr w:type="spellEnd"/>
      <w:r w:rsidRPr="00140A0F">
        <w:rPr>
          <w:szCs w:val="24"/>
        </w:rPr>
        <w:t xml:space="preserve">. One must </w:t>
      </w:r>
      <w:r w:rsidRPr="00140A0F">
        <w:rPr>
          <w:szCs w:val="24"/>
        </w:rPr>
        <w:lastRenderedPageBreak/>
        <w:t>therefore perform at least one additional measurement under different hydration conditions, for example against a pH-controlled D</w:t>
      </w:r>
      <w:r w:rsidRPr="00140A0F">
        <w:rPr>
          <w:szCs w:val="24"/>
          <w:vertAlign w:val="subscript"/>
        </w:rPr>
        <w:t>2</w:t>
      </w:r>
      <w:r w:rsidRPr="00140A0F">
        <w:rPr>
          <w:szCs w:val="24"/>
        </w:rPr>
        <w:t>O buffer solution,</w:t>
      </w:r>
    </w:p>
    <w:tbl>
      <w:tblPr>
        <w:tblW w:w="9595" w:type="dxa"/>
        <w:tblLayout w:type="fixed"/>
        <w:tblLook w:val="0000" w:firstRow="0" w:lastRow="0" w:firstColumn="0" w:lastColumn="0" w:noHBand="0" w:noVBand="0"/>
      </w:tblPr>
      <w:tblGrid>
        <w:gridCol w:w="762"/>
        <w:gridCol w:w="8071"/>
        <w:gridCol w:w="762"/>
      </w:tblGrid>
      <w:tr w:rsidR="0073634F" w14:paraId="00E4634E" w14:textId="77777777" w:rsidTr="0073634F">
        <w:trPr>
          <w:trHeight w:val="510"/>
        </w:trPr>
        <w:tc>
          <w:tcPr>
            <w:tcW w:w="762" w:type="dxa"/>
          </w:tcPr>
          <w:p w14:paraId="317F6BD1" w14:textId="77777777" w:rsidR="0073634F" w:rsidRDefault="0073634F" w:rsidP="0073634F">
            <w:pPr>
              <w:pStyle w:val="Caption"/>
              <w:spacing w:before="0" w:after="0"/>
              <w:jc w:val="both"/>
              <w:rPr>
                <w:b/>
              </w:rPr>
            </w:pPr>
          </w:p>
        </w:tc>
        <w:tc>
          <w:tcPr>
            <w:tcW w:w="8071" w:type="dxa"/>
          </w:tcPr>
          <w:p w14:paraId="00580E84" w14:textId="77777777" w:rsidR="0073634F" w:rsidRPr="00237652" w:rsidRDefault="0073634F" w:rsidP="0073634F">
            <w:pPr>
              <w:pStyle w:val="Caption"/>
              <w:spacing w:before="0" w:after="0"/>
              <w:jc w:val="center"/>
              <w:rPr>
                <w:b/>
                <w:i/>
                <w:color w:val="000000" w:themeColor="text1"/>
              </w:rPr>
            </w:pPr>
            <w:r w:rsidRPr="00BE4071">
              <w:rPr>
                <w:position w:val="-14"/>
              </w:rPr>
              <w:object w:dxaOrig="2659" w:dyaOrig="380" w14:anchorId="4171F962">
                <v:shape id="_x0000_i1056" type="#_x0000_t75" style="width:131.25pt;height:18.75pt" o:ole="">
                  <v:imagedata r:id="rId76" o:title=""/>
                </v:shape>
                <o:OLEObject Type="Embed" ProgID="Equation.3" ShapeID="_x0000_i1056" DrawAspect="Content" ObjectID="_1427630830" r:id="rId77"/>
              </w:object>
            </w:r>
          </w:p>
        </w:tc>
        <w:tc>
          <w:tcPr>
            <w:tcW w:w="762" w:type="dxa"/>
          </w:tcPr>
          <w:p w14:paraId="4D318C68" w14:textId="77777777" w:rsidR="0073634F" w:rsidRPr="002F411E" w:rsidRDefault="0073634F" w:rsidP="0073634F">
            <w:pPr>
              <w:pStyle w:val="Caption"/>
              <w:spacing w:before="0" w:after="0"/>
              <w:jc w:val="both"/>
              <w:rPr>
                <w:b/>
                <w:i/>
              </w:rPr>
            </w:pPr>
            <w:r>
              <w:rPr>
                <w:color w:val="000000" w:themeColor="text1"/>
              </w:rPr>
              <w:t>(3.6</w:t>
            </w:r>
            <w:r w:rsidRPr="002F411E">
              <w:rPr>
                <w:color w:val="000000" w:themeColor="text1"/>
              </w:rPr>
              <w:t>)</w:t>
            </w:r>
          </w:p>
        </w:tc>
      </w:tr>
      <w:tr w:rsidR="0073634F" w14:paraId="0A00D042" w14:textId="77777777" w:rsidTr="0073634F">
        <w:trPr>
          <w:trHeight w:val="510"/>
        </w:trPr>
        <w:tc>
          <w:tcPr>
            <w:tcW w:w="762" w:type="dxa"/>
          </w:tcPr>
          <w:p w14:paraId="54C249F4" w14:textId="77777777" w:rsidR="0073634F" w:rsidRDefault="0073634F" w:rsidP="0073634F">
            <w:pPr>
              <w:pStyle w:val="Caption"/>
              <w:spacing w:before="0" w:after="0"/>
              <w:jc w:val="both"/>
              <w:rPr>
                <w:b/>
              </w:rPr>
            </w:pPr>
          </w:p>
        </w:tc>
        <w:tc>
          <w:tcPr>
            <w:tcW w:w="8071" w:type="dxa"/>
          </w:tcPr>
          <w:p w14:paraId="3C9BEC56" w14:textId="77777777" w:rsidR="0073634F" w:rsidRPr="001614CA" w:rsidRDefault="0073634F" w:rsidP="0073634F">
            <w:pPr>
              <w:pStyle w:val="Caption"/>
              <w:spacing w:before="0" w:after="0"/>
              <w:jc w:val="center"/>
              <w:rPr>
                <w:position w:val="-10"/>
              </w:rPr>
            </w:pPr>
            <w:r w:rsidRPr="001614CA">
              <w:rPr>
                <w:position w:val="-14"/>
              </w:rPr>
              <w:object w:dxaOrig="1980" w:dyaOrig="380" w14:anchorId="4C78F945">
                <v:shape id="_x0000_i1057" type="#_x0000_t75" style="width:98.25pt;height:18.75pt" o:ole="">
                  <v:imagedata r:id="rId78" o:title=""/>
                </v:shape>
                <o:OLEObject Type="Embed" ProgID="Equation.3" ShapeID="_x0000_i1057" DrawAspect="Content" ObjectID="_1427630831" r:id="rId79"/>
              </w:object>
            </w:r>
          </w:p>
        </w:tc>
        <w:tc>
          <w:tcPr>
            <w:tcW w:w="762" w:type="dxa"/>
          </w:tcPr>
          <w:p w14:paraId="44C66440" w14:textId="77777777" w:rsidR="0073634F" w:rsidRPr="001614CA" w:rsidRDefault="0073634F" w:rsidP="0073634F">
            <w:pPr>
              <w:pStyle w:val="Caption"/>
              <w:spacing w:before="0" w:after="0"/>
              <w:jc w:val="both"/>
              <w:rPr>
                <w:b/>
                <w:i/>
                <w:color w:val="000000" w:themeColor="text1"/>
              </w:rPr>
            </w:pPr>
            <w:r>
              <w:rPr>
                <w:color w:val="000000" w:themeColor="text1"/>
              </w:rPr>
              <w:t>(3.7</w:t>
            </w:r>
            <w:r w:rsidRPr="002F411E">
              <w:rPr>
                <w:color w:val="000000" w:themeColor="text1"/>
              </w:rPr>
              <w:t>)</w:t>
            </w:r>
          </w:p>
        </w:tc>
      </w:tr>
    </w:tbl>
    <w:p w14:paraId="5C4221C2" w14:textId="77777777" w:rsidR="0073634F" w:rsidRDefault="0073634F" w:rsidP="0073634F">
      <w:pPr>
        <w:spacing w:before="0"/>
        <w:jc w:val="both"/>
        <w:rPr>
          <w:szCs w:val="24"/>
        </w:rPr>
      </w:pPr>
      <w:proofErr w:type="gramStart"/>
      <w:r w:rsidRPr="001614CA">
        <w:rPr>
          <w:szCs w:val="24"/>
        </w:rPr>
        <w:t>yielding</w:t>
      </w:r>
      <w:proofErr w:type="gramEnd"/>
      <w:r w:rsidRPr="001614CA">
        <w:rPr>
          <w:szCs w:val="24"/>
        </w:rPr>
        <w:t xml:space="preserve"> four equations</w:t>
      </w:r>
      <w:r>
        <w:rPr>
          <w:szCs w:val="24"/>
        </w:rPr>
        <w:t xml:space="preserve"> (Σ</w:t>
      </w:r>
      <w:r w:rsidRPr="001614CA">
        <w:rPr>
          <w:szCs w:val="24"/>
          <w:vertAlign w:val="subscript"/>
        </w:rPr>
        <w:t>D</w:t>
      </w:r>
      <w:r w:rsidRPr="001614CA">
        <w:rPr>
          <w:szCs w:val="24"/>
        </w:rPr>
        <w:t xml:space="preserve"> being the SLD of D</w:t>
      </w:r>
      <w:r w:rsidRPr="001614CA">
        <w:rPr>
          <w:szCs w:val="24"/>
          <w:vertAlign w:val="subscript"/>
        </w:rPr>
        <w:t>2</w:t>
      </w:r>
      <w:r w:rsidRPr="001614CA">
        <w:rPr>
          <w:szCs w:val="24"/>
        </w:rPr>
        <w:t xml:space="preserve">O) to solve for the four unknown quantities </w:t>
      </w:r>
      <w:r>
        <w:rPr>
          <w:i/>
          <w:szCs w:val="24"/>
        </w:rPr>
        <w:t>ρ</w:t>
      </w:r>
      <w:r w:rsidRPr="001614CA">
        <w:rPr>
          <w:szCs w:val="24"/>
        </w:rPr>
        <w:t xml:space="preserve">, </w:t>
      </w:r>
      <w:r>
        <w:rPr>
          <w:rFonts w:ascii="Calibri" w:hAnsi="Calibri" w:cs="Calibri"/>
          <w:i/>
          <w:szCs w:val="24"/>
        </w:rPr>
        <w:t>μ</w:t>
      </w:r>
      <w:r>
        <w:rPr>
          <w:szCs w:val="24"/>
        </w:rPr>
        <w:t>/</w:t>
      </w:r>
      <w:r>
        <w:rPr>
          <w:i/>
          <w:szCs w:val="24"/>
        </w:rPr>
        <w:t>ρ</w:t>
      </w:r>
      <w:r w:rsidRPr="001614CA">
        <w:rPr>
          <w:szCs w:val="24"/>
        </w:rPr>
        <w:t xml:space="preserve">, </w:t>
      </w:r>
      <w:proofErr w:type="spellStart"/>
      <w:r w:rsidRPr="001614CA">
        <w:rPr>
          <w:i/>
          <w:szCs w:val="24"/>
        </w:rPr>
        <w:t>f</w:t>
      </w:r>
      <w:r w:rsidRPr="001614CA">
        <w:rPr>
          <w:szCs w:val="24"/>
          <w:vertAlign w:val="subscript"/>
        </w:rPr>
        <w:t>hum</w:t>
      </w:r>
      <w:proofErr w:type="spellEnd"/>
      <w:r w:rsidRPr="001614CA">
        <w:rPr>
          <w:szCs w:val="24"/>
        </w:rPr>
        <w:t>, and the volume fraction of D</w:t>
      </w:r>
      <w:r w:rsidRPr="001614CA">
        <w:rPr>
          <w:szCs w:val="24"/>
          <w:vertAlign w:val="subscript"/>
        </w:rPr>
        <w:t>2</w:t>
      </w:r>
      <w:r w:rsidRPr="001614CA">
        <w:rPr>
          <w:szCs w:val="24"/>
        </w:rPr>
        <w:t xml:space="preserve">O in the film against the buffer solution, </w:t>
      </w:r>
      <w:proofErr w:type="spellStart"/>
      <w:r w:rsidRPr="001614CA">
        <w:rPr>
          <w:i/>
          <w:szCs w:val="24"/>
        </w:rPr>
        <w:t>f</w:t>
      </w:r>
      <w:r w:rsidRPr="001614CA">
        <w:rPr>
          <w:szCs w:val="24"/>
          <w:vertAlign w:val="subscript"/>
        </w:rPr>
        <w:t>pH</w:t>
      </w:r>
      <w:proofErr w:type="spellEnd"/>
      <w:r w:rsidRPr="001614CA">
        <w:rPr>
          <w:szCs w:val="24"/>
        </w:rPr>
        <w:t xml:space="preserve">. The reduced thickness </w:t>
      </w:r>
      <w:proofErr w:type="spellStart"/>
      <w:r w:rsidRPr="001614CA">
        <w:rPr>
          <w:i/>
          <w:szCs w:val="24"/>
        </w:rPr>
        <w:t>d'</w:t>
      </w:r>
      <w:r w:rsidRPr="001614CA">
        <w:rPr>
          <w:szCs w:val="24"/>
          <w:vertAlign w:val="subscript"/>
        </w:rPr>
        <w:t>pH</w:t>
      </w:r>
      <w:proofErr w:type="spellEnd"/>
      <w:r w:rsidRPr="001614CA">
        <w:rPr>
          <w:szCs w:val="24"/>
        </w:rPr>
        <w:t xml:space="preserve"> accounts for the fact that polymer brushes often exhibit volume-</w:t>
      </w:r>
      <w:r>
        <w:rPr>
          <w:szCs w:val="24"/>
        </w:rPr>
        <w:t xml:space="preserve">fraction profiles </w:t>
      </w:r>
      <w:r>
        <w:rPr>
          <w:rFonts w:ascii="Symbol" w:hAnsi="Symbol"/>
          <w:i/>
          <w:szCs w:val="24"/>
        </w:rPr>
        <w:t></w:t>
      </w:r>
      <w:r w:rsidRPr="00FC6CB6">
        <w:rPr>
          <w:szCs w:val="24"/>
        </w:rPr>
        <w:t>(</w:t>
      </w:r>
      <w:r w:rsidRPr="00FC6CB6">
        <w:rPr>
          <w:i/>
          <w:szCs w:val="24"/>
        </w:rPr>
        <w:t>z</w:t>
      </w:r>
      <w:r w:rsidRPr="00FC6CB6">
        <w:rPr>
          <w:szCs w:val="24"/>
        </w:rPr>
        <w:t xml:space="preserve">) </w:t>
      </w:r>
      <w:r>
        <w:rPr>
          <w:szCs w:val="24"/>
        </w:rPr>
        <w:t xml:space="preserve"> that are observably not “</w:t>
      </w:r>
      <w:r w:rsidRPr="001614CA">
        <w:rPr>
          <w:szCs w:val="24"/>
        </w:rPr>
        <w:t>slab-like</w:t>
      </w:r>
      <w:r>
        <w:rPr>
          <w:szCs w:val="24"/>
        </w:rPr>
        <w:t>”</w:t>
      </w:r>
      <w:r w:rsidRPr="001614CA">
        <w:rPr>
          <w:szCs w:val="24"/>
        </w:rPr>
        <w:t>', but smoothly decaying, such as the modi</w:t>
      </w:r>
      <w:r>
        <w:rPr>
          <w:szCs w:val="24"/>
        </w:rPr>
        <w:t>fied parabola, a phenomenological shape derived from a theoretical treatment of uncharged brushes,</w:t>
      </w:r>
      <w:r w:rsidRPr="00887073">
        <w:rPr>
          <w:noProof/>
          <w:szCs w:val="24"/>
          <w:vertAlign w:val="superscript"/>
        </w:rPr>
        <w:t>22b</w:t>
      </w:r>
      <w:r>
        <w:rPr>
          <w:szCs w:val="24"/>
        </w:rPr>
        <w:t xml:space="preserve"> </w:t>
      </w:r>
    </w:p>
    <w:tbl>
      <w:tblPr>
        <w:tblW w:w="9556" w:type="dxa"/>
        <w:tblLayout w:type="fixed"/>
        <w:tblLook w:val="0000" w:firstRow="0" w:lastRow="0" w:firstColumn="0" w:lastColumn="0" w:noHBand="0" w:noVBand="0"/>
      </w:tblPr>
      <w:tblGrid>
        <w:gridCol w:w="759"/>
        <w:gridCol w:w="8038"/>
        <w:gridCol w:w="759"/>
      </w:tblGrid>
      <w:tr w:rsidR="0073634F" w14:paraId="20F9203B" w14:textId="77777777" w:rsidTr="0073634F">
        <w:trPr>
          <w:trHeight w:val="655"/>
        </w:trPr>
        <w:tc>
          <w:tcPr>
            <w:tcW w:w="759" w:type="dxa"/>
          </w:tcPr>
          <w:p w14:paraId="7015E8A3" w14:textId="77777777" w:rsidR="0073634F" w:rsidRDefault="0073634F" w:rsidP="0073634F">
            <w:pPr>
              <w:pStyle w:val="Caption"/>
              <w:spacing w:before="0" w:after="0"/>
              <w:jc w:val="both"/>
              <w:rPr>
                <w:b/>
              </w:rPr>
            </w:pPr>
          </w:p>
        </w:tc>
        <w:tc>
          <w:tcPr>
            <w:tcW w:w="8038" w:type="dxa"/>
          </w:tcPr>
          <w:p w14:paraId="138ABB44" w14:textId="77777777" w:rsidR="0073634F" w:rsidRPr="001614CA" w:rsidRDefault="0073634F" w:rsidP="0073634F">
            <w:pPr>
              <w:pStyle w:val="Caption"/>
              <w:spacing w:before="0" w:after="0"/>
              <w:jc w:val="center"/>
              <w:rPr>
                <w:position w:val="-10"/>
              </w:rPr>
            </w:pPr>
            <w:r w:rsidRPr="001614CA">
              <w:rPr>
                <w:position w:val="-14"/>
              </w:rPr>
              <w:object w:dxaOrig="2960" w:dyaOrig="460" w14:anchorId="57FFAFA5">
                <v:shape id="_x0000_i1058" type="#_x0000_t75" style="width:150pt;height:22.5pt" o:ole="">
                  <v:imagedata r:id="rId80" o:title=""/>
                </v:shape>
                <o:OLEObject Type="Embed" ProgID="Equation.3" ShapeID="_x0000_i1058" DrawAspect="Content" ObjectID="_1427630832" r:id="rId81"/>
              </w:object>
            </w:r>
          </w:p>
        </w:tc>
        <w:tc>
          <w:tcPr>
            <w:tcW w:w="759" w:type="dxa"/>
          </w:tcPr>
          <w:p w14:paraId="4C3ED188" w14:textId="77777777" w:rsidR="0073634F" w:rsidRPr="001614CA" w:rsidRDefault="0073634F" w:rsidP="0073634F">
            <w:pPr>
              <w:pStyle w:val="Caption"/>
              <w:tabs>
                <w:tab w:val="right" w:pos="9360"/>
              </w:tabs>
              <w:spacing w:before="0" w:after="0"/>
              <w:jc w:val="both"/>
              <w:rPr>
                <w:b/>
                <w:i/>
                <w:color w:val="000000" w:themeColor="text1"/>
              </w:rPr>
            </w:pPr>
            <w:r>
              <w:rPr>
                <w:color w:val="000000" w:themeColor="text1"/>
              </w:rPr>
              <w:t>(3.8</w:t>
            </w:r>
            <w:r w:rsidRPr="002F411E">
              <w:rPr>
                <w:color w:val="000000" w:themeColor="text1"/>
              </w:rPr>
              <w:t>)</w:t>
            </w:r>
          </w:p>
        </w:tc>
      </w:tr>
    </w:tbl>
    <w:p w14:paraId="10563866" w14:textId="77777777" w:rsidR="0073634F" w:rsidRDefault="0073634F" w:rsidP="0073634F">
      <w:pPr>
        <w:spacing w:before="0"/>
        <w:jc w:val="both"/>
        <w:rPr>
          <w:szCs w:val="24"/>
        </w:rPr>
      </w:pPr>
      <w:proofErr w:type="gramStart"/>
      <w:r>
        <w:rPr>
          <w:szCs w:val="24"/>
        </w:rPr>
        <w:t>where</w:t>
      </w:r>
      <w:proofErr w:type="gramEnd"/>
      <w:r>
        <w:rPr>
          <w:szCs w:val="24"/>
        </w:rPr>
        <w:t xml:space="preserve"> varying </w:t>
      </w:r>
      <w:r w:rsidRPr="00FE6C4C">
        <w:rPr>
          <w:szCs w:val="24"/>
        </w:rPr>
        <w:t xml:space="preserve">0 </w:t>
      </w:r>
      <w:r>
        <w:rPr>
          <w:szCs w:val="24"/>
        </w:rPr>
        <w:t>≤</w:t>
      </w:r>
      <w:r w:rsidRPr="00FE6C4C">
        <w:rPr>
          <w:szCs w:val="24"/>
        </w:rPr>
        <w:t xml:space="preserve"> </w:t>
      </w:r>
      <w:r w:rsidRPr="00387F76">
        <w:rPr>
          <w:i/>
          <w:szCs w:val="24"/>
        </w:rPr>
        <w:t>α</w:t>
      </w:r>
      <w:r w:rsidRPr="00FE6C4C">
        <w:rPr>
          <w:szCs w:val="24"/>
        </w:rPr>
        <w:t xml:space="preserve"> </w:t>
      </w:r>
      <w:r>
        <w:rPr>
          <w:szCs w:val="24"/>
        </w:rPr>
        <w:t>≤</w:t>
      </w:r>
      <w:r w:rsidRPr="00FE6C4C">
        <w:rPr>
          <w:szCs w:val="24"/>
        </w:rPr>
        <w:t xml:space="preserve"> 1 changes the shape of the profile </w:t>
      </w:r>
      <w:r>
        <w:rPr>
          <w:szCs w:val="24"/>
        </w:rPr>
        <w:t xml:space="preserve">continuously </w:t>
      </w:r>
      <w:r w:rsidRPr="00FE6C4C">
        <w:rPr>
          <w:szCs w:val="24"/>
        </w:rPr>
        <w:t xml:space="preserve">from block </w:t>
      </w:r>
      <w:r>
        <w:rPr>
          <w:szCs w:val="24"/>
        </w:rPr>
        <w:t>(</w:t>
      </w:r>
      <w:r w:rsidRPr="00387F76">
        <w:rPr>
          <w:i/>
          <w:szCs w:val="24"/>
        </w:rPr>
        <w:t>α</w:t>
      </w:r>
      <w:r w:rsidRPr="00FE6C4C">
        <w:rPr>
          <w:szCs w:val="24"/>
        </w:rPr>
        <w:t xml:space="preserve"> = 0</w:t>
      </w:r>
      <w:r>
        <w:rPr>
          <w:szCs w:val="24"/>
        </w:rPr>
        <w:t>)</w:t>
      </w:r>
      <w:r w:rsidRPr="00FE6C4C">
        <w:rPr>
          <w:szCs w:val="24"/>
        </w:rPr>
        <w:t xml:space="preserve"> to parabola (</w:t>
      </w:r>
      <w:r w:rsidRPr="00387F76">
        <w:rPr>
          <w:i/>
          <w:szCs w:val="24"/>
        </w:rPr>
        <w:t>α</w:t>
      </w:r>
      <w:r w:rsidRPr="00FE6C4C">
        <w:rPr>
          <w:szCs w:val="24"/>
        </w:rPr>
        <w:t xml:space="preserve"> = 1). For such a profile,</w:t>
      </w:r>
    </w:p>
    <w:tbl>
      <w:tblPr>
        <w:tblW w:w="9570" w:type="dxa"/>
        <w:tblLayout w:type="fixed"/>
        <w:tblLook w:val="0000" w:firstRow="0" w:lastRow="0" w:firstColumn="0" w:lastColumn="0" w:noHBand="0" w:noVBand="0"/>
      </w:tblPr>
      <w:tblGrid>
        <w:gridCol w:w="761"/>
        <w:gridCol w:w="8048"/>
        <w:gridCol w:w="761"/>
      </w:tblGrid>
      <w:tr w:rsidR="0073634F" w14:paraId="74A88456" w14:textId="77777777" w:rsidTr="0073634F">
        <w:trPr>
          <w:trHeight w:val="455"/>
        </w:trPr>
        <w:tc>
          <w:tcPr>
            <w:tcW w:w="761" w:type="dxa"/>
          </w:tcPr>
          <w:p w14:paraId="56BE6709" w14:textId="77777777" w:rsidR="0073634F" w:rsidRDefault="0073634F" w:rsidP="0073634F">
            <w:pPr>
              <w:pStyle w:val="Caption"/>
              <w:spacing w:before="0" w:after="0"/>
              <w:jc w:val="both"/>
              <w:rPr>
                <w:b/>
              </w:rPr>
            </w:pPr>
          </w:p>
        </w:tc>
        <w:tc>
          <w:tcPr>
            <w:tcW w:w="8048" w:type="dxa"/>
          </w:tcPr>
          <w:p w14:paraId="6183B722" w14:textId="77777777" w:rsidR="0073634F" w:rsidRPr="001614CA" w:rsidRDefault="0073634F" w:rsidP="0073634F">
            <w:pPr>
              <w:pStyle w:val="Caption"/>
              <w:spacing w:before="0" w:after="0"/>
              <w:jc w:val="center"/>
              <w:rPr>
                <w:position w:val="-10"/>
              </w:rPr>
            </w:pPr>
            <w:r w:rsidRPr="001614CA">
              <w:rPr>
                <w:position w:val="-14"/>
              </w:rPr>
              <w:object w:dxaOrig="1860" w:dyaOrig="380" w14:anchorId="07023625">
                <v:shape id="_x0000_i1059" type="#_x0000_t75" style="width:94.5pt;height:18.75pt" o:ole="">
                  <v:imagedata r:id="rId82" o:title=""/>
                </v:shape>
                <o:OLEObject Type="Embed" ProgID="Equation.3" ShapeID="_x0000_i1059" DrawAspect="Content" ObjectID="_1427630833" r:id="rId83"/>
              </w:object>
            </w:r>
          </w:p>
        </w:tc>
        <w:tc>
          <w:tcPr>
            <w:tcW w:w="761" w:type="dxa"/>
          </w:tcPr>
          <w:p w14:paraId="15157EA7" w14:textId="77777777" w:rsidR="0073634F" w:rsidRPr="001614CA" w:rsidRDefault="0073634F" w:rsidP="0073634F">
            <w:pPr>
              <w:pStyle w:val="Caption"/>
              <w:spacing w:before="0" w:after="0"/>
              <w:jc w:val="both"/>
              <w:rPr>
                <w:b/>
                <w:i/>
                <w:color w:val="000000" w:themeColor="text1"/>
              </w:rPr>
            </w:pPr>
            <w:r>
              <w:rPr>
                <w:color w:val="000000" w:themeColor="text1"/>
              </w:rPr>
              <w:t>(3.9</w:t>
            </w:r>
            <w:r w:rsidRPr="002F411E">
              <w:rPr>
                <w:color w:val="000000" w:themeColor="text1"/>
              </w:rPr>
              <w:t>)</w:t>
            </w:r>
          </w:p>
        </w:tc>
      </w:tr>
    </w:tbl>
    <w:p w14:paraId="7FE9D5DE" w14:textId="77777777" w:rsidR="0073634F" w:rsidRDefault="0073634F" w:rsidP="0073634F">
      <w:pPr>
        <w:spacing w:before="0"/>
        <w:jc w:val="both"/>
        <w:rPr>
          <w:szCs w:val="24"/>
        </w:rPr>
      </w:pPr>
      <w:proofErr w:type="gramStart"/>
      <w:r>
        <w:rPr>
          <w:szCs w:val="24"/>
        </w:rPr>
        <w:t>because</w:t>
      </w:r>
      <w:proofErr w:type="gramEnd"/>
      <w:r w:rsidRPr="00FC6CB6">
        <w:rPr>
          <w:szCs w:val="24"/>
        </w:rPr>
        <w:t xml:space="preserve"> mass balance requires that the area under </w:t>
      </w:r>
      <w:r>
        <w:rPr>
          <w:rFonts w:ascii="Symbol" w:hAnsi="Symbol"/>
          <w:i/>
          <w:szCs w:val="24"/>
        </w:rPr>
        <w:t></w:t>
      </w:r>
      <w:r w:rsidRPr="00FC6CB6">
        <w:rPr>
          <w:szCs w:val="24"/>
        </w:rPr>
        <w:t>(</w:t>
      </w:r>
      <w:r w:rsidRPr="00FC6CB6">
        <w:rPr>
          <w:i/>
          <w:szCs w:val="24"/>
        </w:rPr>
        <w:t>z</w:t>
      </w:r>
      <w:r w:rsidRPr="00FC6CB6">
        <w:rPr>
          <w:szCs w:val="24"/>
        </w:rPr>
        <w:t>) be preserved</w:t>
      </w:r>
      <w:r>
        <w:rPr>
          <w:szCs w:val="24"/>
        </w:rPr>
        <w:t>.</w:t>
      </w:r>
      <w:r w:rsidRPr="000E0524">
        <w:rPr>
          <w:noProof/>
          <w:szCs w:val="24"/>
          <w:vertAlign w:val="superscript"/>
        </w:rPr>
        <w:t>81</w:t>
      </w:r>
      <w:r w:rsidRPr="00FC6CB6">
        <w:rPr>
          <w:szCs w:val="24"/>
        </w:rPr>
        <w:t xml:space="preserve"> The equations above may be solved for the four parameters </w:t>
      </w:r>
      <w:r w:rsidRPr="00D37183">
        <w:rPr>
          <w:i/>
          <w:szCs w:val="24"/>
        </w:rPr>
        <w:t>ρ</w:t>
      </w:r>
      <w:r>
        <w:rPr>
          <w:szCs w:val="24"/>
        </w:rPr>
        <w:t xml:space="preserve">, </w:t>
      </w:r>
      <w:r w:rsidRPr="00D37183">
        <w:rPr>
          <w:i/>
          <w:szCs w:val="24"/>
        </w:rPr>
        <w:t>μ/ρ</w:t>
      </w:r>
      <w:r>
        <w:rPr>
          <w:szCs w:val="24"/>
        </w:rPr>
        <w:t xml:space="preserve">, </w:t>
      </w:r>
      <w:proofErr w:type="spellStart"/>
      <w:r w:rsidRPr="00D37183">
        <w:rPr>
          <w:i/>
          <w:szCs w:val="24"/>
        </w:rPr>
        <w:t>f</w:t>
      </w:r>
      <w:r w:rsidRPr="00D37183">
        <w:rPr>
          <w:i/>
          <w:szCs w:val="24"/>
          <w:vertAlign w:val="subscript"/>
        </w:rPr>
        <w:t>hum</w:t>
      </w:r>
      <w:proofErr w:type="spellEnd"/>
      <w:r>
        <w:rPr>
          <w:szCs w:val="24"/>
        </w:rPr>
        <w:t xml:space="preserve"> and </w:t>
      </w:r>
      <w:proofErr w:type="spellStart"/>
      <w:r w:rsidRPr="00D37183">
        <w:rPr>
          <w:i/>
          <w:szCs w:val="24"/>
        </w:rPr>
        <w:t>f</w:t>
      </w:r>
      <w:r w:rsidRPr="00D37183">
        <w:rPr>
          <w:i/>
          <w:szCs w:val="24"/>
          <w:vertAlign w:val="subscript"/>
        </w:rPr>
        <w:t>pH</w:t>
      </w:r>
      <w:proofErr w:type="spellEnd"/>
      <w:r>
        <w:rPr>
          <w:szCs w:val="24"/>
          <w:vertAlign w:val="subscript"/>
        </w:rPr>
        <w:t>.</w:t>
      </w:r>
      <w:r>
        <w:rPr>
          <w:szCs w:val="24"/>
        </w:rPr>
        <w:t xml:space="preserve"> These are presented as Equation 3.10, 3.11, 3.12 and 3.13, respectively, and t</w:t>
      </w:r>
      <w:r w:rsidRPr="00FC6CB6">
        <w:rPr>
          <w:szCs w:val="24"/>
        </w:rPr>
        <w:t>he most compact is the expression for the mass density of the dehydrated polymer film,</w:t>
      </w:r>
    </w:p>
    <w:tbl>
      <w:tblPr>
        <w:tblW w:w="9663" w:type="dxa"/>
        <w:tblLayout w:type="fixed"/>
        <w:tblLook w:val="0000" w:firstRow="0" w:lastRow="0" w:firstColumn="0" w:lastColumn="0" w:noHBand="0" w:noVBand="0"/>
      </w:tblPr>
      <w:tblGrid>
        <w:gridCol w:w="755"/>
        <w:gridCol w:w="8020"/>
        <w:gridCol w:w="888"/>
      </w:tblGrid>
      <w:tr w:rsidR="0073634F" w14:paraId="64D97050" w14:textId="77777777" w:rsidTr="00765438">
        <w:trPr>
          <w:trHeight w:val="815"/>
        </w:trPr>
        <w:tc>
          <w:tcPr>
            <w:tcW w:w="755" w:type="dxa"/>
          </w:tcPr>
          <w:p w14:paraId="48BEA4F4" w14:textId="77777777" w:rsidR="0073634F" w:rsidRDefault="0073634F" w:rsidP="0073634F">
            <w:pPr>
              <w:pStyle w:val="Caption"/>
              <w:spacing w:before="0" w:after="0"/>
              <w:jc w:val="both"/>
              <w:rPr>
                <w:b/>
              </w:rPr>
            </w:pPr>
          </w:p>
        </w:tc>
        <w:tc>
          <w:tcPr>
            <w:tcW w:w="8020" w:type="dxa"/>
          </w:tcPr>
          <w:p w14:paraId="54CAEF7E" w14:textId="77777777" w:rsidR="0073634F" w:rsidRPr="001614CA" w:rsidRDefault="0073634F" w:rsidP="0073634F">
            <w:pPr>
              <w:pStyle w:val="Caption"/>
              <w:spacing w:before="0" w:after="0"/>
              <w:jc w:val="center"/>
              <w:rPr>
                <w:position w:val="-10"/>
              </w:rPr>
            </w:pPr>
            <w:r w:rsidRPr="00FC6CB6">
              <w:rPr>
                <w:position w:val="-32"/>
              </w:rPr>
              <w:object w:dxaOrig="4560" w:dyaOrig="740" w14:anchorId="7AE3DDD0">
                <v:shape id="_x0000_i1060" type="#_x0000_t75" style="width:228.75pt;height:37.5pt" o:ole="">
                  <v:imagedata r:id="rId84" o:title=""/>
                </v:shape>
                <o:OLEObject Type="Embed" ProgID="Equation.3" ShapeID="_x0000_i1060" DrawAspect="Content" ObjectID="_1427630834" r:id="rId85"/>
              </w:object>
            </w:r>
          </w:p>
        </w:tc>
        <w:tc>
          <w:tcPr>
            <w:tcW w:w="888" w:type="dxa"/>
          </w:tcPr>
          <w:p w14:paraId="0852A039" w14:textId="77777777" w:rsidR="0073634F" w:rsidRPr="001614CA" w:rsidRDefault="0073634F" w:rsidP="0073634F">
            <w:pPr>
              <w:pStyle w:val="Caption"/>
              <w:spacing w:before="0" w:after="0"/>
              <w:jc w:val="both"/>
              <w:rPr>
                <w:b/>
                <w:i/>
                <w:color w:val="000000" w:themeColor="text1"/>
              </w:rPr>
            </w:pPr>
            <w:r>
              <w:rPr>
                <w:color w:val="000000" w:themeColor="text1"/>
              </w:rPr>
              <w:t>(3.10</w:t>
            </w:r>
            <w:r w:rsidRPr="002F411E">
              <w:rPr>
                <w:color w:val="000000" w:themeColor="text1"/>
              </w:rPr>
              <w:t>)</w:t>
            </w:r>
          </w:p>
        </w:tc>
      </w:tr>
      <w:tr w:rsidR="0073634F" w14:paraId="741AB383" w14:textId="77777777" w:rsidTr="00765438">
        <w:trPr>
          <w:trHeight w:val="815"/>
        </w:trPr>
        <w:tc>
          <w:tcPr>
            <w:tcW w:w="755" w:type="dxa"/>
          </w:tcPr>
          <w:p w14:paraId="04B6A374" w14:textId="77777777" w:rsidR="0073634F" w:rsidRDefault="0073634F" w:rsidP="0073634F">
            <w:pPr>
              <w:pStyle w:val="Caption"/>
              <w:spacing w:before="0" w:after="0"/>
              <w:jc w:val="both"/>
              <w:rPr>
                <w:b/>
              </w:rPr>
            </w:pPr>
          </w:p>
        </w:tc>
        <w:tc>
          <w:tcPr>
            <w:tcW w:w="8020" w:type="dxa"/>
          </w:tcPr>
          <w:p w14:paraId="6DA94C50" w14:textId="77777777" w:rsidR="0073634F" w:rsidRPr="00390446" w:rsidRDefault="0073634F" w:rsidP="0073634F">
            <w:pPr>
              <w:pStyle w:val="Caption"/>
              <w:spacing w:before="0" w:after="0"/>
              <w:jc w:val="center"/>
              <w:rPr>
                <w:position w:val="-32"/>
              </w:rPr>
            </w:pPr>
            <w:r w:rsidRPr="00390446">
              <w:rPr>
                <w:position w:val="-30"/>
              </w:rPr>
              <w:object w:dxaOrig="6720" w:dyaOrig="760" w14:anchorId="12C1737E">
                <v:shape id="_x0000_i1061" type="#_x0000_t75" style="width:337.5pt;height:37.5pt" o:ole="">
                  <v:imagedata r:id="rId86" o:title=""/>
                </v:shape>
                <o:OLEObject Type="Embed" ProgID="Equation.3" ShapeID="_x0000_i1061" DrawAspect="Content" ObjectID="_1427630835" r:id="rId87"/>
              </w:object>
            </w:r>
          </w:p>
        </w:tc>
        <w:tc>
          <w:tcPr>
            <w:tcW w:w="888" w:type="dxa"/>
          </w:tcPr>
          <w:p w14:paraId="12E19B97" w14:textId="77777777" w:rsidR="0073634F" w:rsidRPr="001614CA" w:rsidRDefault="0073634F" w:rsidP="0073634F">
            <w:pPr>
              <w:pStyle w:val="Caption"/>
              <w:spacing w:before="0" w:after="0"/>
              <w:jc w:val="both"/>
              <w:rPr>
                <w:b/>
                <w:i/>
                <w:color w:val="000000" w:themeColor="text1"/>
              </w:rPr>
            </w:pPr>
            <w:r>
              <w:rPr>
                <w:color w:val="000000" w:themeColor="text1"/>
              </w:rPr>
              <w:t>(3.11</w:t>
            </w:r>
            <w:r w:rsidRPr="002F411E">
              <w:rPr>
                <w:color w:val="000000" w:themeColor="text1"/>
              </w:rPr>
              <w:t>)</w:t>
            </w:r>
          </w:p>
        </w:tc>
      </w:tr>
      <w:tr w:rsidR="0073634F" w14:paraId="232D6594" w14:textId="77777777" w:rsidTr="00765438">
        <w:trPr>
          <w:trHeight w:val="815"/>
        </w:trPr>
        <w:tc>
          <w:tcPr>
            <w:tcW w:w="755" w:type="dxa"/>
          </w:tcPr>
          <w:p w14:paraId="3F65A99E" w14:textId="77777777" w:rsidR="0073634F" w:rsidRDefault="0073634F" w:rsidP="0073634F">
            <w:pPr>
              <w:pStyle w:val="Caption"/>
              <w:spacing w:before="0" w:after="0"/>
              <w:jc w:val="both"/>
              <w:rPr>
                <w:b/>
              </w:rPr>
            </w:pPr>
          </w:p>
        </w:tc>
        <w:tc>
          <w:tcPr>
            <w:tcW w:w="8020" w:type="dxa"/>
          </w:tcPr>
          <w:p w14:paraId="3A28E425" w14:textId="77777777" w:rsidR="0073634F" w:rsidRPr="00390446" w:rsidRDefault="0073634F" w:rsidP="0073634F">
            <w:pPr>
              <w:pStyle w:val="Caption"/>
              <w:spacing w:before="0" w:after="0"/>
              <w:jc w:val="center"/>
              <w:rPr>
                <w:position w:val="-32"/>
              </w:rPr>
            </w:pPr>
            <w:r w:rsidRPr="0061116F">
              <w:rPr>
                <w:position w:val="-70"/>
              </w:rPr>
              <w:object w:dxaOrig="5080" w:dyaOrig="1520" w14:anchorId="2278773A">
                <v:shape id="_x0000_i1062" type="#_x0000_t75" style="width:254.25pt;height:77.25pt" o:ole="">
                  <v:imagedata r:id="rId88" o:title=""/>
                </v:shape>
                <o:OLEObject Type="Embed" ProgID="Equation.3" ShapeID="_x0000_i1062" DrawAspect="Content" ObjectID="_1427630836" r:id="rId89"/>
              </w:object>
            </w:r>
          </w:p>
        </w:tc>
        <w:tc>
          <w:tcPr>
            <w:tcW w:w="888" w:type="dxa"/>
          </w:tcPr>
          <w:p w14:paraId="4DC53FCC" w14:textId="77777777" w:rsidR="0073634F" w:rsidRPr="001614CA" w:rsidRDefault="0073634F" w:rsidP="0073634F">
            <w:pPr>
              <w:pStyle w:val="Caption"/>
              <w:spacing w:before="0" w:after="0"/>
              <w:jc w:val="both"/>
              <w:rPr>
                <w:b/>
                <w:i/>
                <w:color w:val="000000" w:themeColor="text1"/>
              </w:rPr>
            </w:pPr>
            <w:r>
              <w:rPr>
                <w:color w:val="000000" w:themeColor="text1"/>
              </w:rPr>
              <w:t>(3.12</w:t>
            </w:r>
            <w:r w:rsidRPr="002F411E">
              <w:rPr>
                <w:color w:val="000000" w:themeColor="text1"/>
              </w:rPr>
              <w:t>)</w:t>
            </w:r>
          </w:p>
        </w:tc>
      </w:tr>
      <w:tr w:rsidR="0073634F" w14:paraId="04B39986" w14:textId="77777777" w:rsidTr="00765438">
        <w:trPr>
          <w:trHeight w:val="815"/>
        </w:trPr>
        <w:tc>
          <w:tcPr>
            <w:tcW w:w="755" w:type="dxa"/>
          </w:tcPr>
          <w:p w14:paraId="1F9EAAE5" w14:textId="77777777" w:rsidR="0073634F" w:rsidRDefault="0073634F" w:rsidP="0073634F">
            <w:pPr>
              <w:pStyle w:val="Caption"/>
              <w:spacing w:before="0" w:after="0"/>
              <w:jc w:val="both"/>
              <w:rPr>
                <w:b/>
              </w:rPr>
            </w:pPr>
          </w:p>
        </w:tc>
        <w:tc>
          <w:tcPr>
            <w:tcW w:w="8020" w:type="dxa"/>
          </w:tcPr>
          <w:p w14:paraId="250EDBA6" w14:textId="77777777" w:rsidR="0073634F" w:rsidRPr="00390446" w:rsidRDefault="0073634F" w:rsidP="0073634F">
            <w:pPr>
              <w:pStyle w:val="Caption"/>
              <w:spacing w:before="0" w:after="0"/>
              <w:jc w:val="center"/>
              <w:rPr>
                <w:position w:val="-32"/>
              </w:rPr>
            </w:pPr>
            <w:r w:rsidRPr="001523FD">
              <w:rPr>
                <w:position w:val="-76"/>
              </w:rPr>
              <w:object w:dxaOrig="4980" w:dyaOrig="1640" w14:anchorId="0282A65E">
                <v:shape id="_x0000_i1063" type="#_x0000_t75" style="width:249.75pt;height:81.75pt" o:ole="">
                  <v:imagedata r:id="rId90" o:title=""/>
                </v:shape>
                <o:OLEObject Type="Embed" ProgID="Equation.3" ShapeID="_x0000_i1063" DrawAspect="Content" ObjectID="_1427630837" r:id="rId91"/>
              </w:object>
            </w:r>
          </w:p>
        </w:tc>
        <w:tc>
          <w:tcPr>
            <w:tcW w:w="888" w:type="dxa"/>
          </w:tcPr>
          <w:p w14:paraId="460D3B95" w14:textId="77777777" w:rsidR="0073634F" w:rsidRPr="001614CA" w:rsidRDefault="0073634F" w:rsidP="0073634F">
            <w:pPr>
              <w:pStyle w:val="Caption"/>
              <w:spacing w:before="0" w:after="0"/>
              <w:jc w:val="both"/>
              <w:rPr>
                <w:b/>
                <w:i/>
                <w:color w:val="000000" w:themeColor="text1"/>
              </w:rPr>
            </w:pPr>
            <w:r>
              <w:rPr>
                <w:color w:val="000000" w:themeColor="text1"/>
              </w:rPr>
              <w:t>(3.13</w:t>
            </w:r>
            <w:r w:rsidRPr="002F411E">
              <w:rPr>
                <w:color w:val="000000" w:themeColor="text1"/>
              </w:rPr>
              <w:t>)</w:t>
            </w:r>
          </w:p>
        </w:tc>
      </w:tr>
    </w:tbl>
    <w:p w14:paraId="79156DB6" w14:textId="77777777" w:rsidR="0073634F" w:rsidRDefault="0073634F" w:rsidP="0073634F">
      <w:pPr>
        <w:spacing w:before="0"/>
      </w:pPr>
    </w:p>
    <w:p w14:paraId="461EDC9F" w14:textId="77777777" w:rsidR="0073634F" w:rsidRDefault="0073634F" w:rsidP="0073634F">
      <w:pPr>
        <w:spacing w:before="0"/>
        <w:ind w:firstLine="181"/>
        <w:jc w:val="both"/>
        <w:rPr>
          <w:szCs w:val="24"/>
        </w:rPr>
      </w:pPr>
      <w:r>
        <w:rPr>
          <w:szCs w:val="24"/>
        </w:rPr>
        <w:t>In each of these equations, the f</w:t>
      </w:r>
      <w:r w:rsidRPr="00390446">
        <w:rPr>
          <w:szCs w:val="24"/>
        </w:rPr>
        <w:t xml:space="preserve">our unknown quantities, </w:t>
      </w:r>
      <w:r>
        <w:rPr>
          <w:i/>
          <w:szCs w:val="24"/>
        </w:rPr>
        <w:t>ρ</w:t>
      </w:r>
      <w:r w:rsidRPr="00390446">
        <w:rPr>
          <w:szCs w:val="24"/>
        </w:rPr>
        <w:t xml:space="preserve"> (mass density of dry polymer film), </w:t>
      </w:r>
      <w:r>
        <w:rPr>
          <w:rFonts w:ascii="Calibri" w:hAnsi="Calibri" w:cs="Calibri"/>
          <w:i/>
          <w:szCs w:val="24"/>
        </w:rPr>
        <w:t>μ</w:t>
      </w:r>
      <w:r>
        <w:rPr>
          <w:szCs w:val="24"/>
        </w:rPr>
        <w:t>/</w:t>
      </w:r>
      <w:r>
        <w:rPr>
          <w:i/>
          <w:szCs w:val="24"/>
        </w:rPr>
        <w:t>ρ</w:t>
      </w:r>
      <w:r w:rsidRPr="00390446">
        <w:rPr>
          <w:szCs w:val="24"/>
        </w:rPr>
        <w:t xml:space="preserve"> (the dry thickness of the polymer film), </w:t>
      </w:r>
      <w:proofErr w:type="spellStart"/>
      <w:r w:rsidRPr="00390446">
        <w:rPr>
          <w:i/>
          <w:szCs w:val="24"/>
        </w:rPr>
        <w:t>f</w:t>
      </w:r>
      <w:r w:rsidRPr="00390446">
        <w:rPr>
          <w:szCs w:val="24"/>
          <w:vertAlign w:val="subscript"/>
        </w:rPr>
        <w:t>hum</w:t>
      </w:r>
      <w:proofErr w:type="spellEnd"/>
      <w:r w:rsidRPr="00390446">
        <w:rPr>
          <w:szCs w:val="24"/>
        </w:rPr>
        <w:t xml:space="preserve"> (volume fraction of water in the film in humid air), and </w:t>
      </w:r>
      <w:proofErr w:type="spellStart"/>
      <w:r w:rsidRPr="00390446">
        <w:rPr>
          <w:i/>
          <w:szCs w:val="24"/>
        </w:rPr>
        <w:t>f</w:t>
      </w:r>
      <w:r w:rsidRPr="00390446">
        <w:rPr>
          <w:szCs w:val="24"/>
          <w:vertAlign w:val="subscript"/>
        </w:rPr>
        <w:t>pH</w:t>
      </w:r>
      <w:proofErr w:type="spellEnd"/>
      <w:r w:rsidRPr="00390446">
        <w:rPr>
          <w:szCs w:val="24"/>
        </w:rPr>
        <w:t xml:space="preserve"> (volume fraction of water in the film exposed to pH-controlled D</w:t>
      </w:r>
      <w:r>
        <w:rPr>
          <w:szCs w:val="24"/>
          <w:vertAlign w:val="subscript"/>
        </w:rPr>
        <w:t>2</w:t>
      </w:r>
      <w:r w:rsidRPr="00390446">
        <w:rPr>
          <w:szCs w:val="24"/>
        </w:rPr>
        <w:t xml:space="preserve">O buffer solution) are expressed in terms of four quantities derived from two fitted reflectivity data sets, </w:t>
      </w:r>
      <w:proofErr w:type="spellStart"/>
      <w:r w:rsidRPr="00390446">
        <w:rPr>
          <w:i/>
          <w:szCs w:val="24"/>
        </w:rPr>
        <w:t>d</w:t>
      </w:r>
      <w:r w:rsidRPr="00390446">
        <w:rPr>
          <w:szCs w:val="24"/>
          <w:vertAlign w:val="subscript"/>
        </w:rPr>
        <w:t>hum</w:t>
      </w:r>
      <w:proofErr w:type="spellEnd"/>
      <w:r w:rsidRPr="00390446">
        <w:rPr>
          <w:szCs w:val="24"/>
        </w:rPr>
        <w:t xml:space="preserve">, </w:t>
      </w:r>
      <w:proofErr w:type="spellStart"/>
      <w:r>
        <w:rPr>
          <w:szCs w:val="24"/>
        </w:rPr>
        <w:t>Σ</w:t>
      </w:r>
      <w:r w:rsidRPr="00390446">
        <w:rPr>
          <w:szCs w:val="24"/>
          <w:vertAlign w:val="subscript"/>
        </w:rPr>
        <w:t>hum</w:t>
      </w:r>
      <w:proofErr w:type="spellEnd"/>
      <w:r w:rsidRPr="00390446">
        <w:rPr>
          <w:szCs w:val="24"/>
        </w:rPr>
        <w:t xml:space="preserve"> (fitted thickness and SLD, respectively, of polymer film in humid air), </w:t>
      </w:r>
      <w:proofErr w:type="spellStart"/>
      <w:r w:rsidRPr="001614CA">
        <w:rPr>
          <w:i/>
          <w:szCs w:val="24"/>
        </w:rPr>
        <w:t>d'</w:t>
      </w:r>
      <w:r w:rsidRPr="001614CA">
        <w:rPr>
          <w:szCs w:val="24"/>
          <w:vertAlign w:val="subscript"/>
        </w:rPr>
        <w:t>pH</w:t>
      </w:r>
      <w:proofErr w:type="spellEnd"/>
      <w:r w:rsidRPr="00390446">
        <w:rPr>
          <w:szCs w:val="24"/>
        </w:rPr>
        <w:t xml:space="preserve">, and </w:t>
      </w:r>
      <w:proofErr w:type="spellStart"/>
      <w:r>
        <w:rPr>
          <w:szCs w:val="24"/>
        </w:rPr>
        <w:t>Σ</w:t>
      </w:r>
      <w:r>
        <w:rPr>
          <w:szCs w:val="24"/>
          <w:vertAlign w:val="subscript"/>
        </w:rPr>
        <w:t>pH</w:t>
      </w:r>
      <w:proofErr w:type="spellEnd"/>
      <w:r w:rsidRPr="00390446">
        <w:rPr>
          <w:szCs w:val="24"/>
        </w:rPr>
        <w:t xml:space="preserve"> (fitted thickness and SLD, respectively, of polymer film against buffer solution) and three known quantities, </w:t>
      </w:r>
      <w:r w:rsidRPr="00390446">
        <w:rPr>
          <w:i/>
          <w:szCs w:val="24"/>
        </w:rPr>
        <w:t>S</w:t>
      </w:r>
      <w:r w:rsidRPr="00390446">
        <w:rPr>
          <w:szCs w:val="24"/>
        </w:rPr>
        <w:t xml:space="preserve"> (stoichiometry of monomers comprising the polymer), </w:t>
      </w:r>
      <w:r>
        <w:rPr>
          <w:szCs w:val="24"/>
        </w:rPr>
        <w:t>Σ</w:t>
      </w:r>
      <w:r>
        <w:rPr>
          <w:szCs w:val="24"/>
          <w:vertAlign w:val="subscript"/>
        </w:rPr>
        <w:t>H</w:t>
      </w:r>
      <w:r w:rsidRPr="00390446">
        <w:rPr>
          <w:szCs w:val="24"/>
        </w:rPr>
        <w:t xml:space="preserve"> (SLD of water adsorbed from air), and </w:t>
      </w:r>
      <w:r>
        <w:rPr>
          <w:szCs w:val="24"/>
        </w:rPr>
        <w:t>Σ</w:t>
      </w:r>
      <w:r>
        <w:rPr>
          <w:szCs w:val="24"/>
          <w:vertAlign w:val="subscript"/>
        </w:rPr>
        <w:t>D</w:t>
      </w:r>
      <w:r w:rsidRPr="00390446">
        <w:rPr>
          <w:szCs w:val="24"/>
        </w:rPr>
        <w:t xml:space="preserve"> (SLD of pH-controlled D</w:t>
      </w:r>
      <w:r>
        <w:rPr>
          <w:szCs w:val="24"/>
          <w:vertAlign w:val="subscript"/>
        </w:rPr>
        <w:t>2</w:t>
      </w:r>
      <w:r w:rsidRPr="00390446">
        <w:rPr>
          <w:szCs w:val="24"/>
        </w:rPr>
        <w:t xml:space="preserve">O buffer solution). </w:t>
      </w:r>
    </w:p>
    <w:p w14:paraId="5C3A5465" w14:textId="77777777" w:rsidR="000C7388" w:rsidRPr="00D37183" w:rsidRDefault="000C7388" w:rsidP="0073634F">
      <w:pPr>
        <w:spacing w:before="0"/>
        <w:ind w:firstLine="181"/>
        <w:jc w:val="both"/>
        <w:rPr>
          <w:szCs w:val="24"/>
        </w:rPr>
      </w:pPr>
    </w:p>
    <w:p w14:paraId="2902A331" w14:textId="77777777" w:rsidR="0073634F" w:rsidRDefault="0073634F" w:rsidP="0073634F">
      <w:pPr>
        <w:pStyle w:val="Heading2"/>
        <w:numPr>
          <w:ilvl w:val="0"/>
          <w:numId w:val="0"/>
        </w:numPr>
        <w:spacing w:before="0" w:after="0"/>
        <w:ind w:left="360" w:hanging="360"/>
      </w:pPr>
      <w:bookmarkStart w:id="418" w:name="_Toc352150812"/>
      <w:r>
        <w:t>3.3 Results and Discussion</w:t>
      </w:r>
      <w:bookmarkEnd w:id="418"/>
    </w:p>
    <w:p w14:paraId="653B6A10" w14:textId="77777777" w:rsidR="0073634F" w:rsidRDefault="0073634F" w:rsidP="0073634F">
      <w:pPr>
        <w:spacing w:before="0"/>
        <w:ind w:firstLine="360"/>
        <w:jc w:val="both"/>
        <w:rPr>
          <w:szCs w:val="24"/>
        </w:rPr>
      </w:pPr>
      <w:r>
        <w:rPr>
          <w:szCs w:val="24"/>
        </w:rPr>
        <w:t>As described in Section 3.2.1, the</w:t>
      </w:r>
      <w:r w:rsidRPr="00EC5517">
        <w:rPr>
          <w:szCs w:val="24"/>
        </w:rPr>
        <w:t xml:space="preserve"> polymer</w:t>
      </w:r>
      <w:r>
        <w:rPr>
          <w:szCs w:val="24"/>
        </w:rPr>
        <w:t xml:space="preserve"> brushes were synthesized</w:t>
      </w:r>
      <w:r w:rsidRPr="00EC5517">
        <w:rPr>
          <w:szCs w:val="24"/>
        </w:rPr>
        <w:t xml:space="preserve"> using surface-initiated atom transfer radical polymerization (</w:t>
      </w:r>
      <w:r>
        <w:rPr>
          <w:szCs w:val="24"/>
        </w:rPr>
        <w:t>SI-</w:t>
      </w:r>
      <w:r w:rsidRPr="00EC5517">
        <w:rPr>
          <w:szCs w:val="24"/>
        </w:rPr>
        <w:t xml:space="preserve">ATRP). </w:t>
      </w:r>
      <w:r>
        <w:rPr>
          <w:szCs w:val="24"/>
        </w:rPr>
        <w:t xml:space="preserve">Brushes were grown from silicon substrates (50 mm diameter, 5 mm thickness) that were first functionalized with the initiator, </w:t>
      </w:r>
      <w:r w:rsidRPr="005958F2">
        <w:rPr>
          <w:szCs w:val="24"/>
        </w:rPr>
        <w:t>2-bromo-</w:t>
      </w:r>
      <w:r w:rsidRPr="00CE7EE7">
        <w:rPr>
          <w:szCs w:val="24"/>
        </w:rPr>
        <w:t>N</w:t>
      </w:r>
      <w:r w:rsidRPr="005958F2">
        <w:rPr>
          <w:szCs w:val="24"/>
        </w:rPr>
        <w:t>-(11-(dichloro(methyl)silyl)undecyl)-2-methylpropanamide</w:t>
      </w:r>
      <w:r>
        <w:rPr>
          <w:szCs w:val="24"/>
        </w:rPr>
        <w:t xml:space="preserve">. </w:t>
      </w:r>
      <w:r w:rsidRPr="00EC5517">
        <w:rPr>
          <w:szCs w:val="24"/>
        </w:rPr>
        <w:t>To alleviate problems with polymerization of the reactive electrolytic form of MAA</w:t>
      </w:r>
      <w:proofErr w:type="gramStart"/>
      <w:r w:rsidRPr="00EC5517">
        <w:rPr>
          <w:szCs w:val="24"/>
        </w:rPr>
        <w:t>,</w:t>
      </w:r>
      <w:r w:rsidRPr="000E0524">
        <w:rPr>
          <w:noProof/>
          <w:szCs w:val="24"/>
          <w:vertAlign w:val="superscript"/>
        </w:rPr>
        <w:t>79c</w:t>
      </w:r>
      <w:proofErr w:type="gramEnd"/>
      <w:r>
        <w:rPr>
          <w:szCs w:val="24"/>
        </w:rPr>
        <w:t xml:space="preserve"> </w:t>
      </w:r>
      <w:r w:rsidRPr="00EC5517">
        <w:rPr>
          <w:szCs w:val="24"/>
        </w:rPr>
        <w:t xml:space="preserve">brushes were made by chemical </w:t>
      </w:r>
      <w:r w:rsidRPr="00EC5517">
        <w:rPr>
          <w:szCs w:val="24"/>
        </w:rPr>
        <w:lastRenderedPageBreak/>
        <w:t xml:space="preserve">conversion of neutral, precursor brushes comprised of </w:t>
      </w:r>
      <w:proofErr w:type="spellStart"/>
      <w:r w:rsidRPr="00EC5517">
        <w:rPr>
          <w:i/>
          <w:szCs w:val="24"/>
        </w:rPr>
        <w:t>tert</w:t>
      </w:r>
      <w:proofErr w:type="spellEnd"/>
      <w:r w:rsidRPr="00EC5517">
        <w:rPr>
          <w:szCs w:val="24"/>
        </w:rPr>
        <w:t>-butyl methacryla</w:t>
      </w:r>
      <w:r>
        <w:rPr>
          <w:szCs w:val="24"/>
        </w:rPr>
        <w:t xml:space="preserve">te (tBMA). Random </w:t>
      </w:r>
      <w:proofErr w:type="gramStart"/>
      <w:r>
        <w:rPr>
          <w:szCs w:val="24"/>
        </w:rPr>
        <w:t>P(</w:t>
      </w:r>
      <w:proofErr w:type="gramEnd"/>
      <w:r>
        <w:rPr>
          <w:szCs w:val="24"/>
        </w:rPr>
        <w:t>MAA</w:t>
      </w:r>
      <w:r>
        <w:rPr>
          <w:szCs w:val="24"/>
          <w:vertAlign w:val="subscript"/>
        </w:rPr>
        <w:t>1-r</w:t>
      </w:r>
      <w:r>
        <w:rPr>
          <w:szCs w:val="24"/>
        </w:rPr>
        <w:t>-</w:t>
      </w:r>
      <w:r w:rsidRPr="00EC5517">
        <w:rPr>
          <w:i/>
          <w:szCs w:val="24"/>
        </w:rPr>
        <w:t>co</w:t>
      </w:r>
      <w:r w:rsidRPr="00EC5517">
        <w:rPr>
          <w:szCs w:val="24"/>
        </w:rPr>
        <w:t>-HEMA</w:t>
      </w:r>
      <w:r>
        <w:rPr>
          <w:szCs w:val="24"/>
          <w:vertAlign w:val="subscript"/>
        </w:rPr>
        <w:t>r</w:t>
      </w:r>
      <w:r w:rsidRPr="00EC5517">
        <w:rPr>
          <w:szCs w:val="24"/>
        </w:rPr>
        <w:t>) brushes</w:t>
      </w:r>
      <w:r>
        <w:rPr>
          <w:szCs w:val="24"/>
        </w:rPr>
        <w:t xml:space="preserve"> identified by the mole fraction </w:t>
      </w:r>
      <w:r w:rsidRPr="004A0E36">
        <w:rPr>
          <w:i/>
          <w:szCs w:val="24"/>
        </w:rPr>
        <w:t>r</w:t>
      </w:r>
      <w:r>
        <w:rPr>
          <w:szCs w:val="24"/>
        </w:rPr>
        <w:t xml:space="preserve"> of HEMA </w:t>
      </w:r>
      <w:r w:rsidRPr="00EC5517">
        <w:rPr>
          <w:szCs w:val="24"/>
        </w:rPr>
        <w:t xml:space="preserve">were </w:t>
      </w:r>
      <w:r>
        <w:rPr>
          <w:szCs w:val="24"/>
        </w:rPr>
        <w:t xml:space="preserve">also </w:t>
      </w:r>
      <w:r w:rsidRPr="00EC5517">
        <w:rPr>
          <w:szCs w:val="24"/>
        </w:rPr>
        <w:t>synthesized.</w:t>
      </w:r>
      <w:r>
        <w:rPr>
          <w:szCs w:val="24"/>
        </w:rPr>
        <w:t xml:space="preserve"> Chains simultaneously grown from sacrificial initiator in free solution were recovered and characterized by size exclusion chromatography.</w:t>
      </w:r>
    </w:p>
    <w:p w14:paraId="3360CACB" w14:textId="77777777" w:rsidR="0073634F" w:rsidRPr="00CE7EE7" w:rsidRDefault="0073634F" w:rsidP="0073634F">
      <w:pPr>
        <w:spacing w:before="0"/>
        <w:ind w:firstLine="432"/>
        <w:jc w:val="both"/>
        <w:rPr>
          <w:szCs w:val="24"/>
        </w:rPr>
      </w:pPr>
      <w:r w:rsidRPr="00FC6CB6">
        <w:rPr>
          <w:szCs w:val="24"/>
        </w:rPr>
        <w:t xml:space="preserve">Figure </w:t>
      </w:r>
      <w:r>
        <w:rPr>
          <w:szCs w:val="24"/>
        </w:rPr>
        <w:t>3-2</w:t>
      </w:r>
      <w:r w:rsidRPr="00FC6CB6">
        <w:rPr>
          <w:szCs w:val="24"/>
        </w:rPr>
        <w:t xml:space="preserve"> shows neutron reflectivity data and model fits for a random copolymer film (</w:t>
      </w:r>
      <w:r w:rsidRPr="00B17452">
        <w:rPr>
          <w:i/>
          <w:szCs w:val="24"/>
        </w:rPr>
        <w:t>r</w:t>
      </w:r>
      <w:r>
        <w:rPr>
          <w:i/>
          <w:szCs w:val="24"/>
        </w:rPr>
        <w:t xml:space="preserve"> </w:t>
      </w:r>
      <w:r w:rsidRPr="00FC6CB6">
        <w:rPr>
          <w:szCs w:val="24"/>
        </w:rPr>
        <w:t>=</w:t>
      </w:r>
      <w:r>
        <w:rPr>
          <w:szCs w:val="24"/>
        </w:rPr>
        <w:t xml:space="preserve"> </w:t>
      </w:r>
      <w:r w:rsidRPr="00FC6CB6">
        <w:rPr>
          <w:szCs w:val="24"/>
        </w:rPr>
        <w:t>0.2) composed of 80% MAA and 20% HEMA</w:t>
      </w:r>
      <w:r>
        <w:rPr>
          <w:szCs w:val="24"/>
        </w:rPr>
        <w:t xml:space="preserve"> </w:t>
      </w:r>
      <w:r w:rsidRPr="00B17452">
        <w:rPr>
          <w:szCs w:val="24"/>
        </w:rPr>
        <w:t>monomers [</w:t>
      </w:r>
      <w:proofErr w:type="gramStart"/>
      <w:r w:rsidRPr="00B17452">
        <w:rPr>
          <w:szCs w:val="24"/>
        </w:rPr>
        <w:t>P(</w:t>
      </w:r>
      <w:proofErr w:type="gramEnd"/>
      <w:r w:rsidRPr="00B17452">
        <w:rPr>
          <w:szCs w:val="24"/>
        </w:rPr>
        <w:t>MAA</w:t>
      </w:r>
      <w:r w:rsidRPr="00B17452">
        <w:rPr>
          <w:szCs w:val="24"/>
          <w:vertAlign w:val="subscript"/>
        </w:rPr>
        <w:t>0.8</w:t>
      </w:r>
      <w:r>
        <w:rPr>
          <w:szCs w:val="24"/>
        </w:rPr>
        <w:t>-</w:t>
      </w:r>
      <w:r w:rsidRPr="00B17452">
        <w:rPr>
          <w:i/>
          <w:szCs w:val="24"/>
        </w:rPr>
        <w:t>co-</w:t>
      </w:r>
      <w:r w:rsidRPr="00B17452">
        <w:rPr>
          <w:szCs w:val="24"/>
        </w:rPr>
        <w:t>HEMA</w:t>
      </w:r>
      <w:r w:rsidRPr="00D45CA6">
        <w:rPr>
          <w:szCs w:val="24"/>
          <w:vertAlign w:val="subscript"/>
        </w:rPr>
        <w:t>0.2</w:t>
      </w:r>
      <w:r w:rsidRPr="00B17452">
        <w:rPr>
          <w:szCs w:val="24"/>
        </w:rPr>
        <w:t xml:space="preserve">)]. Upon </w:t>
      </w:r>
      <w:proofErr w:type="spellStart"/>
      <w:r w:rsidRPr="00B17452">
        <w:rPr>
          <w:szCs w:val="24"/>
        </w:rPr>
        <w:t>deprotection</w:t>
      </w:r>
      <w:proofErr w:type="spellEnd"/>
      <w:r w:rsidRPr="00B17452">
        <w:rPr>
          <w:szCs w:val="24"/>
        </w:rPr>
        <w:t>, the film thickn</w:t>
      </w:r>
      <w:r>
        <w:rPr>
          <w:szCs w:val="24"/>
        </w:rPr>
        <w:t>ess decreases and the SLD</w:t>
      </w:r>
      <w:r w:rsidRPr="00B17452">
        <w:rPr>
          <w:szCs w:val="24"/>
        </w:rPr>
        <w:t xml:space="preserve"> increases, indicative of the replacement of </w:t>
      </w:r>
      <w:proofErr w:type="spellStart"/>
      <w:r w:rsidRPr="00D45CA6">
        <w:rPr>
          <w:i/>
          <w:szCs w:val="24"/>
        </w:rPr>
        <w:t>tert</w:t>
      </w:r>
      <w:proofErr w:type="spellEnd"/>
      <w:r w:rsidRPr="00B17452">
        <w:rPr>
          <w:szCs w:val="24"/>
        </w:rPr>
        <w:t>-butyl groups (C</w:t>
      </w:r>
      <w:r w:rsidRPr="00D45CA6">
        <w:rPr>
          <w:szCs w:val="24"/>
          <w:vertAlign w:val="subscript"/>
        </w:rPr>
        <w:t>4</w:t>
      </w:r>
      <w:r w:rsidRPr="00B17452">
        <w:rPr>
          <w:szCs w:val="24"/>
        </w:rPr>
        <w:t>H</w:t>
      </w:r>
      <w:r>
        <w:rPr>
          <w:szCs w:val="24"/>
          <w:vertAlign w:val="subscript"/>
        </w:rPr>
        <w:t>9</w:t>
      </w:r>
      <w:r w:rsidRPr="00B17452">
        <w:rPr>
          <w:szCs w:val="24"/>
        </w:rPr>
        <w:t xml:space="preserve">) by </w:t>
      </w:r>
      <w:r>
        <w:rPr>
          <w:szCs w:val="24"/>
        </w:rPr>
        <w:t>p</w:t>
      </w:r>
      <w:r w:rsidRPr="00B17452">
        <w:rPr>
          <w:szCs w:val="24"/>
        </w:rPr>
        <w:t>rotons. For pH values above the MAA isoelectric point, the film expands into the solution (pH 8). As can be seen from the profiles in Fig.</w:t>
      </w:r>
      <w:r>
        <w:rPr>
          <w:szCs w:val="24"/>
        </w:rPr>
        <w:t>3-1 (</w:t>
      </w:r>
      <w:r w:rsidRPr="00B17452">
        <w:rPr>
          <w:szCs w:val="24"/>
        </w:rPr>
        <w:t>b</w:t>
      </w:r>
      <w:r>
        <w:rPr>
          <w:szCs w:val="24"/>
        </w:rPr>
        <w:t>)</w:t>
      </w:r>
      <w:r w:rsidRPr="00B17452">
        <w:rPr>
          <w:szCs w:val="24"/>
        </w:rPr>
        <w:t xml:space="preserve">, changes to the SLD profile may be subtle and will vary depending on </w:t>
      </w:r>
      <w:r>
        <w:rPr>
          <w:szCs w:val="24"/>
        </w:rPr>
        <w:t xml:space="preserve">the </w:t>
      </w:r>
      <w:r w:rsidRPr="00B17452">
        <w:rPr>
          <w:szCs w:val="24"/>
        </w:rPr>
        <w:t>sub-phase. In addition, one must account in the model for the native silicon hydroxide and polymer initiator layers.</w:t>
      </w:r>
    </w:p>
    <w:p w14:paraId="2350A590" w14:textId="77777777" w:rsidR="0073634F" w:rsidRDefault="0073634F" w:rsidP="0073634F">
      <w:pPr>
        <w:spacing w:before="0"/>
        <w:jc w:val="right"/>
      </w:pPr>
      <w:r>
        <w:object w:dxaOrig="5884" w:dyaOrig="5427" w14:anchorId="693523C3">
          <v:shape id="_x0000_i1064" type="#_x0000_t75" style="width:378.75pt;height:375.75pt" o:ole="">
            <v:imagedata r:id="rId92" o:title=""/>
          </v:shape>
          <o:OLEObject Type="Embed" ProgID="SigmaPlotGraphicObject.9" ShapeID="_x0000_i1064" DrawAspect="Content" ObjectID="_1427630838" r:id="rId93"/>
        </w:object>
      </w:r>
    </w:p>
    <w:p w14:paraId="67EC5AA7" w14:textId="7A6C2628" w:rsidR="0073634F" w:rsidRPr="001C1EE5" w:rsidRDefault="0073634F" w:rsidP="0073634F">
      <w:pPr>
        <w:pStyle w:val="Caption"/>
        <w:spacing w:before="0" w:after="0"/>
      </w:pPr>
      <w:bookmarkStart w:id="419" w:name="_Toc352151751"/>
      <w:bookmarkStart w:id="420" w:name="_Toc352151941"/>
      <w:r w:rsidRPr="001C1EE5">
        <w:t>Figure 3</w:t>
      </w:r>
      <w:r w:rsidR="004749CE">
        <w:t>-</w:t>
      </w:r>
      <w:fldSimple w:instr=" SEQ Figure \* ARABIC \s 1 ">
        <w:r w:rsidR="004749CE">
          <w:rPr>
            <w:noProof/>
          </w:rPr>
          <w:t>2</w:t>
        </w:r>
      </w:fldSimple>
      <w:r>
        <w:t>.</w:t>
      </w:r>
      <w:r w:rsidRPr="001C1EE5">
        <w:t xml:space="preserve"> Reflectivity curves RQ</w:t>
      </w:r>
      <w:r w:rsidRPr="00CE7EE7">
        <w:rPr>
          <w:vertAlign w:val="superscript"/>
        </w:rPr>
        <w:t>4</w:t>
      </w:r>
      <w:r w:rsidRPr="001C1EE5">
        <w:t xml:space="preserve"> vs. wavevector Q (a) and fitted scattering density profiles (b) for an r =0.2 random copolymer film before </w:t>
      </w:r>
      <w:proofErr w:type="spellStart"/>
      <w:r w:rsidRPr="001C1EE5">
        <w:t>deprotection</w:t>
      </w:r>
      <w:proofErr w:type="spellEnd"/>
      <w:r w:rsidRPr="001C1EE5">
        <w:t xml:space="preserve"> [P(tBMA</w:t>
      </w:r>
      <w:r w:rsidRPr="00CE7EE7">
        <w:rPr>
          <w:vertAlign w:val="subscript"/>
        </w:rPr>
        <w:t>0.8</w:t>
      </w:r>
      <w:r w:rsidRPr="001C1EE5">
        <w:t>-co-HEMA</w:t>
      </w:r>
      <w:r w:rsidRPr="00CE7EE7">
        <w:rPr>
          <w:vertAlign w:val="subscript"/>
        </w:rPr>
        <w:t>0.2</w:t>
      </w:r>
      <w:r w:rsidRPr="001C1EE5">
        <w:t xml:space="preserve">)] and after </w:t>
      </w:r>
      <w:proofErr w:type="spellStart"/>
      <w:r w:rsidRPr="001C1EE5">
        <w:t>deprotection</w:t>
      </w:r>
      <w:proofErr w:type="spellEnd"/>
      <w:r w:rsidRPr="001C1EE5">
        <w:t xml:space="preserve"> [P(MAA</w:t>
      </w:r>
      <w:r w:rsidRPr="00CE7EE7">
        <w:rPr>
          <w:vertAlign w:val="subscript"/>
        </w:rPr>
        <w:t>0.8</w:t>
      </w:r>
      <w:r w:rsidRPr="001C1EE5">
        <w:t>-co-HEMA</w:t>
      </w:r>
      <w:r w:rsidRPr="00CE7EE7">
        <w:rPr>
          <w:vertAlign w:val="subscript"/>
        </w:rPr>
        <w:t>0.2</w:t>
      </w:r>
      <w:r w:rsidRPr="001C1EE5">
        <w:t>)] in humid air and against a pH 8 buffer solution (10 mM) made with D</w:t>
      </w:r>
      <w:r w:rsidRPr="000D036D">
        <w:rPr>
          <w:vertAlign w:val="subscript"/>
        </w:rPr>
        <w:t>2</w:t>
      </w:r>
      <w:r w:rsidRPr="001C1EE5">
        <w:t>O.</w:t>
      </w:r>
      <w:bookmarkEnd w:id="419"/>
      <w:bookmarkEnd w:id="420"/>
    </w:p>
    <w:p w14:paraId="715EB499" w14:textId="77777777" w:rsidR="0073634F" w:rsidRDefault="0073634F" w:rsidP="0073634F">
      <w:pPr>
        <w:tabs>
          <w:tab w:val="left" w:pos="2300"/>
        </w:tabs>
        <w:spacing w:before="0"/>
        <w:jc w:val="both"/>
      </w:pPr>
      <w:r>
        <w:tab/>
      </w:r>
    </w:p>
    <w:p w14:paraId="59433C0E" w14:textId="77777777" w:rsidR="0073634F" w:rsidRDefault="0073634F" w:rsidP="0073634F">
      <w:pPr>
        <w:spacing w:before="0"/>
        <w:jc w:val="both"/>
      </w:pPr>
    </w:p>
    <w:p w14:paraId="0363C346" w14:textId="77777777" w:rsidR="0073634F" w:rsidRDefault="0073634F" w:rsidP="0073634F">
      <w:pPr>
        <w:spacing w:before="0"/>
        <w:jc w:val="both"/>
      </w:pPr>
    </w:p>
    <w:p w14:paraId="25471445" w14:textId="77777777" w:rsidR="002676B6" w:rsidRDefault="002676B6">
      <w:pPr>
        <w:spacing w:before="0" w:after="160" w:line="259" w:lineRule="auto"/>
        <w:rPr>
          <w:szCs w:val="24"/>
        </w:rPr>
      </w:pPr>
      <w:r>
        <w:rPr>
          <w:szCs w:val="24"/>
        </w:rPr>
        <w:br w:type="page"/>
      </w:r>
    </w:p>
    <w:p w14:paraId="32E16B9E" w14:textId="77777777" w:rsidR="0073634F" w:rsidRPr="00CE7EE7" w:rsidRDefault="0073634F" w:rsidP="0073634F">
      <w:pPr>
        <w:spacing w:before="0"/>
        <w:ind w:firstLine="360"/>
        <w:jc w:val="both"/>
        <w:rPr>
          <w:szCs w:val="24"/>
        </w:rPr>
      </w:pPr>
      <w:r>
        <w:rPr>
          <w:szCs w:val="24"/>
        </w:rPr>
        <w:lastRenderedPageBreak/>
        <w:t xml:space="preserve">For clarity Figure 3-3 shows </w:t>
      </w:r>
      <w:r w:rsidRPr="003F6D1E">
        <w:rPr>
          <w:szCs w:val="24"/>
        </w:rPr>
        <w:t>polymer volume fraction profiles derived from fits lik</w:t>
      </w:r>
      <w:r>
        <w:rPr>
          <w:szCs w:val="24"/>
        </w:rPr>
        <w:t>e those shown in Figure 3-2</w:t>
      </w:r>
      <w:r w:rsidRPr="003F6D1E">
        <w:rPr>
          <w:szCs w:val="24"/>
        </w:rPr>
        <w:t>, rather than the</w:t>
      </w:r>
      <w:r>
        <w:rPr>
          <w:szCs w:val="24"/>
        </w:rPr>
        <w:t xml:space="preserve"> </w:t>
      </w:r>
      <w:r w:rsidRPr="003F6D1E">
        <w:rPr>
          <w:szCs w:val="24"/>
        </w:rPr>
        <w:t xml:space="preserve">less intuitive, more cluttered SLD profiles. Shown are profiles for </w:t>
      </w:r>
      <w:r w:rsidRPr="003F6D1E">
        <w:rPr>
          <w:i/>
          <w:szCs w:val="24"/>
        </w:rPr>
        <w:t>r</w:t>
      </w:r>
      <w:r>
        <w:rPr>
          <w:i/>
          <w:szCs w:val="24"/>
        </w:rPr>
        <w:t xml:space="preserve"> </w:t>
      </w:r>
      <w:r w:rsidRPr="003F6D1E">
        <w:rPr>
          <w:szCs w:val="24"/>
        </w:rPr>
        <w:t xml:space="preserve">=0, 0.2, and 0.3 random copolymer films measured </w:t>
      </w:r>
      <w:r>
        <w:rPr>
          <w:szCs w:val="24"/>
        </w:rPr>
        <w:t>in the ambient</w:t>
      </w:r>
      <w:r w:rsidRPr="003F6D1E">
        <w:rPr>
          <w:szCs w:val="24"/>
        </w:rPr>
        <w:t xml:space="preserve"> and against pH 3, 6, and 8 D</w:t>
      </w:r>
      <w:r w:rsidRPr="003F6D1E">
        <w:rPr>
          <w:szCs w:val="24"/>
          <w:vertAlign w:val="subscript"/>
        </w:rPr>
        <w:t>2</w:t>
      </w:r>
      <w:r w:rsidRPr="003F6D1E">
        <w:rPr>
          <w:szCs w:val="24"/>
        </w:rPr>
        <w:t>O buffer solu</w:t>
      </w:r>
      <w:r>
        <w:rPr>
          <w:szCs w:val="24"/>
        </w:rPr>
        <w:t>tions. The inset to Figure 3-3</w:t>
      </w:r>
      <w:r w:rsidRPr="003F6D1E">
        <w:rPr>
          <w:szCs w:val="24"/>
        </w:rPr>
        <w:t xml:space="preserve">(c) depicts the MAA and HEMA monomers and their random association in the polymer. At first glance, the variation in thicknesses of the polymer layers </w:t>
      </w:r>
      <w:r>
        <w:rPr>
          <w:szCs w:val="24"/>
        </w:rPr>
        <w:t xml:space="preserve">measured in humid air </w:t>
      </w:r>
      <w:r w:rsidRPr="003F6D1E">
        <w:rPr>
          <w:szCs w:val="24"/>
        </w:rPr>
        <w:t xml:space="preserve">stands out. </w:t>
      </w:r>
      <w:r>
        <w:rPr>
          <w:szCs w:val="24"/>
        </w:rPr>
        <w:t>With an areal density of initiators on the order of 10</w:t>
      </w:r>
      <w:r w:rsidRPr="00B12B3E">
        <w:rPr>
          <w:szCs w:val="24"/>
          <w:vertAlign w:val="superscript"/>
        </w:rPr>
        <w:t>17</w:t>
      </w:r>
      <w:r>
        <w:rPr>
          <w:szCs w:val="24"/>
        </w:rPr>
        <w:t xml:space="preserve"> cm</w:t>
      </w:r>
      <w:r w:rsidRPr="00B12B3E">
        <w:rPr>
          <w:szCs w:val="24"/>
          <w:vertAlign w:val="superscript"/>
        </w:rPr>
        <w:t>-2</w:t>
      </w:r>
      <w:r>
        <w:rPr>
          <w:szCs w:val="24"/>
        </w:rPr>
        <w:t>, a low number of radicals are generated in SI-ATRP, making g</w:t>
      </w:r>
      <w:r w:rsidRPr="003F6D1E">
        <w:rPr>
          <w:szCs w:val="24"/>
        </w:rPr>
        <w:t xml:space="preserve">rowth of these </w:t>
      </w:r>
      <w:r>
        <w:rPr>
          <w:szCs w:val="24"/>
        </w:rPr>
        <w:t>brushes</w:t>
      </w:r>
      <w:r w:rsidRPr="003F6D1E">
        <w:rPr>
          <w:szCs w:val="24"/>
        </w:rPr>
        <w:t xml:space="preserve"> highly sensitive to surface preparation </w:t>
      </w:r>
      <w:r>
        <w:rPr>
          <w:szCs w:val="24"/>
        </w:rPr>
        <w:t xml:space="preserve">and polymerization </w:t>
      </w:r>
      <w:r w:rsidRPr="003F6D1E">
        <w:rPr>
          <w:szCs w:val="24"/>
        </w:rPr>
        <w:t>conditions an</w:t>
      </w:r>
      <w:r>
        <w:rPr>
          <w:szCs w:val="24"/>
        </w:rPr>
        <w:t>d difficult to control</w:t>
      </w:r>
      <w:proofErr w:type="gramStart"/>
      <w:r>
        <w:rPr>
          <w:szCs w:val="24"/>
        </w:rPr>
        <w:t>,</w:t>
      </w:r>
      <w:r w:rsidRPr="000E0524">
        <w:rPr>
          <w:noProof/>
          <w:szCs w:val="24"/>
          <w:vertAlign w:val="superscript"/>
        </w:rPr>
        <w:t>79c</w:t>
      </w:r>
      <w:proofErr w:type="gramEnd"/>
      <w:r w:rsidRPr="003F6D1E">
        <w:rPr>
          <w:szCs w:val="24"/>
        </w:rPr>
        <w:t xml:space="preserve"> so a certain amount of thickness variation is unavoidable. </w:t>
      </w:r>
      <w:r>
        <w:rPr>
          <w:szCs w:val="24"/>
        </w:rPr>
        <w:t>S</w:t>
      </w:r>
      <w:r w:rsidRPr="003F6D1E">
        <w:rPr>
          <w:szCs w:val="24"/>
        </w:rPr>
        <w:t>urface roughness</w:t>
      </w:r>
      <w:r>
        <w:rPr>
          <w:szCs w:val="24"/>
        </w:rPr>
        <w:t>es in excess of</w:t>
      </w:r>
      <w:r w:rsidRPr="003F6D1E">
        <w:rPr>
          <w:szCs w:val="24"/>
        </w:rPr>
        <w:t xml:space="preserve"> </w:t>
      </w:r>
      <w:proofErr w:type="spellStart"/>
      <w:r>
        <w:rPr>
          <w:i/>
          <w:szCs w:val="24"/>
        </w:rPr>
        <w:t>σ</w:t>
      </w:r>
      <w:r>
        <w:rPr>
          <w:szCs w:val="24"/>
          <w:vertAlign w:val="subscript"/>
        </w:rPr>
        <w:t>fwhm</w:t>
      </w:r>
      <w:proofErr w:type="spellEnd"/>
      <w:r>
        <w:rPr>
          <w:szCs w:val="24"/>
        </w:rPr>
        <w:t xml:space="preserve"> </w:t>
      </w:r>
      <w:r w:rsidRPr="003F6D1E">
        <w:rPr>
          <w:szCs w:val="24"/>
        </w:rPr>
        <w:t>=</w:t>
      </w:r>
      <w:r>
        <w:rPr>
          <w:szCs w:val="24"/>
        </w:rPr>
        <w:t xml:space="preserve"> </w:t>
      </w:r>
      <w:r w:rsidRPr="003F6D1E">
        <w:rPr>
          <w:szCs w:val="24"/>
        </w:rPr>
        <w:t>80</w:t>
      </w:r>
      <w:r>
        <w:rPr>
          <w:szCs w:val="24"/>
        </w:rPr>
        <w:t xml:space="preserve"> Å</w:t>
      </w:r>
      <w:r w:rsidRPr="003F6D1E">
        <w:rPr>
          <w:szCs w:val="24"/>
        </w:rPr>
        <w:t xml:space="preserve"> </w:t>
      </w:r>
      <w:r>
        <w:rPr>
          <w:szCs w:val="24"/>
        </w:rPr>
        <w:t xml:space="preserve">were measured </w:t>
      </w:r>
      <w:r w:rsidRPr="003F6D1E">
        <w:rPr>
          <w:szCs w:val="24"/>
        </w:rPr>
        <w:t>for all of the films,</w:t>
      </w:r>
      <w:r w:rsidRPr="000E0524">
        <w:rPr>
          <w:noProof/>
          <w:szCs w:val="24"/>
          <w:vertAlign w:val="superscript"/>
        </w:rPr>
        <w:t>82</w:t>
      </w:r>
      <w:r w:rsidRPr="003F6D1E">
        <w:rPr>
          <w:szCs w:val="24"/>
        </w:rPr>
        <w:t xml:space="preserve"> a consequence both of surface-preparation sensitivity and of the natural stochastic thickness variation of films grown from surface initiator layers on large-diameter (50</w:t>
      </w:r>
      <w:r>
        <w:rPr>
          <w:szCs w:val="24"/>
        </w:rPr>
        <w:t xml:space="preserve"> </w:t>
      </w:r>
      <w:r w:rsidRPr="003F6D1E">
        <w:rPr>
          <w:szCs w:val="24"/>
        </w:rPr>
        <w:t xml:space="preserve">mm) wafers. Nonetheless, the </w:t>
      </w:r>
      <w:r>
        <w:rPr>
          <w:szCs w:val="24"/>
        </w:rPr>
        <w:t>swelling response of the PE</w:t>
      </w:r>
      <w:r w:rsidRPr="003F6D1E">
        <w:rPr>
          <w:szCs w:val="24"/>
        </w:rPr>
        <w:t xml:space="preserve"> brushes exhibit clear trends with increasing HEMA fraction </w:t>
      </w:r>
      <w:r w:rsidRPr="003F6D1E">
        <w:rPr>
          <w:i/>
          <w:szCs w:val="24"/>
        </w:rPr>
        <w:t>r</w:t>
      </w:r>
      <w:r w:rsidRPr="003F6D1E">
        <w:rPr>
          <w:szCs w:val="24"/>
        </w:rPr>
        <w:t xml:space="preserve"> and pH. Upon exposure to buffer solution the pure PMAA film remains collapsed until pH 8, while both of the HEMA-containing copolymers initially swell at pH 3 and pH 6 before further expanding at pH 8. Degree-of-swelling increases both with increasing </w:t>
      </w:r>
      <w:r w:rsidRPr="003F6D1E">
        <w:rPr>
          <w:i/>
          <w:szCs w:val="24"/>
        </w:rPr>
        <w:t>r</w:t>
      </w:r>
      <w:r w:rsidRPr="003F6D1E">
        <w:rPr>
          <w:szCs w:val="24"/>
        </w:rPr>
        <w:t xml:space="preserve"> and with pH.</w:t>
      </w:r>
      <w:r>
        <w:rPr>
          <w:szCs w:val="24"/>
        </w:rPr>
        <w:t xml:space="preserve">  The apparent shift in the pKa of the PMAA, manifest in the collapsed-to-swollen transition that occurs between 6 &lt; pH &lt; 8 is striking; however it is consistent with the shift to higher pH values </w:t>
      </w:r>
      <w:proofErr w:type="spellStart"/>
      <w:r>
        <w:rPr>
          <w:szCs w:val="24"/>
        </w:rPr>
        <w:t>Ober</w:t>
      </w:r>
      <w:proofErr w:type="spellEnd"/>
      <w:r>
        <w:rPr>
          <w:szCs w:val="24"/>
        </w:rPr>
        <w:t xml:space="preserve"> et al. determined using contact angle titration experiments, which probe the periphery of the film.</w:t>
      </w:r>
      <w:r w:rsidRPr="000E0524">
        <w:rPr>
          <w:noProof/>
          <w:szCs w:val="24"/>
          <w:vertAlign w:val="superscript"/>
        </w:rPr>
        <w:t>79f</w:t>
      </w:r>
      <w:r>
        <w:rPr>
          <w:szCs w:val="24"/>
        </w:rPr>
        <w:t xml:space="preserve"> This shift arises because, as stated previously, the PMAA chains locally regulate their degree-of-dissociation based on the local dielectric environment. In other words, the local volume of fraction of polymer segments dictates whether the carboxylic acid groups dissociate.</w:t>
      </w:r>
    </w:p>
    <w:p w14:paraId="0CEA49FE" w14:textId="77777777" w:rsidR="0073634F" w:rsidRDefault="0073634F" w:rsidP="0073634F">
      <w:pPr>
        <w:spacing w:before="0"/>
        <w:jc w:val="center"/>
      </w:pPr>
      <w:r>
        <w:object w:dxaOrig="4536" w:dyaOrig="8385" w14:anchorId="36A9D1D9">
          <v:shape id="_x0000_i1065" type="#_x0000_t75" style="width:265.5pt;height:495pt" o:ole="">
            <v:imagedata r:id="rId94" o:title=""/>
          </v:shape>
          <o:OLEObject Type="Embed" ProgID="SigmaPlotGraphicObject.9" ShapeID="_x0000_i1065" DrawAspect="Content" ObjectID="_1427630839" r:id="rId95"/>
        </w:object>
      </w:r>
    </w:p>
    <w:p w14:paraId="13255497" w14:textId="11C6F08D" w:rsidR="0073634F" w:rsidRPr="0022082E" w:rsidRDefault="0073634F" w:rsidP="0073634F">
      <w:pPr>
        <w:pStyle w:val="Caption"/>
        <w:spacing w:before="0" w:after="0"/>
        <w:rPr>
          <w:b/>
          <w:i/>
        </w:rPr>
      </w:pPr>
      <w:bookmarkStart w:id="421" w:name="_Toc352151752"/>
      <w:bookmarkStart w:id="422" w:name="_Toc352151942"/>
      <w:r w:rsidRPr="0022082E">
        <w:t xml:space="preserve">Figure </w:t>
      </w:r>
      <w:r w:rsidR="00F8150D">
        <w:t>3</w:t>
      </w:r>
      <w:r w:rsidR="004749CE">
        <w:t>-</w:t>
      </w:r>
      <w:fldSimple w:instr=" SEQ Figure \* ARABIC \s 1 ">
        <w:r w:rsidR="004749CE">
          <w:rPr>
            <w:noProof/>
          </w:rPr>
          <w:t>3</w:t>
        </w:r>
      </w:fldSimple>
      <w:r>
        <w:t>.</w:t>
      </w:r>
      <w:r w:rsidRPr="0022082E">
        <w:t xml:space="preserve"> Fitted random copolymer P(MAA</w:t>
      </w:r>
      <w:r w:rsidRPr="0022082E">
        <w:rPr>
          <w:vertAlign w:val="subscript"/>
        </w:rPr>
        <w:t>1-r</w:t>
      </w:r>
      <w:r w:rsidRPr="0022082E">
        <w:t>-co-HEMA</w:t>
      </w:r>
      <w:r w:rsidRPr="0022082E">
        <w:rPr>
          <w:vertAlign w:val="subscript"/>
        </w:rPr>
        <w:t>r</w:t>
      </w:r>
      <w:r w:rsidRPr="0022082E">
        <w:t xml:space="preserve">) volume fraction profiles for (a) r = 0, (b) r = 0.2, and (c) r =0.3 for films </w:t>
      </w:r>
      <w:r>
        <w:t xml:space="preserve">measured in air </w:t>
      </w:r>
      <w:r w:rsidRPr="0022082E">
        <w:t>and the same films in contact with pH 3, 6, and 8 D</w:t>
      </w:r>
      <w:r w:rsidRPr="0022082E">
        <w:rPr>
          <w:vertAlign w:val="subscript"/>
        </w:rPr>
        <w:t>2</w:t>
      </w:r>
      <w:r w:rsidRPr="0022082E">
        <w:t>O buffer solutions</w:t>
      </w:r>
      <w:r>
        <w:t xml:space="preserve"> at 10 mM ionic strength</w:t>
      </w:r>
      <w:r w:rsidRPr="0022082E">
        <w:t>. The inset in (c) schematically represents MAA and HEMA monomers and their random association in the polymer.</w:t>
      </w:r>
      <w:bookmarkEnd w:id="421"/>
      <w:bookmarkEnd w:id="422"/>
    </w:p>
    <w:p w14:paraId="1A2AEAFE" w14:textId="77777777" w:rsidR="0073634F" w:rsidRPr="008C2342" w:rsidRDefault="0073634F" w:rsidP="0073634F">
      <w:pPr>
        <w:spacing w:before="0"/>
        <w:ind w:firstLine="360"/>
        <w:jc w:val="both"/>
        <w:rPr>
          <w:szCs w:val="24"/>
        </w:rPr>
      </w:pPr>
      <w:r w:rsidRPr="008C2342">
        <w:rPr>
          <w:szCs w:val="24"/>
        </w:rPr>
        <w:lastRenderedPageBreak/>
        <w:t xml:space="preserve">The qualitative observations of the pH-induced swelling behaviors are borne out by the models. Fitted parameters are listed in Table </w:t>
      </w:r>
      <w:r>
        <w:rPr>
          <w:szCs w:val="24"/>
        </w:rPr>
        <w:t>3-2</w:t>
      </w:r>
      <w:r w:rsidRPr="008C2342">
        <w:rPr>
          <w:szCs w:val="24"/>
        </w:rPr>
        <w:t>. In fitting the neutron reflectivity data for different backing media</w:t>
      </w:r>
      <w:r>
        <w:rPr>
          <w:szCs w:val="24"/>
        </w:rPr>
        <w:t xml:space="preserve"> (solutions of different pH), I</w:t>
      </w:r>
      <w:r w:rsidRPr="008C2342">
        <w:rPr>
          <w:szCs w:val="24"/>
        </w:rPr>
        <w:t xml:space="preserve"> employed an </w:t>
      </w:r>
      <w:r w:rsidRPr="008C2342">
        <w:rPr>
          <w:i/>
          <w:szCs w:val="24"/>
        </w:rPr>
        <w:t>ad hoc</w:t>
      </w:r>
      <w:r w:rsidRPr="008C2342">
        <w:rPr>
          <w:szCs w:val="24"/>
        </w:rPr>
        <w:t xml:space="preserve"> self</w:t>
      </w:r>
      <w:r>
        <w:rPr>
          <w:szCs w:val="24"/>
        </w:rPr>
        <w:t>-consistent approach in which I</w:t>
      </w:r>
      <w:r w:rsidRPr="008C2342">
        <w:rPr>
          <w:szCs w:val="24"/>
        </w:rPr>
        <w:t xml:space="preserve"> held </w:t>
      </w:r>
      <w:r>
        <w:rPr>
          <w:szCs w:val="24"/>
        </w:rPr>
        <w:t xml:space="preserve">the </w:t>
      </w:r>
      <w:r w:rsidRPr="008C2342">
        <w:rPr>
          <w:szCs w:val="24"/>
        </w:rPr>
        <w:t xml:space="preserve">dry polymer mass density </w:t>
      </w:r>
      <w:r w:rsidRPr="008C2342">
        <w:rPr>
          <w:i/>
          <w:szCs w:val="24"/>
        </w:rPr>
        <w:t>ρ</w:t>
      </w:r>
      <w:r w:rsidRPr="008C2342">
        <w:rPr>
          <w:szCs w:val="24"/>
        </w:rPr>
        <w:t xml:space="preserve"> and </w:t>
      </w:r>
      <w:r>
        <w:rPr>
          <w:szCs w:val="24"/>
        </w:rPr>
        <w:t xml:space="preserve">the </w:t>
      </w:r>
      <w:r w:rsidRPr="008C2342">
        <w:rPr>
          <w:szCs w:val="24"/>
        </w:rPr>
        <w:t xml:space="preserve">thickness </w:t>
      </w:r>
      <w:r w:rsidRPr="008C2342">
        <w:rPr>
          <w:i/>
          <w:szCs w:val="24"/>
        </w:rPr>
        <w:t>μ</w:t>
      </w:r>
      <w:r w:rsidRPr="008C2342">
        <w:rPr>
          <w:szCs w:val="24"/>
        </w:rPr>
        <w:t>/</w:t>
      </w:r>
      <w:r w:rsidRPr="008C2342">
        <w:rPr>
          <w:i/>
          <w:szCs w:val="24"/>
        </w:rPr>
        <w:t xml:space="preserve">ρ </w:t>
      </w:r>
      <w:r w:rsidRPr="008C2342">
        <w:rPr>
          <w:szCs w:val="24"/>
        </w:rPr>
        <w:t xml:space="preserve">constant across the solvent series, determining water content and profile shapes in an iterative process. In future studies, self-consistency can be built explicitly into a model that fits all of the data sets simultaneously. Parameter uncertainties were determined statistically from the fitted individual solvent data sets. The uncertainty on the water volume fraction measured in air applies to all volume fraction values for a given sample. The water content of the films in humid air, </w:t>
      </w:r>
      <w:proofErr w:type="spellStart"/>
      <w:r w:rsidRPr="008C2342">
        <w:rPr>
          <w:i/>
          <w:szCs w:val="24"/>
        </w:rPr>
        <w:t>f</w:t>
      </w:r>
      <w:r w:rsidRPr="008C2342">
        <w:rPr>
          <w:szCs w:val="24"/>
          <w:vertAlign w:val="subscript"/>
        </w:rPr>
        <w:t>hum</w:t>
      </w:r>
      <w:proofErr w:type="spellEnd"/>
      <w:r w:rsidRPr="008C2342">
        <w:rPr>
          <w:szCs w:val="24"/>
        </w:rPr>
        <w:t xml:space="preserve">, varies from 0.15-0.31; and while one might expect such variation between the three films prepared and measured over several months unless humidity is explicitly controlled, there appears to be an inverse correlation between </w:t>
      </w:r>
      <w:proofErr w:type="spellStart"/>
      <w:r w:rsidRPr="008C2342">
        <w:rPr>
          <w:i/>
          <w:szCs w:val="24"/>
        </w:rPr>
        <w:t>f</w:t>
      </w:r>
      <w:r w:rsidRPr="008C2342">
        <w:rPr>
          <w:szCs w:val="24"/>
          <w:vertAlign w:val="subscript"/>
        </w:rPr>
        <w:t>hum</w:t>
      </w:r>
      <w:proofErr w:type="spellEnd"/>
      <w:r w:rsidRPr="008C2342">
        <w:rPr>
          <w:szCs w:val="24"/>
        </w:rPr>
        <w:t xml:space="preserve"> and grafting density of chains, suggesting that less dense layers are able to take in more water. The sensitivity of brush thickness to changes in humidity was demonstrated by </w:t>
      </w:r>
      <w:proofErr w:type="spellStart"/>
      <w:r w:rsidRPr="008C2342">
        <w:rPr>
          <w:szCs w:val="24"/>
        </w:rPr>
        <w:t>Biesalski</w:t>
      </w:r>
      <w:proofErr w:type="spellEnd"/>
      <w:r w:rsidRPr="008C2342">
        <w:rPr>
          <w:szCs w:val="24"/>
        </w:rPr>
        <w:t xml:space="preserve"> and Rühe,</w:t>
      </w:r>
      <w:r w:rsidRPr="000E0524">
        <w:rPr>
          <w:noProof/>
          <w:szCs w:val="24"/>
          <w:vertAlign w:val="superscript"/>
        </w:rPr>
        <w:t>83</w:t>
      </w:r>
      <w:r w:rsidRPr="008C2342">
        <w:rPr>
          <w:szCs w:val="24"/>
        </w:rPr>
        <w:t xml:space="preserve"> who used optical waveguide spectroscopy to show that the thickness of a cationic brush based on quaternized poly(4-vinylpyridine) increases dramatically (up to 40% increase) as the relative humidity of contacting air is increased.  For all three films examined here, mass density </w:t>
      </w:r>
      <w:r w:rsidRPr="008C2342">
        <w:rPr>
          <w:i/>
          <w:szCs w:val="24"/>
        </w:rPr>
        <w:t>ρ</w:t>
      </w:r>
      <w:r w:rsidRPr="008C2342">
        <w:rPr>
          <w:szCs w:val="24"/>
        </w:rPr>
        <w:t xml:space="preserve"> is close to 1 g/cm</w:t>
      </w:r>
      <w:r w:rsidRPr="008C2342">
        <w:rPr>
          <w:szCs w:val="24"/>
          <w:vertAlign w:val="superscript"/>
        </w:rPr>
        <w:t>3</w:t>
      </w:r>
      <w:r w:rsidRPr="008C2342">
        <w:rPr>
          <w:szCs w:val="24"/>
        </w:rPr>
        <w:t xml:space="preserve">, but dry thickness </w:t>
      </w:r>
      <w:r w:rsidRPr="008C2342">
        <w:rPr>
          <w:i/>
          <w:szCs w:val="24"/>
        </w:rPr>
        <w:t>μ</w:t>
      </w:r>
      <w:r w:rsidRPr="008C2342">
        <w:rPr>
          <w:szCs w:val="24"/>
        </w:rPr>
        <w:t>/</w:t>
      </w:r>
      <w:r w:rsidRPr="008C2342">
        <w:rPr>
          <w:i/>
          <w:szCs w:val="24"/>
        </w:rPr>
        <w:t>ρ</w:t>
      </w:r>
      <w:r w:rsidRPr="008C2342">
        <w:rPr>
          <w:szCs w:val="24"/>
        </w:rPr>
        <w:t xml:space="preserve"> exhibits the growth-condition sensitivity discussed above. The stretch ratio between water-swollen and dry thicknesses, </w:t>
      </w:r>
      <w:proofErr w:type="spellStart"/>
      <w:r w:rsidRPr="008C2342">
        <w:rPr>
          <w:i/>
          <w:szCs w:val="24"/>
        </w:rPr>
        <w:t>d'</w:t>
      </w:r>
      <w:r w:rsidRPr="008C2342">
        <w:rPr>
          <w:szCs w:val="24"/>
          <w:vertAlign w:val="subscript"/>
        </w:rPr>
        <w:t>pH</w:t>
      </w:r>
      <w:proofErr w:type="spellEnd"/>
      <w:r w:rsidRPr="008C2342">
        <w:rPr>
          <w:szCs w:val="24"/>
        </w:rPr>
        <w:t xml:space="preserve"> / (</w:t>
      </w:r>
      <w:r w:rsidRPr="008C2342">
        <w:rPr>
          <w:i/>
          <w:szCs w:val="24"/>
        </w:rPr>
        <w:t>μ</w:t>
      </w:r>
      <w:r w:rsidRPr="008C2342">
        <w:rPr>
          <w:szCs w:val="24"/>
        </w:rPr>
        <w:t>/</w:t>
      </w:r>
      <w:r w:rsidRPr="008C2342">
        <w:rPr>
          <w:i/>
          <w:szCs w:val="24"/>
        </w:rPr>
        <w:t>ρ</w:t>
      </w:r>
      <w:r w:rsidRPr="008C2342">
        <w:rPr>
          <w:szCs w:val="24"/>
        </w:rPr>
        <w:t xml:space="preserve">) removes this variation, revealing a clear trend for greater swelling with increasing </w:t>
      </w:r>
      <w:r w:rsidRPr="008C2342">
        <w:rPr>
          <w:i/>
          <w:szCs w:val="24"/>
        </w:rPr>
        <w:t>r</w:t>
      </w:r>
      <w:r w:rsidRPr="008C2342">
        <w:rPr>
          <w:szCs w:val="24"/>
        </w:rPr>
        <w:t xml:space="preserve">. For all films, the shape parameter </w:t>
      </w:r>
      <w:r w:rsidRPr="008C2342">
        <w:rPr>
          <w:i/>
          <w:szCs w:val="24"/>
        </w:rPr>
        <w:t>α</w:t>
      </w:r>
      <w:r w:rsidRPr="008C2342">
        <w:rPr>
          <w:szCs w:val="24"/>
        </w:rPr>
        <w:t xml:space="preserve"> was 0, indicative of collapsed block-like profiles, except at pH 8, where the data were best fit using </w:t>
      </w:r>
      <w:r w:rsidRPr="008C2342">
        <w:rPr>
          <w:i/>
          <w:szCs w:val="24"/>
        </w:rPr>
        <w:t>α</w:t>
      </w:r>
      <w:r w:rsidRPr="008C2342">
        <w:rPr>
          <w:szCs w:val="24"/>
        </w:rPr>
        <w:t xml:space="preserve"> = 0.5±0.2, producing the extended, tapered shape of the pH 8 profiles. The polymer grafting densities </w:t>
      </w:r>
      <w:proofErr w:type="spellStart"/>
      <w:r w:rsidRPr="00C03BF4">
        <w:rPr>
          <w:i/>
          <w:szCs w:val="24"/>
        </w:rPr>
        <w:t>Γ</w:t>
      </w:r>
      <w:r w:rsidRPr="008C2342">
        <w:rPr>
          <w:szCs w:val="24"/>
          <w:vertAlign w:val="subscript"/>
        </w:rPr>
        <w:t>neutron</w:t>
      </w:r>
      <w:proofErr w:type="spellEnd"/>
      <w:r w:rsidRPr="008C2342">
        <w:rPr>
          <w:szCs w:val="24"/>
        </w:rPr>
        <w:t xml:space="preserve"> were determined from Eq</w:t>
      </w:r>
      <w:r>
        <w:rPr>
          <w:szCs w:val="24"/>
        </w:rPr>
        <w:t>uation</w:t>
      </w:r>
      <w:r w:rsidRPr="008C2342">
        <w:rPr>
          <w:szCs w:val="24"/>
        </w:rPr>
        <w:t xml:space="preserve"> </w:t>
      </w:r>
      <w:r>
        <w:rPr>
          <w:szCs w:val="24"/>
        </w:rPr>
        <w:t>3.</w:t>
      </w:r>
      <w:r w:rsidRPr="008C2342">
        <w:rPr>
          <w:szCs w:val="24"/>
        </w:rPr>
        <w:t xml:space="preserve">1 using fitted </w:t>
      </w:r>
      <w:r w:rsidRPr="008C2342">
        <w:rPr>
          <w:i/>
          <w:szCs w:val="24"/>
        </w:rPr>
        <w:t xml:space="preserve">ρ </w:t>
      </w:r>
      <w:r w:rsidRPr="008C2342">
        <w:rPr>
          <w:szCs w:val="24"/>
        </w:rPr>
        <w:t xml:space="preserve">and </w:t>
      </w:r>
      <w:r w:rsidRPr="008C2342">
        <w:rPr>
          <w:i/>
          <w:szCs w:val="24"/>
        </w:rPr>
        <w:t>μ</w:t>
      </w:r>
      <w:r w:rsidRPr="008C2342">
        <w:rPr>
          <w:szCs w:val="24"/>
        </w:rPr>
        <w:t>/</w:t>
      </w:r>
      <w:r w:rsidRPr="008C2342">
        <w:rPr>
          <w:i/>
          <w:szCs w:val="24"/>
        </w:rPr>
        <w:t>ρ</w:t>
      </w:r>
      <w:r w:rsidRPr="008C2342">
        <w:rPr>
          <w:szCs w:val="24"/>
        </w:rPr>
        <w:t xml:space="preserve"> values.</w:t>
      </w:r>
    </w:p>
    <w:p w14:paraId="7B85C658" w14:textId="77777777" w:rsidR="0073634F" w:rsidRPr="008C2342" w:rsidRDefault="0073634F" w:rsidP="0073634F">
      <w:pPr>
        <w:spacing w:before="0"/>
        <w:ind w:firstLine="360"/>
        <w:jc w:val="both"/>
        <w:rPr>
          <w:szCs w:val="24"/>
        </w:rPr>
      </w:pPr>
      <w:r w:rsidRPr="008C2342">
        <w:rPr>
          <w:szCs w:val="24"/>
        </w:rPr>
        <w:lastRenderedPageBreak/>
        <w:t>The differences between structural parameters derived from constrained fits of neutron reflectivity data described above and those derived from ellipsometric measu</w:t>
      </w:r>
      <w:r>
        <w:rPr>
          <w:szCs w:val="24"/>
        </w:rPr>
        <w:t>rement of film thickness in air</w:t>
      </w:r>
      <w:r w:rsidRPr="008C2342">
        <w:rPr>
          <w:szCs w:val="24"/>
        </w:rPr>
        <w:t xml:space="preserve"> are significant. The greater film thickness and assumed mass density result in values of grafting density </w:t>
      </w:r>
      <w:proofErr w:type="spellStart"/>
      <w:r w:rsidRPr="00C03BF4">
        <w:rPr>
          <w:i/>
          <w:szCs w:val="24"/>
        </w:rPr>
        <w:t>Γ</w:t>
      </w:r>
      <w:r w:rsidRPr="008C2342">
        <w:rPr>
          <w:szCs w:val="24"/>
          <w:vertAlign w:val="subscript"/>
        </w:rPr>
        <w:t>ellipsometry</w:t>
      </w:r>
      <w:proofErr w:type="spellEnd"/>
      <w:r w:rsidRPr="008C2342">
        <w:rPr>
          <w:szCs w:val="24"/>
          <w:vertAlign w:val="subscript"/>
        </w:rPr>
        <w:t xml:space="preserve"> </w:t>
      </w:r>
      <w:r w:rsidRPr="008C2342">
        <w:rPr>
          <w:szCs w:val="24"/>
        </w:rPr>
        <w:t>= 0.22, 0.36, and 0.23 (10</w:t>
      </w:r>
      <w:r w:rsidRPr="008C2342">
        <w:rPr>
          <w:szCs w:val="24"/>
          <w:vertAlign w:val="superscript"/>
        </w:rPr>
        <w:t>-2</w:t>
      </w:r>
      <w:r w:rsidRPr="008C2342">
        <w:rPr>
          <w:szCs w:val="24"/>
        </w:rPr>
        <w:t xml:space="preserve"> Å</w:t>
      </w:r>
      <w:r w:rsidRPr="008C2342">
        <w:rPr>
          <w:szCs w:val="24"/>
          <w:vertAlign w:val="superscript"/>
        </w:rPr>
        <w:t>-2</w:t>
      </w:r>
      <w:r w:rsidRPr="008C2342">
        <w:rPr>
          <w:szCs w:val="24"/>
        </w:rPr>
        <w:t xml:space="preserve">) for </w:t>
      </w:r>
      <w:r w:rsidRPr="008C2342">
        <w:rPr>
          <w:i/>
          <w:szCs w:val="24"/>
        </w:rPr>
        <w:t xml:space="preserve">r </w:t>
      </w:r>
      <w:r w:rsidRPr="008C2342">
        <w:rPr>
          <w:szCs w:val="24"/>
        </w:rPr>
        <w:t xml:space="preserve">=0, 0.2, and 0.3, respectively. Clearly, using thicknesses of films hydrated by ambient moisture leads to overestimation of grafting densities and underestimation of stretch ratios, a conclusion also reached by </w:t>
      </w:r>
      <w:proofErr w:type="spellStart"/>
      <w:r w:rsidRPr="008C2342">
        <w:rPr>
          <w:szCs w:val="24"/>
        </w:rPr>
        <w:t>Biesalski</w:t>
      </w:r>
      <w:proofErr w:type="spellEnd"/>
      <w:r w:rsidRPr="008C2342">
        <w:rPr>
          <w:szCs w:val="24"/>
        </w:rPr>
        <w:t xml:space="preserve"> and Rühe in their studies of swelling behavior of a very thick brush.</w:t>
      </w:r>
      <w:r w:rsidRPr="000E0524">
        <w:rPr>
          <w:noProof/>
          <w:szCs w:val="24"/>
          <w:vertAlign w:val="superscript"/>
        </w:rPr>
        <w:t>83</w:t>
      </w:r>
      <w:r w:rsidRPr="008C2342">
        <w:rPr>
          <w:szCs w:val="24"/>
        </w:rPr>
        <w:t xml:space="preserve"> Due to the variation of film hydration in humid air, this discrepancy cannot easily be corrected in thin film systems. Only by explicitly accounting for adsorbed water by a method similar to that described here can one accurately determine how much polymer is deposited on a surface and how much it expands in contact with solvent.</w:t>
      </w:r>
    </w:p>
    <w:p w14:paraId="56172763" w14:textId="77777777" w:rsidR="0073634F" w:rsidRPr="008C2342" w:rsidRDefault="0073634F" w:rsidP="0073634F">
      <w:pPr>
        <w:spacing w:before="0"/>
        <w:jc w:val="both"/>
      </w:pPr>
    </w:p>
    <w:p w14:paraId="514EDFE6" w14:textId="77777777" w:rsidR="0073634F" w:rsidRDefault="0073634F" w:rsidP="0073634F">
      <w:pPr>
        <w:spacing w:before="0"/>
        <w:jc w:val="center"/>
      </w:pPr>
    </w:p>
    <w:p w14:paraId="59F059B6" w14:textId="77777777" w:rsidR="0073634F" w:rsidRDefault="0073634F" w:rsidP="0073634F">
      <w:pPr>
        <w:spacing w:before="0"/>
        <w:jc w:val="center"/>
      </w:pPr>
    </w:p>
    <w:p w14:paraId="74AE8F2E" w14:textId="77777777" w:rsidR="0073634F" w:rsidRDefault="0073634F" w:rsidP="0073634F">
      <w:pPr>
        <w:spacing w:before="0"/>
        <w:jc w:val="center"/>
      </w:pPr>
    </w:p>
    <w:p w14:paraId="67B7BF69" w14:textId="77777777" w:rsidR="0073634F" w:rsidRDefault="0073634F" w:rsidP="0073634F">
      <w:pPr>
        <w:spacing w:before="0"/>
        <w:jc w:val="center"/>
      </w:pPr>
    </w:p>
    <w:p w14:paraId="0F3707F9" w14:textId="77777777" w:rsidR="0073634F" w:rsidRDefault="0073634F" w:rsidP="0073634F">
      <w:pPr>
        <w:spacing w:before="0"/>
        <w:jc w:val="center"/>
      </w:pPr>
    </w:p>
    <w:p w14:paraId="4D39935A" w14:textId="77777777" w:rsidR="0073634F" w:rsidRDefault="0073634F" w:rsidP="0073634F">
      <w:pPr>
        <w:spacing w:before="0"/>
      </w:pPr>
    </w:p>
    <w:p w14:paraId="34D6D0DE" w14:textId="77777777" w:rsidR="00C03BF4" w:rsidRDefault="00C03BF4" w:rsidP="0073634F">
      <w:pPr>
        <w:spacing w:before="0"/>
      </w:pPr>
    </w:p>
    <w:p w14:paraId="3017A114" w14:textId="77777777" w:rsidR="00C03BF4" w:rsidRDefault="00C03BF4" w:rsidP="0073634F">
      <w:pPr>
        <w:spacing w:before="0"/>
      </w:pPr>
    </w:p>
    <w:p w14:paraId="158B3A3C" w14:textId="77777777" w:rsidR="00C03BF4" w:rsidRDefault="00C03BF4" w:rsidP="0073634F">
      <w:pPr>
        <w:spacing w:before="0"/>
      </w:pPr>
    </w:p>
    <w:p w14:paraId="1945CB98" w14:textId="77777777" w:rsidR="00C03BF4" w:rsidRDefault="00C03BF4" w:rsidP="0073634F">
      <w:pPr>
        <w:spacing w:before="0"/>
      </w:pPr>
    </w:p>
    <w:p w14:paraId="25A037C0" w14:textId="77777777" w:rsidR="0073634F" w:rsidRPr="00D00B52" w:rsidRDefault="0073634F" w:rsidP="0073634F">
      <w:pPr>
        <w:pStyle w:val="Caption"/>
        <w:keepNext/>
        <w:spacing w:before="0" w:after="0"/>
        <w:rPr>
          <w:b/>
          <w:i/>
        </w:rPr>
      </w:pPr>
      <w:bookmarkStart w:id="423" w:name="_Toc352151194"/>
      <w:r>
        <w:lastRenderedPageBreak/>
        <w:t xml:space="preserve">Table </w:t>
      </w:r>
      <w:r w:rsidR="00EE7E6B">
        <w:fldChar w:fldCharType="begin"/>
      </w:r>
      <w:r w:rsidR="00F976F3">
        <w:instrText xml:space="preserve"> STYLEREF 1 \s </w:instrText>
      </w:r>
      <w:r w:rsidR="00EE7E6B">
        <w:fldChar w:fldCharType="separate"/>
      </w:r>
      <w:r w:rsidR="00F976F3">
        <w:rPr>
          <w:noProof/>
        </w:rPr>
        <w:t>3</w:t>
      </w:r>
      <w:r w:rsidR="00EE7E6B">
        <w:fldChar w:fldCharType="end"/>
      </w:r>
      <w:r w:rsidR="00F976F3">
        <w:t>-</w:t>
      </w:r>
      <w:r w:rsidR="00EE7E6B">
        <w:fldChar w:fldCharType="begin"/>
      </w:r>
      <w:r w:rsidR="00F976F3">
        <w:instrText xml:space="preserve"> SEQ Table \* ARABIC \s 1 </w:instrText>
      </w:r>
      <w:r w:rsidR="00EE7E6B">
        <w:fldChar w:fldCharType="separate"/>
      </w:r>
      <w:r w:rsidR="00F976F3">
        <w:rPr>
          <w:noProof/>
        </w:rPr>
        <w:t>2</w:t>
      </w:r>
      <w:r w:rsidR="00EE7E6B">
        <w:fldChar w:fldCharType="end"/>
      </w:r>
      <w:r>
        <w:t xml:space="preserve"> </w:t>
      </w:r>
      <w:r w:rsidRPr="0022082E">
        <w:t xml:space="preserve">Results of iterative fitting of the neutron data. Here, </w:t>
      </w:r>
      <w:r w:rsidRPr="00A15666">
        <w:rPr>
          <w:i/>
        </w:rPr>
        <w:t>r</w:t>
      </w:r>
      <w:r w:rsidRPr="0022082E">
        <w:t xml:space="preserve"> is the </w:t>
      </w:r>
      <w:r>
        <w:t>mole fraction</w:t>
      </w:r>
      <w:r w:rsidRPr="0022082E">
        <w:t xml:space="preserve"> of HEMA in the random copolymer, </w:t>
      </w:r>
      <w:proofErr w:type="spellStart"/>
      <w:r w:rsidRPr="00A15666">
        <w:rPr>
          <w:i/>
        </w:rPr>
        <w:t>f</w:t>
      </w:r>
      <w:r w:rsidRPr="00A15666">
        <w:rPr>
          <w:i/>
          <w:vertAlign w:val="subscript"/>
        </w:rPr>
        <w:t>pH</w:t>
      </w:r>
      <w:proofErr w:type="spellEnd"/>
      <w:r w:rsidRPr="0022082E">
        <w:t xml:space="preserve"> the water volume fraction in the copolymer against D</w:t>
      </w:r>
      <w:r w:rsidRPr="0022082E">
        <w:rPr>
          <w:vertAlign w:val="subscript"/>
        </w:rPr>
        <w:t>2</w:t>
      </w:r>
      <w:r w:rsidRPr="0022082E">
        <w:t xml:space="preserve">O pH buffer, </w:t>
      </w:r>
      <w:proofErr w:type="spellStart"/>
      <w:r w:rsidRPr="00A15666">
        <w:rPr>
          <w:i/>
        </w:rPr>
        <w:t>f</w:t>
      </w:r>
      <w:r w:rsidRPr="00A15666">
        <w:rPr>
          <w:i/>
          <w:vertAlign w:val="subscript"/>
        </w:rPr>
        <w:t>hum</w:t>
      </w:r>
      <w:proofErr w:type="spellEnd"/>
      <w:r w:rsidRPr="0022082E">
        <w:t xml:space="preserve"> the volume fraction</w:t>
      </w:r>
      <w:r>
        <w:t xml:space="preserve"> of water in the polymer film </w:t>
      </w:r>
      <w:r w:rsidRPr="0022082E">
        <w:t xml:space="preserve">in humid air, </w:t>
      </w:r>
      <w:r w:rsidRPr="00A15666">
        <w:rPr>
          <w:i/>
        </w:rPr>
        <w:t>ρ</w:t>
      </w:r>
      <w:r w:rsidRPr="0022082E">
        <w:t xml:space="preserve"> the mass density of the polymer, </w:t>
      </w:r>
      <w:r w:rsidRPr="00A15666">
        <w:rPr>
          <w:rFonts w:ascii="Calibri" w:hAnsi="Calibri" w:cs="Calibri"/>
          <w:i/>
        </w:rPr>
        <w:t>μ</w:t>
      </w:r>
      <w:r w:rsidRPr="00A15666">
        <w:rPr>
          <w:i/>
        </w:rPr>
        <w:t xml:space="preserve">/ρ </w:t>
      </w:r>
      <w:r w:rsidRPr="0022082E">
        <w:t>the polymer “dry” thickness</w:t>
      </w:r>
      <w:r>
        <w:t xml:space="preserve"> in the absence of hydrating water</w:t>
      </w:r>
      <w:r w:rsidRPr="0022082E">
        <w:t xml:space="preserve">. The stretch ratio is wet vs. dry thickness, </w:t>
      </w:r>
      <w:proofErr w:type="spellStart"/>
      <w:r w:rsidRPr="00A15666">
        <w:rPr>
          <w:i/>
        </w:rPr>
        <w:t>d'</w:t>
      </w:r>
      <w:r w:rsidRPr="00A15666">
        <w:rPr>
          <w:i/>
          <w:vertAlign w:val="subscript"/>
        </w:rPr>
        <w:t>pH</w:t>
      </w:r>
      <w:proofErr w:type="spellEnd"/>
      <w:r w:rsidRPr="0022082E">
        <w:t xml:space="preserve"> </w:t>
      </w:r>
      <w:proofErr w:type="gramStart"/>
      <w:r w:rsidRPr="0022082E">
        <w:t>/(</w:t>
      </w:r>
      <w:proofErr w:type="gramEnd"/>
      <w:r w:rsidRPr="00A15666">
        <w:rPr>
          <w:rFonts w:ascii="Calibri" w:hAnsi="Calibri" w:cs="Calibri"/>
          <w:i/>
        </w:rPr>
        <w:t>μ</w:t>
      </w:r>
      <w:r w:rsidRPr="00A15666">
        <w:rPr>
          <w:i/>
        </w:rPr>
        <w:t>/ρ</w:t>
      </w:r>
      <w:r w:rsidRPr="0022082E">
        <w:t xml:space="preserve">), and </w:t>
      </w:r>
      <w:proofErr w:type="spellStart"/>
      <w:r w:rsidRPr="00A15666">
        <w:rPr>
          <w:i/>
        </w:rPr>
        <w:t>Γ</w:t>
      </w:r>
      <w:r w:rsidRPr="00A15666">
        <w:rPr>
          <w:i/>
          <w:vertAlign w:val="subscript"/>
        </w:rPr>
        <w:t>neutron</w:t>
      </w:r>
      <w:proofErr w:type="spellEnd"/>
      <w:r w:rsidRPr="0022082E">
        <w:t xml:space="preserve"> is the neutron-derived grafting density.</w:t>
      </w:r>
      <w:bookmarkEnd w:id="423"/>
    </w:p>
    <w:tbl>
      <w:tblPr>
        <w:tblStyle w:val="LightShading1"/>
        <w:tblW w:w="9018" w:type="dxa"/>
        <w:jc w:val="center"/>
        <w:tblLook w:val="06A0" w:firstRow="1" w:lastRow="0" w:firstColumn="1" w:lastColumn="0" w:noHBand="1" w:noVBand="1"/>
      </w:tblPr>
      <w:tblGrid>
        <w:gridCol w:w="810"/>
        <w:gridCol w:w="990"/>
        <w:gridCol w:w="1267"/>
        <w:gridCol w:w="1188"/>
        <w:gridCol w:w="1192"/>
        <w:gridCol w:w="1188"/>
        <w:gridCol w:w="1192"/>
        <w:gridCol w:w="1191"/>
      </w:tblGrid>
      <w:tr w:rsidR="0073634F" w14:paraId="6C825BEE" w14:textId="77777777" w:rsidTr="0073634F">
        <w:trPr>
          <w:cnfStyle w:val="100000000000" w:firstRow="1" w:lastRow="0" w:firstColumn="0" w:lastColumn="0" w:oddVBand="0" w:evenVBand="0" w:oddHBand="0" w:evenHBand="0" w:firstRowFirstColumn="0" w:firstRowLastColumn="0" w:lastRowFirstColumn="0" w:lastRowLastColumn="0"/>
          <w:trHeight w:val="706"/>
          <w:jc w:val="center"/>
        </w:trPr>
        <w:tc>
          <w:tcPr>
            <w:cnfStyle w:val="001000000000" w:firstRow="0" w:lastRow="0" w:firstColumn="1" w:lastColumn="0" w:oddVBand="0" w:evenVBand="0" w:oddHBand="0" w:evenHBand="0" w:firstRowFirstColumn="0" w:firstRowLastColumn="0" w:lastRowFirstColumn="0" w:lastRowLastColumn="0"/>
            <w:tcW w:w="810" w:type="dxa"/>
            <w:tcBorders>
              <w:top w:val="single" w:sz="12" w:space="0" w:color="auto"/>
              <w:bottom w:val="nil"/>
            </w:tcBorders>
            <w:vAlign w:val="center"/>
          </w:tcPr>
          <w:p w14:paraId="0E8776B4" w14:textId="77777777" w:rsidR="0073634F" w:rsidRPr="00C538BA" w:rsidRDefault="0073634F" w:rsidP="0073634F">
            <w:pPr>
              <w:spacing w:before="0"/>
              <w:jc w:val="center"/>
              <w:rPr>
                <w:i/>
                <w:szCs w:val="24"/>
              </w:rPr>
            </w:pPr>
            <w:r>
              <w:rPr>
                <w:i/>
                <w:szCs w:val="24"/>
              </w:rPr>
              <w:t>r</w:t>
            </w:r>
          </w:p>
        </w:tc>
        <w:tc>
          <w:tcPr>
            <w:tcW w:w="990" w:type="dxa"/>
            <w:tcBorders>
              <w:top w:val="single" w:sz="12" w:space="0" w:color="auto"/>
              <w:bottom w:val="nil"/>
            </w:tcBorders>
            <w:vAlign w:val="center"/>
          </w:tcPr>
          <w:p w14:paraId="7DE18279" w14:textId="77777777" w:rsidR="0073634F" w:rsidRDefault="0073634F" w:rsidP="0073634F">
            <w:pPr>
              <w:spacing w:before="0"/>
              <w:jc w:val="center"/>
              <w:cnfStyle w:val="100000000000" w:firstRow="1" w:lastRow="0" w:firstColumn="0" w:lastColumn="0" w:oddVBand="0" w:evenVBand="0" w:oddHBand="0" w:evenHBand="0" w:firstRowFirstColumn="0" w:firstRowLastColumn="0" w:lastRowFirstColumn="0" w:lastRowLastColumn="0"/>
              <w:rPr>
                <w:szCs w:val="24"/>
              </w:rPr>
            </w:pPr>
            <w:r>
              <w:rPr>
                <w:szCs w:val="24"/>
              </w:rPr>
              <w:t>pH</w:t>
            </w:r>
          </w:p>
        </w:tc>
        <w:tc>
          <w:tcPr>
            <w:tcW w:w="1267" w:type="dxa"/>
            <w:tcBorders>
              <w:top w:val="single" w:sz="12" w:space="0" w:color="auto"/>
              <w:bottom w:val="nil"/>
            </w:tcBorders>
            <w:vAlign w:val="center"/>
          </w:tcPr>
          <w:p w14:paraId="4F5746CE" w14:textId="77777777" w:rsidR="0073634F" w:rsidRPr="00C538BA" w:rsidRDefault="0073634F" w:rsidP="0073634F">
            <w:pPr>
              <w:spacing w:before="0"/>
              <w:jc w:val="center"/>
              <w:cnfStyle w:val="100000000000" w:firstRow="1" w:lastRow="0" w:firstColumn="0" w:lastColumn="0" w:oddVBand="0" w:evenVBand="0" w:oddHBand="0" w:evenHBand="0" w:firstRowFirstColumn="0" w:firstRowLastColumn="0" w:lastRowFirstColumn="0" w:lastRowLastColumn="0"/>
              <w:rPr>
                <w:szCs w:val="24"/>
                <w:vertAlign w:val="subscript"/>
              </w:rPr>
            </w:pPr>
            <w:proofErr w:type="spellStart"/>
            <w:r>
              <w:rPr>
                <w:i/>
                <w:szCs w:val="24"/>
              </w:rPr>
              <w:t>f</w:t>
            </w:r>
            <w:r>
              <w:rPr>
                <w:szCs w:val="24"/>
                <w:vertAlign w:val="subscript"/>
              </w:rPr>
              <w:t>pH</w:t>
            </w:r>
            <w:proofErr w:type="spellEnd"/>
          </w:p>
        </w:tc>
        <w:tc>
          <w:tcPr>
            <w:tcW w:w="1188" w:type="dxa"/>
            <w:tcBorders>
              <w:top w:val="single" w:sz="12" w:space="0" w:color="auto"/>
              <w:bottom w:val="nil"/>
            </w:tcBorders>
            <w:vAlign w:val="center"/>
          </w:tcPr>
          <w:p w14:paraId="62442793" w14:textId="77777777" w:rsidR="0073634F" w:rsidRDefault="0073634F" w:rsidP="0073634F">
            <w:pPr>
              <w:spacing w:before="0"/>
              <w:jc w:val="center"/>
              <w:cnfStyle w:val="100000000000" w:firstRow="1" w:lastRow="0" w:firstColumn="0" w:lastColumn="0" w:oddVBand="0" w:evenVBand="0" w:oddHBand="0" w:evenHBand="0" w:firstRowFirstColumn="0" w:firstRowLastColumn="0" w:lastRowFirstColumn="0" w:lastRowLastColumn="0"/>
              <w:rPr>
                <w:szCs w:val="24"/>
              </w:rPr>
            </w:pPr>
            <w:proofErr w:type="spellStart"/>
            <w:r>
              <w:rPr>
                <w:i/>
                <w:szCs w:val="24"/>
              </w:rPr>
              <w:t>f</w:t>
            </w:r>
            <w:r>
              <w:rPr>
                <w:szCs w:val="24"/>
                <w:vertAlign w:val="subscript"/>
              </w:rPr>
              <w:t>hum</w:t>
            </w:r>
            <w:proofErr w:type="spellEnd"/>
          </w:p>
        </w:tc>
        <w:tc>
          <w:tcPr>
            <w:tcW w:w="1192" w:type="dxa"/>
            <w:tcBorders>
              <w:top w:val="single" w:sz="12" w:space="0" w:color="auto"/>
              <w:bottom w:val="nil"/>
            </w:tcBorders>
            <w:vAlign w:val="center"/>
          </w:tcPr>
          <w:p w14:paraId="6BAF0AF7" w14:textId="77777777" w:rsidR="0073634F" w:rsidRPr="00C538BA" w:rsidRDefault="0073634F" w:rsidP="0073634F">
            <w:pPr>
              <w:spacing w:before="0"/>
              <w:jc w:val="center"/>
              <w:cnfStyle w:val="100000000000" w:firstRow="1" w:lastRow="0" w:firstColumn="0" w:lastColumn="0" w:oddVBand="0" w:evenVBand="0" w:oddHBand="0" w:evenHBand="0" w:firstRowFirstColumn="0" w:firstRowLastColumn="0" w:lastRowFirstColumn="0" w:lastRowLastColumn="0"/>
              <w:rPr>
                <w:i/>
                <w:szCs w:val="24"/>
              </w:rPr>
            </w:pPr>
            <w:r>
              <w:rPr>
                <w:i/>
                <w:szCs w:val="24"/>
              </w:rPr>
              <w:t>ρ</w:t>
            </w:r>
          </w:p>
        </w:tc>
        <w:tc>
          <w:tcPr>
            <w:tcW w:w="1188" w:type="dxa"/>
            <w:tcBorders>
              <w:top w:val="single" w:sz="12" w:space="0" w:color="auto"/>
              <w:bottom w:val="nil"/>
            </w:tcBorders>
            <w:vAlign w:val="center"/>
          </w:tcPr>
          <w:p w14:paraId="35449A65" w14:textId="77777777" w:rsidR="0073634F" w:rsidRPr="00C538BA" w:rsidRDefault="0073634F" w:rsidP="0073634F">
            <w:pPr>
              <w:spacing w:before="0"/>
              <w:jc w:val="center"/>
              <w:cnfStyle w:val="100000000000" w:firstRow="1" w:lastRow="0" w:firstColumn="0" w:lastColumn="0" w:oddVBand="0" w:evenVBand="0" w:oddHBand="0" w:evenHBand="0" w:firstRowFirstColumn="0" w:firstRowLastColumn="0" w:lastRowFirstColumn="0" w:lastRowLastColumn="0"/>
              <w:rPr>
                <w:i/>
                <w:szCs w:val="24"/>
              </w:rPr>
            </w:pPr>
            <w:r>
              <w:rPr>
                <w:rFonts w:ascii="Calibri" w:hAnsi="Calibri" w:cs="Calibri"/>
                <w:i/>
                <w:szCs w:val="24"/>
              </w:rPr>
              <w:t>μ</w:t>
            </w:r>
            <w:r>
              <w:rPr>
                <w:szCs w:val="24"/>
              </w:rPr>
              <w:t>/</w:t>
            </w:r>
            <w:r>
              <w:rPr>
                <w:i/>
                <w:szCs w:val="24"/>
              </w:rPr>
              <w:t>ρ</w:t>
            </w:r>
          </w:p>
        </w:tc>
        <w:tc>
          <w:tcPr>
            <w:tcW w:w="1192" w:type="dxa"/>
            <w:tcBorders>
              <w:top w:val="single" w:sz="12" w:space="0" w:color="auto"/>
              <w:bottom w:val="nil"/>
            </w:tcBorders>
            <w:vAlign w:val="center"/>
          </w:tcPr>
          <w:p w14:paraId="23E3E77D" w14:textId="77777777" w:rsidR="0073634F" w:rsidRDefault="0073634F" w:rsidP="0073634F">
            <w:pPr>
              <w:spacing w:before="0"/>
              <w:jc w:val="center"/>
              <w:cnfStyle w:val="100000000000" w:firstRow="1" w:lastRow="0" w:firstColumn="0" w:lastColumn="0" w:oddVBand="0" w:evenVBand="0" w:oddHBand="0" w:evenHBand="0" w:firstRowFirstColumn="0" w:firstRowLastColumn="0" w:lastRowFirstColumn="0" w:lastRowLastColumn="0"/>
              <w:rPr>
                <w:szCs w:val="24"/>
              </w:rPr>
            </w:pPr>
            <w:r>
              <w:rPr>
                <w:szCs w:val="24"/>
              </w:rPr>
              <w:t>Stretch</w:t>
            </w:r>
          </w:p>
        </w:tc>
        <w:tc>
          <w:tcPr>
            <w:tcW w:w="1191" w:type="dxa"/>
            <w:tcBorders>
              <w:top w:val="single" w:sz="12" w:space="0" w:color="auto"/>
              <w:bottom w:val="nil"/>
            </w:tcBorders>
            <w:vAlign w:val="center"/>
          </w:tcPr>
          <w:p w14:paraId="7934753B" w14:textId="77777777" w:rsidR="0073634F" w:rsidRPr="00C538BA" w:rsidRDefault="0073634F" w:rsidP="0073634F">
            <w:pPr>
              <w:spacing w:before="0"/>
              <w:jc w:val="center"/>
              <w:cnfStyle w:val="100000000000" w:firstRow="1" w:lastRow="0" w:firstColumn="0" w:lastColumn="0" w:oddVBand="0" w:evenVBand="0" w:oddHBand="0" w:evenHBand="0" w:firstRowFirstColumn="0" w:firstRowLastColumn="0" w:lastRowFirstColumn="0" w:lastRowLastColumn="0"/>
              <w:rPr>
                <w:szCs w:val="24"/>
                <w:vertAlign w:val="subscript"/>
              </w:rPr>
            </w:pPr>
            <w:proofErr w:type="spellStart"/>
            <w:r w:rsidRPr="00C03BF4">
              <w:rPr>
                <w:i/>
                <w:szCs w:val="24"/>
              </w:rPr>
              <w:t>Γ</w:t>
            </w:r>
            <w:r>
              <w:rPr>
                <w:szCs w:val="24"/>
                <w:vertAlign w:val="subscript"/>
              </w:rPr>
              <w:t>neutron</w:t>
            </w:r>
            <w:proofErr w:type="spellEnd"/>
          </w:p>
        </w:tc>
      </w:tr>
      <w:tr w:rsidR="0073634F" w:rsidRPr="00221D08" w14:paraId="39C6438D" w14:textId="77777777" w:rsidTr="0073634F">
        <w:trPr>
          <w:trHeight w:val="655"/>
          <w:jc w:val="center"/>
        </w:trPr>
        <w:tc>
          <w:tcPr>
            <w:cnfStyle w:val="001000000000" w:firstRow="0" w:lastRow="0" w:firstColumn="1" w:lastColumn="0" w:oddVBand="0" w:evenVBand="0" w:oddHBand="0" w:evenHBand="0" w:firstRowFirstColumn="0" w:firstRowLastColumn="0" w:lastRowFirstColumn="0" w:lastRowLastColumn="0"/>
            <w:tcW w:w="810" w:type="dxa"/>
            <w:tcBorders>
              <w:top w:val="nil"/>
              <w:bottom w:val="single" w:sz="12" w:space="0" w:color="auto"/>
            </w:tcBorders>
            <w:vAlign w:val="center"/>
          </w:tcPr>
          <w:p w14:paraId="600DB145" w14:textId="77777777" w:rsidR="0073634F" w:rsidRPr="00221D08" w:rsidRDefault="0073634F" w:rsidP="0073634F">
            <w:pPr>
              <w:spacing w:before="0"/>
              <w:jc w:val="center"/>
              <w:rPr>
                <w:szCs w:val="24"/>
              </w:rPr>
            </w:pPr>
          </w:p>
        </w:tc>
        <w:tc>
          <w:tcPr>
            <w:tcW w:w="990" w:type="dxa"/>
            <w:tcBorders>
              <w:top w:val="nil"/>
              <w:bottom w:val="single" w:sz="12" w:space="0" w:color="auto"/>
            </w:tcBorders>
            <w:vAlign w:val="center"/>
          </w:tcPr>
          <w:p w14:paraId="08568EFE" w14:textId="77777777" w:rsidR="0073634F" w:rsidRPr="00221D08"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b/>
                <w:szCs w:val="24"/>
              </w:rPr>
            </w:pPr>
          </w:p>
        </w:tc>
        <w:tc>
          <w:tcPr>
            <w:tcW w:w="1267" w:type="dxa"/>
            <w:tcBorders>
              <w:top w:val="nil"/>
              <w:bottom w:val="single" w:sz="12" w:space="0" w:color="auto"/>
            </w:tcBorders>
            <w:vAlign w:val="center"/>
          </w:tcPr>
          <w:p w14:paraId="7BB86177" w14:textId="77777777" w:rsidR="0073634F" w:rsidRPr="00221D08"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b/>
                <w:szCs w:val="24"/>
              </w:rPr>
            </w:pPr>
          </w:p>
        </w:tc>
        <w:tc>
          <w:tcPr>
            <w:tcW w:w="1188" w:type="dxa"/>
            <w:tcBorders>
              <w:top w:val="nil"/>
              <w:bottom w:val="single" w:sz="12" w:space="0" w:color="auto"/>
            </w:tcBorders>
            <w:vAlign w:val="center"/>
          </w:tcPr>
          <w:p w14:paraId="6B7FFF19" w14:textId="77777777" w:rsidR="0073634F" w:rsidRPr="00221D08"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b/>
                <w:szCs w:val="24"/>
              </w:rPr>
            </w:pPr>
          </w:p>
        </w:tc>
        <w:tc>
          <w:tcPr>
            <w:tcW w:w="1192" w:type="dxa"/>
            <w:tcBorders>
              <w:top w:val="nil"/>
              <w:bottom w:val="single" w:sz="12" w:space="0" w:color="auto"/>
            </w:tcBorders>
            <w:vAlign w:val="center"/>
          </w:tcPr>
          <w:p w14:paraId="286A5F70" w14:textId="77777777" w:rsidR="0073634F" w:rsidRPr="00221D08"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b/>
                <w:szCs w:val="24"/>
              </w:rPr>
            </w:pPr>
            <w:r w:rsidRPr="00221D08">
              <w:rPr>
                <w:b/>
                <w:szCs w:val="24"/>
              </w:rPr>
              <w:t>(g/cm</w:t>
            </w:r>
            <w:r w:rsidRPr="00221D08">
              <w:rPr>
                <w:b/>
                <w:szCs w:val="24"/>
                <w:vertAlign w:val="superscript"/>
              </w:rPr>
              <w:t>3</w:t>
            </w:r>
            <w:r w:rsidRPr="00221D08">
              <w:rPr>
                <w:b/>
                <w:szCs w:val="24"/>
              </w:rPr>
              <w:t>)</w:t>
            </w:r>
          </w:p>
        </w:tc>
        <w:tc>
          <w:tcPr>
            <w:tcW w:w="1188" w:type="dxa"/>
            <w:tcBorders>
              <w:top w:val="nil"/>
              <w:bottom w:val="single" w:sz="12" w:space="0" w:color="auto"/>
            </w:tcBorders>
            <w:vAlign w:val="center"/>
          </w:tcPr>
          <w:p w14:paraId="13DC212F" w14:textId="77777777" w:rsidR="0073634F" w:rsidRPr="00221D08"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b/>
                <w:szCs w:val="24"/>
              </w:rPr>
            </w:pPr>
            <w:r w:rsidRPr="00221D08">
              <w:rPr>
                <w:b/>
                <w:szCs w:val="24"/>
              </w:rPr>
              <w:t>(Å)</w:t>
            </w:r>
          </w:p>
        </w:tc>
        <w:tc>
          <w:tcPr>
            <w:tcW w:w="1192" w:type="dxa"/>
            <w:tcBorders>
              <w:top w:val="nil"/>
              <w:bottom w:val="single" w:sz="12" w:space="0" w:color="auto"/>
            </w:tcBorders>
            <w:vAlign w:val="center"/>
          </w:tcPr>
          <w:p w14:paraId="7EF1C536" w14:textId="77777777" w:rsidR="0073634F" w:rsidRPr="00221D08"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b/>
                <w:szCs w:val="24"/>
              </w:rPr>
            </w:pPr>
            <w:r w:rsidRPr="00221D08">
              <w:rPr>
                <w:b/>
                <w:szCs w:val="24"/>
              </w:rPr>
              <w:t>Ratio</w:t>
            </w:r>
          </w:p>
        </w:tc>
        <w:tc>
          <w:tcPr>
            <w:tcW w:w="1191" w:type="dxa"/>
            <w:tcBorders>
              <w:top w:val="nil"/>
              <w:bottom w:val="single" w:sz="12" w:space="0" w:color="auto"/>
            </w:tcBorders>
            <w:vAlign w:val="center"/>
          </w:tcPr>
          <w:p w14:paraId="1C27B137" w14:textId="77777777" w:rsidR="0073634F" w:rsidRPr="00221D08"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b/>
                <w:szCs w:val="24"/>
              </w:rPr>
            </w:pPr>
            <w:r w:rsidRPr="00221D08">
              <w:rPr>
                <w:b/>
                <w:szCs w:val="24"/>
              </w:rPr>
              <w:t>(10</w:t>
            </w:r>
            <w:r w:rsidRPr="00221D08">
              <w:rPr>
                <w:b/>
                <w:szCs w:val="24"/>
                <w:vertAlign w:val="superscript"/>
              </w:rPr>
              <w:t>-2</w:t>
            </w:r>
            <w:r w:rsidRPr="00221D08">
              <w:rPr>
                <w:b/>
                <w:szCs w:val="24"/>
              </w:rPr>
              <w:t xml:space="preserve"> Å</w:t>
            </w:r>
            <w:r w:rsidRPr="00221D08">
              <w:rPr>
                <w:b/>
                <w:szCs w:val="24"/>
                <w:vertAlign w:val="superscript"/>
              </w:rPr>
              <w:t>-2</w:t>
            </w:r>
            <w:r w:rsidRPr="00221D08">
              <w:rPr>
                <w:b/>
                <w:szCs w:val="24"/>
              </w:rPr>
              <w:t>)</w:t>
            </w:r>
          </w:p>
        </w:tc>
      </w:tr>
      <w:tr w:rsidR="0073634F" w14:paraId="7A1C7548" w14:textId="77777777" w:rsidTr="0073634F">
        <w:trPr>
          <w:trHeight w:val="673"/>
          <w:jc w:val="center"/>
        </w:trPr>
        <w:tc>
          <w:tcPr>
            <w:cnfStyle w:val="001000000000" w:firstRow="0" w:lastRow="0" w:firstColumn="1" w:lastColumn="0" w:oddVBand="0" w:evenVBand="0" w:oddHBand="0" w:evenHBand="0" w:firstRowFirstColumn="0" w:firstRowLastColumn="0" w:lastRowFirstColumn="0" w:lastRowLastColumn="0"/>
            <w:tcW w:w="810" w:type="dxa"/>
            <w:tcBorders>
              <w:top w:val="single" w:sz="12" w:space="0" w:color="auto"/>
            </w:tcBorders>
            <w:vAlign w:val="center"/>
          </w:tcPr>
          <w:p w14:paraId="061A5763" w14:textId="77777777" w:rsidR="0073634F" w:rsidRDefault="0073634F" w:rsidP="0073634F">
            <w:pPr>
              <w:spacing w:before="0"/>
              <w:jc w:val="center"/>
              <w:rPr>
                <w:szCs w:val="24"/>
              </w:rPr>
            </w:pPr>
          </w:p>
        </w:tc>
        <w:tc>
          <w:tcPr>
            <w:tcW w:w="990" w:type="dxa"/>
            <w:tcBorders>
              <w:top w:val="single" w:sz="12" w:space="0" w:color="auto"/>
            </w:tcBorders>
            <w:vAlign w:val="center"/>
          </w:tcPr>
          <w:p w14:paraId="3B97184E"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3</w:t>
            </w:r>
          </w:p>
        </w:tc>
        <w:tc>
          <w:tcPr>
            <w:tcW w:w="1267" w:type="dxa"/>
            <w:tcBorders>
              <w:top w:val="single" w:sz="12" w:space="0" w:color="auto"/>
            </w:tcBorders>
            <w:vAlign w:val="center"/>
          </w:tcPr>
          <w:p w14:paraId="2E8C29AD"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0.16</w:t>
            </w:r>
          </w:p>
        </w:tc>
        <w:tc>
          <w:tcPr>
            <w:tcW w:w="1188" w:type="dxa"/>
            <w:vMerge w:val="restart"/>
            <w:tcBorders>
              <w:top w:val="single" w:sz="12" w:space="0" w:color="auto"/>
            </w:tcBorders>
            <w:vAlign w:val="center"/>
          </w:tcPr>
          <w:p w14:paraId="5227944F"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0.27</w:t>
            </w:r>
          </w:p>
          <w:p w14:paraId="537178F5"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±0.01</w:t>
            </w:r>
          </w:p>
        </w:tc>
        <w:tc>
          <w:tcPr>
            <w:tcW w:w="1192" w:type="dxa"/>
            <w:vMerge w:val="restart"/>
            <w:tcBorders>
              <w:top w:val="single" w:sz="12" w:space="0" w:color="auto"/>
            </w:tcBorders>
            <w:vAlign w:val="center"/>
          </w:tcPr>
          <w:p w14:paraId="433A3C2D"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1.04</w:t>
            </w:r>
          </w:p>
          <w:p w14:paraId="2C2356C7"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±0.03</w:t>
            </w:r>
          </w:p>
        </w:tc>
        <w:tc>
          <w:tcPr>
            <w:tcW w:w="1188" w:type="dxa"/>
            <w:vMerge w:val="restart"/>
            <w:tcBorders>
              <w:top w:val="single" w:sz="12" w:space="0" w:color="auto"/>
            </w:tcBorders>
            <w:vAlign w:val="center"/>
          </w:tcPr>
          <w:p w14:paraId="62C4CE42"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142.5</w:t>
            </w:r>
          </w:p>
          <w:p w14:paraId="33299C22"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±2.7</w:t>
            </w:r>
          </w:p>
        </w:tc>
        <w:tc>
          <w:tcPr>
            <w:tcW w:w="1192" w:type="dxa"/>
            <w:tcBorders>
              <w:top w:val="single" w:sz="12" w:space="0" w:color="auto"/>
            </w:tcBorders>
            <w:vAlign w:val="center"/>
          </w:tcPr>
          <w:p w14:paraId="5E579C3E"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1.3</w:t>
            </w:r>
          </w:p>
        </w:tc>
        <w:tc>
          <w:tcPr>
            <w:tcW w:w="1191" w:type="dxa"/>
            <w:vMerge w:val="restart"/>
            <w:tcBorders>
              <w:top w:val="single" w:sz="12" w:space="0" w:color="auto"/>
            </w:tcBorders>
            <w:vAlign w:val="center"/>
          </w:tcPr>
          <w:p w14:paraId="6211D2D5"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0.17</w:t>
            </w:r>
          </w:p>
          <w:p w14:paraId="60D22D30"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±0.01</w:t>
            </w:r>
          </w:p>
        </w:tc>
      </w:tr>
      <w:tr w:rsidR="0073634F" w14:paraId="13C87BCD" w14:textId="77777777" w:rsidTr="0073634F">
        <w:trPr>
          <w:trHeight w:val="673"/>
          <w:jc w:val="center"/>
        </w:trPr>
        <w:tc>
          <w:tcPr>
            <w:cnfStyle w:val="001000000000" w:firstRow="0" w:lastRow="0" w:firstColumn="1" w:lastColumn="0" w:oddVBand="0" w:evenVBand="0" w:oddHBand="0" w:evenHBand="0" w:firstRowFirstColumn="0" w:firstRowLastColumn="0" w:lastRowFirstColumn="0" w:lastRowLastColumn="0"/>
            <w:tcW w:w="810" w:type="dxa"/>
            <w:vAlign w:val="center"/>
          </w:tcPr>
          <w:p w14:paraId="30CC4C1C" w14:textId="77777777" w:rsidR="0073634F" w:rsidRPr="00221D08" w:rsidRDefault="0073634F" w:rsidP="0073634F">
            <w:pPr>
              <w:spacing w:before="0"/>
              <w:jc w:val="center"/>
              <w:rPr>
                <w:b w:val="0"/>
                <w:szCs w:val="24"/>
              </w:rPr>
            </w:pPr>
            <w:r w:rsidRPr="00221D08">
              <w:rPr>
                <w:b w:val="0"/>
                <w:szCs w:val="24"/>
              </w:rPr>
              <w:t>0</w:t>
            </w:r>
          </w:p>
        </w:tc>
        <w:tc>
          <w:tcPr>
            <w:tcW w:w="990" w:type="dxa"/>
            <w:vAlign w:val="center"/>
          </w:tcPr>
          <w:p w14:paraId="289098E1"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6</w:t>
            </w:r>
          </w:p>
        </w:tc>
        <w:tc>
          <w:tcPr>
            <w:tcW w:w="1267" w:type="dxa"/>
            <w:vAlign w:val="center"/>
          </w:tcPr>
          <w:p w14:paraId="4E45A6E3"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0.19</w:t>
            </w:r>
          </w:p>
        </w:tc>
        <w:tc>
          <w:tcPr>
            <w:tcW w:w="1188" w:type="dxa"/>
            <w:vMerge/>
            <w:vAlign w:val="center"/>
          </w:tcPr>
          <w:p w14:paraId="61202050"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92" w:type="dxa"/>
            <w:vMerge/>
            <w:vAlign w:val="center"/>
          </w:tcPr>
          <w:p w14:paraId="288492B4"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88" w:type="dxa"/>
            <w:vMerge/>
            <w:vAlign w:val="center"/>
          </w:tcPr>
          <w:p w14:paraId="00FCBD9D"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92" w:type="dxa"/>
            <w:vAlign w:val="center"/>
          </w:tcPr>
          <w:p w14:paraId="7B02E8AD"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1.3</w:t>
            </w:r>
          </w:p>
        </w:tc>
        <w:tc>
          <w:tcPr>
            <w:tcW w:w="1191" w:type="dxa"/>
            <w:vMerge/>
            <w:vAlign w:val="center"/>
          </w:tcPr>
          <w:p w14:paraId="39A54157"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r>
      <w:tr w:rsidR="0073634F" w14:paraId="707336DD" w14:textId="77777777" w:rsidTr="0073634F">
        <w:trPr>
          <w:trHeight w:val="673"/>
          <w:jc w:val="center"/>
        </w:trPr>
        <w:tc>
          <w:tcPr>
            <w:cnfStyle w:val="001000000000" w:firstRow="0" w:lastRow="0" w:firstColumn="1" w:lastColumn="0" w:oddVBand="0" w:evenVBand="0" w:oddHBand="0" w:evenHBand="0" w:firstRowFirstColumn="0" w:firstRowLastColumn="0" w:lastRowFirstColumn="0" w:lastRowLastColumn="0"/>
            <w:tcW w:w="810" w:type="dxa"/>
            <w:tcBorders>
              <w:bottom w:val="single" w:sz="4" w:space="0" w:color="auto"/>
            </w:tcBorders>
            <w:vAlign w:val="center"/>
          </w:tcPr>
          <w:p w14:paraId="0D422F1C" w14:textId="77777777" w:rsidR="0073634F" w:rsidRDefault="0073634F" w:rsidP="0073634F">
            <w:pPr>
              <w:spacing w:before="0"/>
              <w:jc w:val="center"/>
              <w:rPr>
                <w:szCs w:val="24"/>
              </w:rPr>
            </w:pPr>
          </w:p>
        </w:tc>
        <w:tc>
          <w:tcPr>
            <w:tcW w:w="990" w:type="dxa"/>
            <w:tcBorders>
              <w:bottom w:val="single" w:sz="4" w:space="0" w:color="auto"/>
            </w:tcBorders>
            <w:vAlign w:val="center"/>
          </w:tcPr>
          <w:p w14:paraId="3F15EB29"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8</w:t>
            </w:r>
          </w:p>
        </w:tc>
        <w:tc>
          <w:tcPr>
            <w:tcW w:w="1267" w:type="dxa"/>
            <w:tcBorders>
              <w:bottom w:val="single" w:sz="4" w:space="0" w:color="auto"/>
            </w:tcBorders>
            <w:vAlign w:val="center"/>
          </w:tcPr>
          <w:p w14:paraId="46EB6141"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0.62</w:t>
            </w:r>
          </w:p>
        </w:tc>
        <w:tc>
          <w:tcPr>
            <w:tcW w:w="1188" w:type="dxa"/>
            <w:vMerge/>
            <w:tcBorders>
              <w:bottom w:val="single" w:sz="4" w:space="0" w:color="auto"/>
            </w:tcBorders>
            <w:vAlign w:val="center"/>
          </w:tcPr>
          <w:p w14:paraId="4EFEE0E4"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92" w:type="dxa"/>
            <w:vMerge/>
            <w:tcBorders>
              <w:bottom w:val="single" w:sz="4" w:space="0" w:color="auto"/>
            </w:tcBorders>
            <w:vAlign w:val="center"/>
          </w:tcPr>
          <w:p w14:paraId="23066259"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88" w:type="dxa"/>
            <w:vMerge/>
            <w:tcBorders>
              <w:bottom w:val="single" w:sz="4" w:space="0" w:color="auto"/>
            </w:tcBorders>
            <w:vAlign w:val="center"/>
          </w:tcPr>
          <w:p w14:paraId="46F7A9CD"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92" w:type="dxa"/>
            <w:tcBorders>
              <w:bottom w:val="single" w:sz="4" w:space="0" w:color="auto"/>
            </w:tcBorders>
            <w:vAlign w:val="center"/>
          </w:tcPr>
          <w:p w14:paraId="263A0387"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2.8</w:t>
            </w:r>
          </w:p>
        </w:tc>
        <w:tc>
          <w:tcPr>
            <w:tcW w:w="1191" w:type="dxa"/>
            <w:vMerge/>
            <w:tcBorders>
              <w:bottom w:val="single" w:sz="4" w:space="0" w:color="auto"/>
            </w:tcBorders>
            <w:vAlign w:val="center"/>
          </w:tcPr>
          <w:p w14:paraId="1AA614A8"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r>
      <w:tr w:rsidR="0073634F" w14:paraId="3F98075A" w14:textId="77777777" w:rsidTr="0073634F">
        <w:trPr>
          <w:trHeight w:val="673"/>
          <w:jc w:val="center"/>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bottom w:val="nil"/>
            </w:tcBorders>
            <w:vAlign w:val="center"/>
          </w:tcPr>
          <w:p w14:paraId="0F0CA138" w14:textId="77777777" w:rsidR="0073634F" w:rsidRDefault="0073634F" w:rsidP="0073634F">
            <w:pPr>
              <w:spacing w:before="0"/>
              <w:jc w:val="center"/>
              <w:rPr>
                <w:szCs w:val="24"/>
              </w:rPr>
            </w:pPr>
          </w:p>
        </w:tc>
        <w:tc>
          <w:tcPr>
            <w:tcW w:w="990" w:type="dxa"/>
            <w:tcBorders>
              <w:top w:val="single" w:sz="4" w:space="0" w:color="auto"/>
              <w:bottom w:val="nil"/>
            </w:tcBorders>
            <w:vAlign w:val="center"/>
          </w:tcPr>
          <w:p w14:paraId="7291883B"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3</w:t>
            </w:r>
          </w:p>
        </w:tc>
        <w:tc>
          <w:tcPr>
            <w:tcW w:w="1267" w:type="dxa"/>
            <w:tcBorders>
              <w:top w:val="single" w:sz="4" w:space="0" w:color="auto"/>
              <w:bottom w:val="nil"/>
            </w:tcBorders>
            <w:vAlign w:val="center"/>
          </w:tcPr>
          <w:p w14:paraId="542423B0"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0.50</w:t>
            </w:r>
          </w:p>
        </w:tc>
        <w:tc>
          <w:tcPr>
            <w:tcW w:w="1188" w:type="dxa"/>
            <w:vMerge w:val="restart"/>
            <w:tcBorders>
              <w:top w:val="single" w:sz="4" w:space="0" w:color="auto"/>
            </w:tcBorders>
            <w:vAlign w:val="center"/>
          </w:tcPr>
          <w:p w14:paraId="0979F247"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0.15</w:t>
            </w:r>
          </w:p>
          <w:p w14:paraId="26505161"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±0.03</w:t>
            </w:r>
          </w:p>
        </w:tc>
        <w:tc>
          <w:tcPr>
            <w:tcW w:w="1192" w:type="dxa"/>
            <w:vMerge w:val="restart"/>
            <w:tcBorders>
              <w:top w:val="single" w:sz="4" w:space="0" w:color="auto"/>
            </w:tcBorders>
            <w:vAlign w:val="center"/>
          </w:tcPr>
          <w:p w14:paraId="724EC9EE"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0.91</w:t>
            </w:r>
          </w:p>
          <w:p w14:paraId="53A5AB8B"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±0.06</w:t>
            </w:r>
          </w:p>
        </w:tc>
        <w:tc>
          <w:tcPr>
            <w:tcW w:w="1188" w:type="dxa"/>
            <w:vMerge w:val="restart"/>
            <w:tcBorders>
              <w:top w:val="single" w:sz="4" w:space="0" w:color="auto"/>
            </w:tcBorders>
            <w:vAlign w:val="center"/>
          </w:tcPr>
          <w:p w14:paraId="15B2C58C"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187.5</w:t>
            </w:r>
          </w:p>
          <w:p w14:paraId="06513B5E"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±6.7</w:t>
            </w:r>
          </w:p>
        </w:tc>
        <w:tc>
          <w:tcPr>
            <w:tcW w:w="1192" w:type="dxa"/>
            <w:tcBorders>
              <w:top w:val="single" w:sz="4" w:space="0" w:color="auto"/>
              <w:bottom w:val="nil"/>
            </w:tcBorders>
            <w:vAlign w:val="center"/>
          </w:tcPr>
          <w:p w14:paraId="755F3EC4"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2.0</w:t>
            </w:r>
          </w:p>
        </w:tc>
        <w:tc>
          <w:tcPr>
            <w:tcW w:w="1191" w:type="dxa"/>
            <w:vMerge w:val="restart"/>
            <w:tcBorders>
              <w:top w:val="single" w:sz="4" w:space="0" w:color="auto"/>
            </w:tcBorders>
            <w:vAlign w:val="center"/>
          </w:tcPr>
          <w:p w14:paraId="61F7D931"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0.22</w:t>
            </w:r>
          </w:p>
          <w:p w14:paraId="7C540D88"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±0.01</w:t>
            </w:r>
          </w:p>
        </w:tc>
      </w:tr>
      <w:tr w:rsidR="0073634F" w14:paraId="13AEB460" w14:textId="77777777" w:rsidTr="0073634F">
        <w:trPr>
          <w:trHeight w:val="673"/>
          <w:jc w:val="center"/>
        </w:trPr>
        <w:tc>
          <w:tcPr>
            <w:cnfStyle w:val="001000000000" w:firstRow="0" w:lastRow="0" w:firstColumn="1" w:lastColumn="0" w:oddVBand="0" w:evenVBand="0" w:oddHBand="0" w:evenHBand="0" w:firstRowFirstColumn="0" w:firstRowLastColumn="0" w:lastRowFirstColumn="0" w:lastRowLastColumn="0"/>
            <w:tcW w:w="810" w:type="dxa"/>
            <w:tcBorders>
              <w:top w:val="nil"/>
            </w:tcBorders>
            <w:vAlign w:val="center"/>
          </w:tcPr>
          <w:p w14:paraId="465EE5BB" w14:textId="77777777" w:rsidR="0073634F" w:rsidRPr="00221D08" w:rsidRDefault="0073634F" w:rsidP="0073634F">
            <w:pPr>
              <w:spacing w:before="0"/>
              <w:jc w:val="center"/>
              <w:rPr>
                <w:b w:val="0"/>
                <w:szCs w:val="24"/>
              </w:rPr>
            </w:pPr>
            <w:r w:rsidRPr="00221D08">
              <w:rPr>
                <w:b w:val="0"/>
                <w:szCs w:val="24"/>
              </w:rPr>
              <w:t>0.2</w:t>
            </w:r>
          </w:p>
        </w:tc>
        <w:tc>
          <w:tcPr>
            <w:tcW w:w="990" w:type="dxa"/>
            <w:tcBorders>
              <w:top w:val="nil"/>
            </w:tcBorders>
            <w:vAlign w:val="center"/>
          </w:tcPr>
          <w:p w14:paraId="41A00F33"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6</w:t>
            </w:r>
          </w:p>
        </w:tc>
        <w:tc>
          <w:tcPr>
            <w:tcW w:w="1267" w:type="dxa"/>
            <w:tcBorders>
              <w:top w:val="nil"/>
            </w:tcBorders>
            <w:vAlign w:val="center"/>
          </w:tcPr>
          <w:p w14:paraId="3473F052"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0.46</w:t>
            </w:r>
          </w:p>
        </w:tc>
        <w:tc>
          <w:tcPr>
            <w:tcW w:w="1188" w:type="dxa"/>
            <w:vMerge/>
            <w:vAlign w:val="center"/>
          </w:tcPr>
          <w:p w14:paraId="5ED736A1"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92" w:type="dxa"/>
            <w:vMerge/>
            <w:vAlign w:val="center"/>
          </w:tcPr>
          <w:p w14:paraId="0157AB37"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88" w:type="dxa"/>
            <w:vMerge/>
            <w:vAlign w:val="center"/>
          </w:tcPr>
          <w:p w14:paraId="1B4FFF9A"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92" w:type="dxa"/>
            <w:tcBorders>
              <w:top w:val="nil"/>
            </w:tcBorders>
            <w:vAlign w:val="center"/>
          </w:tcPr>
          <w:p w14:paraId="670D6746"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2.0</w:t>
            </w:r>
          </w:p>
        </w:tc>
        <w:tc>
          <w:tcPr>
            <w:tcW w:w="1191" w:type="dxa"/>
            <w:vMerge/>
            <w:vAlign w:val="center"/>
          </w:tcPr>
          <w:p w14:paraId="083FD3D8"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r>
      <w:tr w:rsidR="0073634F" w14:paraId="06C499D8" w14:textId="77777777" w:rsidTr="0073634F">
        <w:trPr>
          <w:trHeight w:val="673"/>
          <w:jc w:val="center"/>
        </w:trPr>
        <w:tc>
          <w:tcPr>
            <w:cnfStyle w:val="001000000000" w:firstRow="0" w:lastRow="0" w:firstColumn="1" w:lastColumn="0" w:oddVBand="0" w:evenVBand="0" w:oddHBand="0" w:evenHBand="0" w:firstRowFirstColumn="0" w:firstRowLastColumn="0" w:lastRowFirstColumn="0" w:lastRowLastColumn="0"/>
            <w:tcW w:w="810" w:type="dxa"/>
            <w:tcBorders>
              <w:bottom w:val="single" w:sz="4" w:space="0" w:color="auto"/>
            </w:tcBorders>
            <w:vAlign w:val="center"/>
          </w:tcPr>
          <w:p w14:paraId="304A957A" w14:textId="77777777" w:rsidR="0073634F" w:rsidRDefault="0073634F" w:rsidP="0073634F">
            <w:pPr>
              <w:spacing w:before="0"/>
              <w:jc w:val="center"/>
              <w:rPr>
                <w:szCs w:val="24"/>
              </w:rPr>
            </w:pPr>
          </w:p>
        </w:tc>
        <w:tc>
          <w:tcPr>
            <w:tcW w:w="990" w:type="dxa"/>
            <w:tcBorders>
              <w:bottom w:val="single" w:sz="4" w:space="0" w:color="auto"/>
            </w:tcBorders>
            <w:vAlign w:val="center"/>
          </w:tcPr>
          <w:p w14:paraId="3855318D"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8</w:t>
            </w:r>
          </w:p>
        </w:tc>
        <w:tc>
          <w:tcPr>
            <w:tcW w:w="1267" w:type="dxa"/>
            <w:tcBorders>
              <w:bottom w:val="single" w:sz="4" w:space="0" w:color="auto"/>
            </w:tcBorders>
            <w:vAlign w:val="center"/>
          </w:tcPr>
          <w:p w14:paraId="375ACBF5"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0.72</w:t>
            </w:r>
          </w:p>
        </w:tc>
        <w:tc>
          <w:tcPr>
            <w:tcW w:w="1188" w:type="dxa"/>
            <w:vMerge/>
            <w:tcBorders>
              <w:bottom w:val="single" w:sz="4" w:space="0" w:color="auto"/>
            </w:tcBorders>
            <w:vAlign w:val="center"/>
          </w:tcPr>
          <w:p w14:paraId="314F58C3"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92" w:type="dxa"/>
            <w:vMerge/>
            <w:tcBorders>
              <w:bottom w:val="single" w:sz="4" w:space="0" w:color="auto"/>
            </w:tcBorders>
            <w:vAlign w:val="center"/>
          </w:tcPr>
          <w:p w14:paraId="4C0CF3C0"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88" w:type="dxa"/>
            <w:vMerge/>
            <w:tcBorders>
              <w:bottom w:val="single" w:sz="4" w:space="0" w:color="auto"/>
            </w:tcBorders>
            <w:vAlign w:val="center"/>
          </w:tcPr>
          <w:p w14:paraId="27EFEE75"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92" w:type="dxa"/>
            <w:tcBorders>
              <w:bottom w:val="single" w:sz="4" w:space="0" w:color="auto"/>
            </w:tcBorders>
            <w:vAlign w:val="center"/>
          </w:tcPr>
          <w:p w14:paraId="3A9BD2F3"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3.5</w:t>
            </w:r>
          </w:p>
        </w:tc>
        <w:tc>
          <w:tcPr>
            <w:tcW w:w="1191" w:type="dxa"/>
            <w:vMerge/>
            <w:tcBorders>
              <w:bottom w:val="single" w:sz="4" w:space="0" w:color="auto"/>
            </w:tcBorders>
            <w:vAlign w:val="center"/>
          </w:tcPr>
          <w:p w14:paraId="06F882F5"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r>
      <w:tr w:rsidR="0073634F" w14:paraId="6F5C3EFB" w14:textId="77777777" w:rsidTr="0073634F">
        <w:trPr>
          <w:trHeight w:val="673"/>
          <w:jc w:val="center"/>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bottom w:val="nil"/>
            </w:tcBorders>
            <w:vAlign w:val="center"/>
          </w:tcPr>
          <w:p w14:paraId="3F4EA6B8" w14:textId="77777777" w:rsidR="0073634F" w:rsidRDefault="0073634F" w:rsidP="0073634F">
            <w:pPr>
              <w:spacing w:before="0"/>
              <w:jc w:val="center"/>
              <w:rPr>
                <w:szCs w:val="24"/>
              </w:rPr>
            </w:pPr>
          </w:p>
        </w:tc>
        <w:tc>
          <w:tcPr>
            <w:tcW w:w="990" w:type="dxa"/>
            <w:tcBorders>
              <w:top w:val="single" w:sz="4" w:space="0" w:color="auto"/>
              <w:bottom w:val="nil"/>
            </w:tcBorders>
            <w:vAlign w:val="center"/>
          </w:tcPr>
          <w:p w14:paraId="475EC3F9"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3</w:t>
            </w:r>
          </w:p>
        </w:tc>
        <w:tc>
          <w:tcPr>
            <w:tcW w:w="1267" w:type="dxa"/>
            <w:tcBorders>
              <w:top w:val="single" w:sz="4" w:space="0" w:color="auto"/>
              <w:bottom w:val="nil"/>
            </w:tcBorders>
            <w:vAlign w:val="center"/>
          </w:tcPr>
          <w:p w14:paraId="19910D36"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0.60</w:t>
            </w:r>
          </w:p>
        </w:tc>
        <w:tc>
          <w:tcPr>
            <w:tcW w:w="1188" w:type="dxa"/>
            <w:vMerge w:val="restart"/>
            <w:tcBorders>
              <w:top w:val="single" w:sz="4" w:space="0" w:color="auto"/>
            </w:tcBorders>
            <w:vAlign w:val="center"/>
          </w:tcPr>
          <w:p w14:paraId="6CB49DB7"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0.31</w:t>
            </w:r>
          </w:p>
          <w:p w14:paraId="68137229"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±0.03</w:t>
            </w:r>
          </w:p>
        </w:tc>
        <w:tc>
          <w:tcPr>
            <w:tcW w:w="1192" w:type="dxa"/>
            <w:vMerge w:val="restart"/>
            <w:tcBorders>
              <w:top w:val="single" w:sz="4" w:space="0" w:color="auto"/>
            </w:tcBorders>
            <w:vAlign w:val="center"/>
          </w:tcPr>
          <w:p w14:paraId="4D0F7253"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1.01</w:t>
            </w:r>
          </w:p>
          <w:p w14:paraId="64A1B56A"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±0.06</w:t>
            </w:r>
          </w:p>
        </w:tc>
        <w:tc>
          <w:tcPr>
            <w:tcW w:w="1188" w:type="dxa"/>
            <w:vMerge w:val="restart"/>
            <w:tcBorders>
              <w:top w:val="single" w:sz="4" w:space="0" w:color="auto"/>
            </w:tcBorders>
            <w:vAlign w:val="center"/>
          </w:tcPr>
          <w:p w14:paraId="2AB9867D"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57.4</w:t>
            </w:r>
          </w:p>
          <w:p w14:paraId="2A69413A"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±2.3</w:t>
            </w:r>
          </w:p>
        </w:tc>
        <w:tc>
          <w:tcPr>
            <w:tcW w:w="1192" w:type="dxa"/>
            <w:tcBorders>
              <w:top w:val="single" w:sz="4" w:space="0" w:color="auto"/>
              <w:bottom w:val="nil"/>
            </w:tcBorders>
            <w:vAlign w:val="center"/>
          </w:tcPr>
          <w:p w14:paraId="22F8236A"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2.6</w:t>
            </w:r>
          </w:p>
        </w:tc>
        <w:tc>
          <w:tcPr>
            <w:tcW w:w="1191" w:type="dxa"/>
            <w:vMerge w:val="restart"/>
            <w:tcBorders>
              <w:top w:val="single" w:sz="4" w:space="0" w:color="auto"/>
            </w:tcBorders>
            <w:vAlign w:val="center"/>
          </w:tcPr>
          <w:p w14:paraId="24736F14"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0.13</w:t>
            </w:r>
          </w:p>
          <w:p w14:paraId="7B79165F"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±0.01</w:t>
            </w:r>
          </w:p>
        </w:tc>
      </w:tr>
      <w:tr w:rsidR="0073634F" w14:paraId="6620DC0D" w14:textId="77777777" w:rsidTr="0073634F">
        <w:trPr>
          <w:trHeight w:val="673"/>
          <w:jc w:val="center"/>
        </w:trPr>
        <w:tc>
          <w:tcPr>
            <w:cnfStyle w:val="001000000000" w:firstRow="0" w:lastRow="0" w:firstColumn="1" w:lastColumn="0" w:oddVBand="0" w:evenVBand="0" w:oddHBand="0" w:evenHBand="0" w:firstRowFirstColumn="0" w:firstRowLastColumn="0" w:lastRowFirstColumn="0" w:lastRowLastColumn="0"/>
            <w:tcW w:w="810" w:type="dxa"/>
            <w:tcBorders>
              <w:top w:val="nil"/>
            </w:tcBorders>
            <w:vAlign w:val="center"/>
          </w:tcPr>
          <w:p w14:paraId="40E928C8" w14:textId="77777777" w:rsidR="0073634F" w:rsidRPr="00221D08" w:rsidRDefault="0073634F" w:rsidP="0073634F">
            <w:pPr>
              <w:spacing w:before="0"/>
              <w:jc w:val="center"/>
              <w:rPr>
                <w:b w:val="0"/>
                <w:szCs w:val="24"/>
              </w:rPr>
            </w:pPr>
            <w:r w:rsidRPr="00221D08">
              <w:rPr>
                <w:b w:val="0"/>
                <w:szCs w:val="24"/>
              </w:rPr>
              <w:t>0.3</w:t>
            </w:r>
          </w:p>
        </w:tc>
        <w:tc>
          <w:tcPr>
            <w:tcW w:w="990" w:type="dxa"/>
            <w:tcBorders>
              <w:top w:val="nil"/>
            </w:tcBorders>
            <w:vAlign w:val="center"/>
          </w:tcPr>
          <w:p w14:paraId="4BCE5566"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6</w:t>
            </w:r>
          </w:p>
        </w:tc>
        <w:tc>
          <w:tcPr>
            <w:tcW w:w="1267" w:type="dxa"/>
            <w:tcBorders>
              <w:top w:val="nil"/>
            </w:tcBorders>
            <w:vAlign w:val="center"/>
          </w:tcPr>
          <w:p w14:paraId="45AF149A"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0.68</w:t>
            </w:r>
          </w:p>
        </w:tc>
        <w:tc>
          <w:tcPr>
            <w:tcW w:w="1188" w:type="dxa"/>
            <w:vMerge/>
            <w:vAlign w:val="center"/>
          </w:tcPr>
          <w:p w14:paraId="68B63D05"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92" w:type="dxa"/>
            <w:vMerge/>
            <w:vAlign w:val="center"/>
          </w:tcPr>
          <w:p w14:paraId="324FEA4B"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88" w:type="dxa"/>
            <w:vMerge/>
            <w:vAlign w:val="center"/>
          </w:tcPr>
          <w:p w14:paraId="3EDC144A"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92" w:type="dxa"/>
            <w:tcBorders>
              <w:top w:val="nil"/>
            </w:tcBorders>
            <w:vAlign w:val="center"/>
          </w:tcPr>
          <w:p w14:paraId="1C033AF2"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3.2</w:t>
            </w:r>
          </w:p>
        </w:tc>
        <w:tc>
          <w:tcPr>
            <w:tcW w:w="1191" w:type="dxa"/>
            <w:vMerge/>
            <w:vAlign w:val="center"/>
          </w:tcPr>
          <w:p w14:paraId="42F90425"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r>
      <w:tr w:rsidR="0073634F" w14:paraId="6C948E34" w14:textId="77777777" w:rsidTr="0073634F">
        <w:trPr>
          <w:trHeight w:val="288"/>
          <w:jc w:val="center"/>
        </w:trPr>
        <w:tc>
          <w:tcPr>
            <w:cnfStyle w:val="001000000000" w:firstRow="0" w:lastRow="0" w:firstColumn="1" w:lastColumn="0" w:oddVBand="0" w:evenVBand="0" w:oddHBand="0" w:evenHBand="0" w:firstRowFirstColumn="0" w:firstRowLastColumn="0" w:lastRowFirstColumn="0" w:lastRowLastColumn="0"/>
            <w:tcW w:w="810" w:type="dxa"/>
            <w:tcBorders>
              <w:bottom w:val="single" w:sz="12" w:space="0" w:color="auto"/>
            </w:tcBorders>
            <w:vAlign w:val="center"/>
          </w:tcPr>
          <w:p w14:paraId="15A6CC0C" w14:textId="77777777" w:rsidR="0073634F" w:rsidRDefault="0073634F" w:rsidP="0073634F">
            <w:pPr>
              <w:spacing w:before="0"/>
              <w:jc w:val="center"/>
              <w:rPr>
                <w:szCs w:val="24"/>
              </w:rPr>
            </w:pPr>
          </w:p>
        </w:tc>
        <w:tc>
          <w:tcPr>
            <w:tcW w:w="990" w:type="dxa"/>
            <w:tcBorders>
              <w:bottom w:val="single" w:sz="12" w:space="0" w:color="auto"/>
            </w:tcBorders>
            <w:vAlign w:val="center"/>
          </w:tcPr>
          <w:p w14:paraId="3AEE9C5C"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8</w:t>
            </w:r>
          </w:p>
        </w:tc>
        <w:tc>
          <w:tcPr>
            <w:tcW w:w="1267" w:type="dxa"/>
            <w:tcBorders>
              <w:bottom w:val="single" w:sz="12" w:space="0" w:color="auto"/>
            </w:tcBorders>
            <w:vAlign w:val="center"/>
          </w:tcPr>
          <w:p w14:paraId="6EF15182"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0.87</w:t>
            </w:r>
          </w:p>
        </w:tc>
        <w:tc>
          <w:tcPr>
            <w:tcW w:w="1188" w:type="dxa"/>
            <w:vMerge/>
            <w:tcBorders>
              <w:bottom w:val="single" w:sz="12" w:space="0" w:color="auto"/>
            </w:tcBorders>
            <w:vAlign w:val="center"/>
          </w:tcPr>
          <w:p w14:paraId="3AD0CB22"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92" w:type="dxa"/>
            <w:vMerge/>
            <w:tcBorders>
              <w:bottom w:val="single" w:sz="12" w:space="0" w:color="auto"/>
            </w:tcBorders>
            <w:vAlign w:val="center"/>
          </w:tcPr>
          <w:p w14:paraId="770DA832"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88" w:type="dxa"/>
            <w:vMerge/>
            <w:tcBorders>
              <w:bottom w:val="single" w:sz="12" w:space="0" w:color="auto"/>
            </w:tcBorders>
            <w:vAlign w:val="center"/>
          </w:tcPr>
          <w:p w14:paraId="61FA85FD"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c>
          <w:tcPr>
            <w:tcW w:w="1192" w:type="dxa"/>
            <w:tcBorders>
              <w:bottom w:val="single" w:sz="12" w:space="0" w:color="auto"/>
            </w:tcBorders>
            <w:vAlign w:val="center"/>
          </w:tcPr>
          <w:p w14:paraId="62F3369D"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r>
              <w:rPr>
                <w:szCs w:val="24"/>
              </w:rPr>
              <w:t>7.8</w:t>
            </w:r>
          </w:p>
        </w:tc>
        <w:tc>
          <w:tcPr>
            <w:tcW w:w="1191" w:type="dxa"/>
            <w:vMerge/>
            <w:tcBorders>
              <w:bottom w:val="single" w:sz="12" w:space="0" w:color="auto"/>
            </w:tcBorders>
            <w:vAlign w:val="center"/>
          </w:tcPr>
          <w:p w14:paraId="278320F8" w14:textId="77777777" w:rsidR="0073634F" w:rsidRDefault="0073634F" w:rsidP="0073634F">
            <w:pPr>
              <w:spacing w:before="0"/>
              <w:jc w:val="center"/>
              <w:cnfStyle w:val="000000000000" w:firstRow="0" w:lastRow="0" w:firstColumn="0" w:lastColumn="0" w:oddVBand="0" w:evenVBand="0" w:oddHBand="0" w:evenHBand="0" w:firstRowFirstColumn="0" w:firstRowLastColumn="0" w:lastRowFirstColumn="0" w:lastRowLastColumn="0"/>
              <w:rPr>
                <w:szCs w:val="24"/>
              </w:rPr>
            </w:pPr>
          </w:p>
        </w:tc>
      </w:tr>
    </w:tbl>
    <w:p w14:paraId="1A203F01" w14:textId="77777777" w:rsidR="0073634F" w:rsidRDefault="0073634F" w:rsidP="0073634F">
      <w:pPr>
        <w:spacing w:before="0"/>
      </w:pPr>
    </w:p>
    <w:p w14:paraId="621DC23B" w14:textId="77777777" w:rsidR="0073634F" w:rsidRDefault="0073634F" w:rsidP="0073634F">
      <w:pPr>
        <w:spacing w:before="0"/>
      </w:pPr>
    </w:p>
    <w:p w14:paraId="2AB14C78" w14:textId="77777777" w:rsidR="0073634F" w:rsidRDefault="0073634F" w:rsidP="0073634F">
      <w:pPr>
        <w:pStyle w:val="Heading2"/>
        <w:numPr>
          <w:ilvl w:val="0"/>
          <w:numId w:val="0"/>
        </w:numPr>
        <w:spacing w:before="0" w:after="0"/>
        <w:ind w:left="181" w:hanging="181"/>
      </w:pPr>
      <w:bookmarkStart w:id="424" w:name="_Toc352150813"/>
      <w:r>
        <w:lastRenderedPageBreak/>
        <w:t>3.4 Conclusions</w:t>
      </w:r>
      <w:bookmarkEnd w:id="424"/>
    </w:p>
    <w:p w14:paraId="6ECF54CF" w14:textId="5F8001E1" w:rsidR="0073634F" w:rsidRDefault="0073634F" w:rsidP="0073634F">
      <w:pPr>
        <w:spacing w:before="0"/>
        <w:ind w:firstLine="360"/>
        <w:jc w:val="both"/>
        <w:rPr>
          <w:szCs w:val="24"/>
        </w:rPr>
      </w:pPr>
      <w:r>
        <w:rPr>
          <w:szCs w:val="24"/>
        </w:rPr>
        <w:t>In summary, it is clear that m</w:t>
      </w:r>
      <w:r w:rsidRPr="00277039">
        <w:rPr>
          <w:szCs w:val="24"/>
        </w:rPr>
        <w:t xml:space="preserve">aterial characterization begins with proper accounting. </w:t>
      </w:r>
      <w:r>
        <w:rPr>
          <w:szCs w:val="24"/>
        </w:rPr>
        <w:t>This is particularly important in PE brush systems, where g</w:t>
      </w:r>
      <w:r w:rsidRPr="00277039">
        <w:rPr>
          <w:szCs w:val="24"/>
        </w:rPr>
        <w:t>rafting density establishes the loc</w:t>
      </w:r>
      <w:r>
        <w:rPr>
          <w:szCs w:val="24"/>
        </w:rPr>
        <w:t xml:space="preserve">al dielectric environment </w:t>
      </w:r>
      <w:r w:rsidRPr="000E0524">
        <w:rPr>
          <w:noProof/>
          <w:szCs w:val="24"/>
          <w:vertAlign w:val="superscript"/>
        </w:rPr>
        <w:t>12a, 79a, b, 79d</w:t>
      </w:r>
      <w:r w:rsidRPr="00277039">
        <w:rPr>
          <w:szCs w:val="24"/>
        </w:rPr>
        <w:t xml:space="preserve"> and </w:t>
      </w:r>
      <w:r>
        <w:rPr>
          <w:szCs w:val="24"/>
        </w:rPr>
        <w:t xml:space="preserve">sets </w:t>
      </w:r>
      <w:r w:rsidRPr="00277039">
        <w:rPr>
          <w:szCs w:val="24"/>
        </w:rPr>
        <w:t>the balance between intra- and inter-chain interactions, which govern chain extension and thus the range of interactions across a brush-modified interface. Control of these characteristics is central to the utility of brushes as surface-modifying agents</w:t>
      </w:r>
      <w:r>
        <w:rPr>
          <w:szCs w:val="24"/>
        </w:rPr>
        <w:t xml:space="preserve">. </w:t>
      </w:r>
      <w:r w:rsidR="00C24660">
        <w:rPr>
          <w:szCs w:val="24"/>
        </w:rPr>
        <w:t>Moreover</w:t>
      </w:r>
      <w:r>
        <w:rPr>
          <w:szCs w:val="24"/>
        </w:rPr>
        <w:t>,</w:t>
      </w:r>
      <w:r w:rsidRPr="00277039">
        <w:rPr>
          <w:szCs w:val="24"/>
        </w:rPr>
        <w:t xml:space="preserve"> it is fully expected that water-soluble thin films in general suffer the same ambiguity between grafting density, mass density, and thickness if measured</w:t>
      </w:r>
      <w:r>
        <w:rPr>
          <w:szCs w:val="24"/>
        </w:rPr>
        <w:t xml:space="preserve"> in the ambient using</w:t>
      </w:r>
      <w:r w:rsidRPr="00277039">
        <w:rPr>
          <w:szCs w:val="24"/>
        </w:rPr>
        <w:t xml:space="preserve"> conventional bench-top methods </w:t>
      </w:r>
      <w:r>
        <w:rPr>
          <w:szCs w:val="24"/>
        </w:rPr>
        <w:t xml:space="preserve">such as ellipsometry, atomic force microscopy, or quartz crystal microbalance techniques </w:t>
      </w:r>
      <w:r w:rsidRPr="00277039">
        <w:rPr>
          <w:szCs w:val="24"/>
        </w:rPr>
        <w:t>only</w:t>
      </w:r>
      <w:r>
        <w:rPr>
          <w:szCs w:val="24"/>
        </w:rPr>
        <w:t xml:space="preserve">. While these methods are useful in their own right, the ability of neutron scattering to </w:t>
      </w:r>
      <w:r w:rsidRPr="00277039">
        <w:rPr>
          <w:szCs w:val="24"/>
        </w:rPr>
        <w:t>discriminate between adsorbed water and native polymer chains</w:t>
      </w:r>
      <w:r>
        <w:rPr>
          <w:szCs w:val="24"/>
        </w:rPr>
        <w:t xml:space="preserve"> while simultaneously providing insight into nanoscale structural behaviors offers an important advantage for determining parameters that control structure and physical behaviors of PE brushes and other water-</w:t>
      </w:r>
      <w:proofErr w:type="spellStart"/>
      <w:r>
        <w:rPr>
          <w:szCs w:val="24"/>
        </w:rPr>
        <w:t>swellable</w:t>
      </w:r>
      <w:proofErr w:type="spellEnd"/>
      <w:r>
        <w:rPr>
          <w:szCs w:val="24"/>
        </w:rPr>
        <w:t xml:space="preserve"> thin films.</w:t>
      </w:r>
    </w:p>
    <w:p w14:paraId="22F57267" w14:textId="77777777" w:rsidR="0073634F" w:rsidRPr="00D00B52" w:rsidRDefault="0073634F" w:rsidP="0073634F">
      <w:pPr>
        <w:spacing w:before="0"/>
      </w:pPr>
    </w:p>
    <w:p w14:paraId="3D328DCB" w14:textId="77777777" w:rsidR="0073634F" w:rsidRDefault="0073634F" w:rsidP="0073634F">
      <w:pPr>
        <w:spacing w:before="0"/>
      </w:pPr>
    </w:p>
    <w:p w14:paraId="57767D4F" w14:textId="77777777" w:rsidR="0073634F" w:rsidRDefault="0073634F" w:rsidP="0073634F">
      <w:pPr>
        <w:spacing w:before="0"/>
      </w:pPr>
    </w:p>
    <w:p w14:paraId="77B2345C" w14:textId="77777777" w:rsidR="0073634F" w:rsidRDefault="0073634F" w:rsidP="0073634F">
      <w:pPr>
        <w:spacing w:before="0"/>
      </w:pPr>
    </w:p>
    <w:p w14:paraId="0A8FA682" w14:textId="77777777" w:rsidR="0073634F" w:rsidRDefault="0073634F" w:rsidP="0073634F">
      <w:pPr>
        <w:spacing w:before="0"/>
      </w:pPr>
    </w:p>
    <w:p w14:paraId="43F39115" w14:textId="77777777" w:rsidR="0073634F" w:rsidRPr="00D00B52" w:rsidRDefault="0073634F" w:rsidP="0073634F">
      <w:pPr>
        <w:spacing w:before="0"/>
      </w:pPr>
    </w:p>
    <w:p w14:paraId="7211B3E2" w14:textId="77777777" w:rsidR="0073634F" w:rsidRDefault="0073634F" w:rsidP="0073634F">
      <w:pPr>
        <w:pStyle w:val="Heading1"/>
        <w:spacing w:before="0" w:after="0" w:line="360" w:lineRule="auto"/>
        <w:jc w:val="both"/>
      </w:pPr>
      <w:bookmarkStart w:id="425" w:name="_Toc352150814"/>
      <w:r>
        <w:lastRenderedPageBreak/>
        <w:t>- Ion-Specific Effects on Swelling Behavior of Weak Polyelectrolyte Brushes by Neutron Reflectometry</w:t>
      </w:r>
      <w:bookmarkEnd w:id="425"/>
    </w:p>
    <w:p w14:paraId="2C2EDC77" w14:textId="77777777" w:rsidR="0073634F" w:rsidRPr="00B07DDF" w:rsidRDefault="0073634F" w:rsidP="0073634F">
      <w:pPr>
        <w:spacing w:before="0"/>
      </w:pPr>
    </w:p>
    <w:p w14:paraId="1CCC8258" w14:textId="77777777" w:rsidR="0073634F" w:rsidRDefault="0073634F" w:rsidP="0073634F">
      <w:pPr>
        <w:pStyle w:val="PreprintBody"/>
        <w:spacing w:line="480" w:lineRule="auto"/>
        <w:ind w:left="-90" w:firstLine="450"/>
        <w:rPr>
          <w:sz w:val="24"/>
          <w:szCs w:val="24"/>
        </w:rPr>
      </w:pPr>
      <w:r>
        <w:rPr>
          <w:sz w:val="24"/>
          <w:szCs w:val="24"/>
        </w:rPr>
        <w:t>In this work I</w:t>
      </w:r>
      <w:r w:rsidRPr="00241C37">
        <w:rPr>
          <w:sz w:val="24"/>
          <w:szCs w:val="24"/>
        </w:rPr>
        <w:t xml:space="preserve"> investigate </w:t>
      </w:r>
      <w:r>
        <w:rPr>
          <w:sz w:val="24"/>
          <w:szCs w:val="24"/>
        </w:rPr>
        <w:t>the influence of monovalent cations</w:t>
      </w:r>
      <w:r w:rsidRPr="00241C37">
        <w:rPr>
          <w:sz w:val="24"/>
          <w:szCs w:val="24"/>
        </w:rPr>
        <w:t xml:space="preserve"> from the Hofmeister series on the structure and swelling behavior of polyelectrolyte</w:t>
      </w:r>
      <w:r>
        <w:rPr>
          <w:sz w:val="24"/>
          <w:szCs w:val="24"/>
        </w:rPr>
        <w:t xml:space="preserve"> (PE)</w:t>
      </w:r>
      <w:r w:rsidRPr="00241C37">
        <w:rPr>
          <w:sz w:val="24"/>
          <w:szCs w:val="24"/>
        </w:rPr>
        <w:t xml:space="preserve"> brushes consisting of poly(methacrylic acid) (PMAA) chains made by a surface-initiated atom transfer radical polymerization (SI-ATRP).</w:t>
      </w:r>
      <w:r>
        <w:rPr>
          <w:sz w:val="24"/>
          <w:szCs w:val="24"/>
        </w:rPr>
        <w:t xml:space="preserve"> To create dense PE</w:t>
      </w:r>
      <w:r w:rsidRPr="00241C37">
        <w:rPr>
          <w:sz w:val="24"/>
          <w:szCs w:val="24"/>
        </w:rPr>
        <w:t xml:space="preserve"> brushes and alleviate problems with direct polymerization of the reactive elect</w:t>
      </w:r>
      <w:r>
        <w:rPr>
          <w:sz w:val="24"/>
          <w:szCs w:val="24"/>
        </w:rPr>
        <w:t>rolytic form of the monomer,</w:t>
      </w:r>
      <w:r w:rsidRPr="00241C37">
        <w:rPr>
          <w:sz w:val="24"/>
          <w:szCs w:val="24"/>
        </w:rPr>
        <w:t xml:space="preserve"> PMAA brushes were made by chemical conversion of neutral, precursor brushes comprised of </w:t>
      </w:r>
      <w:r w:rsidRPr="00E60DAA">
        <w:rPr>
          <w:i/>
          <w:sz w:val="24"/>
          <w:szCs w:val="24"/>
        </w:rPr>
        <w:t>t</w:t>
      </w:r>
      <w:r w:rsidRPr="00241C37">
        <w:rPr>
          <w:sz w:val="24"/>
          <w:szCs w:val="24"/>
        </w:rPr>
        <w:t xml:space="preserve">-butyl methacrylate (tBMA). Ion specific effects have been known since 1888, when Hofmeister </w:t>
      </w:r>
      <w:r>
        <w:rPr>
          <w:sz w:val="24"/>
          <w:szCs w:val="24"/>
        </w:rPr>
        <w:t xml:space="preserve">studied the effect of a series of </w:t>
      </w:r>
      <w:r w:rsidRPr="00241C37">
        <w:rPr>
          <w:sz w:val="24"/>
          <w:szCs w:val="24"/>
        </w:rPr>
        <w:t>salts on the solubility of proteins and arranged the ions in order of their ability to strengthen the hydrophobic interactions.</w:t>
      </w:r>
      <w:r w:rsidRPr="000E0524">
        <w:rPr>
          <w:noProof/>
          <w:sz w:val="24"/>
          <w:szCs w:val="24"/>
          <w:vertAlign w:val="superscript"/>
        </w:rPr>
        <w:t>84</w:t>
      </w:r>
      <w:r w:rsidRPr="00241C37">
        <w:rPr>
          <w:sz w:val="24"/>
          <w:szCs w:val="24"/>
        </w:rPr>
        <w:t xml:space="preserve"> In addition to proteins, other macromolecules like polyelectrolytes are also known to follow the Hofmeister series effect.</w:t>
      </w:r>
      <w:r w:rsidRPr="00887073">
        <w:rPr>
          <w:noProof/>
          <w:sz w:val="24"/>
          <w:szCs w:val="24"/>
          <w:vertAlign w:val="superscript"/>
        </w:rPr>
        <w:t>21</w:t>
      </w:r>
      <w:r w:rsidRPr="00241C37">
        <w:rPr>
          <w:sz w:val="24"/>
          <w:szCs w:val="24"/>
        </w:rPr>
        <w:t xml:space="preserve"> Members early in the series strengthen the hydrophobic interactions and decrease the solubility of molecules, causing a “salting out” effect. On the other hand, members later in the series weaken the hydrophobic effect and cause “salting in” that increases the solubility of molecules.</w:t>
      </w:r>
      <w:r w:rsidRPr="000E0524">
        <w:rPr>
          <w:noProof/>
          <w:sz w:val="24"/>
          <w:szCs w:val="24"/>
          <w:vertAlign w:val="superscript"/>
        </w:rPr>
        <w:t>85</w:t>
      </w:r>
      <w:r w:rsidRPr="00241C37">
        <w:rPr>
          <w:sz w:val="24"/>
          <w:szCs w:val="24"/>
        </w:rPr>
        <w:t xml:space="preserve"> Despite an appreciation for this phenomenon, it is still not very well understood.</w:t>
      </w:r>
      <w:r w:rsidRPr="000E0524">
        <w:rPr>
          <w:noProof/>
          <w:sz w:val="24"/>
          <w:szCs w:val="24"/>
          <w:vertAlign w:val="superscript"/>
        </w:rPr>
        <w:t>85b</w:t>
      </w:r>
      <w:r>
        <w:rPr>
          <w:sz w:val="24"/>
          <w:szCs w:val="24"/>
        </w:rPr>
        <w:t xml:space="preserve"> Here I</w:t>
      </w:r>
      <w:r w:rsidRPr="00241C37">
        <w:rPr>
          <w:sz w:val="24"/>
          <w:szCs w:val="24"/>
        </w:rPr>
        <w:t xml:space="preserve"> use </w:t>
      </w:r>
      <w:r>
        <w:rPr>
          <w:sz w:val="24"/>
          <w:szCs w:val="24"/>
        </w:rPr>
        <w:t xml:space="preserve">ellipsometry and </w:t>
      </w:r>
      <w:r w:rsidRPr="00241C37">
        <w:rPr>
          <w:sz w:val="24"/>
          <w:szCs w:val="24"/>
        </w:rPr>
        <w:t>neutron reflectometry (NR) to investigate how pH, ionic strength and monovalent salts of the Hofmeister series affect the nanoscale structure of PMAA brushes. A p</w:t>
      </w:r>
      <w:r>
        <w:rPr>
          <w:sz w:val="24"/>
          <w:szCs w:val="24"/>
        </w:rPr>
        <w:t>articular advantage of NR is its</w:t>
      </w:r>
      <w:r w:rsidRPr="00241C37">
        <w:rPr>
          <w:sz w:val="24"/>
          <w:szCs w:val="24"/>
        </w:rPr>
        <w:t xml:space="preserve"> ability to resolve </w:t>
      </w:r>
      <w:r>
        <w:rPr>
          <w:sz w:val="24"/>
          <w:szCs w:val="24"/>
        </w:rPr>
        <w:t xml:space="preserve">the </w:t>
      </w:r>
      <w:r w:rsidRPr="00241C37">
        <w:rPr>
          <w:sz w:val="24"/>
          <w:szCs w:val="24"/>
        </w:rPr>
        <w:t xml:space="preserve">structure of solvated layers on nanometer length </w:t>
      </w:r>
      <w:r>
        <w:rPr>
          <w:sz w:val="24"/>
          <w:szCs w:val="24"/>
        </w:rPr>
        <w:t>scales. Neutron reflectivity is</w:t>
      </w:r>
      <w:r w:rsidRPr="00241C37">
        <w:rPr>
          <w:sz w:val="24"/>
          <w:szCs w:val="24"/>
        </w:rPr>
        <w:t xml:space="preserve"> also used to investigate the chemical conversion </w:t>
      </w:r>
      <w:r>
        <w:rPr>
          <w:sz w:val="24"/>
          <w:szCs w:val="24"/>
        </w:rPr>
        <w:t>of P</w:t>
      </w:r>
      <w:r w:rsidRPr="00C973D8">
        <w:rPr>
          <w:i/>
          <w:sz w:val="24"/>
          <w:szCs w:val="24"/>
        </w:rPr>
        <w:t>t</w:t>
      </w:r>
      <w:r>
        <w:rPr>
          <w:sz w:val="24"/>
          <w:szCs w:val="24"/>
        </w:rPr>
        <w:t xml:space="preserve">BMA </w:t>
      </w:r>
      <w:r w:rsidRPr="00241C37">
        <w:rPr>
          <w:sz w:val="24"/>
          <w:szCs w:val="24"/>
        </w:rPr>
        <w:t>to</w:t>
      </w:r>
      <w:r>
        <w:rPr>
          <w:sz w:val="24"/>
          <w:szCs w:val="24"/>
        </w:rPr>
        <w:t xml:space="preserve"> its</w:t>
      </w:r>
      <w:r w:rsidRPr="00241C37">
        <w:rPr>
          <w:sz w:val="24"/>
          <w:szCs w:val="24"/>
        </w:rPr>
        <w:t xml:space="preserve"> “</w:t>
      </w:r>
      <w:proofErr w:type="spellStart"/>
      <w:r w:rsidRPr="00241C37">
        <w:rPr>
          <w:sz w:val="24"/>
          <w:szCs w:val="24"/>
        </w:rPr>
        <w:t>deprotected</w:t>
      </w:r>
      <w:proofErr w:type="spellEnd"/>
      <w:r w:rsidRPr="00241C37">
        <w:rPr>
          <w:sz w:val="24"/>
          <w:szCs w:val="24"/>
        </w:rPr>
        <w:t>” form</w:t>
      </w:r>
      <w:r>
        <w:rPr>
          <w:sz w:val="24"/>
          <w:szCs w:val="24"/>
        </w:rPr>
        <w:t>, PMAA</w:t>
      </w:r>
      <w:r w:rsidRPr="00241C37">
        <w:rPr>
          <w:sz w:val="24"/>
          <w:szCs w:val="24"/>
        </w:rPr>
        <w:t>. Fitting the specula</w:t>
      </w:r>
      <w:r>
        <w:rPr>
          <w:sz w:val="24"/>
          <w:szCs w:val="24"/>
        </w:rPr>
        <w:t xml:space="preserve">r reflectivity </w:t>
      </w:r>
      <w:r>
        <w:rPr>
          <w:sz w:val="24"/>
          <w:szCs w:val="24"/>
        </w:rPr>
        <w:lastRenderedPageBreak/>
        <w:t xml:space="preserve">profiles yields </w:t>
      </w:r>
      <w:r w:rsidRPr="00241C37">
        <w:rPr>
          <w:sz w:val="24"/>
          <w:szCs w:val="24"/>
        </w:rPr>
        <w:t>the segment density profiles as a function of thickness, pH and type and concentration of salt, also revealing the height of the brush and the width of the diffuse interface. Constrained fittings (i.e. mass balance) are used at all conditions in order to help quantify how the structure of the brush changes as experimental conditions are varied.</w:t>
      </w:r>
      <w:r>
        <w:rPr>
          <w:sz w:val="24"/>
          <w:szCs w:val="24"/>
        </w:rPr>
        <w:t xml:space="preserve"> From the preliminary results, I</w:t>
      </w:r>
      <w:r w:rsidRPr="00241C37">
        <w:rPr>
          <w:sz w:val="24"/>
          <w:szCs w:val="24"/>
        </w:rPr>
        <w:t xml:space="preserve"> observe that the scaling behaviors of PMAA brushes with respect to salt concentration are similar in presence of different salts; however, the cross-over salt concentration</w:t>
      </w:r>
      <w:r>
        <w:rPr>
          <w:sz w:val="24"/>
          <w:szCs w:val="24"/>
        </w:rPr>
        <w:t xml:space="preserve"> (from salting in to salting out behavior)</w:t>
      </w:r>
      <w:r w:rsidRPr="00241C37">
        <w:rPr>
          <w:sz w:val="24"/>
          <w:szCs w:val="24"/>
        </w:rPr>
        <w:t xml:space="preserve"> at which the transition occurs is different for each type salt. The cross-over salt concentrations for each ion </w:t>
      </w:r>
      <w:r>
        <w:rPr>
          <w:sz w:val="24"/>
          <w:szCs w:val="24"/>
        </w:rPr>
        <w:t xml:space="preserve">type </w:t>
      </w:r>
      <w:r w:rsidRPr="00241C37">
        <w:rPr>
          <w:sz w:val="24"/>
          <w:szCs w:val="24"/>
        </w:rPr>
        <w:t>can be explained by its position in Hofmeister series.</w:t>
      </w:r>
    </w:p>
    <w:p w14:paraId="7E3A8E2F" w14:textId="77777777" w:rsidR="000C7388" w:rsidRPr="004C250B" w:rsidRDefault="000C7388" w:rsidP="0073634F">
      <w:pPr>
        <w:pStyle w:val="PreprintBody"/>
        <w:spacing w:line="480" w:lineRule="auto"/>
        <w:ind w:left="-90" w:firstLine="450"/>
        <w:rPr>
          <w:sz w:val="24"/>
          <w:szCs w:val="24"/>
        </w:rPr>
      </w:pPr>
    </w:p>
    <w:p w14:paraId="6CB13DE3" w14:textId="77777777" w:rsidR="0073634F" w:rsidRDefault="0073634F" w:rsidP="0073634F">
      <w:pPr>
        <w:pStyle w:val="Heading2"/>
        <w:numPr>
          <w:ilvl w:val="1"/>
          <w:numId w:val="22"/>
        </w:numPr>
        <w:spacing w:before="0" w:after="0"/>
        <w:ind w:left="360"/>
        <w:jc w:val="both"/>
      </w:pPr>
      <w:bookmarkStart w:id="426" w:name="_Toc300221986"/>
      <w:bookmarkStart w:id="427" w:name="_Toc300228526"/>
      <w:bookmarkStart w:id="428" w:name="_Toc300230055"/>
      <w:bookmarkStart w:id="429" w:name="_Toc300237448"/>
      <w:bookmarkStart w:id="430" w:name="_Toc300574043"/>
      <w:bookmarkStart w:id="431" w:name="_Toc300749205"/>
      <w:bookmarkStart w:id="432" w:name="_Toc300753172"/>
      <w:bookmarkStart w:id="433" w:name="_Toc301272991"/>
      <w:bookmarkStart w:id="434" w:name="_Toc301293131"/>
      <w:bookmarkStart w:id="435" w:name="_Toc301341809"/>
      <w:bookmarkStart w:id="436" w:name="_Toc301355648"/>
      <w:bookmarkStart w:id="437" w:name="_Toc301355699"/>
      <w:bookmarkStart w:id="438" w:name="_Toc301355743"/>
      <w:bookmarkStart w:id="439" w:name="_Toc301355786"/>
      <w:bookmarkStart w:id="440" w:name="_Toc301356104"/>
      <w:bookmarkStart w:id="441" w:name="_Toc301356509"/>
      <w:bookmarkStart w:id="442" w:name="_Toc301356606"/>
      <w:bookmarkStart w:id="443" w:name="_Toc301356826"/>
      <w:bookmarkStart w:id="444" w:name="_Toc301357033"/>
      <w:bookmarkStart w:id="445" w:name="_Toc301359613"/>
      <w:bookmarkStart w:id="446" w:name="_Toc301359658"/>
      <w:bookmarkStart w:id="447" w:name="_Toc301359962"/>
      <w:bookmarkStart w:id="448" w:name="_Toc306787013"/>
      <w:bookmarkStart w:id="449" w:name="_Toc306787808"/>
      <w:bookmarkStart w:id="450" w:name="_Toc306957494"/>
      <w:bookmarkStart w:id="451" w:name="_Toc306975542"/>
      <w:bookmarkStart w:id="452" w:name="_Toc306975784"/>
      <w:bookmarkStart w:id="453" w:name="_Toc307298153"/>
      <w:bookmarkStart w:id="454" w:name="_Toc307907838"/>
      <w:bookmarkStart w:id="455" w:name="_Toc307907916"/>
      <w:bookmarkStart w:id="456" w:name="_Toc307909850"/>
      <w:bookmarkStart w:id="457" w:name="_Toc307909942"/>
      <w:bookmarkStart w:id="458" w:name="_Toc307916551"/>
      <w:bookmarkStart w:id="459" w:name="_Toc307924791"/>
      <w:bookmarkStart w:id="460" w:name="_Toc307924869"/>
      <w:bookmarkStart w:id="461" w:name="_Toc307994087"/>
      <w:bookmarkStart w:id="462" w:name="_Toc307994248"/>
      <w:bookmarkStart w:id="463" w:name="_Toc307994973"/>
      <w:bookmarkStart w:id="464" w:name="_Toc307998409"/>
      <w:bookmarkStart w:id="465" w:name="_Toc308004675"/>
      <w:bookmarkStart w:id="466" w:name="_Toc308004763"/>
      <w:bookmarkStart w:id="467" w:name="_Toc308005765"/>
      <w:bookmarkStart w:id="468" w:name="_Toc308078593"/>
      <w:bookmarkStart w:id="469" w:name="_Toc308078679"/>
      <w:bookmarkStart w:id="470" w:name="_Toc308078764"/>
      <w:bookmarkStart w:id="471" w:name="_Toc308078850"/>
      <w:bookmarkStart w:id="472" w:name="_Toc308078936"/>
      <w:bookmarkStart w:id="473" w:name="_Toc308079022"/>
      <w:bookmarkStart w:id="474" w:name="_Toc308080309"/>
      <w:bookmarkStart w:id="475" w:name="_Toc308095384"/>
      <w:bookmarkStart w:id="476" w:name="_Toc308096242"/>
      <w:bookmarkStart w:id="477" w:name="_Toc308525583"/>
      <w:bookmarkStart w:id="478" w:name="_Toc308530274"/>
      <w:bookmarkStart w:id="479" w:name="_Toc308615687"/>
      <w:bookmarkStart w:id="480" w:name="_Toc310327648"/>
      <w:bookmarkStart w:id="481" w:name="_Toc310337093"/>
      <w:bookmarkStart w:id="482" w:name="_Toc310337183"/>
      <w:bookmarkStart w:id="483" w:name="_Toc310338550"/>
      <w:bookmarkStart w:id="484" w:name="_Toc310338640"/>
      <w:bookmarkStart w:id="485" w:name="_Toc310339156"/>
      <w:bookmarkStart w:id="486" w:name="_Toc310339784"/>
      <w:bookmarkStart w:id="487" w:name="_Toc310339874"/>
      <w:bookmarkStart w:id="488" w:name="_Toc310344870"/>
      <w:bookmarkStart w:id="489" w:name="_Toc310346774"/>
      <w:bookmarkStart w:id="490" w:name="_Toc310346933"/>
      <w:bookmarkStart w:id="491" w:name="_Toc310423593"/>
      <w:bookmarkStart w:id="492" w:name="_Toc310423683"/>
      <w:bookmarkStart w:id="493" w:name="_Toc310424288"/>
      <w:bookmarkStart w:id="494" w:name="_Toc310424378"/>
      <w:bookmarkStart w:id="495" w:name="_Toc310429932"/>
      <w:bookmarkStart w:id="496" w:name="_Toc310430019"/>
      <w:bookmarkStart w:id="497" w:name="_Toc310430131"/>
      <w:bookmarkStart w:id="498" w:name="_Toc310431528"/>
      <w:bookmarkStart w:id="499" w:name="_Toc310495832"/>
      <w:bookmarkStart w:id="500" w:name="_Toc310495922"/>
      <w:bookmarkStart w:id="501" w:name="_Toc310499773"/>
      <w:bookmarkStart w:id="502" w:name="_Toc310499863"/>
      <w:bookmarkStart w:id="503" w:name="_Toc310500597"/>
      <w:bookmarkStart w:id="504" w:name="_Toc310500688"/>
      <w:bookmarkStart w:id="505" w:name="_Toc310517062"/>
      <w:bookmarkStart w:id="506" w:name="_Toc310517152"/>
      <w:bookmarkStart w:id="507" w:name="_Toc310604850"/>
      <w:bookmarkStart w:id="508" w:name="_Toc310604941"/>
      <w:bookmarkStart w:id="509" w:name="_Toc310696762"/>
      <w:bookmarkStart w:id="510" w:name="_Toc310696853"/>
      <w:bookmarkStart w:id="511" w:name="_Toc311028980"/>
      <w:bookmarkStart w:id="512" w:name="_Toc311029068"/>
      <w:bookmarkStart w:id="513" w:name="_Toc311030742"/>
      <w:bookmarkStart w:id="514" w:name="_Toc311101197"/>
      <w:bookmarkStart w:id="515" w:name="_Toc311117739"/>
      <w:bookmarkStart w:id="516" w:name="_Toc311463771"/>
      <w:bookmarkStart w:id="517" w:name="_Toc311463862"/>
      <w:bookmarkStart w:id="518" w:name="_Toc311463953"/>
      <w:bookmarkStart w:id="519" w:name="_Toc311464045"/>
      <w:bookmarkStart w:id="520" w:name="_Toc311552100"/>
      <w:bookmarkStart w:id="521" w:name="_Toc311552192"/>
      <w:bookmarkStart w:id="522" w:name="_Toc311552366"/>
      <w:bookmarkStart w:id="523" w:name="_Toc311552458"/>
      <w:bookmarkStart w:id="524" w:name="_Toc311638375"/>
      <w:bookmarkStart w:id="525" w:name="_Toc311638469"/>
      <w:bookmarkStart w:id="526" w:name="_Toc311641080"/>
      <w:bookmarkStart w:id="527" w:name="_Toc311641174"/>
      <w:bookmarkStart w:id="528" w:name="_Toc311813200"/>
      <w:bookmarkStart w:id="529" w:name="_Toc311813294"/>
      <w:bookmarkStart w:id="530" w:name="_Toc312069653"/>
      <w:bookmarkStart w:id="531" w:name="_Toc312149415"/>
      <w:bookmarkStart w:id="532" w:name="_Toc312151074"/>
      <w:bookmarkStart w:id="533" w:name="_Toc312155788"/>
      <w:bookmarkStart w:id="534" w:name="_Toc313354821"/>
      <w:bookmarkStart w:id="535" w:name="_Toc313354919"/>
      <w:bookmarkStart w:id="536" w:name="_Toc315250386"/>
      <w:bookmarkStart w:id="537" w:name="_Toc315250626"/>
      <w:bookmarkStart w:id="538" w:name="_Toc315250735"/>
      <w:bookmarkStart w:id="539" w:name="_Toc315254871"/>
      <w:bookmarkStart w:id="540" w:name="_Toc315267094"/>
      <w:bookmarkStart w:id="541" w:name="_Toc315267190"/>
      <w:bookmarkStart w:id="542" w:name="_Toc315699981"/>
      <w:bookmarkStart w:id="543" w:name="_Toc315771370"/>
      <w:bookmarkStart w:id="544" w:name="_Toc315771548"/>
      <w:bookmarkStart w:id="545" w:name="_Toc315771816"/>
      <w:bookmarkStart w:id="546" w:name="_Toc315792365"/>
      <w:bookmarkStart w:id="547" w:name="_Toc315866666"/>
      <w:bookmarkStart w:id="548" w:name="_Toc315866890"/>
      <w:bookmarkStart w:id="549" w:name="_Toc315867598"/>
      <w:bookmarkStart w:id="550" w:name="_Toc315871824"/>
      <w:bookmarkStart w:id="551" w:name="_Toc315872000"/>
      <w:bookmarkStart w:id="552" w:name="_Toc315935476"/>
      <w:bookmarkStart w:id="553" w:name="_Toc315955378"/>
      <w:bookmarkStart w:id="554" w:name="_Toc315955476"/>
      <w:bookmarkStart w:id="555" w:name="_Toc316373979"/>
      <w:bookmarkStart w:id="556" w:name="_Toc316470806"/>
      <w:bookmarkStart w:id="557" w:name="_Toc316547914"/>
      <w:bookmarkStart w:id="558" w:name="_Toc316556497"/>
      <w:bookmarkStart w:id="559" w:name="_Toc316630941"/>
      <w:bookmarkStart w:id="560" w:name="_Toc316636127"/>
      <w:bookmarkStart w:id="561" w:name="_Toc316974727"/>
      <w:bookmarkStart w:id="562" w:name="_Toc316975170"/>
      <w:bookmarkStart w:id="563" w:name="_Toc317259660"/>
      <w:bookmarkStart w:id="564" w:name="_Toc317260500"/>
      <w:bookmarkStart w:id="565" w:name="_Toc317521425"/>
      <w:bookmarkStart w:id="566" w:name="_Toc317532809"/>
      <w:bookmarkStart w:id="567" w:name="_Toc317532911"/>
      <w:bookmarkStart w:id="568" w:name="_Toc317533055"/>
      <w:bookmarkStart w:id="569" w:name="_Toc317533157"/>
      <w:bookmarkStart w:id="570" w:name="_Toc317533259"/>
      <w:bookmarkStart w:id="571" w:name="_Toc317839359"/>
      <w:bookmarkStart w:id="572" w:name="_Toc317839459"/>
      <w:bookmarkStart w:id="573" w:name="_Toc317844148"/>
      <w:bookmarkStart w:id="574" w:name="_Toc317844465"/>
      <w:bookmarkStart w:id="575" w:name="_Toc317854310"/>
      <w:bookmarkStart w:id="576" w:name="_Toc317865422"/>
      <w:bookmarkStart w:id="577" w:name="_Toc317865921"/>
      <w:bookmarkStart w:id="578" w:name="_Toc317866956"/>
      <w:bookmarkStart w:id="579" w:name="_Toc317868050"/>
      <w:bookmarkStart w:id="580" w:name="_Toc317868147"/>
      <w:bookmarkStart w:id="581" w:name="_Toc317953231"/>
      <w:bookmarkStart w:id="582" w:name="_Toc317953328"/>
      <w:bookmarkStart w:id="583" w:name="_Toc318897428"/>
      <w:bookmarkStart w:id="584" w:name="_Toc318909078"/>
      <w:bookmarkStart w:id="585" w:name="_Toc318962634"/>
      <w:bookmarkStart w:id="586" w:name="_Toc318962731"/>
      <w:bookmarkStart w:id="587" w:name="_Toc318962828"/>
      <w:bookmarkStart w:id="588" w:name="_Toc318962921"/>
      <w:bookmarkStart w:id="589" w:name="_Toc318996056"/>
      <w:bookmarkStart w:id="590" w:name="_Toc318998791"/>
      <w:bookmarkStart w:id="591" w:name="_Toc318998886"/>
      <w:bookmarkStart w:id="592" w:name="_Toc319007495"/>
      <w:bookmarkStart w:id="593" w:name="_Toc319009147"/>
      <w:bookmarkStart w:id="594" w:name="_Toc319010937"/>
      <w:bookmarkStart w:id="595" w:name="_Toc319011033"/>
      <w:bookmarkStart w:id="596" w:name="_Toc320796471"/>
      <w:bookmarkStart w:id="597" w:name="_Toc320797067"/>
      <w:bookmarkStart w:id="598" w:name="_Toc320862271"/>
      <w:bookmarkStart w:id="599" w:name="_Toc320862646"/>
      <w:bookmarkStart w:id="600" w:name="_Toc35215081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t>Introduction</w:t>
      </w:r>
      <w:bookmarkEnd w:id="600"/>
    </w:p>
    <w:p w14:paraId="66A01816" w14:textId="18941758" w:rsidR="0073634F" w:rsidRDefault="0073634F" w:rsidP="0073634F">
      <w:pPr>
        <w:autoSpaceDE w:val="0"/>
        <w:autoSpaceDN w:val="0"/>
        <w:adjustRightInd w:val="0"/>
        <w:spacing w:before="0"/>
        <w:ind w:firstLine="360"/>
        <w:jc w:val="both"/>
        <w:rPr>
          <w:szCs w:val="24"/>
        </w:rPr>
      </w:pPr>
      <w:r w:rsidRPr="00241C37">
        <w:rPr>
          <w:szCs w:val="24"/>
        </w:rPr>
        <w:t xml:space="preserve">In </w:t>
      </w:r>
      <w:r>
        <w:rPr>
          <w:szCs w:val="24"/>
        </w:rPr>
        <w:t xml:space="preserve">the </w:t>
      </w:r>
      <w:r w:rsidRPr="00241C37">
        <w:rPr>
          <w:szCs w:val="24"/>
        </w:rPr>
        <w:t>1880s, Hofmeister and co-workers studied the relative ability of different salts to precipitate proteins from blood serum and egg whites.</w:t>
      </w:r>
      <w:r w:rsidRPr="000E0524">
        <w:rPr>
          <w:noProof/>
          <w:szCs w:val="24"/>
          <w:vertAlign w:val="superscript"/>
        </w:rPr>
        <w:t>84</w:t>
      </w:r>
      <w:r w:rsidRPr="00241C37">
        <w:rPr>
          <w:szCs w:val="24"/>
        </w:rPr>
        <w:t xml:space="preserve"> Different concentrations of salt would cause the protein to precipitate out of the solution with the amount specifically related to the ion identities. They classified ions according to their ability to </w:t>
      </w:r>
      <w:r w:rsidR="00C24660">
        <w:rPr>
          <w:szCs w:val="24"/>
        </w:rPr>
        <w:t>“</w:t>
      </w:r>
      <w:r w:rsidRPr="00241C37">
        <w:rPr>
          <w:szCs w:val="24"/>
        </w:rPr>
        <w:t>salt out</w:t>
      </w:r>
      <w:r w:rsidR="00C24660">
        <w:rPr>
          <w:szCs w:val="24"/>
        </w:rPr>
        <w:t>”</w:t>
      </w:r>
      <w:r w:rsidRPr="00241C37">
        <w:rPr>
          <w:szCs w:val="24"/>
        </w:rPr>
        <w:t xml:space="preserve"> or </w:t>
      </w:r>
      <w:r w:rsidR="00C24660">
        <w:rPr>
          <w:szCs w:val="24"/>
        </w:rPr>
        <w:t>“</w:t>
      </w:r>
      <w:r w:rsidRPr="00241C37">
        <w:rPr>
          <w:szCs w:val="24"/>
        </w:rPr>
        <w:t>salt in</w:t>
      </w:r>
      <w:r w:rsidR="00C24660">
        <w:rPr>
          <w:szCs w:val="24"/>
        </w:rPr>
        <w:t>”</w:t>
      </w:r>
      <w:r w:rsidRPr="00241C37">
        <w:rPr>
          <w:szCs w:val="24"/>
        </w:rPr>
        <w:t xml:space="preserve"> proteins. This ordering of salt-protein interactions is known as</w:t>
      </w:r>
      <w:r>
        <w:rPr>
          <w:szCs w:val="24"/>
        </w:rPr>
        <w:t xml:space="preserve"> the “Hofmeister series”</w:t>
      </w:r>
      <w:r w:rsidRPr="00241C37">
        <w:rPr>
          <w:szCs w:val="24"/>
        </w:rPr>
        <w:t>.</w:t>
      </w:r>
      <w:r w:rsidRPr="000E0524">
        <w:rPr>
          <w:noProof/>
          <w:szCs w:val="24"/>
          <w:vertAlign w:val="superscript"/>
        </w:rPr>
        <w:t>85a</w:t>
      </w:r>
      <w:r w:rsidRPr="00241C37">
        <w:rPr>
          <w:szCs w:val="24"/>
        </w:rPr>
        <w:t xml:space="preserve"> A typical anionic series is SO</w:t>
      </w:r>
      <w:r w:rsidRPr="00241C37">
        <w:rPr>
          <w:szCs w:val="24"/>
          <w:vertAlign w:val="subscript"/>
        </w:rPr>
        <w:t>4</w:t>
      </w:r>
      <w:r w:rsidRPr="00241C37">
        <w:rPr>
          <w:szCs w:val="24"/>
          <w:vertAlign w:val="superscript"/>
        </w:rPr>
        <w:t xml:space="preserve">2- </w:t>
      </w:r>
      <w:r w:rsidRPr="00241C37">
        <w:rPr>
          <w:szCs w:val="24"/>
        </w:rPr>
        <w:t>&lt; CH</w:t>
      </w:r>
      <w:r w:rsidRPr="00241C37">
        <w:rPr>
          <w:szCs w:val="24"/>
          <w:vertAlign w:val="subscript"/>
        </w:rPr>
        <w:t>3</w:t>
      </w:r>
      <w:r w:rsidRPr="00241C37">
        <w:rPr>
          <w:szCs w:val="24"/>
        </w:rPr>
        <w:t>COO</w:t>
      </w:r>
      <w:r w:rsidRPr="00241C37">
        <w:rPr>
          <w:szCs w:val="24"/>
          <w:vertAlign w:val="superscript"/>
        </w:rPr>
        <w:t>-</w:t>
      </w:r>
      <w:r w:rsidRPr="00241C37">
        <w:rPr>
          <w:szCs w:val="24"/>
        </w:rPr>
        <w:t xml:space="preserve"> &lt; </w:t>
      </w:r>
      <w:proofErr w:type="spellStart"/>
      <w:r w:rsidRPr="00241C37">
        <w:rPr>
          <w:szCs w:val="24"/>
        </w:rPr>
        <w:t>Cl</w:t>
      </w:r>
      <w:proofErr w:type="spellEnd"/>
      <w:r w:rsidRPr="00241C37">
        <w:rPr>
          <w:szCs w:val="24"/>
          <w:vertAlign w:val="superscript"/>
        </w:rPr>
        <w:t>-</w:t>
      </w:r>
      <w:r w:rsidRPr="00241C37">
        <w:rPr>
          <w:szCs w:val="24"/>
        </w:rPr>
        <w:t xml:space="preserve"> &lt; Br</w:t>
      </w:r>
      <w:r w:rsidRPr="00241C37">
        <w:rPr>
          <w:szCs w:val="24"/>
          <w:vertAlign w:val="superscript"/>
        </w:rPr>
        <w:t>-</w:t>
      </w:r>
      <w:r w:rsidRPr="00241C37">
        <w:rPr>
          <w:szCs w:val="24"/>
        </w:rPr>
        <w:t xml:space="preserve"> &lt; SCN</w:t>
      </w:r>
      <w:r w:rsidRPr="00241C37">
        <w:rPr>
          <w:szCs w:val="24"/>
          <w:vertAlign w:val="superscript"/>
        </w:rPr>
        <w:t>-</w:t>
      </w:r>
      <w:r w:rsidRPr="00241C37">
        <w:rPr>
          <w:szCs w:val="24"/>
        </w:rPr>
        <w:t xml:space="preserve"> &lt; I</w:t>
      </w:r>
      <w:r w:rsidRPr="00241C37">
        <w:rPr>
          <w:szCs w:val="24"/>
          <w:vertAlign w:val="superscript"/>
        </w:rPr>
        <w:t>-</w:t>
      </w:r>
      <w:r w:rsidRPr="00241C37">
        <w:rPr>
          <w:szCs w:val="24"/>
        </w:rPr>
        <w:t xml:space="preserve"> &lt; ClO</w:t>
      </w:r>
      <w:r w:rsidRPr="00241C37">
        <w:rPr>
          <w:szCs w:val="24"/>
          <w:vertAlign w:val="subscript"/>
        </w:rPr>
        <w:t>4</w:t>
      </w:r>
      <w:r w:rsidRPr="00241C37">
        <w:rPr>
          <w:szCs w:val="24"/>
          <w:vertAlign w:val="superscript"/>
        </w:rPr>
        <w:t>-</w:t>
      </w:r>
      <w:r w:rsidRPr="00241C37">
        <w:rPr>
          <w:szCs w:val="24"/>
        </w:rPr>
        <w:t>, and a typical cationic series is NH</w:t>
      </w:r>
      <w:r w:rsidRPr="00241C37">
        <w:rPr>
          <w:szCs w:val="24"/>
          <w:vertAlign w:val="subscript"/>
        </w:rPr>
        <w:t>4</w:t>
      </w:r>
      <w:r w:rsidRPr="00241C37">
        <w:rPr>
          <w:szCs w:val="24"/>
          <w:vertAlign w:val="superscript"/>
        </w:rPr>
        <w:t>+</w:t>
      </w:r>
      <w:r w:rsidRPr="00241C37">
        <w:rPr>
          <w:szCs w:val="24"/>
        </w:rPr>
        <w:t xml:space="preserve"> &lt; K</w:t>
      </w:r>
      <w:r w:rsidRPr="00241C37">
        <w:rPr>
          <w:szCs w:val="24"/>
          <w:vertAlign w:val="superscript"/>
        </w:rPr>
        <w:t>+</w:t>
      </w:r>
      <w:r w:rsidRPr="00241C37">
        <w:rPr>
          <w:szCs w:val="24"/>
        </w:rPr>
        <w:t xml:space="preserve"> &lt; Na</w:t>
      </w:r>
      <w:r w:rsidRPr="00241C37">
        <w:rPr>
          <w:szCs w:val="24"/>
          <w:vertAlign w:val="superscript"/>
        </w:rPr>
        <w:t>+</w:t>
      </w:r>
      <w:r w:rsidRPr="00241C37">
        <w:rPr>
          <w:szCs w:val="24"/>
        </w:rPr>
        <w:t xml:space="preserve"> &lt; Li</w:t>
      </w:r>
      <w:r w:rsidRPr="00241C37">
        <w:rPr>
          <w:szCs w:val="24"/>
          <w:vertAlign w:val="superscript"/>
        </w:rPr>
        <w:t xml:space="preserve">+ </w:t>
      </w:r>
      <w:r w:rsidRPr="00241C37">
        <w:rPr>
          <w:szCs w:val="24"/>
        </w:rPr>
        <w:t>&lt; Mg</w:t>
      </w:r>
      <w:r w:rsidRPr="00241C37">
        <w:rPr>
          <w:szCs w:val="24"/>
          <w:vertAlign w:val="superscript"/>
        </w:rPr>
        <w:t>2+</w:t>
      </w:r>
      <w:r w:rsidRPr="00241C37">
        <w:rPr>
          <w:szCs w:val="24"/>
        </w:rPr>
        <w:t xml:space="preserve"> &lt; Ca</w:t>
      </w:r>
      <w:r w:rsidRPr="00241C37">
        <w:rPr>
          <w:szCs w:val="24"/>
          <w:vertAlign w:val="superscript"/>
        </w:rPr>
        <w:t>2+</w:t>
      </w:r>
      <w:r w:rsidRPr="00241C37">
        <w:rPr>
          <w:szCs w:val="24"/>
        </w:rPr>
        <w:t>. Members early in the series decrease solubility by strengthening hydrophobic interactions, causing salting out</w:t>
      </w:r>
      <w:r>
        <w:rPr>
          <w:szCs w:val="24"/>
        </w:rPr>
        <w:t>,</w:t>
      </w:r>
      <w:r w:rsidRPr="00241C37">
        <w:rPr>
          <w:szCs w:val="24"/>
        </w:rPr>
        <w:t xml:space="preserve"> and members later in the series increase solubility by weakening hydrophobic int</w:t>
      </w:r>
      <w:r>
        <w:rPr>
          <w:szCs w:val="24"/>
        </w:rPr>
        <w:t>eractions, causing salting in. T</w:t>
      </w:r>
      <w:r w:rsidRPr="00241C37">
        <w:rPr>
          <w:szCs w:val="24"/>
        </w:rPr>
        <w:t>he species on the lef</w:t>
      </w:r>
      <w:r>
        <w:rPr>
          <w:szCs w:val="24"/>
        </w:rPr>
        <w:t>t are generally referred to as “</w:t>
      </w:r>
      <w:proofErr w:type="spellStart"/>
      <w:r>
        <w:rPr>
          <w:szCs w:val="24"/>
        </w:rPr>
        <w:t>kosmotropes</w:t>
      </w:r>
      <w:proofErr w:type="spellEnd"/>
      <w:r>
        <w:rPr>
          <w:szCs w:val="24"/>
        </w:rPr>
        <w:t>” or “structure makers”</w:t>
      </w:r>
      <w:r w:rsidRPr="00241C37">
        <w:rPr>
          <w:szCs w:val="24"/>
        </w:rPr>
        <w:t xml:space="preserve"> a</w:t>
      </w:r>
      <w:r>
        <w:rPr>
          <w:szCs w:val="24"/>
        </w:rPr>
        <w:t>nd the species on the right are called “</w:t>
      </w:r>
      <w:proofErr w:type="spellStart"/>
      <w:r>
        <w:rPr>
          <w:szCs w:val="24"/>
        </w:rPr>
        <w:t>chaotropes</w:t>
      </w:r>
      <w:proofErr w:type="spellEnd"/>
      <w:r>
        <w:rPr>
          <w:szCs w:val="24"/>
        </w:rPr>
        <w:t>” or “structure breakers”</w:t>
      </w:r>
      <w:r w:rsidRPr="00241C37">
        <w:rPr>
          <w:szCs w:val="24"/>
        </w:rPr>
        <w:t>.</w:t>
      </w:r>
      <w:r w:rsidRPr="000E0524">
        <w:rPr>
          <w:noProof/>
          <w:szCs w:val="24"/>
          <w:vertAlign w:val="superscript"/>
        </w:rPr>
        <w:t>86</w:t>
      </w:r>
      <w:r w:rsidRPr="00241C37">
        <w:rPr>
          <w:szCs w:val="24"/>
        </w:rPr>
        <w:t xml:space="preserve"> Originally these terms referred to an ion’s ability to make or break the hydrogen binding network of water.</w:t>
      </w:r>
      <w:r w:rsidRPr="000E0524">
        <w:rPr>
          <w:noProof/>
          <w:szCs w:val="24"/>
          <w:vertAlign w:val="superscript"/>
        </w:rPr>
        <w:t>87</w:t>
      </w:r>
      <w:r w:rsidRPr="00241C37">
        <w:rPr>
          <w:szCs w:val="24"/>
        </w:rPr>
        <w:t xml:space="preserve"> However, recent experimental findings demonstrate that bulk water structure is not the cause of Hofmeister effects. It is now believed </w:t>
      </w:r>
      <w:r w:rsidRPr="00241C37">
        <w:rPr>
          <w:szCs w:val="24"/>
        </w:rPr>
        <w:lastRenderedPageBreak/>
        <w:t>that the Hofmeister effects rely on the direct interaction between ion and a macromolecule</w:t>
      </w:r>
      <w:r>
        <w:rPr>
          <w:szCs w:val="24"/>
        </w:rPr>
        <w:t>,</w:t>
      </w:r>
      <w:r w:rsidRPr="00241C37">
        <w:rPr>
          <w:szCs w:val="24"/>
        </w:rPr>
        <w:t xml:space="preserve"> as well as the interactions with the water molecules in the first hydration shell of the macromolecule.</w:t>
      </w:r>
      <w:r w:rsidRPr="000E0524">
        <w:rPr>
          <w:noProof/>
          <w:szCs w:val="24"/>
          <w:vertAlign w:val="superscript"/>
        </w:rPr>
        <w:t>88</w:t>
      </w:r>
      <w:proofErr w:type="gramStart"/>
      <w:r>
        <w:rPr>
          <w:szCs w:val="24"/>
          <w:vertAlign w:val="superscript"/>
        </w:rPr>
        <w:t>,</w:t>
      </w:r>
      <w:r w:rsidRPr="000E0524">
        <w:rPr>
          <w:noProof/>
          <w:szCs w:val="24"/>
          <w:vertAlign w:val="superscript"/>
        </w:rPr>
        <w:t>89</w:t>
      </w:r>
      <w:proofErr w:type="gramEnd"/>
      <w:r w:rsidRPr="00241C37">
        <w:rPr>
          <w:szCs w:val="24"/>
        </w:rPr>
        <w:t xml:space="preserve"> Hofmeister effects of anions are more pronounced than </w:t>
      </w:r>
      <w:r>
        <w:rPr>
          <w:szCs w:val="24"/>
        </w:rPr>
        <w:t xml:space="preserve">that of </w:t>
      </w:r>
      <w:r w:rsidRPr="00241C37">
        <w:rPr>
          <w:szCs w:val="24"/>
        </w:rPr>
        <w:t>cations.</w:t>
      </w:r>
      <w:r w:rsidRPr="000E0524">
        <w:rPr>
          <w:noProof/>
          <w:szCs w:val="24"/>
          <w:vertAlign w:val="superscript"/>
        </w:rPr>
        <w:t>85b, 90</w:t>
      </w:r>
      <w:r w:rsidRPr="00241C37">
        <w:rPr>
          <w:szCs w:val="24"/>
        </w:rPr>
        <w:t xml:space="preserve"> Recently,</w:t>
      </w:r>
      <w:r>
        <w:rPr>
          <w:szCs w:val="24"/>
        </w:rPr>
        <w:t xml:space="preserve"> the</w:t>
      </w:r>
      <w:r w:rsidRPr="00241C37">
        <w:rPr>
          <w:szCs w:val="24"/>
        </w:rPr>
        <w:t xml:space="preserve"> Hofmeister phenomenon has attracted a lot of attention because of its relevance to a broad range of fields. A number of biological and chemical </w:t>
      </w:r>
      <w:r>
        <w:rPr>
          <w:szCs w:val="24"/>
        </w:rPr>
        <w:t xml:space="preserve">systems and </w:t>
      </w:r>
      <w:r w:rsidRPr="00241C37">
        <w:rPr>
          <w:szCs w:val="24"/>
        </w:rPr>
        <w:t xml:space="preserve">processes are known to </w:t>
      </w:r>
      <w:r>
        <w:rPr>
          <w:szCs w:val="24"/>
        </w:rPr>
        <w:t>exhibit behaviors that obey Hofmeister series</w:t>
      </w:r>
      <w:r w:rsidRPr="00241C37">
        <w:rPr>
          <w:szCs w:val="24"/>
        </w:rPr>
        <w:t>:</w:t>
      </w:r>
      <w:r>
        <w:rPr>
          <w:szCs w:val="24"/>
        </w:rPr>
        <w:t xml:space="preserve"> For example,</w:t>
      </w:r>
      <w:r w:rsidRPr="00241C37">
        <w:rPr>
          <w:szCs w:val="24"/>
        </w:rPr>
        <w:t xml:space="preserve"> protein stability,</w:t>
      </w:r>
      <w:r w:rsidRPr="000E0524">
        <w:rPr>
          <w:noProof/>
          <w:szCs w:val="24"/>
          <w:vertAlign w:val="superscript"/>
        </w:rPr>
        <w:t>91</w:t>
      </w:r>
      <w:r w:rsidRPr="00241C37">
        <w:rPr>
          <w:szCs w:val="24"/>
        </w:rPr>
        <w:t xml:space="preserve"> enzyme activity,</w:t>
      </w:r>
      <w:r w:rsidRPr="000E0524">
        <w:rPr>
          <w:noProof/>
          <w:szCs w:val="24"/>
          <w:vertAlign w:val="superscript"/>
        </w:rPr>
        <w:t>92</w:t>
      </w:r>
      <w:r w:rsidRPr="00241C37">
        <w:rPr>
          <w:szCs w:val="24"/>
        </w:rPr>
        <w:t xml:space="preserve"> protein-protein interactions,</w:t>
      </w:r>
      <w:r w:rsidRPr="000E0524">
        <w:rPr>
          <w:noProof/>
          <w:szCs w:val="24"/>
          <w:vertAlign w:val="superscript"/>
        </w:rPr>
        <w:t>93</w:t>
      </w:r>
      <w:r w:rsidRPr="00241C37">
        <w:rPr>
          <w:szCs w:val="24"/>
        </w:rPr>
        <w:t xml:space="preserve"> protein crystallization,</w:t>
      </w:r>
      <w:r w:rsidRPr="000E0524">
        <w:rPr>
          <w:noProof/>
          <w:szCs w:val="24"/>
          <w:vertAlign w:val="superscript"/>
        </w:rPr>
        <w:t>94</w:t>
      </w:r>
      <w:r w:rsidRPr="00241C37">
        <w:rPr>
          <w:szCs w:val="24"/>
        </w:rPr>
        <w:t xml:space="preserve"> optical rotation of sugar and amino acids,</w:t>
      </w:r>
      <w:r w:rsidRPr="000E0524">
        <w:rPr>
          <w:noProof/>
          <w:szCs w:val="24"/>
          <w:vertAlign w:val="superscript"/>
        </w:rPr>
        <w:t>95</w:t>
      </w:r>
      <w:r w:rsidRPr="00241C37">
        <w:rPr>
          <w:szCs w:val="24"/>
        </w:rPr>
        <w:t xml:space="preserve"> bacterial growth,</w:t>
      </w:r>
      <w:r w:rsidRPr="000E0524">
        <w:rPr>
          <w:noProof/>
          <w:szCs w:val="24"/>
          <w:vertAlign w:val="superscript"/>
        </w:rPr>
        <w:t>96</w:t>
      </w:r>
      <w:r>
        <w:rPr>
          <w:szCs w:val="24"/>
        </w:rPr>
        <w:t xml:space="preserve"> as well as </w:t>
      </w:r>
      <w:r w:rsidRPr="00241C37">
        <w:rPr>
          <w:szCs w:val="24"/>
        </w:rPr>
        <w:t>polymer hydrogels</w:t>
      </w:r>
      <w:r w:rsidRPr="000E0524">
        <w:rPr>
          <w:noProof/>
          <w:szCs w:val="24"/>
          <w:vertAlign w:val="superscript"/>
        </w:rPr>
        <w:t>97</w:t>
      </w:r>
      <w:r>
        <w:rPr>
          <w:szCs w:val="24"/>
        </w:rPr>
        <w:t xml:space="preserve"> all display behaviors that depend on Hofmeister effects</w:t>
      </w:r>
      <w:r w:rsidRPr="00241C37">
        <w:rPr>
          <w:szCs w:val="24"/>
        </w:rPr>
        <w:t>. In spite of t</w:t>
      </w:r>
      <w:r w:rsidR="00C24660">
        <w:rPr>
          <w:szCs w:val="24"/>
        </w:rPr>
        <w:t>he vast body of work, the mechanism of</w:t>
      </w:r>
      <w:r w:rsidRPr="00241C37">
        <w:rPr>
          <w:szCs w:val="24"/>
        </w:rPr>
        <w:t xml:space="preserve"> Hofmeister effects is still a mystery. There have been some studies on the interact</w:t>
      </w:r>
      <w:r>
        <w:rPr>
          <w:szCs w:val="24"/>
        </w:rPr>
        <w:t>ion of anionic Hofmeister salts</w:t>
      </w:r>
      <w:r w:rsidRPr="00241C37">
        <w:rPr>
          <w:szCs w:val="24"/>
        </w:rPr>
        <w:t xml:space="preserve"> on the interactions with macromolecules</w:t>
      </w:r>
      <w:proofErr w:type="gramStart"/>
      <w:r>
        <w:rPr>
          <w:szCs w:val="24"/>
        </w:rPr>
        <w:t>,</w:t>
      </w:r>
      <w:r w:rsidRPr="002C7E9E">
        <w:rPr>
          <w:noProof/>
          <w:szCs w:val="24"/>
          <w:vertAlign w:val="superscript"/>
        </w:rPr>
        <w:t>85b</w:t>
      </w:r>
      <w:proofErr w:type="gramEnd"/>
      <w:r w:rsidRPr="002C7E9E">
        <w:rPr>
          <w:noProof/>
          <w:szCs w:val="24"/>
          <w:vertAlign w:val="superscript"/>
        </w:rPr>
        <w:t>, 86, 90a</w:t>
      </w:r>
      <w:r w:rsidRPr="00241C37">
        <w:rPr>
          <w:szCs w:val="24"/>
        </w:rPr>
        <w:t xml:space="preserve"> but the role that cations play in Hofmeister </w:t>
      </w:r>
      <w:r>
        <w:rPr>
          <w:szCs w:val="24"/>
        </w:rPr>
        <w:t>physiochemistry is</w:t>
      </w:r>
      <w:r w:rsidRPr="00241C37">
        <w:rPr>
          <w:szCs w:val="24"/>
        </w:rPr>
        <w:t xml:space="preserve"> </w:t>
      </w:r>
      <w:r>
        <w:rPr>
          <w:szCs w:val="24"/>
        </w:rPr>
        <w:t>still not very well understood</w:t>
      </w:r>
      <w:r w:rsidR="00A84D6A">
        <w:rPr>
          <w:szCs w:val="24"/>
        </w:rPr>
        <w:t>. There are</w:t>
      </w:r>
      <w:r w:rsidRPr="00241C37">
        <w:rPr>
          <w:szCs w:val="24"/>
        </w:rPr>
        <w:t xml:space="preserve"> very few experimental studies exploring the interactions of cationic Hofmeister series</w:t>
      </w:r>
      <w:r>
        <w:rPr>
          <w:szCs w:val="24"/>
        </w:rPr>
        <w:t xml:space="preserve"> and macromolecules</w:t>
      </w:r>
      <w:r w:rsidRPr="00241C37">
        <w:rPr>
          <w:szCs w:val="24"/>
        </w:rPr>
        <w:t>.</w:t>
      </w:r>
      <w:r w:rsidRPr="000E0524">
        <w:rPr>
          <w:noProof/>
          <w:szCs w:val="24"/>
          <w:vertAlign w:val="superscript"/>
        </w:rPr>
        <w:t>98</w:t>
      </w:r>
      <w:r w:rsidRPr="00241C37">
        <w:rPr>
          <w:szCs w:val="24"/>
        </w:rPr>
        <w:t xml:space="preserve"> </w:t>
      </w:r>
    </w:p>
    <w:p w14:paraId="26C8F01E" w14:textId="1DA8BBE8" w:rsidR="0073634F" w:rsidRDefault="0073634F" w:rsidP="0073634F">
      <w:pPr>
        <w:autoSpaceDE w:val="0"/>
        <w:autoSpaceDN w:val="0"/>
        <w:adjustRightInd w:val="0"/>
        <w:spacing w:before="0"/>
        <w:ind w:firstLine="360"/>
        <w:jc w:val="both"/>
        <w:rPr>
          <w:szCs w:val="24"/>
        </w:rPr>
      </w:pPr>
      <w:r w:rsidRPr="00241C37">
        <w:rPr>
          <w:szCs w:val="24"/>
        </w:rPr>
        <w:t>Therefore</w:t>
      </w:r>
      <w:r>
        <w:rPr>
          <w:szCs w:val="24"/>
        </w:rPr>
        <w:t xml:space="preserve"> an effective means</w:t>
      </w:r>
      <w:r w:rsidRPr="00241C37">
        <w:rPr>
          <w:szCs w:val="24"/>
        </w:rPr>
        <w:t xml:space="preserve"> to study the effects of Hofmeister</w:t>
      </w:r>
      <w:r>
        <w:rPr>
          <w:szCs w:val="24"/>
        </w:rPr>
        <w:t xml:space="preserve"> cations would be to </w:t>
      </w:r>
      <w:r w:rsidRPr="00241C37">
        <w:rPr>
          <w:szCs w:val="24"/>
        </w:rPr>
        <w:t xml:space="preserve">employ </w:t>
      </w:r>
      <w:r>
        <w:rPr>
          <w:szCs w:val="24"/>
        </w:rPr>
        <w:t xml:space="preserve">a model system, such as </w:t>
      </w:r>
      <w:r w:rsidRPr="00241C37">
        <w:rPr>
          <w:szCs w:val="24"/>
        </w:rPr>
        <w:t>weak polyelectrolyte brushes.</w:t>
      </w:r>
      <w:r>
        <w:rPr>
          <w:szCs w:val="24"/>
        </w:rPr>
        <w:t xml:space="preserve"> Polyelectrolyte brushes are</w:t>
      </w:r>
      <w:r w:rsidRPr="00241C37">
        <w:rPr>
          <w:szCs w:val="24"/>
        </w:rPr>
        <w:t xml:space="preserve"> polymer chains </w:t>
      </w:r>
      <w:r>
        <w:rPr>
          <w:szCs w:val="24"/>
        </w:rPr>
        <w:t xml:space="preserve">that </w:t>
      </w:r>
      <w:r w:rsidRPr="00241C37">
        <w:rPr>
          <w:szCs w:val="24"/>
        </w:rPr>
        <w:t xml:space="preserve">are attached to the surface at one end through </w:t>
      </w:r>
      <w:r>
        <w:rPr>
          <w:szCs w:val="24"/>
        </w:rPr>
        <w:t>an anchor group and contain charged groups along the backbone</w:t>
      </w:r>
      <w:r w:rsidRPr="00241C37">
        <w:rPr>
          <w:szCs w:val="24"/>
        </w:rPr>
        <w:t>.</w:t>
      </w:r>
      <w:r w:rsidRPr="002C7E9E">
        <w:rPr>
          <w:noProof/>
          <w:szCs w:val="24"/>
          <w:vertAlign w:val="superscript"/>
        </w:rPr>
        <w:t>1a, 13</w:t>
      </w:r>
      <w:r w:rsidRPr="00241C37">
        <w:rPr>
          <w:szCs w:val="24"/>
        </w:rPr>
        <w:t xml:space="preserve"> </w:t>
      </w:r>
      <w:proofErr w:type="gramStart"/>
      <w:r w:rsidRPr="00241C37">
        <w:rPr>
          <w:szCs w:val="24"/>
        </w:rPr>
        <w:t>Pinning</w:t>
      </w:r>
      <w:proofErr w:type="gramEnd"/>
      <w:r w:rsidRPr="00241C37">
        <w:rPr>
          <w:szCs w:val="24"/>
        </w:rPr>
        <w:t xml:space="preserve"> the polymer chains to the surface imparts</w:t>
      </w:r>
      <w:r>
        <w:rPr>
          <w:szCs w:val="24"/>
        </w:rPr>
        <w:t xml:space="preserve"> a</w:t>
      </w:r>
      <w:r w:rsidRPr="00241C37">
        <w:rPr>
          <w:szCs w:val="24"/>
        </w:rPr>
        <w:t xml:space="preserve"> unique set o</w:t>
      </w:r>
      <w:r>
        <w:rPr>
          <w:szCs w:val="24"/>
        </w:rPr>
        <w:t>f properties that differentiate</w:t>
      </w:r>
      <w:r w:rsidRPr="00241C37">
        <w:rPr>
          <w:szCs w:val="24"/>
        </w:rPr>
        <w:t xml:space="preserve"> them from free polymer chains. As a result of the presence of charged groups, the structure of polyelectrolytes is governed by a balance between strong electrostatic interactions, osmotic pressure of counter-ions and chain stretching. The properties and structure of polyelectrolyte brushes are sensitive to external stimuli su</w:t>
      </w:r>
      <w:r>
        <w:rPr>
          <w:szCs w:val="24"/>
        </w:rPr>
        <w:t xml:space="preserve">ch as solvent, temperature, pH and </w:t>
      </w:r>
      <w:r w:rsidRPr="00241C37">
        <w:rPr>
          <w:szCs w:val="24"/>
        </w:rPr>
        <w:t>ionic stre</w:t>
      </w:r>
      <w:r>
        <w:rPr>
          <w:szCs w:val="24"/>
        </w:rPr>
        <w:t>ngth of the surrounding medium</w:t>
      </w:r>
      <w:r w:rsidRPr="00241C37">
        <w:rPr>
          <w:szCs w:val="24"/>
        </w:rPr>
        <w:t>.</w:t>
      </w:r>
      <w:r w:rsidRPr="00887073">
        <w:rPr>
          <w:noProof/>
          <w:szCs w:val="24"/>
          <w:vertAlign w:val="superscript"/>
        </w:rPr>
        <w:t>1b, 11b</w:t>
      </w:r>
      <w:r w:rsidRPr="00241C37">
        <w:rPr>
          <w:szCs w:val="24"/>
        </w:rPr>
        <w:t xml:space="preserve"> Due to these </w:t>
      </w:r>
      <w:r>
        <w:rPr>
          <w:szCs w:val="24"/>
        </w:rPr>
        <w:t>influences</w:t>
      </w:r>
      <w:r w:rsidRPr="00241C37">
        <w:rPr>
          <w:szCs w:val="24"/>
        </w:rPr>
        <w:t xml:space="preserve"> polyelectrolyte brushes are attractive systems to be used in variety of fields like stabilization of </w:t>
      </w:r>
      <w:r w:rsidRPr="00241C37">
        <w:rPr>
          <w:szCs w:val="24"/>
        </w:rPr>
        <w:lastRenderedPageBreak/>
        <w:t>colloidal dispersions,</w:t>
      </w:r>
      <w:r w:rsidRPr="00887073">
        <w:rPr>
          <w:noProof/>
          <w:szCs w:val="24"/>
          <w:vertAlign w:val="superscript"/>
        </w:rPr>
        <w:t>3</w:t>
      </w:r>
      <w:r w:rsidRPr="00241C37">
        <w:rPr>
          <w:szCs w:val="24"/>
        </w:rPr>
        <w:t xml:space="preserve"> lubrication,</w:t>
      </w:r>
      <w:r w:rsidRPr="00887073">
        <w:rPr>
          <w:noProof/>
          <w:szCs w:val="24"/>
          <w:vertAlign w:val="superscript"/>
        </w:rPr>
        <w:t>4</w:t>
      </w:r>
      <w:r w:rsidRPr="00241C37">
        <w:rPr>
          <w:szCs w:val="24"/>
        </w:rPr>
        <w:t xml:space="preserve"> </w:t>
      </w:r>
      <w:r>
        <w:rPr>
          <w:szCs w:val="24"/>
        </w:rPr>
        <w:t>the design of biomaterials that improve</w:t>
      </w:r>
      <w:r w:rsidRPr="00241C37">
        <w:rPr>
          <w:szCs w:val="24"/>
        </w:rPr>
        <w:t xml:space="preserve"> the effect</w:t>
      </w:r>
      <w:r>
        <w:rPr>
          <w:szCs w:val="24"/>
        </w:rPr>
        <w:t>iveness of drug delivery and fine tune</w:t>
      </w:r>
      <w:r w:rsidRPr="00241C37">
        <w:rPr>
          <w:szCs w:val="24"/>
        </w:rPr>
        <w:t xml:space="preserve"> cell/surface interactions,</w:t>
      </w:r>
      <w:r w:rsidRPr="00887073">
        <w:rPr>
          <w:noProof/>
          <w:szCs w:val="24"/>
          <w:vertAlign w:val="superscript"/>
        </w:rPr>
        <w:t>5</w:t>
      </w:r>
      <w:r w:rsidRPr="00241C37">
        <w:rPr>
          <w:szCs w:val="24"/>
        </w:rPr>
        <w:t xml:space="preserve"> </w:t>
      </w:r>
      <w:r>
        <w:rPr>
          <w:szCs w:val="24"/>
        </w:rPr>
        <w:t xml:space="preserve">and </w:t>
      </w:r>
      <w:r w:rsidRPr="00241C37">
        <w:rPr>
          <w:szCs w:val="24"/>
        </w:rPr>
        <w:t>chromatographic devices,</w:t>
      </w:r>
      <w:r w:rsidRPr="00887073">
        <w:rPr>
          <w:noProof/>
          <w:szCs w:val="24"/>
          <w:vertAlign w:val="superscript"/>
        </w:rPr>
        <w:t>8</w:t>
      </w:r>
      <w:r w:rsidRPr="00241C37">
        <w:rPr>
          <w:szCs w:val="24"/>
        </w:rPr>
        <w:t xml:space="preserve"> to name a few. Brush</w:t>
      </w:r>
      <w:r>
        <w:rPr>
          <w:szCs w:val="24"/>
        </w:rPr>
        <w:t>-like</w:t>
      </w:r>
      <w:r w:rsidRPr="00241C37">
        <w:rPr>
          <w:szCs w:val="24"/>
        </w:rPr>
        <w:t xml:space="preserve"> structures </w:t>
      </w:r>
      <w:r>
        <w:rPr>
          <w:szCs w:val="24"/>
        </w:rPr>
        <w:t>are also found in nature; for example proteins and other biopolymers are</w:t>
      </w:r>
      <w:r w:rsidRPr="00241C37">
        <w:rPr>
          <w:szCs w:val="24"/>
        </w:rPr>
        <w:t xml:space="preserve"> structural units in neurofilaments</w:t>
      </w:r>
      <w:r w:rsidRPr="000E0524">
        <w:rPr>
          <w:noProof/>
          <w:szCs w:val="24"/>
          <w:vertAlign w:val="superscript"/>
        </w:rPr>
        <w:t>99</w:t>
      </w:r>
      <w:r w:rsidRPr="00241C37">
        <w:rPr>
          <w:szCs w:val="24"/>
        </w:rPr>
        <w:t xml:space="preserve"> or bacterial surfaces</w:t>
      </w:r>
      <w:r w:rsidRPr="000E0524">
        <w:rPr>
          <w:noProof/>
          <w:szCs w:val="24"/>
          <w:vertAlign w:val="superscript"/>
        </w:rPr>
        <w:t>100</w:t>
      </w:r>
      <w:r w:rsidRPr="00241C37">
        <w:rPr>
          <w:szCs w:val="24"/>
        </w:rPr>
        <w:t>. In addition, stimuli responsi</w:t>
      </w:r>
      <w:r w:rsidR="00C24660">
        <w:rPr>
          <w:szCs w:val="24"/>
        </w:rPr>
        <w:t>ve polymer brushes have been described</w:t>
      </w:r>
      <w:r w:rsidRPr="00241C37">
        <w:rPr>
          <w:szCs w:val="24"/>
        </w:rPr>
        <w:t xml:space="preserve"> as miniaturized polymeric actuators and sensors</w:t>
      </w:r>
      <w:r>
        <w:rPr>
          <w:szCs w:val="24"/>
        </w:rPr>
        <w:t xml:space="preserve"> that may be used </w:t>
      </w:r>
      <w:r w:rsidRPr="00241C37">
        <w:rPr>
          <w:szCs w:val="24"/>
        </w:rPr>
        <w:t>in microfluidics, drug delivery and other fields.</w:t>
      </w:r>
      <w:r w:rsidRPr="000E0524">
        <w:rPr>
          <w:noProof/>
          <w:szCs w:val="24"/>
          <w:vertAlign w:val="superscript"/>
        </w:rPr>
        <w:t>101</w:t>
      </w:r>
      <w:r w:rsidRPr="00241C37">
        <w:rPr>
          <w:szCs w:val="24"/>
        </w:rPr>
        <w:t xml:space="preserve"> These aspects e</w:t>
      </w:r>
      <w:r>
        <w:rPr>
          <w:szCs w:val="24"/>
        </w:rPr>
        <w:t xml:space="preserve">mphasize the importance of studying </w:t>
      </w:r>
      <w:r w:rsidRPr="00241C37">
        <w:rPr>
          <w:szCs w:val="24"/>
        </w:rPr>
        <w:t>Hofmeister effect</w:t>
      </w:r>
      <w:r>
        <w:rPr>
          <w:szCs w:val="24"/>
        </w:rPr>
        <w:t>s</w:t>
      </w:r>
      <w:r w:rsidRPr="00241C37">
        <w:rPr>
          <w:szCs w:val="24"/>
        </w:rPr>
        <w:t xml:space="preserve"> on the behavior of polymer brushes, particularly weak polyelectrolyte brushes. There are few studies of Hofmeister effects on polymer brushes</w:t>
      </w:r>
      <w:proofErr w:type="gramStart"/>
      <w:r w:rsidRPr="00241C37">
        <w:rPr>
          <w:szCs w:val="24"/>
        </w:rPr>
        <w:t>,</w:t>
      </w:r>
      <w:r w:rsidRPr="000E0524">
        <w:rPr>
          <w:noProof/>
          <w:szCs w:val="24"/>
          <w:vertAlign w:val="superscript"/>
        </w:rPr>
        <w:t>102</w:t>
      </w:r>
      <w:proofErr w:type="gramEnd"/>
      <w:r w:rsidRPr="00241C37">
        <w:rPr>
          <w:szCs w:val="24"/>
        </w:rPr>
        <w:t xml:space="preserve"> but there are still</w:t>
      </w:r>
      <w:r>
        <w:rPr>
          <w:szCs w:val="24"/>
        </w:rPr>
        <w:t xml:space="preserve"> many unanswered questions about</w:t>
      </w:r>
      <w:r w:rsidRPr="00241C37">
        <w:rPr>
          <w:szCs w:val="24"/>
        </w:rPr>
        <w:t xml:space="preserve"> H</w:t>
      </w:r>
      <w:r w:rsidRPr="00C70989">
        <w:rPr>
          <w:szCs w:val="24"/>
        </w:rPr>
        <w:t>ofmei</w:t>
      </w:r>
      <w:r>
        <w:rPr>
          <w:szCs w:val="24"/>
        </w:rPr>
        <w:t>ster effects on the nanoscale structure of polymer brushes.</w:t>
      </w:r>
    </w:p>
    <w:p w14:paraId="05B06680" w14:textId="18300DCB" w:rsidR="0073634F" w:rsidRDefault="0073634F" w:rsidP="0073634F">
      <w:pPr>
        <w:autoSpaceDE w:val="0"/>
        <w:autoSpaceDN w:val="0"/>
        <w:adjustRightInd w:val="0"/>
        <w:spacing w:before="0"/>
        <w:ind w:firstLine="360"/>
        <w:jc w:val="both"/>
        <w:rPr>
          <w:szCs w:val="24"/>
        </w:rPr>
      </w:pPr>
      <w:r>
        <w:rPr>
          <w:szCs w:val="24"/>
        </w:rPr>
        <w:t>In this work, to gain insight into</w:t>
      </w:r>
      <w:r w:rsidRPr="00241C37">
        <w:rPr>
          <w:szCs w:val="24"/>
        </w:rPr>
        <w:t xml:space="preserve"> Hofmeister effects on the </w:t>
      </w:r>
      <w:r>
        <w:rPr>
          <w:szCs w:val="24"/>
        </w:rPr>
        <w:t xml:space="preserve">nanoscale </w:t>
      </w:r>
      <w:r w:rsidRPr="00241C37">
        <w:rPr>
          <w:szCs w:val="24"/>
        </w:rPr>
        <w:t>behavior of weak polyelectrolyte br</w:t>
      </w:r>
      <w:r>
        <w:rPr>
          <w:szCs w:val="24"/>
        </w:rPr>
        <w:t>ushes, neutron reflectometry is</w:t>
      </w:r>
      <w:r w:rsidRPr="00241C37">
        <w:rPr>
          <w:szCs w:val="24"/>
        </w:rPr>
        <w:t xml:space="preserve"> used to study </w:t>
      </w:r>
      <w:r>
        <w:rPr>
          <w:szCs w:val="24"/>
        </w:rPr>
        <w:t xml:space="preserve">the </w:t>
      </w:r>
      <w:r w:rsidRPr="00241C37">
        <w:rPr>
          <w:szCs w:val="24"/>
        </w:rPr>
        <w:t>swelling behavior of homopolymer brushes made of methacrylic acid (MAA) in presence of selected ions from</w:t>
      </w:r>
      <w:r>
        <w:rPr>
          <w:szCs w:val="24"/>
        </w:rPr>
        <w:t xml:space="preserve"> the</w:t>
      </w:r>
      <w:r w:rsidRPr="00241C37">
        <w:rPr>
          <w:szCs w:val="24"/>
        </w:rPr>
        <w:t xml:space="preserve"> c</w:t>
      </w:r>
      <w:r>
        <w:rPr>
          <w:szCs w:val="24"/>
        </w:rPr>
        <w:t xml:space="preserve">ationic Hofmeister series. </w:t>
      </w:r>
      <w:proofErr w:type="gramStart"/>
      <w:r>
        <w:rPr>
          <w:szCs w:val="24"/>
        </w:rPr>
        <w:t>Poly</w:t>
      </w:r>
      <w:r w:rsidRPr="00241C37">
        <w:rPr>
          <w:szCs w:val="24"/>
        </w:rPr>
        <w:t>(</w:t>
      </w:r>
      <w:proofErr w:type="gramEnd"/>
      <w:r w:rsidRPr="00241C37">
        <w:rPr>
          <w:szCs w:val="24"/>
        </w:rPr>
        <w:t xml:space="preserve">methacrylic acid) (PMAA) brushes were synthesized by a two-step process. In the first step, silane terminated initiators are deposited on the substrate, forming a covalent bond with the silanol groups on the </w:t>
      </w:r>
      <w:r>
        <w:rPr>
          <w:szCs w:val="24"/>
        </w:rPr>
        <w:t xml:space="preserve">silicon substrate, and then </w:t>
      </w:r>
      <w:proofErr w:type="gramStart"/>
      <w:r>
        <w:rPr>
          <w:szCs w:val="24"/>
        </w:rPr>
        <w:t>poly</w:t>
      </w:r>
      <w:r w:rsidRPr="00241C37">
        <w:rPr>
          <w:szCs w:val="24"/>
        </w:rPr>
        <w:t>(</w:t>
      </w:r>
      <w:proofErr w:type="spellStart"/>
      <w:proofErr w:type="gramEnd"/>
      <w:r w:rsidRPr="00241C37">
        <w:rPr>
          <w:i/>
          <w:szCs w:val="24"/>
        </w:rPr>
        <w:t>tert</w:t>
      </w:r>
      <w:proofErr w:type="spellEnd"/>
      <w:r w:rsidRPr="00241C37">
        <w:rPr>
          <w:szCs w:val="24"/>
        </w:rPr>
        <w:t>-butyl methacrylate) (P</w:t>
      </w:r>
      <w:r w:rsidRPr="00A50A65">
        <w:rPr>
          <w:i/>
          <w:szCs w:val="24"/>
        </w:rPr>
        <w:t>t</w:t>
      </w:r>
      <w:r w:rsidRPr="00241C37">
        <w:rPr>
          <w:szCs w:val="24"/>
        </w:rPr>
        <w:t xml:space="preserve">BMA) brushes are grown by surface initiated atom transfer radical polymerization (SI-ATRP). In the second step, </w:t>
      </w:r>
      <w:r>
        <w:rPr>
          <w:szCs w:val="24"/>
        </w:rPr>
        <w:t xml:space="preserve">the </w:t>
      </w:r>
      <w:r w:rsidRPr="00241C37">
        <w:rPr>
          <w:szCs w:val="24"/>
        </w:rPr>
        <w:t>P</w:t>
      </w:r>
      <w:r w:rsidRPr="00A50A65">
        <w:rPr>
          <w:i/>
          <w:szCs w:val="24"/>
        </w:rPr>
        <w:t>t</w:t>
      </w:r>
      <w:r w:rsidRPr="00241C37">
        <w:rPr>
          <w:szCs w:val="24"/>
        </w:rPr>
        <w:t xml:space="preserve">BMA brushes are converted to PMAA brushes by </w:t>
      </w:r>
      <w:proofErr w:type="spellStart"/>
      <w:r w:rsidRPr="00241C37">
        <w:rPr>
          <w:szCs w:val="24"/>
        </w:rPr>
        <w:t>deprotection</w:t>
      </w:r>
      <w:proofErr w:type="spellEnd"/>
      <w:r w:rsidRPr="00241C37">
        <w:rPr>
          <w:szCs w:val="24"/>
        </w:rPr>
        <w:t xml:space="preserve"> of </w:t>
      </w:r>
      <w:proofErr w:type="spellStart"/>
      <w:r w:rsidRPr="00241C37">
        <w:rPr>
          <w:i/>
          <w:szCs w:val="24"/>
        </w:rPr>
        <w:t>tert</w:t>
      </w:r>
      <w:proofErr w:type="spellEnd"/>
      <w:r w:rsidRPr="00241C37">
        <w:rPr>
          <w:i/>
          <w:szCs w:val="24"/>
        </w:rPr>
        <w:t>-</w:t>
      </w:r>
      <w:r w:rsidRPr="00241C37">
        <w:rPr>
          <w:szCs w:val="24"/>
        </w:rPr>
        <w:t>butyl groups.</w:t>
      </w:r>
      <w:r w:rsidRPr="000E0524">
        <w:rPr>
          <w:noProof/>
          <w:szCs w:val="24"/>
          <w:vertAlign w:val="superscript"/>
        </w:rPr>
        <w:t>103</w:t>
      </w:r>
      <w:r w:rsidR="00C24660">
        <w:rPr>
          <w:szCs w:val="24"/>
        </w:rPr>
        <w:t xml:space="preserve"> </w:t>
      </w:r>
      <w:proofErr w:type="gramStart"/>
      <w:r w:rsidR="00C24660">
        <w:rPr>
          <w:szCs w:val="24"/>
        </w:rPr>
        <w:t>These</w:t>
      </w:r>
      <w:proofErr w:type="gramEnd"/>
      <w:r w:rsidR="00C24660">
        <w:rPr>
          <w:szCs w:val="24"/>
        </w:rPr>
        <w:t xml:space="preserve"> layers will be studied</w:t>
      </w:r>
      <w:r>
        <w:rPr>
          <w:szCs w:val="24"/>
        </w:rPr>
        <w:t xml:space="preserve"> using n</w:t>
      </w:r>
      <w:r w:rsidRPr="00241C37">
        <w:rPr>
          <w:szCs w:val="24"/>
        </w:rPr>
        <w:t>eutron reflectivity</w:t>
      </w:r>
      <w:r>
        <w:rPr>
          <w:szCs w:val="24"/>
        </w:rPr>
        <w:t>, which</w:t>
      </w:r>
      <w:r w:rsidRPr="00241C37">
        <w:rPr>
          <w:szCs w:val="24"/>
        </w:rPr>
        <w:t xml:space="preserve"> </w:t>
      </w:r>
      <w:r>
        <w:rPr>
          <w:szCs w:val="24"/>
        </w:rPr>
        <w:t xml:space="preserve">has the ability </w:t>
      </w:r>
      <w:r w:rsidRPr="00241C37">
        <w:rPr>
          <w:szCs w:val="24"/>
        </w:rPr>
        <w:t>to reveal the segment density profile of a brush layer. Fitting the specul</w:t>
      </w:r>
      <w:r>
        <w:rPr>
          <w:szCs w:val="24"/>
        </w:rPr>
        <w:t>ar reflectivity profiles yields</w:t>
      </w:r>
      <w:r w:rsidRPr="00241C37">
        <w:rPr>
          <w:szCs w:val="24"/>
        </w:rPr>
        <w:t xml:space="preserve"> the segment density profiles as a function of thickness, pH and type and concentration of salt, also revealing the height of the brush and the width of the diffuse interface. Constrained fittings (i.e. </w:t>
      </w:r>
      <w:r>
        <w:rPr>
          <w:szCs w:val="24"/>
        </w:rPr>
        <w:t xml:space="preserve">fittings that preserve </w:t>
      </w:r>
      <w:r w:rsidRPr="00241C37">
        <w:rPr>
          <w:szCs w:val="24"/>
        </w:rPr>
        <w:t xml:space="preserve">mass balance) are used at all </w:t>
      </w:r>
      <w:r w:rsidRPr="00241C37">
        <w:rPr>
          <w:szCs w:val="24"/>
        </w:rPr>
        <w:lastRenderedPageBreak/>
        <w:t>conditions in order to help quantify how the structure of the brush changes as experimental conditions are varied. Neutron reflectivity was also used to investig</w:t>
      </w:r>
      <w:r>
        <w:rPr>
          <w:szCs w:val="24"/>
        </w:rPr>
        <w:t xml:space="preserve">ate the chemical conversion to </w:t>
      </w:r>
      <w:proofErr w:type="spellStart"/>
      <w:r>
        <w:rPr>
          <w:szCs w:val="24"/>
        </w:rPr>
        <w:t>deprotected</w:t>
      </w:r>
      <w:proofErr w:type="spellEnd"/>
      <w:r w:rsidRPr="00241C37">
        <w:rPr>
          <w:szCs w:val="24"/>
        </w:rPr>
        <w:t xml:space="preserve"> form</w:t>
      </w:r>
      <w:r>
        <w:rPr>
          <w:szCs w:val="24"/>
        </w:rPr>
        <w:t>.</w:t>
      </w:r>
    </w:p>
    <w:p w14:paraId="5E19A3F9" w14:textId="77777777" w:rsidR="000C7388" w:rsidRPr="004B7F2E" w:rsidRDefault="000C7388" w:rsidP="0073634F">
      <w:pPr>
        <w:autoSpaceDE w:val="0"/>
        <w:autoSpaceDN w:val="0"/>
        <w:adjustRightInd w:val="0"/>
        <w:spacing w:before="0"/>
        <w:ind w:firstLine="360"/>
        <w:jc w:val="both"/>
        <w:rPr>
          <w:szCs w:val="24"/>
        </w:rPr>
      </w:pPr>
    </w:p>
    <w:p w14:paraId="5B58E76F" w14:textId="77777777" w:rsidR="0073634F" w:rsidRDefault="0073634F" w:rsidP="0073634F">
      <w:pPr>
        <w:pStyle w:val="Heading2"/>
        <w:numPr>
          <w:ilvl w:val="1"/>
          <w:numId w:val="22"/>
        </w:numPr>
        <w:spacing w:before="0" w:after="0" w:line="360" w:lineRule="auto"/>
        <w:ind w:left="360"/>
        <w:jc w:val="both"/>
      </w:pPr>
      <w:bookmarkStart w:id="601" w:name="_Toc352150816"/>
      <w:r>
        <w:t>Experimental</w:t>
      </w:r>
      <w:bookmarkEnd w:id="601"/>
      <w:r>
        <w:t xml:space="preserve"> </w:t>
      </w:r>
    </w:p>
    <w:p w14:paraId="7CB36A3B" w14:textId="77777777" w:rsidR="0073634F" w:rsidRDefault="0073634F" w:rsidP="0073634F">
      <w:pPr>
        <w:pStyle w:val="Heading3"/>
        <w:numPr>
          <w:ilvl w:val="2"/>
          <w:numId w:val="22"/>
        </w:numPr>
        <w:spacing w:before="0" w:after="0"/>
        <w:ind w:hanging="540"/>
      </w:pPr>
      <w:bookmarkStart w:id="602" w:name="_Toc352150817"/>
      <w:r>
        <w:t>Materials and Preparations</w:t>
      </w:r>
      <w:bookmarkEnd w:id="602"/>
    </w:p>
    <w:p w14:paraId="09FF62A2" w14:textId="77777777" w:rsidR="0073634F" w:rsidRDefault="0073634F" w:rsidP="0073634F">
      <w:pPr>
        <w:autoSpaceDE w:val="0"/>
        <w:autoSpaceDN w:val="0"/>
        <w:adjustRightInd w:val="0"/>
        <w:spacing w:before="0"/>
        <w:ind w:firstLine="360"/>
        <w:rPr>
          <w:szCs w:val="24"/>
        </w:rPr>
      </w:pPr>
      <w:r>
        <w:rPr>
          <w:szCs w:val="24"/>
        </w:rPr>
        <w:t>Silicon wafers of size 1 cm ×</w:t>
      </w:r>
      <w:r w:rsidRPr="004C250B">
        <w:rPr>
          <w:szCs w:val="24"/>
        </w:rPr>
        <w:t xml:space="preserve"> 1.2 cm were purchased from Silicon Quest International. Single side polished silicon wafers of 50 mm diameter and 5 mm thickness w</w:t>
      </w:r>
      <w:r>
        <w:rPr>
          <w:szCs w:val="24"/>
        </w:rPr>
        <w:t>ere purchased from Silicon Valley Microelectronics, Inc</w:t>
      </w:r>
      <w:r w:rsidRPr="004C250B">
        <w:rPr>
          <w:szCs w:val="24"/>
        </w:rPr>
        <w:t>.</w:t>
      </w:r>
      <w:r>
        <w:rPr>
          <w:szCs w:val="24"/>
        </w:rPr>
        <w:t xml:space="preserve"> </w:t>
      </w:r>
      <w:r w:rsidRPr="00615824">
        <w:rPr>
          <w:szCs w:val="24"/>
        </w:rPr>
        <w:t>Silicon wafers were cleaned prior to use in a piranha acid solution (3:1 v/v</w:t>
      </w:r>
      <w:r>
        <w:rPr>
          <w:szCs w:val="24"/>
        </w:rPr>
        <w:t xml:space="preserve"> </w:t>
      </w:r>
      <w:r w:rsidRPr="00615824">
        <w:rPr>
          <w:szCs w:val="24"/>
        </w:rPr>
        <w:t>of sulfuric acid and 30% hydrogen peroxide) at 80 °C for 1 hour</w:t>
      </w:r>
      <w:r>
        <w:rPr>
          <w:szCs w:val="24"/>
        </w:rPr>
        <w:t xml:space="preserve">. After the wafers were removed </w:t>
      </w:r>
      <w:r w:rsidRPr="00615824">
        <w:rPr>
          <w:szCs w:val="24"/>
        </w:rPr>
        <w:t>from piranha acid, they were</w:t>
      </w:r>
      <w:r>
        <w:rPr>
          <w:szCs w:val="24"/>
        </w:rPr>
        <w:t xml:space="preserve"> thoroughly </w:t>
      </w:r>
      <w:r w:rsidRPr="00615824">
        <w:rPr>
          <w:szCs w:val="24"/>
        </w:rPr>
        <w:t>rinsed with deionized water and dried using a stream of nitr</w:t>
      </w:r>
      <w:r>
        <w:rPr>
          <w:szCs w:val="24"/>
        </w:rPr>
        <w:t xml:space="preserve">ogen. </w:t>
      </w:r>
      <w:r w:rsidRPr="00615824">
        <w:rPr>
          <w:szCs w:val="24"/>
        </w:rPr>
        <w:t>Cleaned silicon wafers are used immediately.</w:t>
      </w:r>
    </w:p>
    <w:p w14:paraId="25778472" w14:textId="77777777" w:rsidR="0073634F" w:rsidRDefault="0073634F" w:rsidP="0073634F">
      <w:pPr>
        <w:autoSpaceDE w:val="0"/>
        <w:autoSpaceDN w:val="0"/>
        <w:adjustRightInd w:val="0"/>
        <w:spacing w:before="0"/>
        <w:ind w:firstLine="362"/>
        <w:jc w:val="both"/>
        <w:rPr>
          <w:szCs w:val="24"/>
        </w:rPr>
      </w:pPr>
      <w:proofErr w:type="spellStart"/>
      <w:proofErr w:type="gramStart"/>
      <w:r w:rsidRPr="004C250B">
        <w:rPr>
          <w:i/>
          <w:iCs/>
          <w:szCs w:val="24"/>
        </w:rPr>
        <w:t>tert</w:t>
      </w:r>
      <w:proofErr w:type="spellEnd"/>
      <w:r w:rsidRPr="004C250B">
        <w:rPr>
          <w:szCs w:val="24"/>
        </w:rPr>
        <w:t>-Butyl</w:t>
      </w:r>
      <w:proofErr w:type="gramEnd"/>
      <w:r w:rsidRPr="004C250B">
        <w:rPr>
          <w:szCs w:val="24"/>
        </w:rPr>
        <w:t xml:space="preserve"> methacrylate (tBMA, Aldrich 98%) was distilled under reduced pressure before use. Copper (I) bromide (</w:t>
      </w:r>
      <w:proofErr w:type="spellStart"/>
      <w:r w:rsidRPr="004C250B">
        <w:rPr>
          <w:szCs w:val="24"/>
        </w:rPr>
        <w:t>CuBr</w:t>
      </w:r>
      <w:proofErr w:type="spellEnd"/>
      <w:r w:rsidRPr="004C250B">
        <w:rPr>
          <w:szCs w:val="24"/>
        </w:rPr>
        <w:t xml:space="preserve">, </w:t>
      </w:r>
      <w:proofErr w:type="spellStart"/>
      <w:r w:rsidRPr="004C250B">
        <w:rPr>
          <w:szCs w:val="24"/>
        </w:rPr>
        <w:t>Fluka</w:t>
      </w:r>
      <w:proofErr w:type="spellEnd"/>
      <w:r w:rsidRPr="004C250B">
        <w:rPr>
          <w:szCs w:val="24"/>
        </w:rPr>
        <w:t xml:space="preserve"> 98%) was purified by stirring with glacial acetic acid overnight, then washed with absolute ethanol and dr</w:t>
      </w:r>
      <w:r>
        <w:rPr>
          <w:szCs w:val="24"/>
        </w:rPr>
        <w:t>ied under vacuum. Methanol (Fis</w:t>
      </w:r>
      <w:r w:rsidRPr="004C250B">
        <w:rPr>
          <w:szCs w:val="24"/>
        </w:rPr>
        <w:t>her</w:t>
      </w:r>
      <w:r>
        <w:rPr>
          <w:szCs w:val="24"/>
        </w:rPr>
        <w:t xml:space="preserve"> Scientific</w:t>
      </w:r>
      <w:r w:rsidRPr="004C250B">
        <w:rPr>
          <w:szCs w:val="24"/>
        </w:rPr>
        <w:t xml:space="preserve"> 99.9%), benzene (Aldrich 99.9%), copper (II) bromide (CuBr</w:t>
      </w:r>
      <w:r w:rsidRPr="004C250B">
        <w:rPr>
          <w:szCs w:val="24"/>
          <w:vertAlign w:val="subscript"/>
        </w:rPr>
        <w:t>2</w:t>
      </w:r>
      <w:r w:rsidRPr="004C250B">
        <w:rPr>
          <w:szCs w:val="24"/>
        </w:rPr>
        <w:t>, Aldrich 99.9%), 4,4’-Dinonyl-2,2’-dipyridyl (</w:t>
      </w:r>
      <w:proofErr w:type="spellStart"/>
      <w:r w:rsidRPr="004C250B">
        <w:rPr>
          <w:szCs w:val="24"/>
        </w:rPr>
        <w:t>dnNbpy</w:t>
      </w:r>
      <w:proofErr w:type="spellEnd"/>
      <w:r w:rsidRPr="004C250B">
        <w:rPr>
          <w:szCs w:val="24"/>
        </w:rPr>
        <w:t>, Aldrich 97%), ethyl α</w:t>
      </w:r>
      <w:r>
        <w:rPr>
          <w:szCs w:val="24"/>
        </w:rPr>
        <w:t xml:space="preserve"> -</w:t>
      </w:r>
      <w:r w:rsidRPr="004C250B">
        <w:rPr>
          <w:szCs w:val="24"/>
        </w:rPr>
        <w:t xml:space="preserve"> bromoisobutyrate (Aldrich 98%), ethyl bromoacetate (Aldrich </w:t>
      </w:r>
      <w:r>
        <w:rPr>
          <w:szCs w:val="24"/>
        </w:rPr>
        <w:t>98%), dichloromethane (DCM, Fis</w:t>
      </w:r>
      <w:r w:rsidRPr="004C250B">
        <w:rPr>
          <w:szCs w:val="24"/>
        </w:rPr>
        <w:t xml:space="preserve">her Scientific 99.5%), </w:t>
      </w:r>
      <w:proofErr w:type="spellStart"/>
      <w:r w:rsidRPr="004C250B">
        <w:rPr>
          <w:szCs w:val="24"/>
        </w:rPr>
        <w:t>trifluroacetic</w:t>
      </w:r>
      <w:proofErr w:type="spellEnd"/>
      <w:r w:rsidRPr="004C250B">
        <w:rPr>
          <w:szCs w:val="24"/>
        </w:rPr>
        <w:t xml:space="preserve"> acid (TFA, Aldrich 99%) were used as received. </w:t>
      </w:r>
    </w:p>
    <w:p w14:paraId="7520C79A" w14:textId="77777777" w:rsidR="0073634F" w:rsidRDefault="0073634F" w:rsidP="0073634F">
      <w:pPr>
        <w:autoSpaceDE w:val="0"/>
        <w:autoSpaceDN w:val="0"/>
        <w:adjustRightInd w:val="0"/>
        <w:spacing w:before="0"/>
        <w:ind w:firstLine="360"/>
        <w:jc w:val="both"/>
        <w:rPr>
          <w:szCs w:val="24"/>
        </w:rPr>
      </w:pPr>
      <w:r w:rsidRPr="004C250B">
        <w:rPr>
          <w:szCs w:val="24"/>
        </w:rPr>
        <w:t xml:space="preserve">Buffer solutions of various pH were made from salts, acids and bases. The following chemicals were used as received: </w:t>
      </w:r>
      <w:r>
        <w:rPr>
          <w:szCs w:val="24"/>
        </w:rPr>
        <w:t>Hydrochloric acid (</w:t>
      </w:r>
      <w:proofErr w:type="spellStart"/>
      <w:r>
        <w:rPr>
          <w:szCs w:val="24"/>
        </w:rPr>
        <w:t>HCl</w:t>
      </w:r>
      <w:proofErr w:type="spellEnd"/>
      <w:r>
        <w:rPr>
          <w:szCs w:val="24"/>
        </w:rPr>
        <w:t>, Fis</w:t>
      </w:r>
      <w:r w:rsidRPr="004C250B">
        <w:rPr>
          <w:szCs w:val="24"/>
        </w:rPr>
        <w:t>her), sodium hy</w:t>
      </w:r>
      <w:r>
        <w:rPr>
          <w:szCs w:val="24"/>
        </w:rPr>
        <w:t>droxide ((</w:t>
      </w:r>
      <w:proofErr w:type="spellStart"/>
      <w:r>
        <w:rPr>
          <w:szCs w:val="24"/>
        </w:rPr>
        <w:t>NaOH</w:t>
      </w:r>
      <w:proofErr w:type="spellEnd"/>
      <w:r>
        <w:rPr>
          <w:szCs w:val="24"/>
        </w:rPr>
        <w:t xml:space="preserve">, Fisher 99.4%), </w:t>
      </w:r>
      <w:r w:rsidRPr="004C250B">
        <w:rPr>
          <w:szCs w:val="24"/>
        </w:rPr>
        <w:t>4-Morpholineprop</w:t>
      </w:r>
      <w:r>
        <w:rPr>
          <w:szCs w:val="24"/>
        </w:rPr>
        <w:t>anesulfonic acid (MOPS, Aldrich 99.5%), sodium chloride (</w:t>
      </w:r>
      <w:proofErr w:type="spellStart"/>
      <w:r>
        <w:rPr>
          <w:szCs w:val="24"/>
        </w:rPr>
        <w:t>NaCl</w:t>
      </w:r>
      <w:proofErr w:type="spellEnd"/>
      <w:r>
        <w:rPr>
          <w:szCs w:val="24"/>
        </w:rPr>
        <w:t>, Aldrich 99.5%), lithium chloride (</w:t>
      </w:r>
      <w:proofErr w:type="spellStart"/>
      <w:r>
        <w:rPr>
          <w:szCs w:val="24"/>
        </w:rPr>
        <w:t>LiCl</w:t>
      </w:r>
      <w:proofErr w:type="spellEnd"/>
      <w:r>
        <w:rPr>
          <w:szCs w:val="24"/>
        </w:rPr>
        <w:t>, Aldrich 99%) and potassium chloride (</w:t>
      </w:r>
      <w:proofErr w:type="spellStart"/>
      <w:r>
        <w:rPr>
          <w:szCs w:val="24"/>
        </w:rPr>
        <w:t>KCl</w:t>
      </w:r>
      <w:proofErr w:type="spellEnd"/>
      <w:r>
        <w:rPr>
          <w:szCs w:val="24"/>
        </w:rPr>
        <w:t xml:space="preserve">, </w:t>
      </w:r>
      <w:r>
        <w:rPr>
          <w:szCs w:val="24"/>
        </w:rPr>
        <w:lastRenderedPageBreak/>
        <w:t xml:space="preserve">Aldrich 99.5%). </w:t>
      </w:r>
      <w:r w:rsidRPr="00702371">
        <w:rPr>
          <w:szCs w:val="24"/>
        </w:rPr>
        <w:t>The recipes for buffer solution</w:t>
      </w:r>
      <w:r>
        <w:rPr>
          <w:szCs w:val="24"/>
        </w:rPr>
        <w:t>s</w:t>
      </w:r>
      <w:r w:rsidRPr="00702371">
        <w:rPr>
          <w:szCs w:val="24"/>
        </w:rPr>
        <w:t xml:space="preserve"> of 0.01mM, 0.05mM, 0.1 mM, 0.5 mM and 1.0 mM ionic strength are listed in Table E-1 in Appendix E.</w:t>
      </w:r>
      <w:r w:rsidRPr="004C250B">
        <w:rPr>
          <w:szCs w:val="24"/>
        </w:rPr>
        <w:t xml:space="preserve"> Deionized water was used for their preparation </w:t>
      </w:r>
      <w:r>
        <w:rPr>
          <w:szCs w:val="24"/>
        </w:rPr>
        <w:t>and for ellipsomet</w:t>
      </w:r>
      <w:r w:rsidRPr="004C250B">
        <w:rPr>
          <w:szCs w:val="24"/>
        </w:rPr>
        <w:t>ry measurements</w:t>
      </w:r>
      <w:r>
        <w:rPr>
          <w:szCs w:val="24"/>
        </w:rPr>
        <w:t>, while</w:t>
      </w:r>
      <w:r w:rsidRPr="004C250B">
        <w:rPr>
          <w:szCs w:val="24"/>
        </w:rPr>
        <w:t xml:space="preserve"> D</w:t>
      </w:r>
      <w:r w:rsidRPr="004C250B">
        <w:rPr>
          <w:szCs w:val="24"/>
          <w:vertAlign w:val="subscript"/>
        </w:rPr>
        <w:t>2</w:t>
      </w:r>
      <w:r w:rsidRPr="004C250B">
        <w:rPr>
          <w:szCs w:val="24"/>
        </w:rPr>
        <w:t xml:space="preserve">O </w:t>
      </w:r>
      <w:r>
        <w:rPr>
          <w:szCs w:val="24"/>
        </w:rPr>
        <w:t>was used for neutron reflectomet</w:t>
      </w:r>
      <w:r w:rsidRPr="004C250B">
        <w:rPr>
          <w:szCs w:val="24"/>
        </w:rPr>
        <w:t>ry measurements. Small amounts of 1M hydrochloric acid and 1M sodium hydroxide solutions were added to the buf</w:t>
      </w:r>
      <w:r>
        <w:rPr>
          <w:szCs w:val="24"/>
        </w:rPr>
        <w:t>fer solutions to set</w:t>
      </w:r>
      <w:r w:rsidRPr="004C250B">
        <w:rPr>
          <w:szCs w:val="24"/>
        </w:rPr>
        <w:t xml:space="preserve"> the </w:t>
      </w:r>
      <w:r>
        <w:rPr>
          <w:szCs w:val="24"/>
        </w:rPr>
        <w:t xml:space="preserve">final </w:t>
      </w:r>
      <w:r w:rsidRPr="004C250B">
        <w:rPr>
          <w:szCs w:val="24"/>
        </w:rPr>
        <w:t>pH.</w:t>
      </w:r>
    </w:p>
    <w:p w14:paraId="70C0EA95" w14:textId="77777777" w:rsidR="000C7388" w:rsidRDefault="000C7388" w:rsidP="0073634F">
      <w:pPr>
        <w:autoSpaceDE w:val="0"/>
        <w:autoSpaceDN w:val="0"/>
        <w:adjustRightInd w:val="0"/>
        <w:spacing w:before="0"/>
        <w:ind w:firstLine="360"/>
        <w:jc w:val="both"/>
        <w:rPr>
          <w:szCs w:val="24"/>
        </w:rPr>
      </w:pPr>
    </w:p>
    <w:p w14:paraId="05965603" w14:textId="77777777" w:rsidR="0073634F" w:rsidRDefault="0073634F" w:rsidP="0073634F">
      <w:pPr>
        <w:pStyle w:val="Heading3"/>
        <w:numPr>
          <w:ilvl w:val="2"/>
          <w:numId w:val="22"/>
        </w:numPr>
        <w:tabs>
          <w:tab w:val="left" w:pos="990"/>
        </w:tabs>
        <w:spacing w:before="0" w:after="0"/>
        <w:ind w:left="810" w:hanging="448"/>
      </w:pPr>
      <w:bookmarkStart w:id="603" w:name="_Toc352150818"/>
      <w:r>
        <w:t>Instrumentation</w:t>
      </w:r>
      <w:bookmarkEnd w:id="603"/>
    </w:p>
    <w:p w14:paraId="736E5654" w14:textId="77777777" w:rsidR="0073634F" w:rsidRPr="00634931" w:rsidRDefault="0073634F" w:rsidP="0073634F">
      <w:pPr>
        <w:spacing w:before="0"/>
        <w:ind w:firstLine="362"/>
        <w:jc w:val="both"/>
      </w:pPr>
      <w:r w:rsidRPr="00634931">
        <w:t xml:space="preserve">The molecular weight of PMAA was measured using aqueous gel permeation chromatography (GPC). The separation module consisted of an Agilent Technologies 1200 series </w:t>
      </w:r>
      <w:proofErr w:type="spellStart"/>
      <w:r w:rsidRPr="00634931">
        <w:t>autosampler</w:t>
      </w:r>
      <w:proofErr w:type="spellEnd"/>
      <w:r w:rsidRPr="00634931">
        <w:t xml:space="preserve">, Agilent Technologies 1100 series pump and degasser equipped with two Polymer Laboratories PL </w:t>
      </w:r>
      <w:proofErr w:type="spellStart"/>
      <w:r w:rsidRPr="00634931">
        <w:t>Aquagel</w:t>
      </w:r>
      <w:proofErr w:type="spellEnd"/>
      <w:r w:rsidRPr="00634931">
        <w:t xml:space="preserve">-OH mixed columns 8 </w:t>
      </w:r>
      <w:r w:rsidRPr="00634931">
        <w:rPr>
          <w:i/>
        </w:rPr>
        <w:t>μ</w:t>
      </w:r>
      <w:r>
        <w:t>m (300 ×</w:t>
      </w:r>
      <w:r w:rsidRPr="00634931">
        <w:t xml:space="preserve"> 7.5 mm) and one PL </w:t>
      </w:r>
      <w:proofErr w:type="spellStart"/>
      <w:r w:rsidRPr="00634931">
        <w:t>Aquagel</w:t>
      </w:r>
      <w:proofErr w:type="spellEnd"/>
      <w:r w:rsidRPr="00634931">
        <w:t xml:space="preserve">-OH column guard 8 </w:t>
      </w:r>
      <w:r w:rsidRPr="00634931">
        <w:rPr>
          <w:i/>
        </w:rPr>
        <w:t>μ</w:t>
      </w:r>
      <w:r>
        <w:t>m (50 ×</w:t>
      </w:r>
      <w:r w:rsidRPr="00634931">
        <w:t xml:space="preserve"> 7.5 mm), a Wyatt technology </w:t>
      </w:r>
      <w:proofErr w:type="spellStart"/>
      <w:r w:rsidRPr="00634931">
        <w:t>Heleos</w:t>
      </w:r>
      <w:proofErr w:type="spellEnd"/>
      <w:r w:rsidRPr="00634931">
        <w:t xml:space="preserve"> multiangle light scattering detector, and a Wyatt </w:t>
      </w:r>
      <w:proofErr w:type="spellStart"/>
      <w:r w:rsidRPr="00634931">
        <w:t>Optilab</w:t>
      </w:r>
      <w:proofErr w:type="spellEnd"/>
      <w:r w:rsidRPr="00634931">
        <w:t xml:space="preserve"> </w:t>
      </w:r>
      <w:proofErr w:type="spellStart"/>
      <w:r w:rsidRPr="00634931">
        <w:t>rEX</w:t>
      </w:r>
      <w:proofErr w:type="spellEnd"/>
      <w:r w:rsidRPr="00634931">
        <w:t xml:space="preserve"> differential refractive index detector. The mobile phase consisted of 20% acetonitrile and </w:t>
      </w:r>
      <w:r>
        <w:t xml:space="preserve">an </w:t>
      </w:r>
      <w:r w:rsidRPr="00634931">
        <w:t>80% aqueous solution consisting of 0.01 M Na</w:t>
      </w:r>
      <w:r w:rsidRPr="00C5183A">
        <w:rPr>
          <w:vertAlign w:val="subscript"/>
        </w:rPr>
        <w:t>2</w:t>
      </w:r>
      <w:r w:rsidRPr="00634931">
        <w:t>HPO</w:t>
      </w:r>
      <w:r w:rsidRPr="00C5183A">
        <w:rPr>
          <w:vertAlign w:val="subscript"/>
        </w:rPr>
        <w:t>4</w:t>
      </w:r>
      <w:r w:rsidRPr="00634931">
        <w:t xml:space="preserve"> and 0.05</w:t>
      </w:r>
      <w:r>
        <w:t xml:space="preserve"> </w:t>
      </w:r>
      <w:r w:rsidRPr="00634931">
        <w:t>M</w:t>
      </w:r>
      <w:r>
        <w:t xml:space="preserve"> </w:t>
      </w:r>
      <w:r w:rsidRPr="00634931">
        <w:t>NaNO</w:t>
      </w:r>
      <w:r w:rsidRPr="00C5183A">
        <w:rPr>
          <w:vertAlign w:val="subscript"/>
        </w:rPr>
        <w:t>3</w:t>
      </w:r>
      <w:r w:rsidRPr="00634931">
        <w:t>.</w:t>
      </w:r>
      <w:r w:rsidRPr="00122964">
        <w:rPr>
          <w:noProof/>
          <w:vertAlign w:val="superscript"/>
        </w:rPr>
        <w:t>57</w:t>
      </w:r>
      <w:r w:rsidRPr="00634931">
        <w:t xml:space="preserve"> </w:t>
      </w:r>
      <w:proofErr w:type="gramStart"/>
      <w:r w:rsidRPr="00634931">
        <w:t>The</w:t>
      </w:r>
      <w:proofErr w:type="gramEnd"/>
      <w:r w:rsidRPr="00634931">
        <w:t xml:space="preserve"> specific refractive index increment, </w:t>
      </w:r>
      <w:proofErr w:type="spellStart"/>
      <w:r w:rsidRPr="00634931">
        <w:t>d</w:t>
      </w:r>
      <w:r w:rsidRPr="00634931">
        <w:rPr>
          <w:i/>
        </w:rPr>
        <w:t>n</w:t>
      </w:r>
      <w:proofErr w:type="spellEnd"/>
      <w:r w:rsidRPr="00634931">
        <w:t>/d</w:t>
      </w:r>
      <w:r w:rsidRPr="00634931">
        <w:rPr>
          <w:i/>
        </w:rPr>
        <w:t>c</w:t>
      </w:r>
      <w:r w:rsidRPr="00634931">
        <w:t>, of PMAA in this mobile phase was measured to be 0.142 mL/g. The flow rate was 1 mL/min. Data acquisition and molecular weight calculations were performed using the Wyatt Technology Astra V software. Thicknesses of polymer thin films were measured using</w:t>
      </w:r>
      <w:r>
        <w:t xml:space="preserve"> a</w:t>
      </w:r>
      <w:r w:rsidRPr="00634931">
        <w:t xml:space="preserve"> </w:t>
      </w:r>
      <w:proofErr w:type="spellStart"/>
      <w:r w:rsidRPr="00634931">
        <w:t>Beaglehole</w:t>
      </w:r>
      <w:proofErr w:type="spellEnd"/>
      <w:r w:rsidRPr="00634931">
        <w:t xml:space="preserve"> Instruments </w:t>
      </w:r>
      <w:proofErr w:type="spellStart"/>
      <w:r w:rsidRPr="00634931">
        <w:t>Picometer</w:t>
      </w:r>
      <w:proofErr w:type="spellEnd"/>
      <w:r w:rsidRPr="00634931">
        <w:t xml:space="preserve"> ellipsometer at multiple angles of inciden</w:t>
      </w:r>
      <w:r>
        <w:t>ce ranging from 80° to 60° in</w:t>
      </w:r>
      <w:r w:rsidRPr="00634931">
        <w:t xml:space="preserve"> 1° increments. </w:t>
      </w:r>
      <w:r w:rsidRPr="00634931">
        <w:rPr>
          <w:i/>
        </w:rPr>
        <w:t xml:space="preserve">In-situ </w:t>
      </w:r>
      <w:r w:rsidRPr="00634931">
        <w:t xml:space="preserve">measurements of swelling behavior of PMAA brushes in </w:t>
      </w:r>
      <w:r>
        <w:t xml:space="preserve">the </w:t>
      </w:r>
      <w:r w:rsidRPr="00634931">
        <w:t xml:space="preserve">presence of buffers with different salts and </w:t>
      </w:r>
      <w:r>
        <w:t>ionic strengths</w:t>
      </w:r>
      <w:r w:rsidRPr="00634931">
        <w:t xml:space="preserve"> were carried out using a cylindrical flow cell.</w:t>
      </w:r>
    </w:p>
    <w:p w14:paraId="6AF2B8EB" w14:textId="77777777" w:rsidR="0073634F" w:rsidRDefault="0073634F" w:rsidP="0073634F">
      <w:pPr>
        <w:spacing w:before="0"/>
        <w:ind w:firstLine="362"/>
        <w:jc w:val="both"/>
      </w:pPr>
      <w:r w:rsidRPr="00634931">
        <w:t xml:space="preserve">Neutron reflectivity measurements were made at the Spallation Neutron Source (SNS) at Oak Ridge National Laboratory using the Liquids Reflectometer (LR). The LR collects specular </w:t>
      </w:r>
      <w:r w:rsidRPr="00634931">
        <w:lastRenderedPageBreak/>
        <w:t>reflectivity data in a continuous wavelength band (set to 2.5 Å &lt; λ &lt; 6.0 Å) at several different incident angles; here θ = 0.19°, 0.27°, 0.34°, 0.62°, 1.12°, and 2.01° were used. As a result of these instrument settings, data are acquired over a wavevector transfer (Q = 4</w:t>
      </w:r>
      <w:r w:rsidRPr="00634931">
        <w:rPr>
          <w:i/>
        </w:rPr>
        <w:t>π</w:t>
      </w:r>
      <w:r w:rsidRPr="00634931">
        <w:t xml:space="preserve"> sin </w:t>
      </w:r>
      <w:r w:rsidRPr="00634931">
        <w:rPr>
          <w:i/>
        </w:rPr>
        <w:t>θ/λ</w:t>
      </w:r>
      <w:r w:rsidRPr="00634931">
        <w:t>) range of 0.006 Å</w:t>
      </w:r>
      <w:r w:rsidRPr="00634931">
        <w:rPr>
          <w:vertAlign w:val="superscript"/>
        </w:rPr>
        <w:t>-1</w:t>
      </w:r>
      <w:r w:rsidRPr="00634931">
        <w:t xml:space="preserve"> &lt; Q &lt; 0.176 Å</w:t>
      </w:r>
      <w:r w:rsidRPr="00634931">
        <w:rPr>
          <w:vertAlign w:val="superscript"/>
        </w:rPr>
        <w:t>-1</w:t>
      </w:r>
      <w:r w:rsidRPr="00634931">
        <w:t xml:space="preserve">. Data were collected at each angle with incident-beam slits set to maintain a constant relative wavevector resolution of </w:t>
      </w:r>
      <w:proofErr w:type="spellStart"/>
      <w:r w:rsidRPr="00634931">
        <w:rPr>
          <w:i/>
        </w:rPr>
        <w:t>δQ</w:t>
      </w:r>
      <w:proofErr w:type="spellEnd"/>
      <w:r w:rsidRPr="00634931">
        <w:rPr>
          <w:i/>
        </w:rPr>
        <w:t>/Q</w:t>
      </w:r>
      <w:r w:rsidRPr="00634931">
        <w:t xml:space="preserve"> = 0.0009, which allows the data obtained at different </w:t>
      </w:r>
      <w:r w:rsidRPr="00634931">
        <w:rPr>
          <w:i/>
        </w:rPr>
        <w:t>θ</w:t>
      </w:r>
      <w:r w:rsidRPr="00634931">
        <w:t xml:space="preserve"> to be stitched together into a single reflectivity curve. The neutron refractive index depends on the scattering length density (SLD), </w:t>
      </w:r>
      <w:proofErr w:type="spellStart"/>
      <w:r w:rsidRPr="00634931">
        <w:rPr>
          <w:i/>
        </w:rPr>
        <w:t>N</w:t>
      </w:r>
      <w:r w:rsidRPr="00634931">
        <w:rPr>
          <w:i/>
          <w:vertAlign w:val="subscript"/>
        </w:rPr>
        <w:t>b</w:t>
      </w:r>
      <w:proofErr w:type="spellEnd"/>
      <w:r w:rsidRPr="00634931">
        <w:t xml:space="preserve">, which is determined using the equation </w:t>
      </w:r>
      <w:proofErr w:type="spellStart"/>
      <w:r w:rsidRPr="00634931">
        <w:rPr>
          <w:i/>
        </w:rPr>
        <w:t>N</w:t>
      </w:r>
      <w:r w:rsidRPr="00634931">
        <w:rPr>
          <w:i/>
          <w:vertAlign w:val="subscript"/>
        </w:rPr>
        <w:t>b</w:t>
      </w:r>
      <w:proofErr w:type="spellEnd"/>
      <w:r w:rsidRPr="00634931">
        <w:t xml:space="preserve"> = </w:t>
      </w:r>
      <w:r w:rsidRPr="00634931">
        <w:rPr>
          <w:i/>
        </w:rPr>
        <w:t>b/V</w:t>
      </w:r>
      <w:r w:rsidRPr="00634931">
        <w:t xml:space="preserve">, where </w:t>
      </w:r>
      <w:r w:rsidRPr="00634931">
        <w:rPr>
          <w:i/>
        </w:rPr>
        <w:t>b</w:t>
      </w:r>
      <w:r w:rsidRPr="00634931">
        <w:t xml:space="preserve"> is the monomer scattering length (</w:t>
      </w:r>
      <w:r>
        <w:t>= Σ b</w:t>
      </w:r>
      <w:r>
        <w:rPr>
          <w:vertAlign w:val="subscript"/>
        </w:rPr>
        <w:t>i</w:t>
      </w:r>
      <w:r>
        <w:t xml:space="preserve">, the </w:t>
      </w:r>
      <w:r w:rsidRPr="00634931">
        <w:t xml:space="preserve">sum of scattering lengths of constituent atomic nuclei) and </w:t>
      </w:r>
      <w:r w:rsidRPr="00634931">
        <w:rPr>
          <w:i/>
        </w:rPr>
        <w:t>V</w:t>
      </w:r>
      <w:r w:rsidRPr="00634931">
        <w:t xml:space="preserve"> is the monomer volume. To fit the data, the initial thicknesses measured using ellipsometry were used to calculate the reflectivity and then layer compositions, thicknesses, and interfacial widths were adjusted to optimize the goodness-of-fit</w:t>
      </w:r>
      <w:r w:rsidRPr="00122964">
        <w:rPr>
          <w:noProof/>
          <w:vertAlign w:val="superscript"/>
        </w:rPr>
        <w:t>58</w:t>
      </w:r>
      <w:r w:rsidRPr="00634931">
        <w:t xml:space="preserve"> of the model with the neutron reflectivity data. Highly constrained fittings </w:t>
      </w:r>
      <w:r>
        <w:t>of the type described in Chapter 3 were used to</w:t>
      </w:r>
      <w:r w:rsidRPr="00634931">
        <w:t xml:space="preserve"> preserve the amount of polymer.</w:t>
      </w:r>
    </w:p>
    <w:p w14:paraId="7CACF87E" w14:textId="77777777" w:rsidR="0073634F" w:rsidRDefault="0073634F" w:rsidP="0073634F">
      <w:pPr>
        <w:pStyle w:val="Heading3"/>
        <w:numPr>
          <w:ilvl w:val="2"/>
          <w:numId w:val="22"/>
        </w:numPr>
        <w:spacing w:before="0" w:after="0"/>
        <w:ind w:hanging="540"/>
      </w:pPr>
      <w:bookmarkStart w:id="604" w:name="_Toc352150819"/>
      <w:r>
        <w:t>Synthetic Procedures</w:t>
      </w:r>
      <w:bookmarkEnd w:id="604"/>
    </w:p>
    <w:p w14:paraId="12C5F3FC" w14:textId="77777777" w:rsidR="0073634F" w:rsidRDefault="0073634F" w:rsidP="0073634F">
      <w:pPr>
        <w:pStyle w:val="Heading4"/>
        <w:spacing w:before="0"/>
        <w:ind w:firstLine="360"/>
      </w:pPr>
      <w:r>
        <w:t xml:space="preserve"> Synthesis of PtBMA Brushes via SI-ATRP</w:t>
      </w:r>
    </w:p>
    <w:p w14:paraId="4F2DC7EA" w14:textId="77777777" w:rsidR="0073634F" w:rsidRDefault="0073634F" w:rsidP="0073634F">
      <w:pPr>
        <w:autoSpaceDE w:val="0"/>
        <w:autoSpaceDN w:val="0"/>
        <w:adjustRightInd w:val="0"/>
        <w:spacing w:before="0"/>
        <w:ind w:firstLine="360"/>
        <w:jc w:val="both"/>
        <w:rPr>
          <w:szCs w:val="24"/>
        </w:rPr>
      </w:pPr>
      <w:r>
        <w:rPr>
          <w:szCs w:val="24"/>
        </w:rPr>
        <w:t>Surface initiated atom transfer radical polymerization (SI-ATRP) is a versatile controlled radical polymerization technique that allows polymers with low polydispersity and controlled molecular weights to be synthesized.</w:t>
      </w:r>
      <w:r w:rsidRPr="000E0524">
        <w:rPr>
          <w:noProof/>
          <w:szCs w:val="24"/>
          <w:vertAlign w:val="superscript"/>
        </w:rPr>
        <w:t>104</w:t>
      </w:r>
      <w:r>
        <w:rPr>
          <w:szCs w:val="24"/>
        </w:rPr>
        <w:t xml:space="preserve"> To alleviate problems with polymerization of the electrolytic form of the MAA monomer, PMAA brushes are made by chemical transformation of neutral precursor brushes comprised of </w:t>
      </w:r>
      <w:proofErr w:type="spellStart"/>
      <w:r>
        <w:rPr>
          <w:i/>
          <w:szCs w:val="24"/>
        </w:rPr>
        <w:t>tert</w:t>
      </w:r>
      <w:proofErr w:type="spellEnd"/>
      <w:r>
        <w:rPr>
          <w:i/>
          <w:szCs w:val="24"/>
        </w:rPr>
        <w:t>-</w:t>
      </w:r>
      <w:r>
        <w:rPr>
          <w:szCs w:val="24"/>
        </w:rPr>
        <w:t xml:space="preserve">butyl methacrylate (tBMA). </w:t>
      </w:r>
      <w:r w:rsidRPr="00051445">
        <w:rPr>
          <w:szCs w:val="24"/>
        </w:rPr>
        <w:t>The overall scheme for formation of PMAA brushes by</w:t>
      </w:r>
      <w:r>
        <w:rPr>
          <w:szCs w:val="24"/>
        </w:rPr>
        <w:t xml:space="preserve"> </w:t>
      </w:r>
      <w:r w:rsidRPr="00051445">
        <w:rPr>
          <w:szCs w:val="24"/>
        </w:rPr>
        <w:t>SI-ATRP is shown in Scheme 4</w:t>
      </w:r>
      <w:r>
        <w:rPr>
          <w:szCs w:val="24"/>
        </w:rPr>
        <w:t xml:space="preserve">-1. Cleaned silicon </w:t>
      </w:r>
      <w:r w:rsidRPr="00051445">
        <w:rPr>
          <w:szCs w:val="24"/>
        </w:rPr>
        <w:t>substrates were immersed in a solution</w:t>
      </w:r>
      <w:r>
        <w:rPr>
          <w:szCs w:val="24"/>
        </w:rPr>
        <w:t xml:space="preserve"> of silane-</w:t>
      </w:r>
      <w:r w:rsidRPr="00051445">
        <w:rPr>
          <w:szCs w:val="24"/>
        </w:rPr>
        <w:t>terminated ini</w:t>
      </w:r>
      <w:r>
        <w:rPr>
          <w:szCs w:val="24"/>
        </w:rPr>
        <w:t xml:space="preserve">tiator, </w:t>
      </w:r>
      <w:r w:rsidRPr="00BD06FF">
        <w:rPr>
          <w:szCs w:val="24"/>
        </w:rPr>
        <w:t>2-bromo-</w:t>
      </w:r>
      <w:r w:rsidRPr="00520E85">
        <w:rPr>
          <w:i/>
          <w:szCs w:val="24"/>
        </w:rPr>
        <w:t>N</w:t>
      </w:r>
      <w:r w:rsidRPr="00BD06FF">
        <w:rPr>
          <w:szCs w:val="24"/>
        </w:rPr>
        <w:t>-(11-(</w:t>
      </w:r>
      <w:proofErr w:type="gramStart"/>
      <w:r w:rsidRPr="00BD06FF">
        <w:rPr>
          <w:szCs w:val="24"/>
        </w:rPr>
        <w:t>dichloro(</w:t>
      </w:r>
      <w:proofErr w:type="gramEnd"/>
      <w:r w:rsidRPr="00BD06FF">
        <w:rPr>
          <w:szCs w:val="24"/>
        </w:rPr>
        <w:t>methyl)silyl)undecyl)-2-methylpropanamide in toluene</w:t>
      </w:r>
      <w:r>
        <w:rPr>
          <w:szCs w:val="24"/>
        </w:rPr>
        <w:t xml:space="preserve"> (17 mmol), for 18 </w:t>
      </w:r>
      <w:r w:rsidRPr="00051445">
        <w:rPr>
          <w:szCs w:val="24"/>
        </w:rPr>
        <w:t xml:space="preserve">hours. The </w:t>
      </w:r>
      <w:r w:rsidRPr="00051445">
        <w:rPr>
          <w:szCs w:val="24"/>
        </w:rPr>
        <w:lastRenderedPageBreak/>
        <w:t>silicon s</w:t>
      </w:r>
      <w:r>
        <w:rPr>
          <w:szCs w:val="24"/>
        </w:rPr>
        <w:t xml:space="preserve">ubstrates were then rinsed with copious amounts of </w:t>
      </w:r>
      <w:r w:rsidRPr="00051445">
        <w:rPr>
          <w:szCs w:val="24"/>
        </w:rPr>
        <w:t>toluene and dried us</w:t>
      </w:r>
      <w:r>
        <w:rPr>
          <w:szCs w:val="24"/>
        </w:rPr>
        <w:t xml:space="preserve">ing a stream of nitrogen. The thickness of the initiator layer was determined with phase modulated multiangle ellipsometry. These </w:t>
      </w:r>
      <w:r w:rsidRPr="00051445">
        <w:rPr>
          <w:szCs w:val="24"/>
        </w:rPr>
        <w:t>initiator modified substrates were then transferred to</w:t>
      </w:r>
      <w:r>
        <w:rPr>
          <w:szCs w:val="24"/>
        </w:rPr>
        <w:t xml:space="preserve"> a </w:t>
      </w:r>
      <w:proofErr w:type="spellStart"/>
      <w:r w:rsidRPr="00051445">
        <w:rPr>
          <w:szCs w:val="24"/>
        </w:rPr>
        <w:t>Schlenk</w:t>
      </w:r>
      <w:proofErr w:type="spellEnd"/>
      <w:r w:rsidRPr="00051445">
        <w:rPr>
          <w:szCs w:val="24"/>
        </w:rPr>
        <w:t xml:space="preserve"> flask, whic</w:t>
      </w:r>
      <w:r>
        <w:rPr>
          <w:szCs w:val="24"/>
        </w:rPr>
        <w:t xml:space="preserve">h are used for SI-ATRP of </w:t>
      </w:r>
      <w:r w:rsidRPr="005C4E6C">
        <w:rPr>
          <w:i/>
          <w:szCs w:val="24"/>
        </w:rPr>
        <w:t>t</w:t>
      </w:r>
      <w:r>
        <w:rPr>
          <w:szCs w:val="24"/>
        </w:rPr>
        <w:t xml:space="preserve">BMA. </w:t>
      </w:r>
      <w:r w:rsidRPr="00051445">
        <w:rPr>
          <w:szCs w:val="24"/>
        </w:rPr>
        <w:t>Monomer</w:t>
      </w:r>
      <w:r>
        <w:rPr>
          <w:szCs w:val="24"/>
        </w:rPr>
        <w:t xml:space="preserve"> </w:t>
      </w:r>
      <w:r>
        <w:rPr>
          <w:i/>
          <w:szCs w:val="24"/>
        </w:rPr>
        <w:t>t</w:t>
      </w:r>
      <w:r>
        <w:rPr>
          <w:szCs w:val="24"/>
        </w:rPr>
        <w:t xml:space="preserve">BMA (4.385 g, 56.20 mmol), benzene (4.375 g, 30.8 mmol) and a mixture of sacrificial initiators ethylbromoacetate (0.020 g, 0.117 mmol) and ethyl bromoisobutyrate (0.005 g, 0.027 mmol), were added to the </w:t>
      </w:r>
      <w:proofErr w:type="spellStart"/>
      <w:r w:rsidRPr="00051445">
        <w:rPr>
          <w:szCs w:val="24"/>
        </w:rPr>
        <w:t>Schlenk</w:t>
      </w:r>
      <w:proofErr w:type="spellEnd"/>
      <w:r w:rsidRPr="00051445">
        <w:rPr>
          <w:szCs w:val="24"/>
        </w:rPr>
        <w:t xml:space="preserve"> </w:t>
      </w:r>
      <w:r>
        <w:rPr>
          <w:szCs w:val="24"/>
        </w:rPr>
        <w:t>flask</w:t>
      </w:r>
      <w:r w:rsidRPr="00051445">
        <w:rPr>
          <w:szCs w:val="24"/>
        </w:rPr>
        <w:t xml:space="preserve">. </w:t>
      </w:r>
      <w:proofErr w:type="spellStart"/>
      <w:proofErr w:type="gramStart"/>
      <w:r w:rsidRPr="00051445">
        <w:rPr>
          <w:szCs w:val="24"/>
        </w:rPr>
        <w:t>dnNbpy</w:t>
      </w:r>
      <w:proofErr w:type="spellEnd"/>
      <w:proofErr w:type="gramEnd"/>
      <w:r>
        <w:rPr>
          <w:szCs w:val="24"/>
        </w:rPr>
        <w:t xml:space="preserve"> </w:t>
      </w:r>
      <w:r w:rsidRPr="00051445">
        <w:rPr>
          <w:szCs w:val="24"/>
        </w:rPr>
        <w:t>(</w:t>
      </w:r>
      <w:r w:rsidRPr="00BD06FF">
        <w:rPr>
          <w:szCs w:val="24"/>
        </w:rPr>
        <w:t>0.24 g</w:t>
      </w:r>
      <w:r>
        <w:rPr>
          <w:szCs w:val="24"/>
        </w:rPr>
        <w:t xml:space="preserve">, 0.587 mmol) </w:t>
      </w:r>
      <w:r w:rsidRPr="00051445">
        <w:rPr>
          <w:szCs w:val="24"/>
        </w:rPr>
        <w:t xml:space="preserve">was used as ligand, </w:t>
      </w:r>
      <w:proofErr w:type="spellStart"/>
      <w:r w:rsidRPr="00051445">
        <w:rPr>
          <w:szCs w:val="24"/>
        </w:rPr>
        <w:t>CuBr</w:t>
      </w:r>
      <w:proofErr w:type="spellEnd"/>
      <w:r w:rsidRPr="00051445">
        <w:rPr>
          <w:szCs w:val="24"/>
        </w:rPr>
        <w:t xml:space="preserve"> </w:t>
      </w:r>
      <w:r>
        <w:rPr>
          <w:szCs w:val="24"/>
        </w:rPr>
        <w:t xml:space="preserve">(0.055 g, 0.303 mmol) </w:t>
      </w:r>
      <w:r w:rsidRPr="00051445">
        <w:rPr>
          <w:szCs w:val="24"/>
        </w:rPr>
        <w:t>and CuBr</w:t>
      </w:r>
      <w:r w:rsidRPr="00EE0819">
        <w:rPr>
          <w:szCs w:val="24"/>
          <w:vertAlign w:val="subscript"/>
        </w:rPr>
        <w:t>2</w:t>
      </w:r>
      <w:r>
        <w:rPr>
          <w:szCs w:val="24"/>
        </w:rPr>
        <w:t xml:space="preserve"> </w:t>
      </w:r>
      <w:r w:rsidRPr="00051445">
        <w:rPr>
          <w:szCs w:val="24"/>
        </w:rPr>
        <w:t>(</w:t>
      </w:r>
      <w:r w:rsidRPr="00BD06FF">
        <w:rPr>
          <w:szCs w:val="24"/>
        </w:rPr>
        <w:t>0.0086 g</w:t>
      </w:r>
      <w:r>
        <w:rPr>
          <w:szCs w:val="24"/>
        </w:rPr>
        <w:t xml:space="preserve">, 0.038 mmol) </w:t>
      </w:r>
      <w:r w:rsidRPr="00051445">
        <w:rPr>
          <w:szCs w:val="24"/>
        </w:rPr>
        <w:t>were weighed separately, mixed into a paste and added to the</w:t>
      </w:r>
      <w:r>
        <w:rPr>
          <w:szCs w:val="24"/>
        </w:rPr>
        <w:t xml:space="preserve"> flask. </w:t>
      </w:r>
      <w:r w:rsidRPr="004D5F25">
        <w:rPr>
          <w:szCs w:val="24"/>
        </w:rPr>
        <w:t>These amounts equate to [Cu(I)]/[</w:t>
      </w:r>
      <w:proofErr w:type="spellStart"/>
      <w:r w:rsidRPr="004D5F25">
        <w:rPr>
          <w:szCs w:val="24"/>
        </w:rPr>
        <w:t>Ini</w:t>
      </w:r>
      <w:proofErr w:type="spellEnd"/>
      <w:r w:rsidRPr="004D5F25">
        <w:rPr>
          <w:szCs w:val="24"/>
        </w:rPr>
        <w:t>] = 2.65, [</w:t>
      </w:r>
      <w:proofErr w:type="spellStart"/>
      <w:r w:rsidRPr="004D5F25">
        <w:rPr>
          <w:szCs w:val="24"/>
        </w:rPr>
        <w:t>dnNbpy</w:t>
      </w:r>
      <w:proofErr w:type="spellEnd"/>
      <w:r w:rsidRPr="004D5F25">
        <w:rPr>
          <w:szCs w:val="24"/>
        </w:rPr>
        <w:t>]/[Cu(I)] = 1.53 and [Cu(I)]/[Cu(II)] = 9</w:t>
      </w:r>
      <w:r>
        <w:rPr>
          <w:szCs w:val="24"/>
        </w:rPr>
        <w:t xml:space="preserve">.96. The reaction mixture was </w:t>
      </w:r>
      <w:r w:rsidRPr="00051445">
        <w:rPr>
          <w:szCs w:val="24"/>
        </w:rPr>
        <w:t xml:space="preserve">immediately subjected to </w:t>
      </w:r>
      <w:r>
        <w:rPr>
          <w:szCs w:val="24"/>
        </w:rPr>
        <w:t xml:space="preserve">three freeze-pump-thaw cycles. The mixture was </w:t>
      </w:r>
      <w:r w:rsidRPr="00051445">
        <w:rPr>
          <w:szCs w:val="24"/>
        </w:rPr>
        <w:t xml:space="preserve">sonicated for 2 minutes and then placed in the preheated oil bath at </w:t>
      </w:r>
      <w:r>
        <w:rPr>
          <w:szCs w:val="24"/>
        </w:rPr>
        <w:t xml:space="preserve">60°C for 20 hours. After </w:t>
      </w:r>
      <w:r w:rsidRPr="00051445">
        <w:rPr>
          <w:szCs w:val="24"/>
        </w:rPr>
        <w:t>polymerization the silicon substrates were recovered, rinsed wit</w:t>
      </w:r>
      <w:r>
        <w:rPr>
          <w:szCs w:val="24"/>
        </w:rPr>
        <w:t xml:space="preserve">h toluene and dried in a nitrogen </w:t>
      </w:r>
      <w:r w:rsidRPr="00051445">
        <w:rPr>
          <w:szCs w:val="24"/>
        </w:rPr>
        <w:t>stream. The reaction mixture was dissolved in THF and passed t</w:t>
      </w:r>
      <w:r>
        <w:rPr>
          <w:szCs w:val="24"/>
        </w:rPr>
        <w:t xml:space="preserve">hrough silica gel to remove the </w:t>
      </w:r>
      <w:r w:rsidRPr="00051445">
        <w:rPr>
          <w:szCs w:val="24"/>
        </w:rPr>
        <w:t xml:space="preserve">copper species prior to analysis by GPC. The </w:t>
      </w:r>
      <w:proofErr w:type="spellStart"/>
      <w:r w:rsidRPr="00051445">
        <w:rPr>
          <w:szCs w:val="24"/>
        </w:rPr>
        <w:t>deprotection</w:t>
      </w:r>
      <w:proofErr w:type="spellEnd"/>
      <w:r w:rsidRPr="00051445">
        <w:rPr>
          <w:szCs w:val="24"/>
        </w:rPr>
        <w:t xml:space="preserve"> of the </w:t>
      </w:r>
      <w:proofErr w:type="spellStart"/>
      <w:r w:rsidRPr="00051445">
        <w:rPr>
          <w:i/>
          <w:iCs/>
          <w:szCs w:val="24"/>
        </w:rPr>
        <w:t>tert</w:t>
      </w:r>
      <w:proofErr w:type="spellEnd"/>
      <w:r>
        <w:rPr>
          <w:szCs w:val="24"/>
        </w:rPr>
        <w:t>-butyl groups of the P</w:t>
      </w:r>
      <w:r w:rsidRPr="005C4E6C">
        <w:rPr>
          <w:i/>
          <w:szCs w:val="24"/>
        </w:rPr>
        <w:t>t</w:t>
      </w:r>
      <w:r>
        <w:rPr>
          <w:szCs w:val="24"/>
        </w:rPr>
        <w:t xml:space="preserve">BMA </w:t>
      </w:r>
      <w:r w:rsidRPr="00051445">
        <w:rPr>
          <w:szCs w:val="24"/>
        </w:rPr>
        <w:t>brushes was done</w:t>
      </w:r>
      <w:r>
        <w:rPr>
          <w:szCs w:val="24"/>
        </w:rPr>
        <w:t xml:space="preserve"> by immersing the surfaces in solution of </w:t>
      </w:r>
      <w:proofErr w:type="spellStart"/>
      <w:r>
        <w:rPr>
          <w:szCs w:val="24"/>
        </w:rPr>
        <w:t>trifluoroacetic</w:t>
      </w:r>
      <w:proofErr w:type="spellEnd"/>
      <w:r>
        <w:rPr>
          <w:szCs w:val="24"/>
        </w:rPr>
        <w:t xml:space="preserve"> acid in dichloromethane (30% v/v) for 20 min </w:t>
      </w:r>
      <w:r w:rsidRPr="00051445">
        <w:rPr>
          <w:szCs w:val="24"/>
        </w:rPr>
        <w:t xml:space="preserve">to </w:t>
      </w:r>
      <w:r>
        <w:rPr>
          <w:szCs w:val="24"/>
        </w:rPr>
        <w:t xml:space="preserve">obtain PMAA brushes. After </w:t>
      </w:r>
      <w:proofErr w:type="spellStart"/>
      <w:r>
        <w:rPr>
          <w:szCs w:val="24"/>
        </w:rPr>
        <w:t>deprotection</w:t>
      </w:r>
      <w:proofErr w:type="spellEnd"/>
      <w:r>
        <w:rPr>
          <w:szCs w:val="24"/>
        </w:rPr>
        <w:t xml:space="preserve">, the PMAA brushes were rinsed with methanol and dried under a stream of nitrogen. These PMAA </w:t>
      </w:r>
      <w:r w:rsidRPr="00051445">
        <w:rPr>
          <w:szCs w:val="24"/>
        </w:rPr>
        <w:t>brushes were then</w:t>
      </w:r>
      <w:r>
        <w:rPr>
          <w:szCs w:val="24"/>
        </w:rPr>
        <w:t xml:space="preserve"> characterized by ellipsometry and neutron </w:t>
      </w:r>
      <w:r w:rsidRPr="00051445">
        <w:rPr>
          <w:szCs w:val="24"/>
        </w:rPr>
        <w:t>reflectometry.</w:t>
      </w:r>
    </w:p>
    <w:p w14:paraId="2A5B2CC8" w14:textId="77777777" w:rsidR="0073634F" w:rsidRPr="00634931" w:rsidRDefault="0073634F" w:rsidP="0073634F">
      <w:pPr>
        <w:spacing w:before="0"/>
      </w:pPr>
    </w:p>
    <w:p w14:paraId="06D1C728" w14:textId="77777777" w:rsidR="0073634F" w:rsidRDefault="009B64A4" w:rsidP="0073634F">
      <w:pPr>
        <w:keepNext/>
        <w:spacing w:before="0"/>
      </w:pPr>
      <w:r>
        <w:object w:dxaOrig="10631" w:dyaOrig="5623" w14:anchorId="2BE452CA">
          <v:shape id="_x0000_i1066" type="#_x0000_t75" style="width:466.5pt;height:248.25pt" o:ole="">
            <v:imagedata r:id="rId96" o:title=""/>
          </v:shape>
          <o:OLEObject Type="Embed" ProgID="ChemDraw.Document.6.0" ShapeID="_x0000_i1066" DrawAspect="Content" ObjectID="_1427630840" r:id="rId97"/>
        </w:object>
      </w:r>
    </w:p>
    <w:p w14:paraId="38D1FC7C" w14:textId="77777777" w:rsidR="0073634F" w:rsidRDefault="0073634F" w:rsidP="0073634F">
      <w:pPr>
        <w:spacing w:before="0"/>
        <w:jc w:val="both"/>
        <w:rPr>
          <w:szCs w:val="24"/>
        </w:rPr>
      </w:pPr>
      <w:r w:rsidRPr="001F0BFB">
        <w:t>Scheme 4-</w:t>
      </w:r>
      <w:r>
        <w:t>1</w:t>
      </w:r>
      <w:r w:rsidRPr="001F0BFB">
        <w:t xml:space="preserve"> Overall scheme for the synthesis PMAA brushes by SI-ATRP: A) Synthesis of P</w:t>
      </w:r>
      <w:r w:rsidRPr="00A50A65">
        <w:rPr>
          <w:i/>
        </w:rPr>
        <w:t>t</w:t>
      </w:r>
      <w:r w:rsidRPr="001F0BFB">
        <w:t xml:space="preserve">BMA brushes by SI-ATRP followed by B) subsequent conversion to PMAA brushes involving </w:t>
      </w:r>
      <w:proofErr w:type="spellStart"/>
      <w:r w:rsidRPr="001F0BFB">
        <w:t>deprotection</w:t>
      </w:r>
      <w:proofErr w:type="spellEnd"/>
      <w:r w:rsidRPr="001F0BFB">
        <w:t xml:space="preserve"> by acid hydrolysis</w:t>
      </w:r>
      <w:r>
        <w:rPr>
          <w:szCs w:val="24"/>
        </w:rPr>
        <w:t>.</w:t>
      </w:r>
    </w:p>
    <w:p w14:paraId="6ACFE84D" w14:textId="77777777" w:rsidR="00C03BF4" w:rsidRPr="001F0BFB" w:rsidRDefault="00C03BF4" w:rsidP="0073634F">
      <w:pPr>
        <w:spacing w:before="0"/>
        <w:jc w:val="both"/>
        <w:rPr>
          <w:szCs w:val="24"/>
        </w:rPr>
      </w:pPr>
    </w:p>
    <w:p w14:paraId="450FC836" w14:textId="77777777" w:rsidR="0073634F" w:rsidRDefault="0073634F" w:rsidP="0073634F">
      <w:pPr>
        <w:pStyle w:val="Heading2"/>
        <w:numPr>
          <w:ilvl w:val="1"/>
          <w:numId w:val="22"/>
        </w:numPr>
        <w:spacing w:before="0" w:after="0"/>
        <w:ind w:left="360" w:hanging="361"/>
      </w:pPr>
      <w:bookmarkStart w:id="605" w:name="_Toc352150820"/>
      <w:r>
        <w:t>Results and Discussion</w:t>
      </w:r>
      <w:bookmarkEnd w:id="605"/>
    </w:p>
    <w:p w14:paraId="09808B60" w14:textId="77777777" w:rsidR="0073634F" w:rsidRDefault="0073634F" w:rsidP="0073634F">
      <w:pPr>
        <w:pStyle w:val="Heading3"/>
        <w:numPr>
          <w:ilvl w:val="2"/>
          <w:numId w:val="22"/>
        </w:numPr>
        <w:spacing w:before="0" w:after="0"/>
        <w:ind w:hanging="540"/>
      </w:pPr>
      <w:bookmarkStart w:id="606" w:name="_Toc352150821"/>
      <w:r>
        <w:t>Synthesis of PMAA Brushes</w:t>
      </w:r>
      <w:bookmarkEnd w:id="606"/>
    </w:p>
    <w:p w14:paraId="236F877E" w14:textId="77777777" w:rsidR="0073634F" w:rsidRPr="00440949" w:rsidRDefault="0073634F" w:rsidP="0073634F">
      <w:pPr>
        <w:autoSpaceDE w:val="0"/>
        <w:autoSpaceDN w:val="0"/>
        <w:adjustRightInd w:val="0"/>
        <w:spacing w:before="0"/>
        <w:ind w:firstLine="360"/>
        <w:jc w:val="both"/>
        <w:rPr>
          <w:szCs w:val="24"/>
        </w:rPr>
      </w:pPr>
      <w:r>
        <w:rPr>
          <w:szCs w:val="24"/>
        </w:rPr>
        <w:t>Scheme 4-</w:t>
      </w:r>
      <w:r w:rsidRPr="00440949">
        <w:rPr>
          <w:szCs w:val="24"/>
        </w:rPr>
        <w:t>1 illustrates the pr</w:t>
      </w:r>
      <w:r>
        <w:rPr>
          <w:szCs w:val="24"/>
        </w:rPr>
        <w:t>ocess used for synthesizing</w:t>
      </w:r>
      <w:r w:rsidRPr="00440949">
        <w:rPr>
          <w:szCs w:val="24"/>
        </w:rPr>
        <w:t xml:space="preserve"> PMAA brushes by SI-ATRP.</w:t>
      </w:r>
      <w:r>
        <w:rPr>
          <w:szCs w:val="24"/>
        </w:rPr>
        <w:t xml:space="preserve"> </w:t>
      </w:r>
      <w:r w:rsidRPr="00440949">
        <w:rPr>
          <w:szCs w:val="24"/>
        </w:rPr>
        <w:t>Silic</w:t>
      </w:r>
      <w:r>
        <w:rPr>
          <w:szCs w:val="24"/>
        </w:rPr>
        <w:t>on substrates were modified by</w:t>
      </w:r>
      <w:r w:rsidRPr="00440949">
        <w:rPr>
          <w:szCs w:val="24"/>
        </w:rPr>
        <w:t xml:space="preserve"> the chemisorption of the silane initiator</w:t>
      </w:r>
      <w:r>
        <w:rPr>
          <w:szCs w:val="24"/>
        </w:rPr>
        <w:t>,</w:t>
      </w:r>
      <w:r w:rsidRPr="00440949">
        <w:rPr>
          <w:szCs w:val="24"/>
        </w:rPr>
        <w:t xml:space="preserve"> which attaches</w:t>
      </w:r>
      <w:r>
        <w:rPr>
          <w:szCs w:val="24"/>
        </w:rPr>
        <w:t xml:space="preserve"> initiator molecules</w:t>
      </w:r>
      <w:r w:rsidRPr="00440949">
        <w:rPr>
          <w:szCs w:val="24"/>
        </w:rPr>
        <w:t xml:space="preserve"> by formation of Si-O-Si bond</w:t>
      </w:r>
      <w:r>
        <w:rPr>
          <w:szCs w:val="24"/>
        </w:rPr>
        <w:t>s</w:t>
      </w:r>
      <w:r w:rsidRPr="00440949">
        <w:rPr>
          <w:szCs w:val="24"/>
        </w:rPr>
        <w:t>. Precursor P</w:t>
      </w:r>
      <w:r w:rsidRPr="00A50A65">
        <w:rPr>
          <w:i/>
          <w:szCs w:val="24"/>
        </w:rPr>
        <w:t>t</w:t>
      </w:r>
      <w:r w:rsidRPr="00440949">
        <w:rPr>
          <w:szCs w:val="24"/>
        </w:rPr>
        <w:t xml:space="preserve">BMA brushes were then </w:t>
      </w:r>
      <w:r>
        <w:rPr>
          <w:szCs w:val="24"/>
        </w:rPr>
        <w:t>grown</w:t>
      </w:r>
      <w:r w:rsidRPr="00440949">
        <w:rPr>
          <w:szCs w:val="24"/>
        </w:rPr>
        <w:t xml:space="preserve"> from these modified substrates via ATRP. Many parameters such as </w:t>
      </w:r>
      <w:proofErr w:type="gramStart"/>
      <w:r w:rsidRPr="00440949">
        <w:rPr>
          <w:szCs w:val="24"/>
        </w:rPr>
        <w:t>Cu</w:t>
      </w:r>
      <w:r>
        <w:rPr>
          <w:szCs w:val="24"/>
        </w:rPr>
        <w:t>(</w:t>
      </w:r>
      <w:proofErr w:type="gramEnd"/>
      <w:r>
        <w:rPr>
          <w:szCs w:val="24"/>
        </w:rPr>
        <w:t>II) to Cu(I) ratio, type of</w:t>
      </w:r>
      <w:r w:rsidRPr="00440949">
        <w:rPr>
          <w:szCs w:val="24"/>
        </w:rPr>
        <w:t xml:space="preserve"> ligand, solvent and initiator influence the performance of SI-ATRP. In my research</w:t>
      </w:r>
      <w:r>
        <w:rPr>
          <w:szCs w:val="24"/>
        </w:rPr>
        <w:t>,</w:t>
      </w:r>
      <w:r w:rsidRPr="00440949">
        <w:rPr>
          <w:szCs w:val="24"/>
        </w:rPr>
        <w:t xml:space="preserve"> I have attempted to optimize brush growth using various recipes and fine-tuning the reaction conditions.</w:t>
      </w:r>
    </w:p>
    <w:p w14:paraId="08ADA74C" w14:textId="77777777" w:rsidR="0073634F" w:rsidRPr="00440949" w:rsidRDefault="0073634F" w:rsidP="0073634F">
      <w:pPr>
        <w:autoSpaceDE w:val="0"/>
        <w:autoSpaceDN w:val="0"/>
        <w:adjustRightInd w:val="0"/>
        <w:spacing w:before="0"/>
        <w:ind w:firstLine="360"/>
        <w:jc w:val="both"/>
        <w:rPr>
          <w:szCs w:val="24"/>
        </w:rPr>
      </w:pPr>
      <w:r w:rsidRPr="00440949">
        <w:rPr>
          <w:szCs w:val="24"/>
        </w:rPr>
        <w:lastRenderedPageBreak/>
        <w:t>As assessing the molecular weight and PDI of the surface-attached polymers is challenging</w:t>
      </w:r>
      <w:r>
        <w:rPr>
          <w:szCs w:val="24"/>
        </w:rPr>
        <w:t>,</w:t>
      </w:r>
      <w:r w:rsidRPr="00440949">
        <w:rPr>
          <w:szCs w:val="24"/>
        </w:rPr>
        <w:t xml:space="preserve"> sa</w:t>
      </w:r>
      <w:r>
        <w:rPr>
          <w:szCs w:val="24"/>
        </w:rPr>
        <w:t>crificial initiator was added to</w:t>
      </w:r>
      <w:r w:rsidRPr="00440949">
        <w:rPr>
          <w:szCs w:val="24"/>
        </w:rPr>
        <w:t xml:space="preserve"> the reaction</w:t>
      </w:r>
      <w:r>
        <w:rPr>
          <w:szCs w:val="24"/>
        </w:rPr>
        <w:t xml:space="preserve"> mixture</w:t>
      </w:r>
      <w:r w:rsidRPr="00440949">
        <w:rPr>
          <w:szCs w:val="24"/>
        </w:rPr>
        <w:t>. The optimum thicknesses and PDI values were obtained when a combination of two sacrificial initiators</w:t>
      </w:r>
      <w:r>
        <w:rPr>
          <w:szCs w:val="24"/>
        </w:rPr>
        <w:t>,</w:t>
      </w:r>
      <w:r w:rsidRPr="00440949">
        <w:rPr>
          <w:szCs w:val="24"/>
        </w:rPr>
        <w:t xml:space="preserve"> ethylbromoacetate and ethyl bromoisobutyrate</w:t>
      </w:r>
      <w:r>
        <w:rPr>
          <w:szCs w:val="24"/>
        </w:rPr>
        <w:t>,</w:t>
      </w:r>
      <w:r w:rsidRPr="00440949">
        <w:rPr>
          <w:szCs w:val="24"/>
        </w:rPr>
        <w:t xml:space="preserve"> was used. When only ethyl bromoisobutyrate was used as a sacrificial i</w:t>
      </w:r>
      <w:r>
        <w:rPr>
          <w:szCs w:val="24"/>
        </w:rPr>
        <w:t>nitiator, the reaction was well-</w:t>
      </w:r>
      <w:r w:rsidRPr="00440949">
        <w:rPr>
          <w:szCs w:val="24"/>
        </w:rPr>
        <w:t>controlled and low PDI values were obtained. Bu</w:t>
      </w:r>
      <w:r>
        <w:rPr>
          <w:szCs w:val="24"/>
        </w:rPr>
        <w:t>t the thicknesses of the P</w:t>
      </w:r>
      <w:r w:rsidRPr="00A50A65">
        <w:rPr>
          <w:i/>
          <w:szCs w:val="24"/>
        </w:rPr>
        <w:t>t</w:t>
      </w:r>
      <w:r>
        <w:rPr>
          <w:szCs w:val="24"/>
        </w:rPr>
        <w:t>BMA</w:t>
      </w:r>
      <w:r w:rsidRPr="00440949">
        <w:rPr>
          <w:szCs w:val="24"/>
        </w:rPr>
        <w:t xml:space="preserve"> brushes were also very low. On the other hand, when only ethyl bromoacetate was used, thick polymer brushes were obtained with higher PDI values</w:t>
      </w:r>
      <w:r>
        <w:rPr>
          <w:szCs w:val="24"/>
        </w:rPr>
        <w:t xml:space="preserve"> (of the chains recovered from solution)</w:t>
      </w:r>
      <w:r w:rsidRPr="00440949">
        <w:rPr>
          <w:szCs w:val="24"/>
        </w:rPr>
        <w:t>. In ATRP, the structure of the alkyl group in the initiator molecule should be similar to the structure of the dormant polymer species.</w:t>
      </w:r>
      <w:r w:rsidRPr="000E0524">
        <w:rPr>
          <w:noProof/>
          <w:szCs w:val="24"/>
          <w:vertAlign w:val="superscript"/>
        </w:rPr>
        <w:t>105</w:t>
      </w:r>
      <w:r w:rsidRPr="00440949">
        <w:rPr>
          <w:szCs w:val="24"/>
        </w:rPr>
        <w:t xml:space="preserve"> As a result, ethyl bromoisobutyrate gives better control for the ATRP of </w:t>
      </w:r>
      <w:r w:rsidRPr="00440949">
        <w:rPr>
          <w:i/>
          <w:szCs w:val="24"/>
        </w:rPr>
        <w:t>t</w:t>
      </w:r>
      <w:r w:rsidRPr="00440949">
        <w:rPr>
          <w:szCs w:val="24"/>
        </w:rPr>
        <w:t>BMA. But to obtain thicker polymer layers with comparatively lower PDI values</w:t>
      </w:r>
      <w:r>
        <w:rPr>
          <w:szCs w:val="24"/>
        </w:rPr>
        <w:t>, a</w:t>
      </w:r>
      <w:r w:rsidRPr="00440949">
        <w:rPr>
          <w:szCs w:val="24"/>
        </w:rPr>
        <w:t xml:space="preserve"> combination of ethylbromoacetate (80 %) and ethyl bromoisobutyrate (20%) was used. Benzene was used</w:t>
      </w:r>
      <w:r>
        <w:rPr>
          <w:szCs w:val="24"/>
        </w:rPr>
        <w:t xml:space="preserve"> as a solvent because, it has a low</w:t>
      </w:r>
      <w:r w:rsidRPr="00440949">
        <w:rPr>
          <w:szCs w:val="24"/>
        </w:rPr>
        <w:t xml:space="preserve"> constant for chain transfer. Because </w:t>
      </w:r>
      <w:proofErr w:type="spellStart"/>
      <w:r w:rsidRPr="00440949">
        <w:rPr>
          <w:szCs w:val="24"/>
        </w:rPr>
        <w:t>CuBr</w:t>
      </w:r>
      <w:proofErr w:type="spellEnd"/>
      <w:r w:rsidRPr="00440949">
        <w:rPr>
          <w:szCs w:val="24"/>
        </w:rPr>
        <w:t xml:space="preserve"> is insoluble in non-polar media, a </w:t>
      </w:r>
      <w:proofErr w:type="spellStart"/>
      <w:r w:rsidRPr="00440949">
        <w:rPr>
          <w:szCs w:val="24"/>
        </w:rPr>
        <w:t>bipirydyl</w:t>
      </w:r>
      <w:proofErr w:type="spellEnd"/>
      <w:r w:rsidRPr="00440949">
        <w:rPr>
          <w:szCs w:val="24"/>
        </w:rPr>
        <w:t xml:space="preserve"> ligand that possesses long alkyl chains such as </w:t>
      </w:r>
      <w:proofErr w:type="spellStart"/>
      <w:r w:rsidRPr="00440949">
        <w:rPr>
          <w:szCs w:val="24"/>
        </w:rPr>
        <w:t>dnNbpy</w:t>
      </w:r>
      <w:proofErr w:type="spellEnd"/>
      <w:r w:rsidRPr="00440949">
        <w:rPr>
          <w:szCs w:val="24"/>
        </w:rPr>
        <w:t xml:space="preserve"> was used, which helps to solubilize CuBr.</w:t>
      </w:r>
      <w:r w:rsidRPr="000E0524">
        <w:rPr>
          <w:noProof/>
          <w:szCs w:val="24"/>
          <w:vertAlign w:val="superscript"/>
        </w:rPr>
        <w:t>106</w:t>
      </w:r>
      <w:r>
        <w:rPr>
          <w:szCs w:val="24"/>
        </w:rPr>
        <w:t xml:space="preserve"> </w:t>
      </w:r>
      <w:r w:rsidRPr="00440949">
        <w:rPr>
          <w:szCs w:val="24"/>
        </w:rPr>
        <w:t>CuBr</w:t>
      </w:r>
      <w:r w:rsidRPr="00440949">
        <w:rPr>
          <w:szCs w:val="24"/>
          <w:vertAlign w:val="subscript"/>
        </w:rPr>
        <w:t>2</w:t>
      </w:r>
      <w:r w:rsidRPr="00440949">
        <w:rPr>
          <w:szCs w:val="24"/>
        </w:rPr>
        <w:t xml:space="preserve"> </w:t>
      </w:r>
      <w:r>
        <w:rPr>
          <w:szCs w:val="24"/>
        </w:rPr>
        <w:t xml:space="preserve">is a deactivator that </w:t>
      </w:r>
      <w:r w:rsidRPr="00440949">
        <w:rPr>
          <w:szCs w:val="24"/>
        </w:rPr>
        <w:t xml:space="preserve">helps to control the rate of polymerization. Acid hydrolysis was found to be an effective method for </w:t>
      </w:r>
      <w:proofErr w:type="spellStart"/>
      <w:r w:rsidRPr="00440949">
        <w:rPr>
          <w:szCs w:val="24"/>
        </w:rPr>
        <w:t>deprotection</w:t>
      </w:r>
      <w:proofErr w:type="spellEnd"/>
      <w:r w:rsidRPr="00440949">
        <w:rPr>
          <w:szCs w:val="24"/>
        </w:rPr>
        <w:t xml:space="preserve"> of P</w:t>
      </w:r>
      <w:r w:rsidRPr="00A50A65">
        <w:rPr>
          <w:i/>
          <w:szCs w:val="24"/>
        </w:rPr>
        <w:t>t</w:t>
      </w:r>
      <w:r w:rsidRPr="00440949">
        <w:rPr>
          <w:szCs w:val="24"/>
        </w:rPr>
        <w:t>BMA brushes to obtain PMAA brushes. The grafting density (</w:t>
      </w:r>
      <w:r w:rsidRPr="005C4E6C">
        <w:rPr>
          <w:i/>
          <w:szCs w:val="24"/>
        </w:rPr>
        <w:t>σ</w:t>
      </w:r>
      <w:r w:rsidRPr="00440949">
        <w:rPr>
          <w:szCs w:val="24"/>
        </w:rPr>
        <w:t>) (chains/nm</w:t>
      </w:r>
      <w:r w:rsidRPr="00440949">
        <w:rPr>
          <w:szCs w:val="24"/>
          <w:vertAlign w:val="superscript"/>
        </w:rPr>
        <w:t>2</w:t>
      </w:r>
      <w:r w:rsidRPr="00440949">
        <w:rPr>
          <w:szCs w:val="24"/>
        </w:rPr>
        <w:t>)</w:t>
      </w:r>
      <w:r w:rsidRPr="00440949">
        <w:rPr>
          <w:szCs w:val="24"/>
          <w:vertAlign w:val="superscript"/>
        </w:rPr>
        <w:t xml:space="preserve"> </w:t>
      </w:r>
      <w:r w:rsidRPr="00440949">
        <w:rPr>
          <w:szCs w:val="24"/>
        </w:rPr>
        <w:t>and average distance between grafting points (</w:t>
      </w:r>
      <w:r w:rsidRPr="00440949">
        <w:rPr>
          <w:i/>
          <w:iCs/>
          <w:szCs w:val="24"/>
        </w:rPr>
        <w:t>D</w:t>
      </w:r>
      <w:r w:rsidRPr="00440949">
        <w:rPr>
          <w:szCs w:val="24"/>
        </w:rPr>
        <w:t xml:space="preserve">) are calculated according to Equations 4.1 and 4.2 respectively. </w:t>
      </w:r>
    </w:p>
    <w:p w14:paraId="08F7BCC5" w14:textId="77777777" w:rsidR="0073634F" w:rsidRPr="00440949" w:rsidRDefault="0073634F" w:rsidP="0073634F">
      <w:pPr>
        <w:pStyle w:val="ListParagraph"/>
        <w:tabs>
          <w:tab w:val="center" w:pos="5040"/>
          <w:tab w:val="right" w:pos="9360"/>
        </w:tabs>
        <w:autoSpaceDE w:val="0"/>
        <w:autoSpaceDN w:val="0"/>
        <w:adjustRightInd w:val="0"/>
        <w:spacing w:before="0"/>
        <w:ind w:left="360"/>
        <w:jc w:val="both"/>
        <w:rPr>
          <w:szCs w:val="24"/>
        </w:rPr>
      </w:pPr>
      <w:r w:rsidRPr="00440949">
        <w:rPr>
          <w:szCs w:val="24"/>
        </w:rPr>
        <w:tab/>
      </w:r>
      <w:r w:rsidRPr="00226D2C">
        <w:object w:dxaOrig="1080" w:dyaOrig="700" w14:anchorId="7148EADE">
          <v:shape id="_x0000_i1067" type="#_x0000_t75" style="width:53.25pt;height:34.5pt" o:ole="">
            <v:imagedata r:id="rId98" o:title=""/>
          </v:shape>
          <o:OLEObject Type="Embed" ProgID="Equation.3" ShapeID="_x0000_i1067" DrawAspect="Content" ObjectID="_1427630841" r:id="rId99"/>
        </w:object>
      </w:r>
      <w:r w:rsidRPr="00440949">
        <w:rPr>
          <w:szCs w:val="24"/>
        </w:rPr>
        <w:tab/>
        <w:t>(4.1)</w:t>
      </w:r>
    </w:p>
    <w:p w14:paraId="231180D9" w14:textId="77777777" w:rsidR="0073634F" w:rsidRPr="00440949" w:rsidRDefault="0073634F" w:rsidP="0073634F">
      <w:pPr>
        <w:pStyle w:val="ListParagraph"/>
        <w:tabs>
          <w:tab w:val="center" w:pos="5040"/>
          <w:tab w:val="right" w:pos="9360"/>
        </w:tabs>
        <w:autoSpaceDE w:val="0"/>
        <w:autoSpaceDN w:val="0"/>
        <w:adjustRightInd w:val="0"/>
        <w:spacing w:before="0"/>
        <w:ind w:left="360"/>
        <w:jc w:val="both"/>
        <w:rPr>
          <w:szCs w:val="24"/>
        </w:rPr>
      </w:pPr>
      <w:r w:rsidRPr="00440949">
        <w:rPr>
          <w:szCs w:val="24"/>
        </w:rPr>
        <w:tab/>
      </w:r>
      <w:r w:rsidRPr="0021463D">
        <w:object w:dxaOrig="1380" w:dyaOrig="360" w14:anchorId="15673E89">
          <v:shape id="_x0000_i1068" type="#_x0000_t75" style="width:69.75pt;height:18.75pt" o:ole="">
            <v:imagedata r:id="rId100" o:title=""/>
          </v:shape>
          <o:OLEObject Type="Embed" ProgID="Equation.3" ShapeID="_x0000_i1068" DrawAspect="Content" ObjectID="_1427630842" r:id="rId101"/>
        </w:object>
      </w:r>
      <w:r w:rsidRPr="00440949">
        <w:rPr>
          <w:szCs w:val="24"/>
        </w:rPr>
        <w:tab/>
        <w:t>(4.2)</w:t>
      </w:r>
    </w:p>
    <w:p w14:paraId="7188CFE8" w14:textId="77777777" w:rsidR="0073634F" w:rsidRPr="00440949" w:rsidRDefault="0073634F" w:rsidP="0073634F">
      <w:pPr>
        <w:tabs>
          <w:tab w:val="center" w:pos="5040"/>
          <w:tab w:val="right" w:pos="9360"/>
        </w:tabs>
        <w:autoSpaceDE w:val="0"/>
        <w:autoSpaceDN w:val="0"/>
        <w:adjustRightInd w:val="0"/>
        <w:spacing w:before="0"/>
        <w:jc w:val="both"/>
        <w:rPr>
          <w:szCs w:val="24"/>
        </w:rPr>
      </w:pPr>
      <w:r w:rsidRPr="00440949">
        <w:rPr>
          <w:szCs w:val="24"/>
        </w:rPr>
        <w:t xml:space="preserve">Here, </w:t>
      </w:r>
      <w:r w:rsidRPr="00440949">
        <w:rPr>
          <w:i/>
          <w:szCs w:val="24"/>
        </w:rPr>
        <w:t>h</w:t>
      </w:r>
      <w:r w:rsidRPr="00440949">
        <w:rPr>
          <w:szCs w:val="24"/>
        </w:rPr>
        <w:t xml:space="preserve"> is the measured thickness of the polymer brush, </w:t>
      </w:r>
      <w:r w:rsidRPr="00440949">
        <w:rPr>
          <w:i/>
          <w:szCs w:val="24"/>
        </w:rPr>
        <w:t>ρ</w:t>
      </w:r>
      <w:r w:rsidRPr="00440949">
        <w:rPr>
          <w:szCs w:val="24"/>
        </w:rPr>
        <w:t xml:space="preserve"> (g/cm</w:t>
      </w:r>
      <w:r w:rsidRPr="00440949">
        <w:rPr>
          <w:szCs w:val="24"/>
          <w:vertAlign w:val="superscript"/>
        </w:rPr>
        <w:t>3</w:t>
      </w:r>
      <w:r w:rsidRPr="00440949">
        <w:rPr>
          <w:szCs w:val="24"/>
        </w:rPr>
        <w:t>) is the density of PMAA</w:t>
      </w:r>
      <w:r>
        <w:rPr>
          <w:szCs w:val="24"/>
        </w:rPr>
        <w:t>, which is assumed to be the same as the</w:t>
      </w:r>
      <w:r w:rsidRPr="00440949">
        <w:rPr>
          <w:szCs w:val="24"/>
        </w:rPr>
        <w:t xml:space="preserve"> bulk density (1.015 g/cm</w:t>
      </w:r>
      <w:r w:rsidRPr="00440949">
        <w:rPr>
          <w:szCs w:val="24"/>
          <w:vertAlign w:val="superscript"/>
        </w:rPr>
        <w:t>3</w:t>
      </w:r>
      <w:r w:rsidRPr="00440949">
        <w:rPr>
          <w:szCs w:val="24"/>
        </w:rPr>
        <w:t>),</w:t>
      </w:r>
      <w:r w:rsidRPr="000E0524">
        <w:rPr>
          <w:noProof/>
          <w:szCs w:val="24"/>
          <w:vertAlign w:val="superscript"/>
        </w:rPr>
        <w:t>107</w:t>
      </w:r>
      <w:r w:rsidRPr="00440949">
        <w:rPr>
          <w:szCs w:val="24"/>
        </w:rPr>
        <w:t xml:space="preserve"> </w:t>
      </w:r>
      <w:r w:rsidRPr="00440949">
        <w:rPr>
          <w:i/>
          <w:szCs w:val="24"/>
        </w:rPr>
        <w:t>M</w:t>
      </w:r>
      <w:r w:rsidRPr="00440949">
        <w:rPr>
          <w:i/>
          <w:szCs w:val="24"/>
          <w:vertAlign w:val="subscript"/>
        </w:rPr>
        <w:t>n</w:t>
      </w:r>
      <w:r w:rsidRPr="00440949">
        <w:rPr>
          <w:i/>
          <w:szCs w:val="24"/>
        </w:rPr>
        <w:t xml:space="preserve"> </w:t>
      </w:r>
      <w:r>
        <w:rPr>
          <w:szCs w:val="24"/>
        </w:rPr>
        <w:t xml:space="preserve">(g/mol) is the measured </w:t>
      </w:r>
      <w:r>
        <w:rPr>
          <w:szCs w:val="24"/>
        </w:rPr>
        <w:lastRenderedPageBreak/>
        <w:t>number-</w:t>
      </w:r>
      <w:r w:rsidRPr="00440949">
        <w:rPr>
          <w:szCs w:val="24"/>
        </w:rPr>
        <w:t>average molecular weight of free chains grown from sacrificial initiator</w:t>
      </w:r>
      <w:r>
        <w:rPr>
          <w:szCs w:val="24"/>
        </w:rPr>
        <w:t>,</w:t>
      </w:r>
      <w:r w:rsidRPr="00440949">
        <w:rPr>
          <w:szCs w:val="24"/>
        </w:rPr>
        <w:t xml:space="preserve"> and </w:t>
      </w:r>
      <w:r w:rsidRPr="00440949">
        <w:rPr>
          <w:i/>
          <w:szCs w:val="24"/>
        </w:rPr>
        <w:t>N</w:t>
      </w:r>
      <w:r w:rsidRPr="00440949">
        <w:rPr>
          <w:szCs w:val="24"/>
          <w:vertAlign w:val="subscript"/>
        </w:rPr>
        <w:t>a</w:t>
      </w:r>
      <w:r w:rsidRPr="00440949">
        <w:rPr>
          <w:i/>
          <w:szCs w:val="24"/>
        </w:rPr>
        <w:t xml:space="preserve"> </w:t>
      </w:r>
      <w:r>
        <w:rPr>
          <w:szCs w:val="24"/>
        </w:rPr>
        <w:t>is</w:t>
      </w:r>
      <w:r w:rsidRPr="00440949">
        <w:rPr>
          <w:szCs w:val="24"/>
        </w:rPr>
        <w:t xml:space="preserve"> Avogadro’s number. The properties of the PMAA brush</w:t>
      </w:r>
      <w:r>
        <w:rPr>
          <w:szCs w:val="24"/>
        </w:rPr>
        <w:t>es used in this study are listed in Table 4-</w:t>
      </w:r>
      <w:r w:rsidRPr="00440949">
        <w:rPr>
          <w:szCs w:val="24"/>
        </w:rPr>
        <w:t>1. The molecular weight</w:t>
      </w:r>
      <w:r>
        <w:rPr>
          <w:szCs w:val="24"/>
        </w:rPr>
        <w:t>,</w:t>
      </w:r>
      <w:r w:rsidRPr="00440949">
        <w:rPr>
          <w:szCs w:val="24"/>
        </w:rPr>
        <w:t xml:space="preserve"> </w:t>
      </w:r>
      <w:r w:rsidRPr="00440949">
        <w:rPr>
          <w:i/>
          <w:szCs w:val="24"/>
        </w:rPr>
        <w:t>M</w:t>
      </w:r>
      <w:r w:rsidRPr="00440949">
        <w:rPr>
          <w:i/>
          <w:szCs w:val="24"/>
          <w:vertAlign w:val="subscript"/>
        </w:rPr>
        <w:t>n</w:t>
      </w:r>
      <w:r>
        <w:rPr>
          <w:i/>
          <w:szCs w:val="24"/>
        </w:rPr>
        <w:t>,</w:t>
      </w:r>
      <w:r w:rsidRPr="00440949">
        <w:rPr>
          <w:szCs w:val="24"/>
        </w:rPr>
        <w:t xml:space="preserve"> was estimated </w:t>
      </w:r>
      <w:r>
        <w:rPr>
          <w:szCs w:val="24"/>
        </w:rPr>
        <w:t xml:space="preserve">to be the same as </w:t>
      </w:r>
      <w:r w:rsidRPr="00440949">
        <w:rPr>
          <w:i/>
          <w:szCs w:val="24"/>
        </w:rPr>
        <w:t>M</w:t>
      </w:r>
      <w:r w:rsidRPr="00440949">
        <w:rPr>
          <w:i/>
          <w:szCs w:val="24"/>
          <w:vertAlign w:val="subscript"/>
        </w:rPr>
        <w:t>n</w:t>
      </w:r>
      <w:r w:rsidRPr="00440949">
        <w:rPr>
          <w:szCs w:val="24"/>
        </w:rPr>
        <w:t xml:space="preserve"> of the free polymer chains grown from sacrificial initiator. Thicker PMAA films and higher grafting densities are obtained from the synthesis by SI-ATRP, which is a “grafting from” approach, as compared to the “grafting to” approach. But in </w:t>
      </w:r>
      <w:r>
        <w:rPr>
          <w:szCs w:val="24"/>
        </w:rPr>
        <w:t xml:space="preserve">the </w:t>
      </w:r>
      <w:r w:rsidRPr="00440949">
        <w:rPr>
          <w:szCs w:val="24"/>
        </w:rPr>
        <w:t>case of the “grafting from” approach</w:t>
      </w:r>
      <w:r>
        <w:rPr>
          <w:szCs w:val="24"/>
        </w:rPr>
        <w:t>,</w:t>
      </w:r>
      <w:r w:rsidRPr="00440949">
        <w:rPr>
          <w:szCs w:val="24"/>
        </w:rPr>
        <w:t xml:space="preserve"> characterization of polymer chains attached to the surface is a challenge, as it is based on certain assumptions.</w:t>
      </w:r>
      <w:r w:rsidRPr="00122964">
        <w:rPr>
          <w:noProof/>
          <w:szCs w:val="24"/>
          <w:vertAlign w:val="superscript"/>
        </w:rPr>
        <w:t>26a</w:t>
      </w:r>
      <w:r w:rsidRPr="00440949">
        <w:rPr>
          <w:szCs w:val="24"/>
        </w:rPr>
        <w:t xml:space="preserve"> In spite of this drawback of the “grafti</w:t>
      </w:r>
      <w:r>
        <w:rPr>
          <w:szCs w:val="24"/>
        </w:rPr>
        <w:t>ng from” approach it is a preferred technique for synthesizing polymer brushes because</w:t>
      </w:r>
      <w:r w:rsidRPr="00440949">
        <w:rPr>
          <w:szCs w:val="24"/>
        </w:rPr>
        <w:t xml:space="preserve"> it produces thicker films with higher grafting densities. </w:t>
      </w:r>
      <w:r>
        <w:rPr>
          <w:szCs w:val="24"/>
        </w:rPr>
        <w:t>The responsive behavior of</w:t>
      </w:r>
      <w:r w:rsidRPr="00440949">
        <w:rPr>
          <w:szCs w:val="24"/>
        </w:rPr>
        <w:t xml:space="preserve"> polymer brushes with respect to the</w:t>
      </w:r>
      <w:r>
        <w:rPr>
          <w:szCs w:val="24"/>
        </w:rPr>
        <w:t>ir</w:t>
      </w:r>
      <w:r w:rsidRPr="00440949">
        <w:rPr>
          <w:szCs w:val="24"/>
        </w:rPr>
        <w:t xml:space="preserve"> so</w:t>
      </w:r>
      <w:r>
        <w:rPr>
          <w:szCs w:val="24"/>
        </w:rPr>
        <w:t>lution environment can be more easily studied when</w:t>
      </w:r>
      <w:r w:rsidRPr="00440949">
        <w:rPr>
          <w:szCs w:val="24"/>
        </w:rPr>
        <w:t xml:space="preserve"> films ha</w:t>
      </w:r>
      <w:r>
        <w:rPr>
          <w:szCs w:val="24"/>
        </w:rPr>
        <w:t>ving higher grafting densities are used.</w:t>
      </w:r>
    </w:p>
    <w:p w14:paraId="289CF7A3" w14:textId="77777777" w:rsidR="0073634F" w:rsidRPr="00440949" w:rsidRDefault="0073634F" w:rsidP="0073634F">
      <w:pPr>
        <w:spacing w:before="0"/>
      </w:pPr>
    </w:p>
    <w:p w14:paraId="28D4E189" w14:textId="77777777" w:rsidR="0073634F" w:rsidRDefault="0073634F" w:rsidP="0073634F">
      <w:pPr>
        <w:pStyle w:val="Caption"/>
        <w:keepNext/>
        <w:spacing w:before="0" w:after="0"/>
      </w:pPr>
      <w:bookmarkStart w:id="607" w:name="_Toc352151195"/>
      <w:r>
        <w:t xml:space="preserve">Table </w:t>
      </w:r>
      <w:r w:rsidR="00EE7E6B">
        <w:fldChar w:fldCharType="begin"/>
      </w:r>
      <w:r w:rsidR="00F976F3">
        <w:instrText xml:space="preserve"> STYLEREF 1 \s </w:instrText>
      </w:r>
      <w:r w:rsidR="00EE7E6B">
        <w:fldChar w:fldCharType="separate"/>
      </w:r>
      <w:r w:rsidR="00F976F3">
        <w:rPr>
          <w:noProof/>
        </w:rPr>
        <w:t>4</w:t>
      </w:r>
      <w:r w:rsidR="00EE7E6B">
        <w:fldChar w:fldCharType="end"/>
      </w:r>
      <w:r w:rsidR="00F976F3">
        <w:t>-</w:t>
      </w:r>
      <w:r w:rsidR="00EE7E6B">
        <w:fldChar w:fldCharType="begin"/>
      </w:r>
      <w:r w:rsidR="00F976F3">
        <w:instrText xml:space="preserve"> SEQ Table \* ARABIC \s 1 </w:instrText>
      </w:r>
      <w:r w:rsidR="00EE7E6B">
        <w:fldChar w:fldCharType="separate"/>
      </w:r>
      <w:r w:rsidR="00F976F3">
        <w:rPr>
          <w:noProof/>
        </w:rPr>
        <w:t>1</w:t>
      </w:r>
      <w:r w:rsidR="00EE7E6B">
        <w:fldChar w:fldCharType="end"/>
      </w:r>
      <w:r>
        <w:rPr>
          <w:noProof/>
        </w:rPr>
        <w:t>.</w:t>
      </w:r>
      <w:r>
        <w:t xml:space="preserve"> </w:t>
      </w:r>
      <w:r>
        <w:rPr>
          <w:szCs w:val="24"/>
        </w:rPr>
        <w:t>Properties of PMAA brushes</w:t>
      </w:r>
      <w:bookmarkEnd w:id="607"/>
    </w:p>
    <w:tbl>
      <w:tblPr>
        <w:tblStyle w:val="TableGrid"/>
        <w:tblpPr w:leftFromText="180" w:rightFromText="180" w:vertAnchor="text" w:tblpXSpec="center" w:tblpY="1"/>
        <w:tblOverlap w:val="never"/>
        <w:tblW w:w="0" w:type="auto"/>
        <w:tblLook w:val="04A0" w:firstRow="1" w:lastRow="0" w:firstColumn="1" w:lastColumn="0" w:noHBand="0" w:noVBand="1"/>
      </w:tblPr>
      <w:tblGrid>
        <w:gridCol w:w="2865"/>
        <w:gridCol w:w="1710"/>
        <w:gridCol w:w="720"/>
        <w:gridCol w:w="900"/>
        <w:gridCol w:w="1710"/>
        <w:gridCol w:w="958"/>
      </w:tblGrid>
      <w:tr w:rsidR="0073634F" w14:paraId="31E97E5D" w14:textId="77777777" w:rsidTr="0073634F">
        <w:trPr>
          <w:trHeight w:val="435"/>
        </w:trPr>
        <w:tc>
          <w:tcPr>
            <w:tcW w:w="2865" w:type="dxa"/>
            <w:tcBorders>
              <w:top w:val="single" w:sz="12" w:space="0" w:color="FFFFFF" w:themeColor="background1"/>
              <w:left w:val="single" w:sz="12" w:space="0" w:color="FFFFFF" w:themeColor="background1"/>
              <w:bottom w:val="single" w:sz="12" w:space="0" w:color="auto"/>
            </w:tcBorders>
            <w:vAlign w:val="center"/>
          </w:tcPr>
          <w:p w14:paraId="09DD1CE4" w14:textId="77777777" w:rsidR="0073634F" w:rsidRDefault="0073634F" w:rsidP="0073634F">
            <w:pPr>
              <w:keepNext/>
              <w:tabs>
                <w:tab w:val="center" w:pos="5040"/>
                <w:tab w:val="right" w:pos="9360"/>
              </w:tabs>
              <w:autoSpaceDE w:val="0"/>
              <w:autoSpaceDN w:val="0"/>
              <w:adjustRightInd w:val="0"/>
              <w:spacing w:before="0"/>
              <w:jc w:val="center"/>
              <w:rPr>
                <w:szCs w:val="24"/>
              </w:rPr>
            </w:pPr>
            <w:r>
              <w:rPr>
                <w:szCs w:val="24"/>
              </w:rPr>
              <w:t>Measured by</w:t>
            </w:r>
          </w:p>
        </w:tc>
        <w:tc>
          <w:tcPr>
            <w:tcW w:w="1710" w:type="dxa"/>
            <w:tcBorders>
              <w:top w:val="single" w:sz="12" w:space="0" w:color="FFFFFF" w:themeColor="background1"/>
              <w:bottom w:val="single" w:sz="12" w:space="0" w:color="auto"/>
            </w:tcBorders>
            <w:vAlign w:val="center"/>
          </w:tcPr>
          <w:p w14:paraId="02A9FB53" w14:textId="77777777" w:rsidR="0073634F" w:rsidRDefault="0073634F" w:rsidP="0073634F">
            <w:pPr>
              <w:keepNext/>
              <w:tabs>
                <w:tab w:val="center" w:pos="5040"/>
                <w:tab w:val="right" w:pos="9360"/>
              </w:tabs>
              <w:autoSpaceDE w:val="0"/>
              <w:autoSpaceDN w:val="0"/>
              <w:adjustRightInd w:val="0"/>
              <w:spacing w:before="0"/>
              <w:jc w:val="center"/>
              <w:rPr>
                <w:szCs w:val="24"/>
              </w:rPr>
            </w:pPr>
            <w:r>
              <w:rPr>
                <w:i/>
                <w:szCs w:val="24"/>
              </w:rPr>
              <w:t>M</w:t>
            </w:r>
            <w:r>
              <w:rPr>
                <w:i/>
                <w:szCs w:val="24"/>
                <w:vertAlign w:val="subscript"/>
              </w:rPr>
              <w:t>n</w:t>
            </w:r>
            <w:r>
              <w:rPr>
                <w:i/>
                <w:szCs w:val="24"/>
              </w:rPr>
              <w:t xml:space="preserve"> </w:t>
            </w:r>
            <w:r>
              <w:rPr>
                <w:szCs w:val="24"/>
              </w:rPr>
              <w:t>(g/mol)</w:t>
            </w:r>
          </w:p>
        </w:tc>
        <w:tc>
          <w:tcPr>
            <w:tcW w:w="720" w:type="dxa"/>
            <w:tcBorders>
              <w:top w:val="single" w:sz="12" w:space="0" w:color="FFFFFF" w:themeColor="background1"/>
              <w:bottom w:val="single" w:sz="12" w:space="0" w:color="auto"/>
            </w:tcBorders>
            <w:vAlign w:val="center"/>
          </w:tcPr>
          <w:p w14:paraId="4E1B3DDF" w14:textId="77777777" w:rsidR="0073634F" w:rsidRDefault="0073634F" w:rsidP="0073634F">
            <w:pPr>
              <w:keepNext/>
              <w:tabs>
                <w:tab w:val="center" w:pos="5040"/>
                <w:tab w:val="right" w:pos="9360"/>
              </w:tabs>
              <w:autoSpaceDE w:val="0"/>
              <w:autoSpaceDN w:val="0"/>
              <w:adjustRightInd w:val="0"/>
              <w:spacing w:before="0"/>
              <w:jc w:val="center"/>
              <w:rPr>
                <w:szCs w:val="24"/>
              </w:rPr>
            </w:pPr>
            <w:r>
              <w:rPr>
                <w:szCs w:val="24"/>
              </w:rPr>
              <w:t>PDI</w:t>
            </w:r>
          </w:p>
        </w:tc>
        <w:tc>
          <w:tcPr>
            <w:tcW w:w="900" w:type="dxa"/>
            <w:tcBorders>
              <w:top w:val="single" w:sz="12" w:space="0" w:color="FFFFFF" w:themeColor="background1"/>
              <w:bottom w:val="single" w:sz="12" w:space="0" w:color="auto"/>
            </w:tcBorders>
            <w:vAlign w:val="center"/>
          </w:tcPr>
          <w:p w14:paraId="06217FFD" w14:textId="77777777" w:rsidR="0073634F" w:rsidRPr="009169F6" w:rsidRDefault="0073634F" w:rsidP="0073634F">
            <w:pPr>
              <w:keepNext/>
              <w:tabs>
                <w:tab w:val="center" w:pos="5040"/>
                <w:tab w:val="right" w:pos="9360"/>
              </w:tabs>
              <w:autoSpaceDE w:val="0"/>
              <w:autoSpaceDN w:val="0"/>
              <w:adjustRightInd w:val="0"/>
              <w:spacing w:before="0"/>
              <w:jc w:val="center"/>
              <w:rPr>
                <w:i/>
                <w:szCs w:val="24"/>
              </w:rPr>
            </w:pPr>
            <w:r>
              <w:rPr>
                <w:i/>
                <w:szCs w:val="24"/>
              </w:rPr>
              <w:t xml:space="preserve">h </w:t>
            </w:r>
            <w:r w:rsidRPr="009169F6">
              <w:rPr>
                <w:szCs w:val="24"/>
              </w:rPr>
              <w:t>(nm)</w:t>
            </w:r>
          </w:p>
        </w:tc>
        <w:tc>
          <w:tcPr>
            <w:tcW w:w="1710" w:type="dxa"/>
            <w:tcBorders>
              <w:top w:val="single" w:sz="12" w:space="0" w:color="FFFFFF" w:themeColor="background1"/>
              <w:bottom w:val="single" w:sz="12" w:space="0" w:color="auto"/>
            </w:tcBorders>
            <w:vAlign w:val="center"/>
          </w:tcPr>
          <w:p w14:paraId="4E37CD93" w14:textId="77777777" w:rsidR="0073634F" w:rsidRDefault="0073634F" w:rsidP="0073634F">
            <w:pPr>
              <w:keepNext/>
              <w:tabs>
                <w:tab w:val="center" w:pos="5040"/>
                <w:tab w:val="right" w:pos="9360"/>
              </w:tabs>
              <w:autoSpaceDE w:val="0"/>
              <w:autoSpaceDN w:val="0"/>
              <w:adjustRightInd w:val="0"/>
              <w:spacing w:before="0"/>
              <w:jc w:val="center"/>
              <w:rPr>
                <w:szCs w:val="24"/>
              </w:rPr>
            </w:pPr>
            <w:r>
              <w:rPr>
                <w:i/>
                <w:szCs w:val="24"/>
              </w:rPr>
              <w:t>σ</w:t>
            </w:r>
            <w:r>
              <w:rPr>
                <w:szCs w:val="24"/>
              </w:rPr>
              <w:t xml:space="preserve"> (chains/nm</w:t>
            </w:r>
            <w:r>
              <w:rPr>
                <w:szCs w:val="24"/>
                <w:vertAlign w:val="superscript"/>
              </w:rPr>
              <w:t>2</w:t>
            </w:r>
            <w:r>
              <w:rPr>
                <w:szCs w:val="24"/>
              </w:rPr>
              <w:t>)</w:t>
            </w:r>
          </w:p>
        </w:tc>
        <w:tc>
          <w:tcPr>
            <w:tcW w:w="958" w:type="dxa"/>
            <w:tcBorders>
              <w:top w:val="single" w:sz="12" w:space="0" w:color="FFFFFF" w:themeColor="background1"/>
              <w:bottom w:val="single" w:sz="12" w:space="0" w:color="auto"/>
              <w:right w:val="single" w:sz="12" w:space="0" w:color="FFFFFF" w:themeColor="background1"/>
            </w:tcBorders>
            <w:vAlign w:val="center"/>
          </w:tcPr>
          <w:p w14:paraId="4DD650E0" w14:textId="77777777" w:rsidR="0073634F" w:rsidRPr="00732197" w:rsidRDefault="0073634F" w:rsidP="0073634F">
            <w:pPr>
              <w:keepNext/>
              <w:tabs>
                <w:tab w:val="center" w:pos="5040"/>
                <w:tab w:val="right" w:pos="9360"/>
              </w:tabs>
              <w:autoSpaceDE w:val="0"/>
              <w:autoSpaceDN w:val="0"/>
              <w:adjustRightInd w:val="0"/>
              <w:spacing w:before="0"/>
              <w:jc w:val="center"/>
              <w:rPr>
                <w:szCs w:val="24"/>
              </w:rPr>
            </w:pPr>
            <w:r>
              <w:rPr>
                <w:i/>
                <w:szCs w:val="24"/>
              </w:rPr>
              <w:t>D</w:t>
            </w:r>
            <w:r>
              <w:rPr>
                <w:szCs w:val="24"/>
              </w:rPr>
              <w:t xml:space="preserve"> (nm)</w:t>
            </w:r>
          </w:p>
        </w:tc>
      </w:tr>
      <w:tr w:rsidR="0073634F" w14:paraId="40C84118" w14:textId="77777777" w:rsidTr="0073634F">
        <w:trPr>
          <w:trHeight w:val="435"/>
        </w:trPr>
        <w:tc>
          <w:tcPr>
            <w:tcW w:w="2865" w:type="dxa"/>
            <w:tcBorders>
              <w:top w:val="single" w:sz="12" w:space="0" w:color="auto"/>
              <w:left w:val="single" w:sz="12" w:space="0" w:color="FFFFFF" w:themeColor="background1"/>
            </w:tcBorders>
            <w:vAlign w:val="center"/>
          </w:tcPr>
          <w:p w14:paraId="65A17938" w14:textId="77777777" w:rsidR="0073634F" w:rsidRDefault="0073634F" w:rsidP="0073634F">
            <w:pPr>
              <w:keepNext/>
              <w:tabs>
                <w:tab w:val="center" w:pos="5040"/>
                <w:tab w:val="right" w:pos="9360"/>
              </w:tabs>
              <w:autoSpaceDE w:val="0"/>
              <w:autoSpaceDN w:val="0"/>
              <w:adjustRightInd w:val="0"/>
              <w:spacing w:before="0"/>
              <w:jc w:val="center"/>
              <w:rPr>
                <w:szCs w:val="24"/>
              </w:rPr>
            </w:pPr>
            <w:r>
              <w:rPr>
                <w:szCs w:val="24"/>
              </w:rPr>
              <w:t>Ellipsometry</w:t>
            </w:r>
          </w:p>
        </w:tc>
        <w:tc>
          <w:tcPr>
            <w:tcW w:w="1710" w:type="dxa"/>
            <w:tcBorders>
              <w:top w:val="single" w:sz="12" w:space="0" w:color="auto"/>
            </w:tcBorders>
            <w:vAlign w:val="center"/>
          </w:tcPr>
          <w:p w14:paraId="7EB44576" w14:textId="77777777" w:rsidR="0073634F" w:rsidRDefault="0073634F" w:rsidP="0073634F">
            <w:pPr>
              <w:keepNext/>
              <w:tabs>
                <w:tab w:val="center" w:pos="5040"/>
                <w:tab w:val="right" w:pos="9360"/>
              </w:tabs>
              <w:autoSpaceDE w:val="0"/>
              <w:autoSpaceDN w:val="0"/>
              <w:adjustRightInd w:val="0"/>
              <w:spacing w:before="0"/>
              <w:jc w:val="center"/>
              <w:rPr>
                <w:szCs w:val="24"/>
              </w:rPr>
            </w:pPr>
            <w:r>
              <w:rPr>
                <w:szCs w:val="24"/>
              </w:rPr>
              <w:t>32, 600</w:t>
            </w:r>
          </w:p>
        </w:tc>
        <w:tc>
          <w:tcPr>
            <w:tcW w:w="720" w:type="dxa"/>
            <w:tcBorders>
              <w:top w:val="single" w:sz="12" w:space="0" w:color="auto"/>
            </w:tcBorders>
            <w:vAlign w:val="center"/>
          </w:tcPr>
          <w:p w14:paraId="64D9C430" w14:textId="77777777" w:rsidR="0073634F" w:rsidRDefault="0073634F" w:rsidP="0073634F">
            <w:pPr>
              <w:keepNext/>
              <w:tabs>
                <w:tab w:val="center" w:pos="5040"/>
                <w:tab w:val="right" w:pos="9360"/>
              </w:tabs>
              <w:autoSpaceDE w:val="0"/>
              <w:autoSpaceDN w:val="0"/>
              <w:adjustRightInd w:val="0"/>
              <w:spacing w:before="0"/>
              <w:jc w:val="center"/>
              <w:rPr>
                <w:szCs w:val="24"/>
              </w:rPr>
            </w:pPr>
            <w:r>
              <w:rPr>
                <w:szCs w:val="24"/>
              </w:rPr>
              <w:t>1.7</w:t>
            </w:r>
          </w:p>
        </w:tc>
        <w:tc>
          <w:tcPr>
            <w:tcW w:w="900" w:type="dxa"/>
            <w:tcBorders>
              <w:top w:val="single" w:sz="12" w:space="0" w:color="auto"/>
              <w:bottom w:val="single" w:sz="4" w:space="0" w:color="auto"/>
            </w:tcBorders>
            <w:vAlign w:val="center"/>
          </w:tcPr>
          <w:p w14:paraId="11485D40" w14:textId="77777777" w:rsidR="0073634F" w:rsidRDefault="0073634F" w:rsidP="0073634F">
            <w:pPr>
              <w:keepNext/>
              <w:tabs>
                <w:tab w:val="center" w:pos="5040"/>
                <w:tab w:val="right" w:pos="9360"/>
              </w:tabs>
              <w:autoSpaceDE w:val="0"/>
              <w:autoSpaceDN w:val="0"/>
              <w:adjustRightInd w:val="0"/>
              <w:spacing w:before="0"/>
              <w:jc w:val="center"/>
              <w:rPr>
                <w:szCs w:val="24"/>
              </w:rPr>
            </w:pPr>
            <w:r>
              <w:rPr>
                <w:szCs w:val="24"/>
              </w:rPr>
              <w:t>26</w:t>
            </w:r>
          </w:p>
        </w:tc>
        <w:tc>
          <w:tcPr>
            <w:tcW w:w="1710" w:type="dxa"/>
            <w:tcBorders>
              <w:top w:val="single" w:sz="12" w:space="0" w:color="auto"/>
              <w:bottom w:val="single" w:sz="4" w:space="0" w:color="auto"/>
            </w:tcBorders>
            <w:vAlign w:val="center"/>
          </w:tcPr>
          <w:p w14:paraId="202E24BD" w14:textId="77777777" w:rsidR="0073634F" w:rsidRDefault="0073634F" w:rsidP="0073634F">
            <w:pPr>
              <w:keepNext/>
              <w:tabs>
                <w:tab w:val="center" w:pos="5040"/>
                <w:tab w:val="right" w:pos="9360"/>
              </w:tabs>
              <w:autoSpaceDE w:val="0"/>
              <w:autoSpaceDN w:val="0"/>
              <w:adjustRightInd w:val="0"/>
              <w:spacing w:before="0"/>
              <w:jc w:val="center"/>
              <w:rPr>
                <w:szCs w:val="24"/>
              </w:rPr>
            </w:pPr>
            <w:r>
              <w:rPr>
                <w:szCs w:val="24"/>
              </w:rPr>
              <w:t>0.49</w:t>
            </w:r>
          </w:p>
        </w:tc>
        <w:tc>
          <w:tcPr>
            <w:tcW w:w="958" w:type="dxa"/>
            <w:tcBorders>
              <w:top w:val="single" w:sz="12" w:space="0" w:color="auto"/>
              <w:bottom w:val="single" w:sz="4" w:space="0" w:color="auto"/>
              <w:right w:val="single" w:sz="12" w:space="0" w:color="FFFFFF" w:themeColor="background1"/>
            </w:tcBorders>
            <w:vAlign w:val="center"/>
          </w:tcPr>
          <w:p w14:paraId="25441AE3" w14:textId="77777777" w:rsidR="0073634F" w:rsidRDefault="0073634F" w:rsidP="0073634F">
            <w:pPr>
              <w:keepNext/>
              <w:tabs>
                <w:tab w:val="center" w:pos="5040"/>
                <w:tab w:val="right" w:pos="9360"/>
              </w:tabs>
              <w:autoSpaceDE w:val="0"/>
              <w:autoSpaceDN w:val="0"/>
              <w:adjustRightInd w:val="0"/>
              <w:spacing w:before="0"/>
              <w:jc w:val="center"/>
              <w:rPr>
                <w:szCs w:val="24"/>
              </w:rPr>
            </w:pPr>
            <w:r>
              <w:rPr>
                <w:szCs w:val="24"/>
              </w:rPr>
              <w:t>1.61</w:t>
            </w:r>
          </w:p>
        </w:tc>
      </w:tr>
      <w:tr w:rsidR="0073634F" w14:paraId="1AB8B691" w14:textId="77777777" w:rsidTr="0073634F">
        <w:trPr>
          <w:trHeight w:val="700"/>
        </w:trPr>
        <w:tc>
          <w:tcPr>
            <w:tcW w:w="2865" w:type="dxa"/>
            <w:tcBorders>
              <w:left w:val="single" w:sz="12" w:space="0" w:color="FFFFFF" w:themeColor="background1"/>
              <w:bottom w:val="single" w:sz="12" w:space="0" w:color="FFFFFF" w:themeColor="background1"/>
            </w:tcBorders>
            <w:vAlign w:val="center"/>
          </w:tcPr>
          <w:p w14:paraId="5D760C42" w14:textId="77777777" w:rsidR="0073634F" w:rsidRDefault="0073634F" w:rsidP="0073634F">
            <w:pPr>
              <w:keepNext/>
              <w:tabs>
                <w:tab w:val="center" w:pos="5040"/>
                <w:tab w:val="right" w:pos="9360"/>
              </w:tabs>
              <w:autoSpaceDE w:val="0"/>
              <w:autoSpaceDN w:val="0"/>
              <w:adjustRightInd w:val="0"/>
              <w:spacing w:before="0"/>
              <w:jc w:val="center"/>
              <w:rPr>
                <w:szCs w:val="24"/>
              </w:rPr>
            </w:pPr>
            <w:r>
              <w:rPr>
                <w:szCs w:val="24"/>
              </w:rPr>
              <w:t>Neutron Reflectometry</w:t>
            </w:r>
          </w:p>
        </w:tc>
        <w:tc>
          <w:tcPr>
            <w:tcW w:w="1710" w:type="dxa"/>
            <w:tcBorders>
              <w:bottom w:val="single" w:sz="12" w:space="0" w:color="FFFFFF" w:themeColor="background1"/>
            </w:tcBorders>
            <w:vAlign w:val="center"/>
          </w:tcPr>
          <w:p w14:paraId="14C13850" w14:textId="77777777" w:rsidR="0073634F" w:rsidRDefault="0073634F" w:rsidP="0073634F">
            <w:pPr>
              <w:keepNext/>
              <w:tabs>
                <w:tab w:val="center" w:pos="5040"/>
                <w:tab w:val="right" w:pos="9360"/>
              </w:tabs>
              <w:autoSpaceDE w:val="0"/>
              <w:autoSpaceDN w:val="0"/>
              <w:adjustRightInd w:val="0"/>
              <w:spacing w:before="0"/>
              <w:jc w:val="center"/>
              <w:rPr>
                <w:szCs w:val="24"/>
              </w:rPr>
            </w:pPr>
            <w:r>
              <w:rPr>
                <w:szCs w:val="24"/>
              </w:rPr>
              <w:t>43,200</w:t>
            </w:r>
          </w:p>
        </w:tc>
        <w:tc>
          <w:tcPr>
            <w:tcW w:w="720" w:type="dxa"/>
            <w:tcBorders>
              <w:bottom w:val="single" w:sz="12" w:space="0" w:color="FFFFFF" w:themeColor="background1"/>
            </w:tcBorders>
            <w:vAlign w:val="center"/>
          </w:tcPr>
          <w:p w14:paraId="539A23F6" w14:textId="77777777" w:rsidR="0073634F" w:rsidRDefault="0073634F" w:rsidP="0073634F">
            <w:pPr>
              <w:keepNext/>
              <w:tabs>
                <w:tab w:val="center" w:pos="5040"/>
                <w:tab w:val="right" w:pos="9360"/>
              </w:tabs>
              <w:autoSpaceDE w:val="0"/>
              <w:autoSpaceDN w:val="0"/>
              <w:adjustRightInd w:val="0"/>
              <w:spacing w:before="0"/>
              <w:jc w:val="center"/>
              <w:rPr>
                <w:szCs w:val="24"/>
              </w:rPr>
            </w:pPr>
            <w:r>
              <w:rPr>
                <w:szCs w:val="24"/>
              </w:rPr>
              <w:t>1.3</w:t>
            </w:r>
          </w:p>
        </w:tc>
        <w:tc>
          <w:tcPr>
            <w:tcW w:w="900" w:type="dxa"/>
            <w:tcBorders>
              <w:bottom w:val="single" w:sz="12" w:space="0" w:color="FFFFFF" w:themeColor="background1"/>
            </w:tcBorders>
            <w:vAlign w:val="center"/>
          </w:tcPr>
          <w:p w14:paraId="5B627878" w14:textId="77777777" w:rsidR="0073634F" w:rsidRDefault="0073634F" w:rsidP="0073634F">
            <w:pPr>
              <w:keepNext/>
              <w:tabs>
                <w:tab w:val="center" w:pos="5040"/>
                <w:tab w:val="right" w:pos="9360"/>
              </w:tabs>
              <w:autoSpaceDE w:val="0"/>
              <w:autoSpaceDN w:val="0"/>
              <w:adjustRightInd w:val="0"/>
              <w:spacing w:before="0"/>
              <w:jc w:val="center"/>
              <w:rPr>
                <w:szCs w:val="24"/>
              </w:rPr>
            </w:pPr>
            <w:r>
              <w:rPr>
                <w:szCs w:val="24"/>
              </w:rPr>
              <w:t>24</w:t>
            </w:r>
          </w:p>
        </w:tc>
        <w:tc>
          <w:tcPr>
            <w:tcW w:w="1710" w:type="dxa"/>
            <w:tcBorders>
              <w:bottom w:val="single" w:sz="12" w:space="0" w:color="FFFFFF" w:themeColor="background1"/>
            </w:tcBorders>
            <w:vAlign w:val="center"/>
          </w:tcPr>
          <w:p w14:paraId="6BB48735" w14:textId="77777777" w:rsidR="0073634F" w:rsidRDefault="0073634F" w:rsidP="0073634F">
            <w:pPr>
              <w:keepNext/>
              <w:tabs>
                <w:tab w:val="center" w:pos="5040"/>
                <w:tab w:val="right" w:pos="9360"/>
              </w:tabs>
              <w:autoSpaceDE w:val="0"/>
              <w:autoSpaceDN w:val="0"/>
              <w:adjustRightInd w:val="0"/>
              <w:spacing w:before="0"/>
              <w:jc w:val="center"/>
              <w:rPr>
                <w:szCs w:val="24"/>
              </w:rPr>
            </w:pPr>
            <w:r>
              <w:rPr>
                <w:szCs w:val="24"/>
              </w:rPr>
              <w:t>0.34</w:t>
            </w:r>
          </w:p>
        </w:tc>
        <w:tc>
          <w:tcPr>
            <w:tcW w:w="958" w:type="dxa"/>
            <w:tcBorders>
              <w:bottom w:val="single" w:sz="12" w:space="0" w:color="FFFFFF" w:themeColor="background1"/>
              <w:right w:val="single" w:sz="12" w:space="0" w:color="FFFFFF" w:themeColor="background1"/>
            </w:tcBorders>
            <w:vAlign w:val="center"/>
          </w:tcPr>
          <w:p w14:paraId="07B3E083" w14:textId="77777777" w:rsidR="0073634F" w:rsidRDefault="0073634F" w:rsidP="0073634F">
            <w:pPr>
              <w:keepNext/>
              <w:tabs>
                <w:tab w:val="center" w:pos="5040"/>
                <w:tab w:val="right" w:pos="9360"/>
              </w:tabs>
              <w:autoSpaceDE w:val="0"/>
              <w:autoSpaceDN w:val="0"/>
              <w:adjustRightInd w:val="0"/>
              <w:spacing w:before="0"/>
              <w:jc w:val="center"/>
              <w:rPr>
                <w:szCs w:val="24"/>
              </w:rPr>
            </w:pPr>
            <w:r>
              <w:rPr>
                <w:szCs w:val="24"/>
              </w:rPr>
              <w:t>1.94</w:t>
            </w:r>
          </w:p>
        </w:tc>
      </w:tr>
    </w:tbl>
    <w:p w14:paraId="3B409C43" w14:textId="77777777" w:rsidR="0073634F" w:rsidRDefault="0073634F" w:rsidP="0073634F">
      <w:pPr>
        <w:spacing w:before="0"/>
        <w:jc w:val="both"/>
      </w:pPr>
    </w:p>
    <w:p w14:paraId="38B78A09" w14:textId="77777777" w:rsidR="0073634F" w:rsidRDefault="0073634F" w:rsidP="0073634F">
      <w:pPr>
        <w:spacing w:before="0"/>
        <w:jc w:val="both"/>
      </w:pPr>
    </w:p>
    <w:p w14:paraId="3A59AFBC" w14:textId="77777777" w:rsidR="008C6158" w:rsidRDefault="008C6158" w:rsidP="0073634F">
      <w:pPr>
        <w:spacing w:before="0"/>
        <w:jc w:val="both"/>
      </w:pPr>
    </w:p>
    <w:p w14:paraId="1DB79BB0" w14:textId="77777777" w:rsidR="008C6158" w:rsidRPr="00634931" w:rsidRDefault="008C6158" w:rsidP="0073634F">
      <w:pPr>
        <w:spacing w:before="0"/>
        <w:jc w:val="both"/>
      </w:pPr>
    </w:p>
    <w:p w14:paraId="743750FC" w14:textId="77777777" w:rsidR="0073634F" w:rsidRDefault="0073634F" w:rsidP="0073634F">
      <w:pPr>
        <w:pStyle w:val="Heading3"/>
        <w:numPr>
          <w:ilvl w:val="2"/>
          <w:numId w:val="22"/>
        </w:numPr>
        <w:spacing w:before="0" w:after="0"/>
        <w:ind w:hanging="540"/>
      </w:pPr>
      <w:bookmarkStart w:id="608" w:name="_Toc352150822"/>
      <w:r>
        <w:rPr>
          <w:i/>
        </w:rPr>
        <w:lastRenderedPageBreak/>
        <w:t xml:space="preserve">In situ </w:t>
      </w:r>
      <w:r>
        <w:t>Swelling Measurements of PMAA Brushes by Ellipsometry</w:t>
      </w:r>
      <w:bookmarkEnd w:id="608"/>
    </w:p>
    <w:p w14:paraId="092ACBF6" w14:textId="373DBCAE" w:rsidR="0073634F" w:rsidRPr="00E232D2" w:rsidRDefault="0073634F" w:rsidP="0073634F">
      <w:pPr>
        <w:autoSpaceDE w:val="0"/>
        <w:autoSpaceDN w:val="0"/>
        <w:adjustRightInd w:val="0"/>
        <w:spacing w:before="0"/>
        <w:ind w:firstLine="360"/>
        <w:jc w:val="both"/>
        <w:rPr>
          <w:szCs w:val="24"/>
        </w:rPr>
      </w:pPr>
      <w:r w:rsidRPr="00E232D2">
        <w:rPr>
          <w:i/>
          <w:szCs w:val="24"/>
        </w:rPr>
        <w:t>In-situ</w:t>
      </w:r>
      <w:r w:rsidRPr="00E232D2">
        <w:rPr>
          <w:szCs w:val="24"/>
        </w:rPr>
        <w:t xml:space="preserve"> measurements of PMAA brush using multiangle ellipsometry were carried out to determine the swollen thicknesses and the response to changes in the type of ion and ionic strengths. In particular, the behavior of PMAA brush was studied specific to selected members of the cationic Hofmeister series. The selected members were sodium (Na), potassium (K) and lithium (Li). (Chloride salts of the cations were used to make buffer solutions of 0.01 mM, 0.05 mM, 0.1 mM, 0.5 mM and 1.0 mM i</w:t>
      </w:r>
      <w:r w:rsidR="009B64A4">
        <w:rPr>
          <w:szCs w:val="24"/>
        </w:rPr>
        <w:t xml:space="preserve">onic strengths.) All of </w:t>
      </w:r>
      <w:r w:rsidRPr="00E232D2">
        <w:rPr>
          <w:szCs w:val="24"/>
        </w:rPr>
        <w:t xml:space="preserve">the salt solutions used were adjusted to pH = 7 with small amounts </w:t>
      </w:r>
      <w:r w:rsidR="009B64A4">
        <w:rPr>
          <w:szCs w:val="24"/>
        </w:rPr>
        <w:t xml:space="preserve">of </w:t>
      </w:r>
      <w:r w:rsidRPr="00E232D2">
        <w:rPr>
          <w:szCs w:val="24"/>
        </w:rPr>
        <w:t xml:space="preserve">either </w:t>
      </w:r>
      <w:proofErr w:type="spellStart"/>
      <w:r w:rsidRPr="00E232D2">
        <w:rPr>
          <w:szCs w:val="24"/>
        </w:rPr>
        <w:t>NaOH</w:t>
      </w:r>
      <w:proofErr w:type="spellEnd"/>
      <w:r w:rsidRPr="00E232D2">
        <w:rPr>
          <w:szCs w:val="24"/>
        </w:rPr>
        <w:t xml:space="preserve"> or </w:t>
      </w:r>
      <w:proofErr w:type="spellStart"/>
      <w:r w:rsidRPr="00E232D2">
        <w:rPr>
          <w:szCs w:val="24"/>
        </w:rPr>
        <w:t>HCl</w:t>
      </w:r>
      <w:proofErr w:type="spellEnd"/>
      <w:r w:rsidRPr="00E232D2">
        <w:rPr>
          <w:szCs w:val="24"/>
        </w:rPr>
        <w:t>. The amount of base or acid was very small as compared to the amount of salt added, and as a result the amount of ions added by the acid or base is negligible. Since the pK</w:t>
      </w:r>
      <w:r w:rsidRPr="00E232D2">
        <w:rPr>
          <w:szCs w:val="24"/>
          <w:vertAlign w:val="subscript"/>
        </w:rPr>
        <w:t>a</w:t>
      </w:r>
      <w:r w:rsidRPr="00E232D2">
        <w:rPr>
          <w:i/>
          <w:szCs w:val="24"/>
        </w:rPr>
        <w:t xml:space="preserve"> </w:t>
      </w:r>
      <w:r w:rsidRPr="00E232D2">
        <w:rPr>
          <w:szCs w:val="24"/>
        </w:rPr>
        <w:t>of MAA is typically 5.5 and the measurements were conducted at pH 7, the acidic groups of MAA are expected to be deprotonated. Also, as shown in Chapter 3, one of the key results suggests that the apparent pK</w:t>
      </w:r>
      <w:r w:rsidRPr="00E232D2">
        <w:rPr>
          <w:szCs w:val="24"/>
          <w:vertAlign w:val="subscript"/>
        </w:rPr>
        <w:t>a</w:t>
      </w:r>
      <w:r w:rsidRPr="00E232D2">
        <w:rPr>
          <w:szCs w:val="24"/>
        </w:rPr>
        <w:t xml:space="preserve"> of PMAA brush is 6 ≤ pH ≤ 8.  The </w:t>
      </w:r>
      <w:proofErr w:type="spellStart"/>
      <w:r w:rsidRPr="00E232D2">
        <w:rPr>
          <w:szCs w:val="24"/>
        </w:rPr>
        <w:t>Picometer</w:t>
      </w:r>
      <w:proofErr w:type="spellEnd"/>
      <w:r w:rsidRPr="00E232D2">
        <w:rPr>
          <w:szCs w:val="24"/>
        </w:rPr>
        <w:t xml:space="preserve"> ellipsometer used for these measurements was set up with a cylindrical liquid flow cell made of annealed glass. The cell contains a Teflon sample mount and each sample is clamped to the Teflon stage such that the sample is at the mid-plane of the cylinder. Subsequently, the cell is sealed and mounted in a holder on the ellipsometer stage. Buffer solutions are injected into the cell before each measurement using a syringe equipped with a 0.45 μm PVDF filter. The Igor Pro software package is used to determine the thickness and the refractive index of the solvated brush and the brush is described using a Cauchy model.  As water-based buffer solutions are used, the refractive index obtained by fitting the data is expected to be between that of water (1.33) and the polymer (1.5). When the layer swells, the chains are diluted, so the refractive index of a swollen brush should be closer to water (than to polymer in the dry state). </w:t>
      </w:r>
    </w:p>
    <w:p w14:paraId="49DF4BF2" w14:textId="60A6320A" w:rsidR="0073634F" w:rsidRPr="001D5121" w:rsidRDefault="0073634F" w:rsidP="0073634F">
      <w:pPr>
        <w:autoSpaceDE w:val="0"/>
        <w:autoSpaceDN w:val="0"/>
        <w:adjustRightInd w:val="0"/>
        <w:spacing w:before="0"/>
        <w:ind w:firstLine="360"/>
        <w:jc w:val="both"/>
        <w:rPr>
          <w:szCs w:val="24"/>
        </w:rPr>
      </w:pPr>
      <w:r w:rsidRPr="001D5121">
        <w:rPr>
          <w:szCs w:val="24"/>
        </w:rPr>
        <w:lastRenderedPageBreak/>
        <w:t xml:space="preserve">Figure 4-1 shows results from swelling measurements as a function of ionic strength and type of ion at constant pH. These measurements were carried out to investigate the influence of particular Hofmeister cations on the swollen thickness of the PMAA brush. It can be seen from Figure 4-1 that the brush qualitatively shows the same behavior for </w:t>
      </w:r>
      <w:r w:rsidR="00452642" w:rsidRPr="001D5121">
        <w:rPr>
          <w:szCs w:val="24"/>
        </w:rPr>
        <w:t>Na</w:t>
      </w:r>
      <w:r w:rsidR="00452642" w:rsidRPr="001D5121">
        <w:rPr>
          <w:szCs w:val="24"/>
          <w:vertAlign w:val="superscript"/>
        </w:rPr>
        <w:t>+</w:t>
      </w:r>
      <w:r w:rsidR="00452642" w:rsidRPr="001D5121">
        <w:rPr>
          <w:szCs w:val="24"/>
        </w:rPr>
        <w:t xml:space="preserve"> and K</w:t>
      </w:r>
      <w:r w:rsidR="00452642" w:rsidRPr="001D5121">
        <w:rPr>
          <w:szCs w:val="24"/>
          <w:vertAlign w:val="superscript"/>
        </w:rPr>
        <w:t>+</w:t>
      </w:r>
      <w:r w:rsidRPr="001D5121">
        <w:rPr>
          <w:szCs w:val="24"/>
        </w:rPr>
        <w:t>. For Na</w:t>
      </w:r>
      <w:r w:rsidRPr="001D5121">
        <w:rPr>
          <w:szCs w:val="24"/>
          <w:vertAlign w:val="superscript"/>
        </w:rPr>
        <w:t>+</w:t>
      </w:r>
      <w:r w:rsidRPr="001D5121">
        <w:rPr>
          <w:szCs w:val="24"/>
        </w:rPr>
        <w:t xml:space="preserve"> and K</w:t>
      </w:r>
      <w:r w:rsidRPr="001D5121">
        <w:rPr>
          <w:szCs w:val="24"/>
          <w:vertAlign w:val="superscript"/>
        </w:rPr>
        <w:t>+</w:t>
      </w:r>
      <w:r w:rsidRPr="001D5121">
        <w:rPr>
          <w:szCs w:val="24"/>
        </w:rPr>
        <w:t xml:space="preserve"> ions, the brush height first increases with salt concentration and the</w:t>
      </w:r>
      <w:r w:rsidR="00452642">
        <w:rPr>
          <w:szCs w:val="24"/>
        </w:rPr>
        <w:t>n</w:t>
      </w:r>
      <w:r w:rsidRPr="001D5121">
        <w:rPr>
          <w:szCs w:val="24"/>
        </w:rPr>
        <w:t xml:space="preserve"> decreases. This is well understood on the basis of osmotic brush regime and salt brush regime, which was discussed in Chapter 1. The cross-over salt concentration C</w:t>
      </w:r>
      <w:r w:rsidRPr="001D5121">
        <w:rPr>
          <w:szCs w:val="24"/>
          <w:vertAlign w:val="subscript"/>
        </w:rPr>
        <w:t xml:space="preserve">s </w:t>
      </w:r>
      <w:r w:rsidRPr="001D5121">
        <w:rPr>
          <w:szCs w:val="24"/>
        </w:rPr>
        <w:t>for both Na</w:t>
      </w:r>
      <w:r w:rsidRPr="001D5121">
        <w:rPr>
          <w:szCs w:val="24"/>
          <w:vertAlign w:val="superscript"/>
        </w:rPr>
        <w:t>+</w:t>
      </w:r>
      <w:r w:rsidRPr="001D5121">
        <w:rPr>
          <w:szCs w:val="24"/>
        </w:rPr>
        <w:t xml:space="preserve"> and K</w:t>
      </w:r>
      <w:r w:rsidRPr="001D5121">
        <w:rPr>
          <w:szCs w:val="24"/>
          <w:vertAlign w:val="superscript"/>
        </w:rPr>
        <w:t>+</w:t>
      </w:r>
      <w:r w:rsidRPr="001D5121">
        <w:rPr>
          <w:szCs w:val="24"/>
        </w:rPr>
        <w:t xml:space="preserve"> ions is around 0.5 </w:t>
      </w:r>
      <w:r w:rsidR="0086068A" w:rsidRPr="001D5121">
        <w:rPr>
          <w:szCs w:val="24"/>
        </w:rPr>
        <w:t>mM.</w:t>
      </w:r>
      <w:r w:rsidRPr="001D5121">
        <w:rPr>
          <w:szCs w:val="24"/>
        </w:rPr>
        <w:t xml:space="preserve"> But for Li</w:t>
      </w:r>
      <w:r w:rsidRPr="001D5121">
        <w:rPr>
          <w:szCs w:val="24"/>
          <w:vertAlign w:val="superscript"/>
        </w:rPr>
        <w:t>+</w:t>
      </w:r>
      <w:r w:rsidRPr="001D5121">
        <w:rPr>
          <w:szCs w:val="24"/>
        </w:rPr>
        <w:t xml:space="preserve">, a decrease in the brush height with salt concentration is </w:t>
      </w:r>
      <w:r w:rsidR="00DC4C81">
        <w:rPr>
          <w:szCs w:val="24"/>
        </w:rPr>
        <w:t xml:space="preserve">not </w:t>
      </w:r>
      <w:r w:rsidRPr="001D5121">
        <w:rPr>
          <w:szCs w:val="24"/>
        </w:rPr>
        <w:t xml:space="preserve">observed, which suggests that the salted brush regime was not observed for the given set of concentrations. The cross-over salt concentration for each ion should follow the trend as per the position of cations in </w:t>
      </w:r>
      <w:r w:rsidR="0086068A" w:rsidRPr="001D5121">
        <w:rPr>
          <w:szCs w:val="24"/>
        </w:rPr>
        <w:t>Hofmeister</w:t>
      </w:r>
      <w:r w:rsidRPr="001D5121">
        <w:rPr>
          <w:szCs w:val="24"/>
        </w:rPr>
        <w:t xml:space="preserve"> series. But with these measurements I was unable to resolve the differences in cross-over salt concentration C</w:t>
      </w:r>
      <w:r w:rsidRPr="001D5121">
        <w:rPr>
          <w:szCs w:val="24"/>
          <w:vertAlign w:val="subscript"/>
        </w:rPr>
        <w:t>s</w:t>
      </w:r>
      <w:r w:rsidRPr="001D5121">
        <w:rPr>
          <w:szCs w:val="24"/>
        </w:rPr>
        <w:t xml:space="preserve"> as a function of position of the cation in the Hofmeister series. Therefore, this illustrates the limitation of this technique to observe the ion-specific effects on the swelling behavior of PMAA brushes.</w:t>
      </w:r>
    </w:p>
    <w:p w14:paraId="167169DE" w14:textId="77777777" w:rsidR="0073634F" w:rsidRPr="001D5121" w:rsidRDefault="0073634F" w:rsidP="0073634F">
      <w:pPr>
        <w:spacing w:before="0"/>
      </w:pPr>
    </w:p>
    <w:p w14:paraId="17F73328" w14:textId="77777777" w:rsidR="0073634F" w:rsidRPr="001D5121" w:rsidRDefault="00C16B1C" w:rsidP="0073634F">
      <w:pPr>
        <w:keepNext/>
        <w:spacing w:before="0"/>
        <w:jc w:val="center"/>
      </w:pPr>
      <w:r w:rsidRPr="001D5121">
        <w:object w:dxaOrig="5856" w:dyaOrig="4560" w14:anchorId="34D6D939">
          <v:shape id="_x0000_i1069" type="#_x0000_t75" style="width:343.5pt;height:294pt" o:ole="">
            <v:imagedata r:id="rId102" o:title=""/>
          </v:shape>
          <o:OLEObject Type="Embed" ProgID="Origin50.Graph" ShapeID="_x0000_i1069" DrawAspect="Content" ObjectID="_1427630843" r:id="rId103"/>
        </w:object>
      </w:r>
    </w:p>
    <w:p w14:paraId="01724047" w14:textId="76CCA9C7" w:rsidR="0073634F" w:rsidRPr="001D5121" w:rsidRDefault="0073634F" w:rsidP="0073634F">
      <w:pPr>
        <w:pStyle w:val="Caption"/>
        <w:spacing w:before="0" w:after="0"/>
        <w:jc w:val="both"/>
      </w:pPr>
      <w:bookmarkStart w:id="609" w:name="_Toc352151753"/>
      <w:bookmarkStart w:id="610" w:name="_Toc352151943"/>
      <w:r w:rsidRPr="001D5121">
        <w:t>F</w:t>
      </w:r>
      <w:r w:rsidR="00F8150D" w:rsidRPr="001D5121">
        <w:t>igure 4</w:t>
      </w:r>
      <w:r w:rsidR="004749CE">
        <w:t>-</w:t>
      </w:r>
      <w:fldSimple w:instr=" SEQ Figure \* ARABIC \s 1 ">
        <w:r w:rsidR="004749CE">
          <w:rPr>
            <w:noProof/>
          </w:rPr>
          <w:t>1</w:t>
        </w:r>
      </w:fldSimple>
      <w:r w:rsidRPr="001D5121">
        <w:t xml:space="preserve">. Swollen thickness of a 26 nm PMAA brush as a function of ionic strength of </w:t>
      </w:r>
      <w:proofErr w:type="spellStart"/>
      <w:r w:rsidRPr="001D5121">
        <w:t>NaCl</w:t>
      </w:r>
      <w:proofErr w:type="spellEnd"/>
      <w:r w:rsidRPr="001D5121">
        <w:t xml:space="preserve">, </w:t>
      </w:r>
      <w:proofErr w:type="spellStart"/>
      <w:r w:rsidRPr="001D5121">
        <w:t>KCl</w:t>
      </w:r>
      <w:proofErr w:type="spellEnd"/>
      <w:r w:rsidRPr="001D5121">
        <w:t xml:space="preserve"> and </w:t>
      </w:r>
      <w:proofErr w:type="spellStart"/>
      <w:r w:rsidRPr="001D5121">
        <w:t>LiCl</w:t>
      </w:r>
      <w:proofErr w:type="spellEnd"/>
      <w:r w:rsidRPr="001D5121">
        <w:t xml:space="preserve"> solutions by multiangle ellipsometry.</w:t>
      </w:r>
      <w:bookmarkEnd w:id="609"/>
      <w:bookmarkEnd w:id="610"/>
    </w:p>
    <w:p w14:paraId="1718A6DB" w14:textId="77777777" w:rsidR="0086068A" w:rsidRPr="0086068A" w:rsidRDefault="0086068A" w:rsidP="0086068A">
      <w:pPr>
        <w:spacing w:before="0" w:after="160" w:line="259" w:lineRule="auto"/>
      </w:pPr>
      <w:r>
        <w:br w:type="page"/>
      </w:r>
    </w:p>
    <w:p w14:paraId="27C5E8D7" w14:textId="77777777" w:rsidR="0073634F" w:rsidRDefault="001D740F" w:rsidP="001D740F">
      <w:pPr>
        <w:pStyle w:val="Heading3"/>
        <w:numPr>
          <w:ilvl w:val="0"/>
          <w:numId w:val="0"/>
        </w:numPr>
        <w:tabs>
          <w:tab w:val="left" w:pos="720"/>
          <w:tab w:val="left" w:pos="990"/>
        </w:tabs>
        <w:spacing w:before="0" w:after="0"/>
        <w:ind w:left="900" w:hanging="540"/>
      </w:pPr>
      <w:bookmarkStart w:id="611" w:name="_Toc352150823"/>
      <w:r>
        <w:lastRenderedPageBreak/>
        <w:t xml:space="preserve">4.3.3 </w:t>
      </w:r>
      <w:r w:rsidR="0073634F">
        <w:t>Ion Specific Behavior of PMAA Brushes Studied by Neutron Reflectometry</w:t>
      </w:r>
      <w:bookmarkEnd w:id="611"/>
    </w:p>
    <w:p w14:paraId="6E8257CE" w14:textId="77777777" w:rsidR="0073634F" w:rsidRDefault="0073634F" w:rsidP="0073634F">
      <w:pPr>
        <w:autoSpaceDE w:val="0"/>
        <w:autoSpaceDN w:val="0"/>
        <w:adjustRightInd w:val="0"/>
        <w:spacing w:before="0"/>
        <w:ind w:firstLine="362"/>
        <w:jc w:val="both"/>
        <w:rPr>
          <w:szCs w:val="24"/>
        </w:rPr>
      </w:pPr>
      <w:r w:rsidRPr="00F336A7">
        <w:rPr>
          <w:szCs w:val="24"/>
        </w:rPr>
        <w:t xml:space="preserve">Even though </w:t>
      </w:r>
      <w:r>
        <w:rPr>
          <w:szCs w:val="24"/>
        </w:rPr>
        <w:t>ellipsometry is sensitive to overall</w:t>
      </w:r>
      <w:r w:rsidRPr="00F336A7">
        <w:rPr>
          <w:szCs w:val="24"/>
        </w:rPr>
        <w:t xml:space="preserve"> changes in the structure of the polymer film, it is insensitive to </w:t>
      </w:r>
      <w:r>
        <w:rPr>
          <w:szCs w:val="24"/>
        </w:rPr>
        <w:t xml:space="preserve">changes in </w:t>
      </w:r>
      <w:r w:rsidRPr="00F336A7">
        <w:rPr>
          <w:szCs w:val="24"/>
        </w:rPr>
        <w:t>the nanoscale structure of the polymer brush. As mention</w:t>
      </w:r>
      <w:r>
        <w:rPr>
          <w:szCs w:val="24"/>
        </w:rPr>
        <w:t>ed</w:t>
      </w:r>
      <w:r w:rsidRPr="00F336A7">
        <w:rPr>
          <w:szCs w:val="24"/>
        </w:rPr>
        <w:t xml:space="preserve"> in Section 1.4, neutrons are deeply penetrating with wavelength</w:t>
      </w:r>
      <w:r>
        <w:rPr>
          <w:szCs w:val="24"/>
        </w:rPr>
        <w:t>s</w:t>
      </w:r>
      <w:r w:rsidRPr="00F336A7">
        <w:rPr>
          <w:szCs w:val="24"/>
        </w:rPr>
        <w:t xml:space="preserve"> on the order of </w:t>
      </w:r>
      <w:r>
        <w:rPr>
          <w:szCs w:val="24"/>
        </w:rPr>
        <w:t>1</w:t>
      </w:r>
      <w:r w:rsidRPr="00F336A7">
        <w:rPr>
          <w:szCs w:val="24"/>
        </w:rPr>
        <w:t xml:space="preserve">Å, they are able to see the buried interfaces and resolve the </w:t>
      </w:r>
      <w:r>
        <w:rPr>
          <w:szCs w:val="24"/>
        </w:rPr>
        <w:t>nanoscale</w:t>
      </w:r>
      <w:r w:rsidRPr="00F336A7">
        <w:rPr>
          <w:szCs w:val="24"/>
        </w:rPr>
        <w:t xml:space="preserve"> structure of polymer layers in response to different environments. In neutron reflectometry the thicknesses measured are dependent on the local segment concentration and the scattering length densities.</w:t>
      </w:r>
      <w:r w:rsidRPr="00122964">
        <w:rPr>
          <w:noProof/>
          <w:szCs w:val="24"/>
          <w:vertAlign w:val="superscript"/>
        </w:rPr>
        <w:t>17b, 34</w:t>
      </w:r>
      <w:r w:rsidRPr="00F336A7">
        <w:rPr>
          <w:szCs w:val="24"/>
        </w:rPr>
        <w:t xml:space="preserve"> </w:t>
      </w:r>
      <w:proofErr w:type="gramStart"/>
      <w:r w:rsidRPr="00F336A7">
        <w:rPr>
          <w:szCs w:val="24"/>
        </w:rPr>
        <w:t>This</w:t>
      </w:r>
      <w:proofErr w:type="gramEnd"/>
      <w:r w:rsidRPr="00F336A7">
        <w:rPr>
          <w:szCs w:val="24"/>
        </w:rPr>
        <w:t xml:space="preserve"> information cannot be obtained from ellipsometry. Therefore, neutron reflectometry meas</w:t>
      </w:r>
      <w:r>
        <w:rPr>
          <w:szCs w:val="24"/>
        </w:rPr>
        <w:t>urements were performed to study</w:t>
      </w:r>
      <w:r w:rsidRPr="00F336A7">
        <w:rPr>
          <w:szCs w:val="24"/>
        </w:rPr>
        <w:t xml:space="preserve"> ion specific behavior of PMAA brushes.</w:t>
      </w:r>
    </w:p>
    <w:p w14:paraId="196F7E46" w14:textId="77777777" w:rsidR="0073634F" w:rsidRPr="00B41076" w:rsidRDefault="0073634F" w:rsidP="0073634F">
      <w:pPr>
        <w:autoSpaceDE w:val="0"/>
        <w:autoSpaceDN w:val="0"/>
        <w:adjustRightInd w:val="0"/>
        <w:spacing w:before="0"/>
        <w:ind w:firstLine="362"/>
        <w:jc w:val="both"/>
        <w:rPr>
          <w:szCs w:val="24"/>
        </w:rPr>
      </w:pPr>
      <w:r w:rsidRPr="00F336A7">
        <w:rPr>
          <w:szCs w:val="24"/>
        </w:rPr>
        <w:t>Neutron reflectometry measurements were performed at Liquids Reflectometer (BL-4b) of the Spallation Neutron Source at Oak Ridge National Laboratory. Similar to ellipsometric measurements, sample</w:t>
      </w:r>
      <w:r>
        <w:rPr>
          <w:szCs w:val="24"/>
        </w:rPr>
        <w:t>s were</w:t>
      </w:r>
      <w:r w:rsidRPr="00F336A7">
        <w:rPr>
          <w:szCs w:val="24"/>
        </w:rPr>
        <w:t xml:space="preserve"> analyzed at different ionic </w:t>
      </w:r>
      <w:r>
        <w:rPr>
          <w:szCs w:val="24"/>
        </w:rPr>
        <w:t>strengths using</w:t>
      </w:r>
      <w:r w:rsidRPr="00F336A7">
        <w:rPr>
          <w:szCs w:val="24"/>
        </w:rPr>
        <w:t xml:space="preserve"> </w:t>
      </w:r>
      <w:proofErr w:type="spellStart"/>
      <w:r w:rsidRPr="00F336A7">
        <w:rPr>
          <w:szCs w:val="24"/>
        </w:rPr>
        <w:t>NaCl</w:t>
      </w:r>
      <w:proofErr w:type="spellEnd"/>
      <w:r w:rsidRPr="00F336A7">
        <w:rPr>
          <w:szCs w:val="24"/>
        </w:rPr>
        <w:t xml:space="preserve">, </w:t>
      </w:r>
      <w:proofErr w:type="spellStart"/>
      <w:r w:rsidRPr="00F336A7">
        <w:rPr>
          <w:szCs w:val="24"/>
        </w:rPr>
        <w:t>KCl</w:t>
      </w:r>
      <w:proofErr w:type="spellEnd"/>
      <w:r w:rsidRPr="00F336A7">
        <w:rPr>
          <w:szCs w:val="24"/>
        </w:rPr>
        <w:t xml:space="preserve"> and </w:t>
      </w:r>
      <w:proofErr w:type="spellStart"/>
      <w:r w:rsidRPr="00F336A7">
        <w:rPr>
          <w:szCs w:val="24"/>
        </w:rPr>
        <w:t>LiCl</w:t>
      </w:r>
      <w:proofErr w:type="spellEnd"/>
      <w:r w:rsidRPr="00F336A7">
        <w:rPr>
          <w:szCs w:val="24"/>
        </w:rPr>
        <w:t xml:space="preserve"> </w:t>
      </w:r>
      <w:r>
        <w:rPr>
          <w:szCs w:val="24"/>
        </w:rPr>
        <w:t xml:space="preserve">salts </w:t>
      </w:r>
      <w:r w:rsidRPr="00F336A7">
        <w:rPr>
          <w:szCs w:val="24"/>
        </w:rPr>
        <w:t>at pH 7. These buffer solutions were prepared using D</w:t>
      </w:r>
      <w:r w:rsidRPr="00F336A7">
        <w:rPr>
          <w:szCs w:val="24"/>
          <w:vertAlign w:val="subscript"/>
        </w:rPr>
        <w:t>2</w:t>
      </w:r>
      <w:r w:rsidRPr="00F336A7">
        <w:rPr>
          <w:szCs w:val="24"/>
        </w:rPr>
        <w:t xml:space="preserve">O to create a contrast between </w:t>
      </w:r>
      <w:r>
        <w:rPr>
          <w:szCs w:val="24"/>
        </w:rPr>
        <w:t>the hydrogenated PMAA</w:t>
      </w:r>
      <w:r w:rsidRPr="00F336A7">
        <w:rPr>
          <w:szCs w:val="24"/>
        </w:rPr>
        <w:t xml:space="preserve"> brush and </w:t>
      </w:r>
      <w:r>
        <w:rPr>
          <w:szCs w:val="24"/>
        </w:rPr>
        <w:t xml:space="preserve">the </w:t>
      </w:r>
      <w:r w:rsidRPr="00F336A7">
        <w:rPr>
          <w:szCs w:val="24"/>
        </w:rPr>
        <w:t xml:space="preserve">deuterated solvent. Reflectivity measurements were performed using </w:t>
      </w:r>
      <w:r>
        <w:rPr>
          <w:szCs w:val="24"/>
        </w:rPr>
        <w:t xml:space="preserve">an </w:t>
      </w:r>
      <w:r w:rsidRPr="00F336A7">
        <w:rPr>
          <w:szCs w:val="24"/>
        </w:rPr>
        <w:t xml:space="preserve">inverted geometry, with the neutrons incident on the brush through silicon, which allows the solution structure to be probed. After measurement in each solution the sample was washed with deionized water and dried with </w:t>
      </w:r>
      <w:r>
        <w:rPr>
          <w:szCs w:val="24"/>
        </w:rPr>
        <w:t>a stream of nitrogen</w:t>
      </w:r>
      <w:r w:rsidRPr="00F336A7">
        <w:rPr>
          <w:szCs w:val="24"/>
        </w:rPr>
        <w:t xml:space="preserve">. The reflectivity </w:t>
      </w:r>
      <w:r>
        <w:rPr>
          <w:szCs w:val="24"/>
        </w:rPr>
        <w:t>data and preliminary model fits</w:t>
      </w:r>
      <w:r w:rsidRPr="00F336A7">
        <w:rPr>
          <w:szCs w:val="24"/>
        </w:rPr>
        <w:t xml:space="preserve"> of the dry P</w:t>
      </w:r>
      <w:r w:rsidRPr="00A50A65">
        <w:rPr>
          <w:i/>
          <w:szCs w:val="24"/>
        </w:rPr>
        <w:t>t</w:t>
      </w:r>
      <w:r w:rsidRPr="00F336A7">
        <w:rPr>
          <w:szCs w:val="24"/>
        </w:rPr>
        <w:t>BMA and PMA</w:t>
      </w:r>
      <w:r>
        <w:rPr>
          <w:szCs w:val="24"/>
        </w:rPr>
        <w:t>A brushes are shown in Figure 4-</w:t>
      </w:r>
      <w:r w:rsidRPr="00F336A7">
        <w:rPr>
          <w:szCs w:val="24"/>
        </w:rPr>
        <w:t xml:space="preserve">2. PMAA brushes are obtained after </w:t>
      </w:r>
      <w:proofErr w:type="spellStart"/>
      <w:r w:rsidRPr="00F336A7">
        <w:rPr>
          <w:szCs w:val="24"/>
        </w:rPr>
        <w:t>deprotection</w:t>
      </w:r>
      <w:proofErr w:type="spellEnd"/>
      <w:r w:rsidRPr="00F336A7">
        <w:rPr>
          <w:szCs w:val="24"/>
        </w:rPr>
        <w:t xml:space="preserve"> of </w:t>
      </w:r>
      <w:proofErr w:type="spellStart"/>
      <w:r w:rsidRPr="00F336A7">
        <w:rPr>
          <w:i/>
          <w:szCs w:val="24"/>
        </w:rPr>
        <w:t>tert</w:t>
      </w:r>
      <w:proofErr w:type="spellEnd"/>
      <w:r w:rsidRPr="00F336A7">
        <w:rPr>
          <w:i/>
          <w:szCs w:val="24"/>
        </w:rPr>
        <w:t>-</w:t>
      </w:r>
      <w:r w:rsidRPr="00F336A7">
        <w:rPr>
          <w:szCs w:val="24"/>
        </w:rPr>
        <w:t>butyl groups on the neutral precursor P</w:t>
      </w:r>
      <w:r w:rsidRPr="00A50A65">
        <w:rPr>
          <w:i/>
          <w:szCs w:val="24"/>
        </w:rPr>
        <w:t>t</w:t>
      </w:r>
      <w:r w:rsidRPr="00F336A7">
        <w:rPr>
          <w:szCs w:val="24"/>
        </w:rPr>
        <w:t xml:space="preserve">BMA brushes by acid hydrolysis. </w:t>
      </w:r>
    </w:p>
    <w:p w14:paraId="654C0C09" w14:textId="77777777" w:rsidR="0073634F" w:rsidRDefault="0073634F" w:rsidP="0073634F">
      <w:pPr>
        <w:keepNext/>
        <w:spacing w:before="0"/>
        <w:ind w:left="362"/>
        <w:jc w:val="center"/>
      </w:pPr>
      <w:r>
        <w:object w:dxaOrig="5856" w:dyaOrig="4560" w14:anchorId="3158362D">
          <v:shape id="_x0000_i1070" type="#_x0000_t75" style="width:369pt;height:286.5pt" o:ole="">
            <v:imagedata r:id="rId104" o:title=""/>
          </v:shape>
          <o:OLEObject Type="Embed" ProgID="Origin50.Graph" ShapeID="_x0000_i1070" DrawAspect="Content" ObjectID="_1427630844" r:id="rId105"/>
        </w:object>
      </w:r>
    </w:p>
    <w:p w14:paraId="31768F7C" w14:textId="499AE88A" w:rsidR="0073634F" w:rsidRPr="00B41076" w:rsidRDefault="00F8150D" w:rsidP="0073634F">
      <w:pPr>
        <w:pStyle w:val="Caption"/>
        <w:spacing w:before="0" w:after="0"/>
      </w:pPr>
      <w:bookmarkStart w:id="612" w:name="_Toc352151754"/>
      <w:bookmarkStart w:id="613" w:name="_Toc352151944"/>
      <w:r>
        <w:t>Figure 4</w:t>
      </w:r>
      <w:r w:rsidR="004749CE">
        <w:t>-</w:t>
      </w:r>
      <w:fldSimple w:instr=" SEQ Figure \* ARABIC \s 1 ">
        <w:r w:rsidR="004749CE">
          <w:rPr>
            <w:noProof/>
          </w:rPr>
          <w:t>2</w:t>
        </w:r>
      </w:fldSimple>
      <w:r w:rsidR="0073634F">
        <w:t>. Neutron reflectivity data (symbols) and preliminary model fits (continuous lines) for P</w:t>
      </w:r>
      <w:r w:rsidR="0073634F" w:rsidRPr="00A50A65">
        <w:rPr>
          <w:i/>
        </w:rPr>
        <w:t>t</w:t>
      </w:r>
      <w:r w:rsidR="0073634F">
        <w:t xml:space="preserve">BMA and PMAA brushes measured in air. PMAA brushes are obtained after cleaving the </w:t>
      </w:r>
      <w:proofErr w:type="spellStart"/>
      <w:r w:rsidR="0073634F">
        <w:rPr>
          <w:i/>
        </w:rPr>
        <w:t>tert</w:t>
      </w:r>
      <w:proofErr w:type="spellEnd"/>
      <w:r w:rsidR="0073634F">
        <w:rPr>
          <w:i/>
        </w:rPr>
        <w:t>-</w:t>
      </w:r>
      <w:r w:rsidR="0073634F">
        <w:t>butyl groups by acid hydrolysis of the neutral precursor P</w:t>
      </w:r>
      <w:r w:rsidR="0073634F" w:rsidRPr="00A50A65">
        <w:rPr>
          <w:i/>
        </w:rPr>
        <w:t>t</w:t>
      </w:r>
      <w:r w:rsidR="0073634F">
        <w:t>BMA brush.</w:t>
      </w:r>
      <w:bookmarkEnd w:id="612"/>
      <w:bookmarkEnd w:id="613"/>
      <w:r w:rsidR="0073634F">
        <w:t xml:space="preserve"> </w:t>
      </w:r>
    </w:p>
    <w:p w14:paraId="2C6B5633" w14:textId="77777777" w:rsidR="0073634F" w:rsidRDefault="0073634F" w:rsidP="0073634F">
      <w:pPr>
        <w:keepNext/>
        <w:autoSpaceDE w:val="0"/>
        <w:autoSpaceDN w:val="0"/>
        <w:adjustRightInd w:val="0"/>
        <w:spacing w:before="0"/>
        <w:jc w:val="both"/>
        <w:rPr>
          <w:szCs w:val="24"/>
        </w:rPr>
      </w:pPr>
    </w:p>
    <w:p w14:paraId="2CD6A750" w14:textId="77777777" w:rsidR="0073634F" w:rsidRDefault="0073634F" w:rsidP="0073634F">
      <w:pPr>
        <w:spacing w:before="0" w:line="240" w:lineRule="auto"/>
        <w:rPr>
          <w:szCs w:val="24"/>
        </w:rPr>
      </w:pPr>
      <w:r>
        <w:rPr>
          <w:szCs w:val="24"/>
        </w:rPr>
        <w:br w:type="page"/>
      </w:r>
    </w:p>
    <w:p w14:paraId="41DD7829" w14:textId="021DB72C" w:rsidR="0073634F" w:rsidRDefault="0073634F" w:rsidP="0073634F">
      <w:pPr>
        <w:keepNext/>
        <w:autoSpaceDE w:val="0"/>
        <w:autoSpaceDN w:val="0"/>
        <w:adjustRightInd w:val="0"/>
        <w:spacing w:before="0"/>
        <w:ind w:firstLine="360"/>
        <w:jc w:val="both"/>
        <w:rPr>
          <w:szCs w:val="24"/>
        </w:rPr>
      </w:pPr>
      <w:r w:rsidRPr="00F336A7">
        <w:rPr>
          <w:szCs w:val="24"/>
        </w:rPr>
        <w:lastRenderedPageBreak/>
        <w:t xml:space="preserve">The changes in the brush structure, before and after </w:t>
      </w:r>
      <w:proofErr w:type="spellStart"/>
      <w:r w:rsidRPr="00F336A7">
        <w:rPr>
          <w:szCs w:val="24"/>
        </w:rPr>
        <w:t>deprotection</w:t>
      </w:r>
      <w:proofErr w:type="spellEnd"/>
      <w:r w:rsidRPr="00F336A7">
        <w:rPr>
          <w:szCs w:val="24"/>
        </w:rPr>
        <w:t xml:space="preserve"> are </w:t>
      </w:r>
      <w:r>
        <w:rPr>
          <w:szCs w:val="24"/>
        </w:rPr>
        <w:t>reflected in the fact that the measured reflectivity profile has changed</w:t>
      </w:r>
      <w:r w:rsidRPr="00F336A7">
        <w:rPr>
          <w:szCs w:val="24"/>
        </w:rPr>
        <w:t>. Fitting of the experimen</w:t>
      </w:r>
      <w:r>
        <w:rPr>
          <w:szCs w:val="24"/>
        </w:rPr>
        <w:t>tal data is still in progress, b</w:t>
      </w:r>
      <w:r w:rsidRPr="00F336A7">
        <w:rPr>
          <w:szCs w:val="24"/>
        </w:rPr>
        <w:t>ut the presence of low frequency fringes in the reflectivity curve for PMAA br</w:t>
      </w:r>
      <w:r>
        <w:rPr>
          <w:szCs w:val="24"/>
        </w:rPr>
        <w:t>ush as compared to P</w:t>
      </w:r>
      <w:r w:rsidRPr="00F8150D">
        <w:rPr>
          <w:i/>
          <w:szCs w:val="24"/>
        </w:rPr>
        <w:t>t</w:t>
      </w:r>
      <w:r>
        <w:rPr>
          <w:szCs w:val="24"/>
        </w:rPr>
        <w:t xml:space="preserve">BMA brush </w:t>
      </w:r>
      <w:r w:rsidRPr="00F336A7">
        <w:rPr>
          <w:szCs w:val="24"/>
        </w:rPr>
        <w:t>indicates that PMAA brush is thinner than the P</w:t>
      </w:r>
      <w:r w:rsidRPr="0075105D">
        <w:rPr>
          <w:i/>
          <w:szCs w:val="24"/>
        </w:rPr>
        <w:t>t</w:t>
      </w:r>
      <w:r w:rsidRPr="00F336A7">
        <w:rPr>
          <w:szCs w:val="24"/>
        </w:rPr>
        <w:t>BMA brush.</w:t>
      </w:r>
      <w:r>
        <w:rPr>
          <w:szCs w:val="24"/>
        </w:rPr>
        <w:t xml:space="preserve"> Thicknesses based on preliminary fits also indicate that the PMAA brush is thinner (298 Å) than the P</w:t>
      </w:r>
      <w:r w:rsidRPr="0075105D">
        <w:rPr>
          <w:i/>
          <w:szCs w:val="24"/>
        </w:rPr>
        <w:t>t</w:t>
      </w:r>
      <w:r>
        <w:rPr>
          <w:szCs w:val="24"/>
        </w:rPr>
        <w:t>BMA brush (644 Å).</w:t>
      </w:r>
      <w:r w:rsidRPr="00F336A7">
        <w:rPr>
          <w:szCs w:val="24"/>
        </w:rPr>
        <w:t xml:space="preserve"> The thickness of the brush is expected to decrease after </w:t>
      </w:r>
      <w:proofErr w:type="spellStart"/>
      <w:r w:rsidRPr="00F336A7">
        <w:rPr>
          <w:szCs w:val="24"/>
        </w:rPr>
        <w:t>deprotection</w:t>
      </w:r>
      <w:proofErr w:type="spellEnd"/>
      <w:r w:rsidRPr="00F336A7">
        <w:rPr>
          <w:szCs w:val="24"/>
        </w:rPr>
        <w:t xml:space="preserve"> because of the loss of </w:t>
      </w:r>
      <w:proofErr w:type="spellStart"/>
      <w:r w:rsidRPr="00F336A7">
        <w:rPr>
          <w:i/>
          <w:szCs w:val="24"/>
        </w:rPr>
        <w:t>tert</w:t>
      </w:r>
      <w:proofErr w:type="spellEnd"/>
      <w:r w:rsidRPr="00F336A7">
        <w:rPr>
          <w:i/>
          <w:szCs w:val="24"/>
        </w:rPr>
        <w:t>-</w:t>
      </w:r>
      <w:r w:rsidRPr="00F336A7">
        <w:rPr>
          <w:szCs w:val="24"/>
        </w:rPr>
        <w:t xml:space="preserve">butyl groups. The presence of well-defined fringes in PMAA reflectivity curve as compared to </w:t>
      </w:r>
      <w:r>
        <w:rPr>
          <w:szCs w:val="24"/>
        </w:rPr>
        <w:t xml:space="preserve">more featureless curve </w:t>
      </w:r>
      <w:r w:rsidRPr="00F336A7">
        <w:rPr>
          <w:szCs w:val="24"/>
        </w:rPr>
        <w:t>for P</w:t>
      </w:r>
      <w:r w:rsidRPr="0075105D">
        <w:rPr>
          <w:i/>
          <w:szCs w:val="24"/>
        </w:rPr>
        <w:t>t</w:t>
      </w:r>
      <w:r w:rsidRPr="00F336A7">
        <w:rPr>
          <w:szCs w:val="24"/>
        </w:rPr>
        <w:t>BMA indicates</w:t>
      </w:r>
      <w:r>
        <w:rPr>
          <w:szCs w:val="24"/>
        </w:rPr>
        <w:t xml:space="preserve"> that the</w:t>
      </w:r>
      <w:r w:rsidRPr="00F336A7">
        <w:rPr>
          <w:szCs w:val="24"/>
        </w:rPr>
        <w:t xml:space="preserve"> PMAA brush is less rough than </w:t>
      </w:r>
      <w:r>
        <w:rPr>
          <w:szCs w:val="24"/>
        </w:rPr>
        <w:t xml:space="preserve">the </w:t>
      </w:r>
      <w:r w:rsidRPr="00F336A7">
        <w:rPr>
          <w:szCs w:val="24"/>
        </w:rPr>
        <w:t>PtBMA brush.</w:t>
      </w:r>
      <w:r>
        <w:t xml:space="preserve"> Based on preliminary fits, the P</w:t>
      </w:r>
      <w:r w:rsidRPr="0075105D">
        <w:rPr>
          <w:i/>
        </w:rPr>
        <w:t>t</w:t>
      </w:r>
      <w:r>
        <w:t xml:space="preserve">BMA brush has a roughness of 142 Å at the film/air interface, whereas PMAA brush has a film/air interface roughness of 95Å. </w:t>
      </w:r>
      <w:r>
        <w:rPr>
          <w:szCs w:val="24"/>
        </w:rPr>
        <w:t xml:space="preserve">Figure 4-3 shows reflectivity curves from the dry PMAA brush and the swollen PMAA brush at different ionic strengths (0.01 mM to 1.0 mM) using </w:t>
      </w:r>
      <w:proofErr w:type="spellStart"/>
      <w:r>
        <w:rPr>
          <w:szCs w:val="24"/>
        </w:rPr>
        <w:t>KCl</w:t>
      </w:r>
      <w:proofErr w:type="spellEnd"/>
      <w:r>
        <w:rPr>
          <w:szCs w:val="24"/>
        </w:rPr>
        <w:t xml:space="preserve"> (Figure 4-3A), </w:t>
      </w:r>
      <w:proofErr w:type="spellStart"/>
      <w:r>
        <w:rPr>
          <w:szCs w:val="24"/>
        </w:rPr>
        <w:t>NaCl</w:t>
      </w:r>
      <w:proofErr w:type="spellEnd"/>
      <w:r>
        <w:rPr>
          <w:szCs w:val="24"/>
        </w:rPr>
        <w:t xml:space="preserve"> (Figure 4-3B) and </w:t>
      </w:r>
      <w:proofErr w:type="spellStart"/>
      <w:r>
        <w:rPr>
          <w:szCs w:val="24"/>
        </w:rPr>
        <w:t>LiCl</w:t>
      </w:r>
      <w:proofErr w:type="spellEnd"/>
      <w:r>
        <w:rPr>
          <w:szCs w:val="24"/>
        </w:rPr>
        <w:t xml:space="preserve"> (Figure 4-3C). Though fitting of this experimental data is still</w:t>
      </w:r>
      <w:r w:rsidR="00452642">
        <w:rPr>
          <w:szCs w:val="24"/>
        </w:rPr>
        <w:t xml:space="preserve"> in progress,</w:t>
      </w:r>
      <w:r>
        <w:rPr>
          <w:szCs w:val="24"/>
        </w:rPr>
        <w:t xml:space="preserve"> these data </w:t>
      </w:r>
      <w:r w:rsidR="00452642">
        <w:rPr>
          <w:szCs w:val="24"/>
        </w:rPr>
        <w:t>sets may</w:t>
      </w:r>
      <w:r>
        <w:rPr>
          <w:szCs w:val="24"/>
        </w:rPr>
        <w:t xml:space="preserve"> be qualitatively compared. The reflectivity curve of the dry PMAA brush has a steep </w:t>
      </w:r>
      <w:r w:rsidRPr="0075105D">
        <w:rPr>
          <w:szCs w:val="24"/>
        </w:rPr>
        <w:t>power law decay</w:t>
      </w:r>
      <w:r>
        <w:rPr>
          <w:szCs w:val="24"/>
        </w:rPr>
        <w:t xml:space="preserve"> as compared to the reflectivity curves from PMAA brush in contact with salt solutions. This indicates that PMAA brushes are swollen when they are in contact with salt solution as compared to the dry condition. Reflectivity curves having more moderate or gradual fall offs in reflectivity with q represent more extended brush structures as compared to curves that display a steep power-</w:t>
      </w:r>
      <w:r w:rsidRPr="0075105D">
        <w:rPr>
          <w:szCs w:val="24"/>
        </w:rPr>
        <w:t>law d</w:t>
      </w:r>
      <w:r>
        <w:rPr>
          <w:szCs w:val="24"/>
        </w:rPr>
        <w:t xml:space="preserve">ecay in reflectivity. Figure 4-3A shows reflectivity curves for the PMAA brush in contact with </w:t>
      </w:r>
      <w:proofErr w:type="spellStart"/>
      <w:r>
        <w:rPr>
          <w:szCs w:val="24"/>
        </w:rPr>
        <w:t>KCl</w:t>
      </w:r>
      <w:proofErr w:type="spellEnd"/>
      <w:r>
        <w:rPr>
          <w:szCs w:val="24"/>
        </w:rPr>
        <w:t xml:space="preserve">. In 0.05 mM </w:t>
      </w:r>
      <w:proofErr w:type="spellStart"/>
      <w:r>
        <w:rPr>
          <w:szCs w:val="24"/>
        </w:rPr>
        <w:t>KCl</w:t>
      </w:r>
      <w:proofErr w:type="spellEnd"/>
      <w:r>
        <w:rPr>
          <w:szCs w:val="24"/>
        </w:rPr>
        <w:t xml:space="preserve"> salt concentration, the brush has a more swollen structure as compared to the brush in the 0.01 mM solution, as reflected by the more gradual decay of reflectivity at 0.05 mM. Above 0.05 mM salt concentration, the brush structure becomes less extended (the chains tend to shrink) as salt concentration is increased. This pattern of behavior </w:t>
      </w:r>
      <w:r>
        <w:rPr>
          <w:szCs w:val="24"/>
        </w:rPr>
        <w:lastRenderedPageBreak/>
        <w:t xml:space="preserve">suggests that the cross-over concentration for this PMAA brush in </w:t>
      </w:r>
      <w:proofErr w:type="spellStart"/>
      <w:r>
        <w:rPr>
          <w:szCs w:val="24"/>
        </w:rPr>
        <w:t>KCl</w:t>
      </w:r>
      <w:proofErr w:type="spellEnd"/>
      <w:r>
        <w:rPr>
          <w:szCs w:val="24"/>
        </w:rPr>
        <w:t xml:space="preserve"> is 0.05 mM. Similarly, the cross-over concentration for the brush in </w:t>
      </w:r>
      <w:proofErr w:type="spellStart"/>
      <w:r>
        <w:rPr>
          <w:szCs w:val="24"/>
        </w:rPr>
        <w:t>NaCl</w:t>
      </w:r>
      <w:proofErr w:type="spellEnd"/>
      <w:r>
        <w:rPr>
          <w:szCs w:val="24"/>
        </w:rPr>
        <w:t xml:space="preserve"> is 0.1mM, as evidenced by the fact that the reflectivity curve measured at 0.1 mM </w:t>
      </w:r>
      <w:proofErr w:type="spellStart"/>
      <w:r>
        <w:rPr>
          <w:szCs w:val="24"/>
        </w:rPr>
        <w:t>NaCl</w:t>
      </w:r>
      <w:proofErr w:type="spellEnd"/>
      <w:r>
        <w:rPr>
          <w:szCs w:val="24"/>
        </w:rPr>
        <w:t xml:space="preserve"> represents the most swollen structure as compared to other ionic strengths of </w:t>
      </w:r>
      <w:proofErr w:type="spellStart"/>
      <w:r>
        <w:rPr>
          <w:szCs w:val="24"/>
        </w:rPr>
        <w:t>NaCl</w:t>
      </w:r>
      <w:proofErr w:type="spellEnd"/>
      <w:r>
        <w:rPr>
          <w:szCs w:val="24"/>
        </w:rPr>
        <w:t>. As the order of ions in the Hofmeister series predicts that K</w:t>
      </w:r>
      <w:r>
        <w:rPr>
          <w:szCs w:val="24"/>
          <w:vertAlign w:val="superscript"/>
        </w:rPr>
        <w:t>+</w:t>
      </w:r>
      <w:r>
        <w:rPr>
          <w:szCs w:val="24"/>
        </w:rPr>
        <w:t xml:space="preserve"> is a stronger precipitator than Na</w:t>
      </w:r>
      <w:r>
        <w:rPr>
          <w:szCs w:val="24"/>
          <w:vertAlign w:val="superscript"/>
        </w:rPr>
        <w:t>+</w:t>
      </w:r>
      <w:r>
        <w:rPr>
          <w:szCs w:val="24"/>
        </w:rPr>
        <w:t xml:space="preserve">, the cross-over concentration for </w:t>
      </w:r>
      <w:proofErr w:type="spellStart"/>
      <w:r>
        <w:rPr>
          <w:szCs w:val="24"/>
        </w:rPr>
        <w:t>NaCl</w:t>
      </w:r>
      <w:proofErr w:type="spellEnd"/>
      <w:r>
        <w:rPr>
          <w:szCs w:val="24"/>
        </w:rPr>
        <w:t xml:space="preserve"> should be greater than that for </w:t>
      </w:r>
      <w:proofErr w:type="spellStart"/>
      <w:r>
        <w:rPr>
          <w:szCs w:val="24"/>
        </w:rPr>
        <w:t>KCl</w:t>
      </w:r>
      <w:proofErr w:type="spellEnd"/>
      <w:r>
        <w:rPr>
          <w:szCs w:val="24"/>
        </w:rPr>
        <w:t>. In other words, with K</w:t>
      </w:r>
      <w:r>
        <w:rPr>
          <w:szCs w:val="24"/>
          <w:vertAlign w:val="superscript"/>
        </w:rPr>
        <w:t>+</w:t>
      </w:r>
      <w:r>
        <w:rPr>
          <w:szCs w:val="24"/>
        </w:rPr>
        <w:t xml:space="preserve"> being a stronger precipitator than Na</w:t>
      </w:r>
      <w:r>
        <w:rPr>
          <w:szCs w:val="24"/>
          <w:vertAlign w:val="superscript"/>
        </w:rPr>
        <w:t>+</w:t>
      </w:r>
      <w:r>
        <w:rPr>
          <w:szCs w:val="24"/>
        </w:rPr>
        <w:t xml:space="preserve">, the brush is expected to enter the salted brush regime at lower concentrations of </w:t>
      </w:r>
      <w:proofErr w:type="spellStart"/>
      <w:r>
        <w:rPr>
          <w:szCs w:val="24"/>
        </w:rPr>
        <w:t>KCl</w:t>
      </w:r>
      <w:proofErr w:type="spellEnd"/>
      <w:r>
        <w:rPr>
          <w:szCs w:val="24"/>
        </w:rPr>
        <w:t xml:space="preserve"> compared to </w:t>
      </w:r>
      <w:proofErr w:type="spellStart"/>
      <w:r>
        <w:rPr>
          <w:szCs w:val="24"/>
        </w:rPr>
        <w:t>NaCl</w:t>
      </w:r>
      <w:proofErr w:type="spellEnd"/>
      <w:r>
        <w:rPr>
          <w:szCs w:val="24"/>
        </w:rPr>
        <w:t xml:space="preserve">. Therefore, the relative cross over concentrations of </w:t>
      </w:r>
      <w:proofErr w:type="spellStart"/>
      <w:r>
        <w:rPr>
          <w:szCs w:val="24"/>
        </w:rPr>
        <w:t>KCl</w:t>
      </w:r>
      <w:proofErr w:type="spellEnd"/>
      <w:r>
        <w:rPr>
          <w:szCs w:val="24"/>
        </w:rPr>
        <w:t xml:space="preserve"> (0.05mM) and </w:t>
      </w:r>
      <w:proofErr w:type="spellStart"/>
      <w:r>
        <w:rPr>
          <w:szCs w:val="24"/>
        </w:rPr>
        <w:t>NaCl</w:t>
      </w:r>
      <w:proofErr w:type="spellEnd"/>
      <w:r>
        <w:rPr>
          <w:szCs w:val="24"/>
        </w:rPr>
        <w:t xml:space="preserve"> (0.1mM) are consistent with their relative positions in the cationic Hofmeister series. </w:t>
      </w:r>
    </w:p>
    <w:p w14:paraId="68579D66" w14:textId="77777777" w:rsidR="0073634F" w:rsidRDefault="0073634F" w:rsidP="0073634F">
      <w:pPr>
        <w:keepNext/>
        <w:autoSpaceDE w:val="0"/>
        <w:autoSpaceDN w:val="0"/>
        <w:adjustRightInd w:val="0"/>
        <w:spacing w:before="0"/>
        <w:ind w:firstLine="360"/>
        <w:jc w:val="both"/>
        <w:rPr>
          <w:szCs w:val="24"/>
        </w:rPr>
      </w:pPr>
      <w:r>
        <w:rPr>
          <w:szCs w:val="24"/>
        </w:rPr>
        <w:t xml:space="preserve">Figure 4-3C shows the reflectivity curves measured using different concentrations of </w:t>
      </w:r>
      <w:proofErr w:type="spellStart"/>
      <w:r>
        <w:rPr>
          <w:szCs w:val="24"/>
        </w:rPr>
        <w:t>LiCl</w:t>
      </w:r>
      <w:proofErr w:type="spellEnd"/>
      <w:r>
        <w:rPr>
          <w:szCs w:val="24"/>
        </w:rPr>
        <w:t xml:space="preserve">. The changes in the reflectivity curves with concentration for </w:t>
      </w:r>
      <w:proofErr w:type="spellStart"/>
      <w:r>
        <w:rPr>
          <w:szCs w:val="24"/>
        </w:rPr>
        <w:t>LiCl</w:t>
      </w:r>
      <w:proofErr w:type="spellEnd"/>
      <w:r>
        <w:rPr>
          <w:szCs w:val="24"/>
        </w:rPr>
        <w:t xml:space="preserve"> are very subtle. Therefore, it is very challenging to qualitatively determine the cross-over concentration. </w:t>
      </w:r>
      <w:r w:rsidRPr="002260E4">
        <w:rPr>
          <w:szCs w:val="24"/>
        </w:rPr>
        <w:t>Highly constrained and mass-balanced data fitting of these data sets will he</w:t>
      </w:r>
      <w:r>
        <w:rPr>
          <w:szCs w:val="24"/>
        </w:rPr>
        <w:t>lp to determine the exact cross-</w:t>
      </w:r>
      <w:r w:rsidRPr="002260E4">
        <w:rPr>
          <w:szCs w:val="24"/>
        </w:rPr>
        <w:t xml:space="preserve">over concentration for </w:t>
      </w:r>
      <w:proofErr w:type="spellStart"/>
      <w:r w:rsidRPr="002260E4">
        <w:rPr>
          <w:szCs w:val="24"/>
        </w:rPr>
        <w:t>LiCl</w:t>
      </w:r>
      <w:proofErr w:type="spellEnd"/>
      <w:r w:rsidRPr="002260E4">
        <w:rPr>
          <w:szCs w:val="24"/>
        </w:rPr>
        <w:t>.</w:t>
      </w:r>
      <w:r>
        <w:rPr>
          <w:szCs w:val="24"/>
        </w:rPr>
        <w:t xml:space="preserve"> At the same time, the study can be extended to more concentrated solutions of </w:t>
      </w:r>
      <w:proofErr w:type="spellStart"/>
      <w:r>
        <w:rPr>
          <w:szCs w:val="24"/>
        </w:rPr>
        <w:t>LiCl</w:t>
      </w:r>
      <w:proofErr w:type="spellEnd"/>
      <w:r>
        <w:rPr>
          <w:szCs w:val="24"/>
        </w:rPr>
        <w:t xml:space="preserve"> to examine if the cross-over concentration occurs beyond 1.0 mM, which is the highest concentration used in this work. </w:t>
      </w:r>
    </w:p>
    <w:p w14:paraId="043E5076" w14:textId="77777777" w:rsidR="0073634F" w:rsidRDefault="0073634F" w:rsidP="0073634F">
      <w:pPr>
        <w:keepNext/>
        <w:autoSpaceDE w:val="0"/>
        <w:autoSpaceDN w:val="0"/>
        <w:adjustRightInd w:val="0"/>
        <w:spacing w:before="0"/>
        <w:ind w:firstLine="360"/>
        <w:jc w:val="both"/>
        <w:rPr>
          <w:szCs w:val="24"/>
        </w:rPr>
      </w:pPr>
      <w:r>
        <w:rPr>
          <w:szCs w:val="24"/>
        </w:rPr>
        <w:t>Having said that, it is observed that the behavior of PMAA brushes in the presence of Li</w:t>
      </w:r>
      <w:r>
        <w:rPr>
          <w:szCs w:val="24"/>
          <w:vertAlign w:val="superscript"/>
        </w:rPr>
        <w:t>+</w:t>
      </w:r>
      <w:r>
        <w:rPr>
          <w:szCs w:val="24"/>
        </w:rPr>
        <w:t xml:space="preserve"> is different from the behaviors in the presence of Na</w:t>
      </w:r>
      <w:r>
        <w:rPr>
          <w:szCs w:val="24"/>
          <w:vertAlign w:val="superscript"/>
        </w:rPr>
        <w:t xml:space="preserve">+ </w:t>
      </w:r>
      <w:r>
        <w:rPr>
          <w:szCs w:val="24"/>
        </w:rPr>
        <w:t>and K</w:t>
      </w:r>
      <w:r>
        <w:rPr>
          <w:szCs w:val="24"/>
          <w:vertAlign w:val="superscript"/>
        </w:rPr>
        <w:t>+</w:t>
      </w:r>
      <w:r>
        <w:rPr>
          <w:szCs w:val="24"/>
        </w:rPr>
        <w:t>. Similar observations were made by Zhang and Rühe when they studied the effect of monovalent salts on the behavior of PMAA brushes by ellipsometric measurements.</w:t>
      </w:r>
      <w:r w:rsidRPr="00887073">
        <w:rPr>
          <w:noProof/>
          <w:szCs w:val="24"/>
          <w:vertAlign w:val="superscript"/>
        </w:rPr>
        <w:t>21</w:t>
      </w:r>
      <w:hyperlink w:anchor="_ENREF_47" w:tooltip="Zhang, 2005 #29" w:history="1"/>
      <w:r>
        <w:rPr>
          <w:szCs w:val="24"/>
        </w:rPr>
        <w:t xml:space="preserve"> </w:t>
      </w:r>
      <w:proofErr w:type="gramStart"/>
      <w:r>
        <w:rPr>
          <w:szCs w:val="24"/>
        </w:rPr>
        <w:t>They</w:t>
      </w:r>
      <w:proofErr w:type="gramEnd"/>
      <w:r>
        <w:rPr>
          <w:szCs w:val="24"/>
        </w:rPr>
        <w:t xml:space="preserve"> observed that the PMAA brush in contact with Li</w:t>
      </w:r>
      <w:r>
        <w:rPr>
          <w:szCs w:val="24"/>
          <w:vertAlign w:val="superscript"/>
        </w:rPr>
        <w:t>+</w:t>
      </w:r>
      <w:r>
        <w:rPr>
          <w:szCs w:val="24"/>
        </w:rPr>
        <w:t xml:space="preserve"> was much less strongly swollen as compared to other ions. They attributed this behavior of Li</w:t>
      </w:r>
      <w:r>
        <w:rPr>
          <w:szCs w:val="24"/>
          <w:vertAlign w:val="superscript"/>
        </w:rPr>
        <w:t xml:space="preserve">+ </w:t>
      </w:r>
      <w:r>
        <w:rPr>
          <w:szCs w:val="24"/>
        </w:rPr>
        <w:t>to the high binding constant between Li</w:t>
      </w:r>
      <w:r>
        <w:rPr>
          <w:szCs w:val="24"/>
          <w:vertAlign w:val="superscript"/>
        </w:rPr>
        <w:t>+</w:t>
      </w:r>
      <w:r>
        <w:rPr>
          <w:szCs w:val="24"/>
        </w:rPr>
        <w:t xml:space="preserve"> and COO</w:t>
      </w:r>
      <w:r>
        <w:rPr>
          <w:szCs w:val="24"/>
          <w:vertAlign w:val="superscript"/>
        </w:rPr>
        <w:t>-</w:t>
      </w:r>
      <w:r>
        <w:rPr>
          <w:szCs w:val="24"/>
        </w:rPr>
        <w:t xml:space="preserve">. As the chemical bonds in lithium salts are less ionic in nature, the degree of dissociation, the electrostatic repulsion between the </w:t>
      </w:r>
      <w:r>
        <w:rPr>
          <w:szCs w:val="24"/>
        </w:rPr>
        <w:lastRenderedPageBreak/>
        <w:t>carboxylate groups along the PMAA chains and the concentration of mobile ions in the brush are lower. Therefore, the brush height is expected to be much lower if the brush is exposed to Li</w:t>
      </w:r>
      <w:r>
        <w:rPr>
          <w:szCs w:val="24"/>
          <w:vertAlign w:val="superscript"/>
        </w:rPr>
        <w:t xml:space="preserve">+ </w:t>
      </w:r>
      <w:r>
        <w:rPr>
          <w:szCs w:val="24"/>
        </w:rPr>
        <w:t>as compared to other salts. It will be interesting to investigate this behavior more thoroughly by neutron reflectometry.</w:t>
      </w:r>
    </w:p>
    <w:p w14:paraId="65A182C0" w14:textId="7392BC25" w:rsidR="0073634F" w:rsidRDefault="0073634F" w:rsidP="001D5121">
      <w:pPr>
        <w:keepNext/>
        <w:autoSpaceDE w:val="0"/>
        <w:autoSpaceDN w:val="0"/>
        <w:adjustRightInd w:val="0"/>
        <w:spacing w:before="0"/>
        <w:ind w:firstLine="360"/>
        <w:jc w:val="both"/>
        <w:rPr>
          <w:szCs w:val="24"/>
        </w:rPr>
        <w:sectPr w:rsidR="0073634F" w:rsidSect="002676B6">
          <w:pgSz w:w="12240" w:h="15840" w:code="1"/>
          <w:pgMar w:top="1440" w:right="1440" w:bottom="1440" w:left="1440" w:header="850" w:footer="562" w:gutter="0"/>
          <w:pgNumType w:start="58"/>
          <w:cols w:space="720"/>
          <w:docGrid w:linePitch="299"/>
        </w:sectPr>
      </w:pPr>
      <w:r>
        <w:rPr>
          <w:szCs w:val="24"/>
        </w:rPr>
        <w:t>The values for the cross-over concentrations, C</w:t>
      </w:r>
      <w:r>
        <w:rPr>
          <w:szCs w:val="24"/>
          <w:vertAlign w:val="subscript"/>
        </w:rPr>
        <w:t>s</w:t>
      </w:r>
      <w:r>
        <w:rPr>
          <w:szCs w:val="24"/>
        </w:rPr>
        <w:t>, for a particular salt determined using ellipsometry and neutron reflectometry are not expected to match because samples with different grafting densities were measured by these techniques. It is known that the sensitivity of the brush to the salt is influenced by the grafting density of chains in the brush.</w:t>
      </w:r>
      <w:r w:rsidRPr="00887073">
        <w:rPr>
          <w:noProof/>
          <w:szCs w:val="24"/>
          <w:vertAlign w:val="superscript"/>
        </w:rPr>
        <w:t>21</w:t>
      </w:r>
      <w:r>
        <w:rPr>
          <w:szCs w:val="24"/>
        </w:rPr>
        <w:t xml:space="preserve"> </w:t>
      </w:r>
      <w:proofErr w:type="gramStart"/>
      <w:r>
        <w:rPr>
          <w:szCs w:val="24"/>
        </w:rPr>
        <w:t>The</w:t>
      </w:r>
      <w:proofErr w:type="gramEnd"/>
      <w:r>
        <w:rPr>
          <w:szCs w:val="24"/>
        </w:rPr>
        <w:t xml:space="preserve"> cross-over salt concentration C</w:t>
      </w:r>
      <w:r>
        <w:rPr>
          <w:szCs w:val="24"/>
          <w:vertAlign w:val="subscript"/>
        </w:rPr>
        <w:t>s</w:t>
      </w:r>
      <w:r>
        <w:rPr>
          <w:szCs w:val="24"/>
        </w:rPr>
        <w:t xml:space="preserve"> increases with increasing grafting density. For PMAA brush having σ = 0.49 chains/nm</w:t>
      </w:r>
      <w:r>
        <w:rPr>
          <w:szCs w:val="24"/>
          <w:vertAlign w:val="superscript"/>
        </w:rPr>
        <w:t>2</w:t>
      </w:r>
      <w:r>
        <w:rPr>
          <w:szCs w:val="24"/>
        </w:rPr>
        <w:t>, which was studied by ellipsometry (Table 4-1), the values of C</w:t>
      </w:r>
      <w:r>
        <w:rPr>
          <w:szCs w:val="24"/>
          <w:vertAlign w:val="subscript"/>
        </w:rPr>
        <w:t>s</w:t>
      </w:r>
      <w:r>
        <w:rPr>
          <w:szCs w:val="24"/>
        </w:rPr>
        <w:t xml:space="preserve"> for Na</w:t>
      </w:r>
      <w:r>
        <w:rPr>
          <w:szCs w:val="24"/>
          <w:vertAlign w:val="superscript"/>
        </w:rPr>
        <w:t xml:space="preserve">+ </w:t>
      </w:r>
      <w:r>
        <w:rPr>
          <w:szCs w:val="24"/>
        </w:rPr>
        <w:t>and K</w:t>
      </w:r>
      <w:r>
        <w:rPr>
          <w:szCs w:val="24"/>
          <w:vertAlign w:val="superscript"/>
        </w:rPr>
        <w:t>+</w:t>
      </w:r>
      <w:r>
        <w:rPr>
          <w:szCs w:val="24"/>
        </w:rPr>
        <w:t xml:space="preserve"> were 0.5mM and for the s</w:t>
      </w:r>
      <w:r w:rsidR="00CD6B72">
        <w:rPr>
          <w:szCs w:val="24"/>
        </w:rPr>
        <w:t>ample with grafting density 0.34</w:t>
      </w:r>
      <w:r>
        <w:rPr>
          <w:szCs w:val="24"/>
        </w:rPr>
        <w:t xml:space="preserve"> chains/nm</w:t>
      </w:r>
      <w:r>
        <w:rPr>
          <w:szCs w:val="24"/>
          <w:vertAlign w:val="superscript"/>
        </w:rPr>
        <w:t>2</w:t>
      </w:r>
      <w:r>
        <w:rPr>
          <w:szCs w:val="24"/>
        </w:rPr>
        <w:t>, which was studied by neutron reflectometry (Table 4-1) the value of C</w:t>
      </w:r>
      <w:r>
        <w:rPr>
          <w:szCs w:val="24"/>
          <w:vertAlign w:val="subscript"/>
        </w:rPr>
        <w:t>s</w:t>
      </w:r>
      <w:r>
        <w:rPr>
          <w:szCs w:val="24"/>
        </w:rPr>
        <w:t xml:space="preserve"> for Na</w:t>
      </w:r>
      <w:r>
        <w:rPr>
          <w:szCs w:val="24"/>
          <w:vertAlign w:val="superscript"/>
        </w:rPr>
        <w:t>+</w:t>
      </w:r>
      <w:r>
        <w:rPr>
          <w:szCs w:val="24"/>
        </w:rPr>
        <w:t xml:space="preserve"> was determined to be 0.1mM and for K</w:t>
      </w:r>
      <w:r>
        <w:rPr>
          <w:szCs w:val="24"/>
          <w:vertAlign w:val="superscript"/>
        </w:rPr>
        <w:t>+</w:t>
      </w:r>
      <w:r>
        <w:rPr>
          <w:szCs w:val="24"/>
        </w:rPr>
        <w:t xml:space="preserve"> it was 0.05 mM. These results show a similar trend in the values of C</w:t>
      </w:r>
      <w:r>
        <w:rPr>
          <w:szCs w:val="24"/>
          <w:vertAlign w:val="subscript"/>
        </w:rPr>
        <w:t>s</w:t>
      </w:r>
      <w:r>
        <w:rPr>
          <w:szCs w:val="24"/>
        </w:rPr>
        <w:t xml:space="preserve"> for a particular salt with grafting density to the results reported earlier.</w:t>
      </w:r>
      <w:hyperlink w:anchor="_ENREF_47" w:tooltip="Zhang, 2005 #29" w:history="1"/>
    </w:p>
    <w:p w14:paraId="0021EF53" w14:textId="77777777" w:rsidR="0073634F" w:rsidRDefault="0073634F" w:rsidP="0073634F">
      <w:pPr>
        <w:pStyle w:val="Caption"/>
        <w:spacing w:before="0" w:after="0"/>
        <w:jc w:val="center"/>
      </w:pPr>
      <w:r w:rsidRPr="008B314F">
        <w:rPr>
          <w:szCs w:val="24"/>
        </w:rPr>
        <w:object w:dxaOrig="6144" w:dyaOrig="4623" w14:anchorId="2023275A">
          <v:shape id="_x0000_i1071" type="#_x0000_t75" style="width:242.25pt;height:181.5pt" o:ole="">
            <v:imagedata r:id="rId106" o:title=""/>
          </v:shape>
          <o:OLEObject Type="Embed" ProgID="Origin50.Graph" ShapeID="_x0000_i1071" DrawAspect="Content" ObjectID="_1427630845" r:id="rId107"/>
        </w:object>
      </w:r>
      <w:r>
        <w:rPr>
          <w:szCs w:val="24"/>
        </w:rPr>
        <w:t xml:space="preserve">                           </w:t>
      </w:r>
      <w:r w:rsidRPr="003F21F3">
        <w:rPr>
          <w:szCs w:val="24"/>
        </w:rPr>
        <w:object w:dxaOrig="6144" w:dyaOrig="4623" w14:anchorId="7FA97AB6">
          <v:shape id="_x0000_i1072" type="#_x0000_t75" style="width:242.25pt;height:174.75pt" o:ole="">
            <v:imagedata r:id="rId108" o:title=""/>
          </v:shape>
          <o:OLEObject Type="Embed" ProgID="Origin50.Graph" ShapeID="_x0000_i1072" DrawAspect="Content" ObjectID="_1427630846" r:id="rId109"/>
        </w:object>
      </w:r>
      <w:r w:rsidRPr="003F21F3">
        <w:rPr>
          <w:szCs w:val="24"/>
        </w:rPr>
        <w:object w:dxaOrig="6144" w:dyaOrig="4623" w14:anchorId="23D5A236">
          <v:shape id="_x0000_i1073" type="#_x0000_t75" style="width:243pt;height:181.5pt" o:ole="">
            <v:imagedata r:id="rId110" o:title=""/>
          </v:shape>
          <o:OLEObject Type="Embed" ProgID="Origin50.Graph" ShapeID="_x0000_i1073" DrawAspect="Content" ObjectID="_1427630847" r:id="rId111"/>
        </w:object>
      </w:r>
    </w:p>
    <w:p w14:paraId="30E6E206" w14:textId="71FCFFAB" w:rsidR="0073634F" w:rsidRPr="006747EA" w:rsidRDefault="00F8150D" w:rsidP="0073634F">
      <w:pPr>
        <w:pStyle w:val="Caption"/>
        <w:spacing w:before="0" w:after="0"/>
        <w:rPr>
          <w:szCs w:val="24"/>
        </w:rPr>
        <w:sectPr w:rsidR="0073634F" w:rsidRPr="006747EA" w:rsidSect="0055561C">
          <w:pgSz w:w="15840" w:h="12240" w:orient="landscape" w:code="1"/>
          <w:pgMar w:top="1440" w:right="1440" w:bottom="1440" w:left="1440" w:header="850" w:footer="562" w:gutter="0"/>
          <w:pgNumType w:start="100"/>
          <w:cols w:space="720"/>
          <w:docGrid w:linePitch="299"/>
        </w:sectPr>
      </w:pPr>
      <w:bookmarkStart w:id="614" w:name="_Toc352151755"/>
      <w:bookmarkStart w:id="615" w:name="_Toc352151945"/>
      <w:r>
        <w:t>Figure 4</w:t>
      </w:r>
      <w:r w:rsidR="004749CE">
        <w:t>-</w:t>
      </w:r>
      <w:fldSimple w:instr=" SEQ Figure \* ARABIC \s 1 ">
        <w:r w:rsidR="004749CE">
          <w:rPr>
            <w:noProof/>
          </w:rPr>
          <w:t>3</w:t>
        </w:r>
      </w:fldSimple>
      <w:r w:rsidR="0073634F">
        <w:t xml:space="preserve">. </w:t>
      </w:r>
      <w:r w:rsidR="0073634F">
        <w:rPr>
          <w:szCs w:val="24"/>
        </w:rPr>
        <w:t xml:space="preserve">Neutron reflectivity curves for PMAA brushes in air (“Dry”) and in buffer solutions at pH = 7 using Hofmeister cations of A) </w:t>
      </w:r>
      <w:proofErr w:type="spellStart"/>
      <w:r w:rsidR="0073634F">
        <w:rPr>
          <w:szCs w:val="24"/>
        </w:rPr>
        <w:t>KCl</w:t>
      </w:r>
      <w:proofErr w:type="spellEnd"/>
      <w:r w:rsidR="0073634F">
        <w:rPr>
          <w:szCs w:val="24"/>
        </w:rPr>
        <w:t xml:space="preserve">, B) </w:t>
      </w:r>
      <w:proofErr w:type="spellStart"/>
      <w:r w:rsidR="0073634F">
        <w:rPr>
          <w:szCs w:val="24"/>
        </w:rPr>
        <w:t>NaCl</w:t>
      </w:r>
      <w:proofErr w:type="spellEnd"/>
      <w:r w:rsidR="0073634F">
        <w:rPr>
          <w:szCs w:val="24"/>
        </w:rPr>
        <w:t xml:space="preserve"> and C) </w:t>
      </w:r>
      <w:proofErr w:type="spellStart"/>
      <w:r w:rsidR="0073634F">
        <w:rPr>
          <w:szCs w:val="24"/>
        </w:rPr>
        <w:t>LiCl</w:t>
      </w:r>
      <w:proofErr w:type="spellEnd"/>
      <w:r w:rsidR="0073634F">
        <w:rPr>
          <w:szCs w:val="24"/>
        </w:rPr>
        <w:t xml:space="preserve"> at various ionic strengths that are indicated in the figure legends.</w:t>
      </w:r>
      <w:bookmarkEnd w:id="614"/>
      <w:bookmarkEnd w:id="615"/>
    </w:p>
    <w:p w14:paraId="2479D3BA" w14:textId="77777777" w:rsidR="0073634F" w:rsidRPr="00B968D9" w:rsidRDefault="0073634F" w:rsidP="0073634F">
      <w:pPr>
        <w:pStyle w:val="Heading2"/>
        <w:numPr>
          <w:ilvl w:val="1"/>
          <w:numId w:val="22"/>
        </w:numPr>
        <w:spacing w:before="0" w:after="0"/>
        <w:ind w:left="360"/>
      </w:pPr>
      <w:bookmarkStart w:id="616" w:name="_Toc352150824"/>
      <w:r w:rsidRPr="00B968D9">
        <w:lastRenderedPageBreak/>
        <w:t>Conclusions</w:t>
      </w:r>
      <w:bookmarkEnd w:id="616"/>
    </w:p>
    <w:p w14:paraId="70BC5CBC" w14:textId="77777777" w:rsidR="0073634F" w:rsidRPr="00B968D9" w:rsidRDefault="0073634F" w:rsidP="0073634F">
      <w:pPr>
        <w:autoSpaceDE w:val="0"/>
        <w:autoSpaceDN w:val="0"/>
        <w:adjustRightInd w:val="0"/>
        <w:spacing w:before="0"/>
        <w:ind w:firstLine="360"/>
        <w:jc w:val="both"/>
        <w:rPr>
          <w:szCs w:val="24"/>
        </w:rPr>
      </w:pPr>
      <w:r w:rsidRPr="00B968D9">
        <w:rPr>
          <w:szCs w:val="24"/>
        </w:rPr>
        <w:t xml:space="preserve">The effect of specific cations in the </w:t>
      </w:r>
      <w:r w:rsidR="0086068A" w:rsidRPr="00B968D9">
        <w:rPr>
          <w:szCs w:val="24"/>
        </w:rPr>
        <w:t>Hofmeister</w:t>
      </w:r>
      <w:r w:rsidRPr="00B968D9">
        <w:rPr>
          <w:szCs w:val="24"/>
        </w:rPr>
        <w:t xml:space="preserve"> series on swelling behavior of PMAA brushes was studied by ellipsometry and neutron reflectometry. The PMAA brushes were made by SI-ATRP of </w:t>
      </w:r>
      <w:r w:rsidRPr="00B968D9">
        <w:rPr>
          <w:i/>
          <w:szCs w:val="24"/>
        </w:rPr>
        <w:t>t</w:t>
      </w:r>
      <w:r w:rsidRPr="00B968D9">
        <w:rPr>
          <w:szCs w:val="24"/>
        </w:rPr>
        <w:t xml:space="preserve">BMA and subsequent </w:t>
      </w:r>
      <w:proofErr w:type="spellStart"/>
      <w:r w:rsidRPr="00B968D9">
        <w:rPr>
          <w:szCs w:val="24"/>
        </w:rPr>
        <w:t>deprotection</w:t>
      </w:r>
      <w:proofErr w:type="spellEnd"/>
      <w:r w:rsidRPr="00B968D9">
        <w:rPr>
          <w:szCs w:val="24"/>
        </w:rPr>
        <w:t xml:space="preserve"> by acid hydrolysis. </w:t>
      </w:r>
      <w:proofErr w:type="spellStart"/>
      <w:r w:rsidRPr="00B968D9">
        <w:rPr>
          <w:szCs w:val="24"/>
        </w:rPr>
        <w:t>Deprotection</w:t>
      </w:r>
      <w:proofErr w:type="spellEnd"/>
      <w:r w:rsidRPr="00B968D9">
        <w:rPr>
          <w:szCs w:val="24"/>
        </w:rPr>
        <w:t xml:space="preserve"> by acid hydrolysis was confirmed by neutron reflectometry measurements. For the studies of ion-specific effects the PMAA brushes were exposed to solutions of </w:t>
      </w:r>
      <w:proofErr w:type="spellStart"/>
      <w:r w:rsidRPr="00B968D9">
        <w:rPr>
          <w:szCs w:val="24"/>
        </w:rPr>
        <w:t>NaCl</w:t>
      </w:r>
      <w:proofErr w:type="spellEnd"/>
      <w:r w:rsidRPr="00B968D9">
        <w:rPr>
          <w:szCs w:val="24"/>
        </w:rPr>
        <w:t xml:space="preserve">, </w:t>
      </w:r>
      <w:proofErr w:type="spellStart"/>
      <w:r w:rsidRPr="00B968D9">
        <w:rPr>
          <w:szCs w:val="24"/>
        </w:rPr>
        <w:t>KCl</w:t>
      </w:r>
      <w:proofErr w:type="spellEnd"/>
      <w:r w:rsidRPr="00B968D9">
        <w:rPr>
          <w:szCs w:val="24"/>
        </w:rPr>
        <w:t xml:space="preserve"> and </w:t>
      </w:r>
      <w:proofErr w:type="spellStart"/>
      <w:r w:rsidRPr="00B968D9">
        <w:rPr>
          <w:szCs w:val="24"/>
        </w:rPr>
        <w:t>LiCl</w:t>
      </w:r>
      <w:proofErr w:type="spellEnd"/>
      <w:r w:rsidRPr="00B968D9">
        <w:rPr>
          <w:szCs w:val="24"/>
        </w:rPr>
        <w:t xml:space="preserve"> having concentrations ranging from 0.01mM to 1.0 mM. In ellipsometric measurements, the scaling behavior of the PMAA brush swelling with the increasing salt concentrations was similar for Na</w:t>
      </w:r>
      <w:r w:rsidRPr="00B968D9">
        <w:rPr>
          <w:szCs w:val="24"/>
          <w:vertAlign w:val="superscript"/>
        </w:rPr>
        <w:t>+</w:t>
      </w:r>
      <w:r w:rsidRPr="00B968D9">
        <w:rPr>
          <w:szCs w:val="24"/>
        </w:rPr>
        <w:t xml:space="preserve"> and K</w:t>
      </w:r>
      <w:r w:rsidRPr="00B968D9">
        <w:rPr>
          <w:szCs w:val="24"/>
          <w:vertAlign w:val="superscript"/>
        </w:rPr>
        <w:t>+</w:t>
      </w:r>
      <w:r w:rsidRPr="00B968D9">
        <w:rPr>
          <w:szCs w:val="24"/>
        </w:rPr>
        <w:t xml:space="preserve"> ions. The cross-over salt concentrations, C</w:t>
      </w:r>
      <w:r w:rsidRPr="00B968D9">
        <w:rPr>
          <w:szCs w:val="24"/>
          <w:vertAlign w:val="subscript"/>
        </w:rPr>
        <w:t xml:space="preserve">s, </w:t>
      </w:r>
      <w:r w:rsidRPr="00B968D9">
        <w:rPr>
          <w:szCs w:val="24"/>
        </w:rPr>
        <w:t>for both Na</w:t>
      </w:r>
      <w:r w:rsidRPr="00B968D9">
        <w:rPr>
          <w:szCs w:val="24"/>
          <w:vertAlign w:val="superscript"/>
        </w:rPr>
        <w:t>+</w:t>
      </w:r>
      <w:r w:rsidRPr="00B968D9">
        <w:rPr>
          <w:szCs w:val="24"/>
        </w:rPr>
        <w:t xml:space="preserve"> and K</w:t>
      </w:r>
      <w:r w:rsidRPr="00B968D9">
        <w:rPr>
          <w:szCs w:val="24"/>
          <w:vertAlign w:val="superscript"/>
        </w:rPr>
        <w:t>+</w:t>
      </w:r>
      <w:r w:rsidRPr="00B968D9">
        <w:rPr>
          <w:szCs w:val="24"/>
        </w:rPr>
        <w:t xml:space="preserve"> ions were found to be around 0.5 mM, but for Li</w:t>
      </w:r>
      <w:r w:rsidRPr="00B968D9">
        <w:rPr>
          <w:szCs w:val="24"/>
          <w:vertAlign w:val="superscript"/>
        </w:rPr>
        <w:t>+</w:t>
      </w:r>
      <w:r w:rsidRPr="00B968D9">
        <w:rPr>
          <w:szCs w:val="24"/>
        </w:rPr>
        <w:t>, a cross-over salt concentration, C</w:t>
      </w:r>
      <w:r w:rsidRPr="00B968D9">
        <w:rPr>
          <w:szCs w:val="24"/>
          <w:vertAlign w:val="subscript"/>
        </w:rPr>
        <w:t xml:space="preserve">s, </w:t>
      </w:r>
      <w:r w:rsidRPr="00B968D9">
        <w:rPr>
          <w:szCs w:val="24"/>
        </w:rPr>
        <w:t>was not observed in the set of concentrations used.  These results demonstrate the limitation of ellipsometry to resolve cross-over concentrations for Na</w:t>
      </w:r>
      <w:r w:rsidRPr="00B968D9">
        <w:rPr>
          <w:szCs w:val="24"/>
          <w:vertAlign w:val="superscript"/>
        </w:rPr>
        <w:t>+</w:t>
      </w:r>
      <w:r w:rsidRPr="00B968D9">
        <w:rPr>
          <w:szCs w:val="24"/>
        </w:rPr>
        <w:t xml:space="preserve"> and K</w:t>
      </w:r>
      <w:r w:rsidRPr="00B968D9">
        <w:rPr>
          <w:szCs w:val="24"/>
          <w:vertAlign w:val="superscript"/>
        </w:rPr>
        <w:t>+</w:t>
      </w:r>
      <w:r w:rsidRPr="00B968D9">
        <w:rPr>
          <w:szCs w:val="24"/>
        </w:rPr>
        <w:t xml:space="preserve"> ions. </w:t>
      </w:r>
    </w:p>
    <w:p w14:paraId="053E9428" w14:textId="77777777" w:rsidR="0073634F" w:rsidRPr="003E01CB" w:rsidRDefault="0073634F" w:rsidP="0073634F">
      <w:pPr>
        <w:autoSpaceDE w:val="0"/>
        <w:autoSpaceDN w:val="0"/>
        <w:adjustRightInd w:val="0"/>
        <w:spacing w:before="0"/>
        <w:ind w:firstLine="360"/>
        <w:jc w:val="both"/>
        <w:rPr>
          <w:szCs w:val="24"/>
        </w:rPr>
        <w:sectPr w:rsidR="0073634F" w:rsidRPr="003E01CB" w:rsidSect="0073634F">
          <w:pgSz w:w="12240" w:h="15840" w:code="1"/>
          <w:pgMar w:top="1440" w:right="1440" w:bottom="1440" w:left="1440" w:header="720" w:footer="720" w:gutter="0"/>
          <w:cols w:space="720"/>
          <w:docGrid w:linePitch="360"/>
        </w:sectPr>
      </w:pPr>
      <w:r w:rsidRPr="00B968D9">
        <w:rPr>
          <w:szCs w:val="24"/>
        </w:rPr>
        <w:t xml:space="preserve">Preliminary observations of the trend and qualitative features in the neutron reflectometry data indicate that the cross-over concentrations of </w:t>
      </w:r>
      <w:proofErr w:type="spellStart"/>
      <w:r w:rsidRPr="00B968D9">
        <w:rPr>
          <w:szCs w:val="24"/>
        </w:rPr>
        <w:t>KCl</w:t>
      </w:r>
      <w:proofErr w:type="spellEnd"/>
      <w:r w:rsidRPr="00B968D9">
        <w:rPr>
          <w:szCs w:val="24"/>
        </w:rPr>
        <w:t xml:space="preserve"> (0.05mM) and </w:t>
      </w:r>
      <w:proofErr w:type="spellStart"/>
      <w:r w:rsidRPr="00B968D9">
        <w:rPr>
          <w:szCs w:val="24"/>
        </w:rPr>
        <w:t>NaCl</w:t>
      </w:r>
      <w:proofErr w:type="spellEnd"/>
      <w:r w:rsidRPr="00B968D9">
        <w:rPr>
          <w:szCs w:val="24"/>
        </w:rPr>
        <w:t xml:space="preserve"> (0.1mM) are consistent with their relative positions in the cationic Hofmeister series.  However, for </w:t>
      </w:r>
      <w:proofErr w:type="spellStart"/>
      <w:r w:rsidRPr="00B968D9">
        <w:rPr>
          <w:szCs w:val="24"/>
        </w:rPr>
        <w:t>LiCl</w:t>
      </w:r>
      <w:proofErr w:type="spellEnd"/>
      <w:r w:rsidRPr="00B968D9">
        <w:rPr>
          <w:szCs w:val="24"/>
        </w:rPr>
        <w:t xml:space="preserve"> the changes in the reflectivity curves with concentration are very subtle. Therefore, the cross-over concentration could not be identified, even tentatively. Highly constrained and mass-balanced data fitting of these data sets will enable me to investigate the detailed structural response of PMAA brushes to these Hofmeister cations.  It will also be very interesting to study the behavior of PMAA brushes in the presence of Li</w:t>
      </w:r>
      <w:r w:rsidRPr="00B968D9">
        <w:rPr>
          <w:szCs w:val="24"/>
          <w:vertAlign w:val="superscript"/>
        </w:rPr>
        <w:t>+</w:t>
      </w:r>
      <w:r w:rsidRPr="00B968D9">
        <w:rPr>
          <w:szCs w:val="24"/>
        </w:rPr>
        <w:t xml:space="preserve"> at concentrations larger than those used in this work. Even with limited analysis, the neutron reflectometry clearly provides important structural clues and detailed information about thickness and roughness values across the series of salts and</w:t>
      </w:r>
      <w:r>
        <w:rPr>
          <w:szCs w:val="24"/>
        </w:rPr>
        <w:t xml:space="preserve"> </w:t>
      </w:r>
      <w:r>
        <w:rPr>
          <w:szCs w:val="24"/>
        </w:rPr>
        <w:lastRenderedPageBreak/>
        <w:t>concentrations examined. A proper and thorough fitting of the data could provide insightful specifics about responsive behavior of brushes to different C</w:t>
      </w:r>
      <w:r>
        <w:rPr>
          <w:szCs w:val="24"/>
          <w:vertAlign w:val="subscript"/>
        </w:rPr>
        <w:t>s</w:t>
      </w:r>
      <w:r>
        <w:rPr>
          <w:szCs w:val="24"/>
        </w:rPr>
        <w:t xml:space="preserve"> and ion type. The effect of only monovalent ions of the cationic Hofmeister series are studied in this work. To get a more complete picture of mechanism of Hofmeister effects, study of effects of other members of the cationic Hofmeister series is recommended. While such studies are in their infancy this represents first such study in this field, and it provides a promising forecast of results and insights into highly sensitive, responsive behaviors of polyelectrolyte brushes.</w:t>
      </w:r>
    </w:p>
    <w:p w14:paraId="4CC67FBF" w14:textId="77777777" w:rsidR="0073634F" w:rsidRDefault="0073634F" w:rsidP="0073634F">
      <w:pPr>
        <w:pStyle w:val="Heading1"/>
        <w:tabs>
          <w:tab w:val="left" w:pos="360"/>
          <w:tab w:val="left" w:pos="810"/>
        </w:tabs>
        <w:spacing w:before="0" w:after="0" w:line="360" w:lineRule="auto"/>
        <w:jc w:val="both"/>
      </w:pPr>
      <w:bookmarkStart w:id="617" w:name="_Toc352150825"/>
      <w:r>
        <w:lastRenderedPageBreak/>
        <w:t>- Mineralization of Calcium Carbonate using PMAA Brushes as Template</w:t>
      </w:r>
      <w:r w:rsidR="00E332BB">
        <w:t>s</w:t>
      </w:r>
      <w:bookmarkEnd w:id="617"/>
    </w:p>
    <w:p w14:paraId="761FAB95" w14:textId="77777777" w:rsidR="0073634F" w:rsidRPr="003E5000" w:rsidRDefault="0073634F" w:rsidP="0073634F">
      <w:pPr>
        <w:spacing w:before="0" w:line="360" w:lineRule="auto"/>
        <w:jc w:val="both"/>
      </w:pPr>
    </w:p>
    <w:p w14:paraId="3806743B" w14:textId="77777777" w:rsidR="0073634F" w:rsidRDefault="0073634F" w:rsidP="0073634F">
      <w:pPr>
        <w:pStyle w:val="Heading2"/>
        <w:numPr>
          <w:ilvl w:val="1"/>
          <w:numId w:val="21"/>
        </w:numPr>
        <w:spacing w:before="0" w:after="0"/>
        <w:ind w:left="360"/>
        <w:jc w:val="both"/>
      </w:pPr>
      <w:bookmarkStart w:id="618" w:name="_Toc306786996"/>
      <w:bookmarkStart w:id="619" w:name="_Toc306787791"/>
      <w:bookmarkStart w:id="620" w:name="_Toc306957477"/>
      <w:bookmarkStart w:id="621" w:name="_Toc306975525"/>
      <w:bookmarkStart w:id="622" w:name="_Toc306975767"/>
      <w:bookmarkStart w:id="623" w:name="_Toc307298136"/>
      <w:bookmarkStart w:id="624" w:name="_Toc307907820"/>
      <w:bookmarkStart w:id="625" w:name="_Toc307907898"/>
      <w:bookmarkStart w:id="626" w:name="_Toc307909832"/>
      <w:bookmarkStart w:id="627" w:name="_Toc307909924"/>
      <w:bookmarkStart w:id="628" w:name="_Toc307916533"/>
      <w:bookmarkStart w:id="629" w:name="_Toc307924773"/>
      <w:bookmarkStart w:id="630" w:name="_Toc307924851"/>
      <w:bookmarkStart w:id="631" w:name="_Toc307994068"/>
      <w:bookmarkStart w:id="632" w:name="_Toc307994229"/>
      <w:bookmarkStart w:id="633" w:name="_Toc307994954"/>
      <w:bookmarkStart w:id="634" w:name="_Toc307998390"/>
      <w:bookmarkStart w:id="635" w:name="_Toc308004656"/>
      <w:bookmarkStart w:id="636" w:name="_Toc308004744"/>
      <w:bookmarkStart w:id="637" w:name="_Toc308005746"/>
      <w:bookmarkStart w:id="638" w:name="_Toc308078575"/>
      <w:bookmarkStart w:id="639" w:name="_Toc308078661"/>
      <w:bookmarkStart w:id="640" w:name="_Toc308078746"/>
      <w:bookmarkStart w:id="641" w:name="_Toc308078832"/>
      <w:bookmarkStart w:id="642" w:name="_Toc308078918"/>
      <w:bookmarkStart w:id="643" w:name="_Toc308079004"/>
      <w:bookmarkStart w:id="644" w:name="_Toc308080288"/>
      <w:bookmarkStart w:id="645" w:name="_Toc308095363"/>
      <w:bookmarkStart w:id="646" w:name="_Toc308096221"/>
      <w:bookmarkStart w:id="647" w:name="_Toc308525562"/>
      <w:bookmarkStart w:id="648" w:name="_Toc308530252"/>
      <w:bookmarkStart w:id="649" w:name="_Toc308615665"/>
      <w:bookmarkStart w:id="650" w:name="_Toc310327626"/>
      <w:bookmarkStart w:id="651" w:name="_Toc310337071"/>
      <w:bookmarkStart w:id="652" w:name="_Toc310337161"/>
      <w:bookmarkStart w:id="653" w:name="_Toc310338528"/>
      <w:bookmarkStart w:id="654" w:name="_Toc310338618"/>
      <w:bookmarkStart w:id="655" w:name="_Toc310339134"/>
      <w:bookmarkStart w:id="656" w:name="_Toc310339762"/>
      <w:bookmarkStart w:id="657" w:name="_Toc310339852"/>
      <w:bookmarkStart w:id="658" w:name="_Toc310344848"/>
      <w:bookmarkStart w:id="659" w:name="_Toc310346752"/>
      <w:bookmarkStart w:id="660" w:name="_Toc310346911"/>
      <w:bookmarkStart w:id="661" w:name="_Toc310423571"/>
      <w:bookmarkStart w:id="662" w:name="_Toc310423661"/>
      <w:bookmarkStart w:id="663" w:name="_Toc310424266"/>
      <w:bookmarkStart w:id="664" w:name="_Toc310424356"/>
      <w:bookmarkStart w:id="665" w:name="_Toc310429910"/>
      <w:bookmarkStart w:id="666" w:name="_Toc310429997"/>
      <w:bookmarkStart w:id="667" w:name="_Toc310430109"/>
      <w:bookmarkStart w:id="668" w:name="_Toc310431506"/>
      <w:bookmarkStart w:id="669" w:name="_Toc310495810"/>
      <w:bookmarkStart w:id="670" w:name="_Toc310495900"/>
      <w:bookmarkStart w:id="671" w:name="_Toc310499751"/>
      <w:bookmarkStart w:id="672" w:name="_Toc310499841"/>
      <w:bookmarkStart w:id="673" w:name="_Toc310500575"/>
      <w:bookmarkStart w:id="674" w:name="_Toc310500666"/>
      <w:bookmarkStart w:id="675" w:name="_Toc310517040"/>
      <w:bookmarkStart w:id="676" w:name="_Toc310517130"/>
      <w:bookmarkStart w:id="677" w:name="_Toc310604828"/>
      <w:bookmarkStart w:id="678" w:name="_Toc310604919"/>
      <w:bookmarkStart w:id="679" w:name="_Toc310696740"/>
      <w:bookmarkStart w:id="680" w:name="_Toc310696831"/>
      <w:bookmarkStart w:id="681" w:name="_Toc311028958"/>
      <w:bookmarkStart w:id="682" w:name="_Toc311029046"/>
      <w:bookmarkStart w:id="683" w:name="_Toc311030720"/>
      <w:bookmarkStart w:id="684" w:name="_Toc311101175"/>
      <w:bookmarkStart w:id="685" w:name="_Toc311117717"/>
      <w:bookmarkStart w:id="686" w:name="_Toc311463749"/>
      <w:bookmarkStart w:id="687" w:name="_Toc311463840"/>
      <w:bookmarkStart w:id="688" w:name="_Toc311463931"/>
      <w:bookmarkStart w:id="689" w:name="_Toc311464022"/>
      <w:bookmarkStart w:id="690" w:name="_Toc311552077"/>
      <w:bookmarkStart w:id="691" w:name="_Toc311552169"/>
      <w:bookmarkStart w:id="692" w:name="_Toc311552343"/>
      <w:bookmarkStart w:id="693" w:name="_Toc311552435"/>
      <w:bookmarkStart w:id="694" w:name="_Toc311638352"/>
      <w:bookmarkStart w:id="695" w:name="_Toc311638446"/>
      <w:bookmarkStart w:id="696" w:name="_Toc311641057"/>
      <w:bookmarkStart w:id="697" w:name="_Toc311641151"/>
      <w:bookmarkStart w:id="698" w:name="_Toc311813178"/>
      <w:bookmarkStart w:id="699" w:name="_Toc311813272"/>
      <w:bookmarkStart w:id="700" w:name="_Toc312069631"/>
      <w:bookmarkStart w:id="701" w:name="_Toc312149393"/>
      <w:bookmarkStart w:id="702" w:name="_Toc312151052"/>
      <w:bookmarkStart w:id="703" w:name="_Toc312155766"/>
      <w:bookmarkStart w:id="704" w:name="_Toc313354799"/>
      <w:bookmarkStart w:id="705" w:name="_Toc313354897"/>
      <w:bookmarkStart w:id="706" w:name="_Toc315250364"/>
      <w:bookmarkStart w:id="707" w:name="_Toc315250604"/>
      <w:bookmarkStart w:id="708" w:name="_Toc315250713"/>
      <w:bookmarkStart w:id="709" w:name="_Toc315254849"/>
      <w:bookmarkStart w:id="710" w:name="_Toc315267072"/>
      <w:bookmarkStart w:id="711" w:name="_Toc315267168"/>
      <w:bookmarkStart w:id="712" w:name="_Toc315699959"/>
      <w:bookmarkStart w:id="713" w:name="_Toc315771348"/>
      <w:bookmarkStart w:id="714" w:name="_Toc315771529"/>
      <w:bookmarkStart w:id="715" w:name="_Toc315771824"/>
      <w:bookmarkStart w:id="716" w:name="_Toc315792373"/>
      <w:bookmarkStart w:id="717" w:name="_Toc315866674"/>
      <w:bookmarkStart w:id="718" w:name="_Toc315866898"/>
      <w:bookmarkStart w:id="719" w:name="_Toc315867606"/>
      <w:bookmarkStart w:id="720" w:name="_Toc315871832"/>
      <w:bookmarkStart w:id="721" w:name="_Toc315872008"/>
      <w:bookmarkStart w:id="722" w:name="_Toc315935484"/>
      <w:bookmarkStart w:id="723" w:name="_Toc315955386"/>
      <w:bookmarkStart w:id="724" w:name="_Toc315955489"/>
      <w:bookmarkStart w:id="725" w:name="_Toc316373987"/>
      <w:bookmarkStart w:id="726" w:name="_Toc316470814"/>
      <w:bookmarkStart w:id="727" w:name="_Toc316547922"/>
      <w:bookmarkStart w:id="728" w:name="_Toc316556505"/>
      <w:bookmarkStart w:id="729" w:name="_Toc316630949"/>
      <w:bookmarkStart w:id="730" w:name="_Toc316636135"/>
      <w:bookmarkStart w:id="731" w:name="_Toc316974735"/>
      <w:bookmarkStart w:id="732" w:name="_Toc316975178"/>
      <w:bookmarkStart w:id="733" w:name="_Toc317259668"/>
      <w:bookmarkStart w:id="734" w:name="_Toc317260508"/>
      <w:bookmarkStart w:id="735" w:name="_Toc317521433"/>
      <w:bookmarkStart w:id="736" w:name="_Toc317532817"/>
      <w:bookmarkStart w:id="737" w:name="_Toc317532919"/>
      <w:bookmarkStart w:id="738" w:name="_Toc317533063"/>
      <w:bookmarkStart w:id="739" w:name="_Toc317533165"/>
      <w:bookmarkStart w:id="740" w:name="_Toc317533267"/>
      <w:bookmarkStart w:id="741" w:name="_Toc317839367"/>
      <w:bookmarkStart w:id="742" w:name="_Toc317839467"/>
      <w:bookmarkStart w:id="743" w:name="_Toc317844156"/>
      <w:bookmarkStart w:id="744" w:name="_Toc317844473"/>
      <w:bookmarkStart w:id="745" w:name="_Toc317854318"/>
      <w:bookmarkStart w:id="746" w:name="_Toc317865430"/>
      <w:bookmarkStart w:id="747" w:name="_Toc317865929"/>
      <w:bookmarkStart w:id="748" w:name="_Toc317866964"/>
      <w:bookmarkStart w:id="749" w:name="_Toc317868058"/>
      <w:bookmarkStart w:id="750" w:name="_Toc317868155"/>
      <w:bookmarkStart w:id="751" w:name="_Toc317953239"/>
      <w:bookmarkStart w:id="752" w:name="_Toc317953336"/>
      <w:bookmarkStart w:id="753" w:name="_Toc318897436"/>
      <w:bookmarkStart w:id="754" w:name="_Toc318909086"/>
      <w:bookmarkStart w:id="755" w:name="_Toc318962642"/>
      <w:bookmarkStart w:id="756" w:name="_Toc318962739"/>
      <w:bookmarkStart w:id="757" w:name="_Toc318962836"/>
      <w:bookmarkStart w:id="758" w:name="_Toc318962929"/>
      <w:bookmarkStart w:id="759" w:name="_Toc318996064"/>
      <w:bookmarkStart w:id="760" w:name="_Toc318998799"/>
      <w:bookmarkStart w:id="761" w:name="_Toc318998894"/>
      <w:bookmarkStart w:id="762" w:name="_Toc319007503"/>
      <w:bookmarkStart w:id="763" w:name="_Toc319009155"/>
      <w:bookmarkStart w:id="764" w:name="_Toc319010945"/>
      <w:bookmarkStart w:id="765" w:name="_Toc319011041"/>
      <w:bookmarkStart w:id="766" w:name="_Toc320796479"/>
      <w:bookmarkStart w:id="767" w:name="_Toc320797075"/>
      <w:bookmarkStart w:id="768" w:name="_Toc320862279"/>
      <w:bookmarkStart w:id="769" w:name="_Toc320862654"/>
      <w:bookmarkStart w:id="770" w:name="_Toc352150826"/>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t>Introduction</w:t>
      </w:r>
      <w:bookmarkEnd w:id="770"/>
    </w:p>
    <w:p w14:paraId="6AA5D412" w14:textId="77777777" w:rsidR="0073634F" w:rsidRDefault="0073634F" w:rsidP="0073634F">
      <w:pPr>
        <w:spacing w:before="0"/>
        <w:ind w:firstLine="360"/>
        <w:jc w:val="both"/>
      </w:pPr>
      <w:r>
        <w:t>Biomineralization is a process by which living organisms produce minerals to stiffen existing tissues. These mineralized tissues, referred to as biominerals, perform a variety of roles in organisms such as mechanical support, defense and feeding.</w:t>
      </w:r>
      <w:r w:rsidRPr="000E0524">
        <w:rPr>
          <w:noProof/>
          <w:vertAlign w:val="superscript"/>
        </w:rPr>
        <w:t>108</w:t>
      </w:r>
      <w:r>
        <w:t xml:space="preserve"> Biominerals are formed from the cooperative interaction between inorganic materials with organic macromolecules.</w:t>
      </w:r>
      <w:r w:rsidRPr="000E0524">
        <w:rPr>
          <w:noProof/>
          <w:vertAlign w:val="superscript"/>
        </w:rPr>
        <w:t>109</w:t>
      </w:r>
      <w:r>
        <w:t xml:space="preserve"> Organic macromolecules not only play a structural role, but also control the nucleation, growth, morphology and crystal orientation of the inorganic component.</w:t>
      </w:r>
      <w:r w:rsidRPr="000E0524">
        <w:rPr>
          <w:noProof/>
          <w:vertAlign w:val="superscript"/>
        </w:rPr>
        <w:t>110</w:t>
      </w:r>
      <w:r>
        <w:t xml:space="preserve"> The structures of these biocomposite materials are highly organized across length scales that range from nanometers to macroscopic levels, resulting in complex architectures.</w:t>
      </w:r>
      <w:r w:rsidRPr="000E0524">
        <w:rPr>
          <w:noProof/>
          <w:vertAlign w:val="superscript"/>
        </w:rPr>
        <w:t>111</w:t>
      </w:r>
      <w:r>
        <w:t xml:space="preserve"> This organization and </w:t>
      </w:r>
      <w:r w:rsidR="00E332BB">
        <w:t xml:space="preserve">the </w:t>
      </w:r>
      <w:r>
        <w:t>complex architecture displayed by biominerals imparts strength to these biological tissues</w:t>
      </w:r>
      <w:r w:rsidR="00E332BB">
        <w:t xml:space="preserve"> as well as protection</w:t>
      </w:r>
      <w:r>
        <w:t xml:space="preserve">. Because of the complex architecture and range of control over mineral growth, there is significant interest in understanding and elucidating the mechanisms of biologically controlled mineralization. </w:t>
      </w:r>
    </w:p>
    <w:p w14:paraId="76C5B22B" w14:textId="0B88779B" w:rsidR="0073634F" w:rsidRDefault="0073634F" w:rsidP="0073634F">
      <w:pPr>
        <w:spacing w:before="0"/>
        <w:ind w:firstLine="360"/>
        <w:jc w:val="both"/>
      </w:pPr>
      <w:r>
        <w:t>Calcium carbonate (CaCO</w:t>
      </w:r>
      <w:r>
        <w:rPr>
          <w:vertAlign w:val="subscript"/>
        </w:rPr>
        <w:t>3</w:t>
      </w:r>
      <w:r>
        <w:t>) is the most extensively researched biomineral as it is a relatively easy model system to work with and can exist is variety of morphologies.</w:t>
      </w:r>
      <w:r w:rsidRPr="000E0524">
        <w:rPr>
          <w:noProof/>
          <w:vertAlign w:val="superscript"/>
        </w:rPr>
        <w:t>112</w:t>
      </w:r>
      <w:r>
        <w:t xml:space="preserve"> There have been abundance of studies on calcium carbonate mineralization either by analyzing biogenic materials</w:t>
      </w:r>
      <w:r w:rsidRPr="000E0524">
        <w:rPr>
          <w:noProof/>
          <w:vertAlign w:val="superscript"/>
        </w:rPr>
        <w:t>113</w:t>
      </w:r>
      <w:r>
        <w:t xml:space="preserve"> or by trying to understand the interactions between inorganic and organic components using synthetic methods.</w:t>
      </w:r>
      <w:r w:rsidRPr="000E0524">
        <w:rPr>
          <w:noProof/>
          <w:vertAlign w:val="superscript"/>
        </w:rPr>
        <w:t>79h, 114</w:t>
      </w:r>
      <w:r>
        <w:t xml:space="preserve"> Molecularly well-defined substrates have been used to study and direct the growth of CaCO</w:t>
      </w:r>
      <w:r>
        <w:rPr>
          <w:vertAlign w:val="subscript"/>
        </w:rPr>
        <w:t>3</w:t>
      </w:r>
      <w:r>
        <w:t>, including self-assembled monolayers on gold,</w:t>
      </w:r>
      <w:r w:rsidRPr="000E0524">
        <w:rPr>
          <w:noProof/>
          <w:vertAlign w:val="superscript"/>
        </w:rPr>
        <w:t>115</w:t>
      </w:r>
      <w:r>
        <w:t xml:space="preserve"> </w:t>
      </w:r>
      <w:r>
        <w:lastRenderedPageBreak/>
        <w:t>immobilized organic/polymer films such as poly(acrylic acid)/chitosan membranes,</w:t>
      </w:r>
      <w:r w:rsidRPr="000E0524">
        <w:rPr>
          <w:noProof/>
          <w:vertAlign w:val="superscript"/>
        </w:rPr>
        <w:t>116</w:t>
      </w:r>
      <w:r>
        <w:t xml:space="preserve"> and </w:t>
      </w:r>
      <w:proofErr w:type="spellStart"/>
      <w:r>
        <w:t>organosilane</w:t>
      </w:r>
      <w:proofErr w:type="spellEnd"/>
      <w:r>
        <w:t>-based thin films.</w:t>
      </w:r>
      <w:r w:rsidRPr="000E0524">
        <w:rPr>
          <w:noProof/>
          <w:vertAlign w:val="superscript"/>
        </w:rPr>
        <w:t>117</w:t>
      </w:r>
      <w:r>
        <w:t xml:space="preserve"> Most of these studies use planar substrates that allow to control the direction of mineralization in two dimensions parallel to the substrate. But the complex mineral structures found in nature are grown in three dimensional microenvironments</w:t>
      </w:r>
      <w:r w:rsidR="00E332BB">
        <w:t>, and for this reason</w:t>
      </w:r>
      <w:r>
        <w:t xml:space="preserve"> using polymer brushes as template</w:t>
      </w:r>
      <w:r w:rsidR="00E332BB">
        <w:t>s</w:t>
      </w:r>
      <w:r>
        <w:t xml:space="preserve"> to mimic biomineralization of CaCO</w:t>
      </w:r>
      <w:r>
        <w:rPr>
          <w:vertAlign w:val="subscript"/>
        </w:rPr>
        <w:t xml:space="preserve">3 </w:t>
      </w:r>
      <w:r>
        <w:t>is an attractive approach.</w:t>
      </w:r>
      <w:r w:rsidRPr="000E0524">
        <w:rPr>
          <w:noProof/>
          <w:vertAlign w:val="superscript"/>
        </w:rPr>
        <w:t>79h</w:t>
      </w:r>
      <w:r>
        <w:t xml:space="preserve"> Polymer brushes are not just two dimensional surface coatings, but they possess a well-defined interior microenvironment</w:t>
      </w:r>
      <w:r w:rsidR="00E332BB">
        <w:t>, as described in Chapter 3,</w:t>
      </w:r>
      <w:r>
        <w:t xml:space="preserve"> that could enable mineral growth to be controlled in three dimensions. The potential of polymer brushes to act as templates for formation of metallic and non-metallic films has been explored in </w:t>
      </w:r>
      <w:r w:rsidR="00F717FA">
        <w:t>a few</w:t>
      </w:r>
      <w:r>
        <w:t xml:space="preserve"> reports.</w:t>
      </w:r>
      <w:r w:rsidRPr="000E0524">
        <w:rPr>
          <w:noProof/>
          <w:vertAlign w:val="superscript"/>
        </w:rPr>
        <w:t>79h, 118</w:t>
      </w:r>
      <w:r>
        <w:t xml:space="preserve"> </w:t>
      </w:r>
      <w:proofErr w:type="gramStart"/>
      <w:r>
        <w:t>Another</w:t>
      </w:r>
      <w:proofErr w:type="gramEnd"/>
      <w:r>
        <w:t xml:space="preserve"> advantage of using polymer brushes as templates for mineralization is that the chemistry of polymer can be controlled or varied through synthetic polymer chemistry. For example, the presence of acidic groups in polyelectrolyte brushes provides </w:t>
      </w:r>
      <w:r w:rsidR="00D42565">
        <w:t xml:space="preserve">a </w:t>
      </w:r>
      <w:r>
        <w:t xml:space="preserve">functional matrix that is analogous to acidic matrix macromolecules involved in formation of calcified tissues in Nature. </w:t>
      </w:r>
    </w:p>
    <w:p w14:paraId="19511096" w14:textId="382F0417" w:rsidR="0073634F" w:rsidRDefault="0085422C" w:rsidP="0073634F">
      <w:pPr>
        <w:spacing w:before="0"/>
        <w:ind w:firstLine="360"/>
        <w:jc w:val="both"/>
      </w:pPr>
      <w:r>
        <w:t>In n</w:t>
      </w:r>
      <w:r w:rsidR="0073634F">
        <w:t>ature there are diverse strategies for fabrication of biominerals that are based on soluble as well as insoluble organic matrices to enable organisms to precisely control the size, shape, organization and polymorph of the mineral phase. Base</w:t>
      </w:r>
      <w:r>
        <w:t>d on these strategies found in n</w:t>
      </w:r>
      <w:r w:rsidR="0073634F">
        <w:t>ature, synthetic strategies have been developed in order to mimic and study the biomineralization processes. The polymer-induced liquid precursor (PILP) method, is one strategy that provides better control over crystal morphology and nanostructure</w:t>
      </w:r>
      <w:r w:rsidR="0073634F" w:rsidRPr="000E0524">
        <w:rPr>
          <w:noProof/>
          <w:vertAlign w:val="superscript"/>
        </w:rPr>
        <w:t>119</w:t>
      </w:r>
      <w:r w:rsidR="0073634F">
        <w:t xml:space="preserve">. PILP is based on the concept of precipitation of minerals in </w:t>
      </w:r>
      <w:r w:rsidR="00D42565">
        <w:t xml:space="preserve">the </w:t>
      </w:r>
      <w:r w:rsidR="0073634F">
        <w:t xml:space="preserve">presence of soluble organic additives, like </w:t>
      </w:r>
      <w:proofErr w:type="spellStart"/>
      <w:r w:rsidR="0073634F">
        <w:t>polyanionic</w:t>
      </w:r>
      <w:proofErr w:type="spellEnd"/>
      <w:r w:rsidR="0073634F">
        <w:t xml:space="preserve"> polymers.</w:t>
      </w:r>
      <w:r w:rsidR="0073634F" w:rsidRPr="000E0524">
        <w:rPr>
          <w:noProof/>
          <w:vertAlign w:val="superscript"/>
        </w:rPr>
        <w:t>109a</w:t>
      </w:r>
      <w:r w:rsidR="0073634F">
        <w:t xml:space="preserve"> The negatively charged polymer inhibits crystal nucleation and allows the </w:t>
      </w:r>
      <w:r w:rsidR="0073634F">
        <w:lastRenderedPageBreak/>
        <w:t>deposition of metastable droplets of mineral precursor on the substrate of interest, which after solidification crystallizes into an anhydrous crystalline phase.</w:t>
      </w:r>
      <w:r w:rsidR="0073634F" w:rsidRPr="000E0524">
        <w:rPr>
          <w:noProof/>
          <w:vertAlign w:val="superscript"/>
        </w:rPr>
        <w:t>120</w:t>
      </w:r>
      <w:r w:rsidR="0073634F">
        <w:t xml:space="preserve"> This approach has been demonstrated to be useful in </w:t>
      </w:r>
      <w:r>
        <w:t xml:space="preserve">the </w:t>
      </w:r>
      <w:r w:rsidR="0073634F">
        <w:t>formation of smooth and continuous calcite film</w:t>
      </w:r>
      <w:r>
        <w:t>s</w:t>
      </w:r>
      <w:r w:rsidR="0073634F">
        <w:t xml:space="preserve"> and also more complex structures. In this work, poly(methacrylic acid) (PMAA) brushes synthesized by surface-initiated atom transfer radical polymerization (SI-ATRP) were used as templates to guide the formation of calcium carbonate thin films using PILP strategy. Although a variety of conditions used in PILP could be manipulated, I primarily explored the role of the concentration of organic additive, in order to identify a set of conditions that allow controlled formation of calcium carbonate thin films. The PMAA-guided formation of calcium carbonate thin films was investigated using techniques such as X-ray diffraction, sc</w:t>
      </w:r>
      <w:r w:rsidR="00F717FA">
        <w:t>anning electron microscopy and X-</w:t>
      </w:r>
      <w:r w:rsidR="0073634F">
        <w:t>ray photoelectron spectroscopy (XPS).</w:t>
      </w:r>
      <w:bookmarkStart w:id="771" w:name="_Ref311811195"/>
      <w:bookmarkStart w:id="772" w:name="_Ref317772850"/>
    </w:p>
    <w:p w14:paraId="55F612CC" w14:textId="77777777" w:rsidR="00D42565" w:rsidRDefault="00D42565" w:rsidP="0073634F">
      <w:pPr>
        <w:spacing w:before="0"/>
        <w:ind w:firstLine="360"/>
        <w:jc w:val="both"/>
      </w:pPr>
    </w:p>
    <w:p w14:paraId="5C3C00D0" w14:textId="77777777" w:rsidR="0073634F" w:rsidRDefault="0073634F" w:rsidP="0073634F">
      <w:pPr>
        <w:pStyle w:val="Heading2"/>
        <w:numPr>
          <w:ilvl w:val="1"/>
          <w:numId w:val="21"/>
        </w:numPr>
        <w:spacing w:before="0" w:after="0" w:line="360" w:lineRule="auto"/>
        <w:ind w:left="360"/>
        <w:jc w:val="both"/>
      </w:pPr>
      <w:bookmarkStart w:id="773" w:name="_Toc352150827"/>
      <w:bookmarkEnd w:id="771"/>
      <w:bookmarkEnd w:id="772"/>
      <w:r>
        <w:t>Experimental Section</w:t>
      </w:r>
      <w:bookmarkEnd w:id="773"/>
    </w:p>
    <w:p w14:paraId="04F80A33" w14:textId="77777777" w:rsidR="0073634F" w:rsidRDefault="0073634F" w:rsidP="0073634F">
      <w:pPr>
        <w:pStyle w:val="Heading3"/>
        <w:numPr>
          <w:ilvl w:val="2"/>
          <w:numId w:val="21"/>
        </w:numPr>
        <w:spacing w:before="0" w:after="0"/>
        <w:ind w:left="900" w:hanging="540"/>
      </w:pPr>
      <w:bookmarkStart w:id="774" w:name="_Toc352150828"/>
      <w:r>
        <w:t>Materials</w:t>
      </w:r>
      <w:bookmarkEnd w:id="774"/>
    </w:p>
    <w:p w14:paraId="3AAC09D0" w14:textId="77777777" w:rsidR="0073634F" w:rsidRDefault="0073634F" w:rsidP="0073634F">
      <w:pPr>
        <w:spacing w:before="0"/>
        <w:ind w:firstLine="360"/>
        <w:jc w:val="both"/>
      </w:pPr>
      <w:r>
        <w:t>Silicon wafers of size 1 cm ×</w:t>
      </w:r>
      <w:r w:rsidRPr="00AD60C8">
        <w:t xml:space="preserve"> 1.2 cm were purchased from Silicon Quest International. Single side polished silicon wafers of 50 mm diameter and 5 mm thickness were purchased from Silicon Quest.</w:t>
      </w:r>
      <w:r>
        <w:t xml:space="preserve"> </w:t>
      </w:r>
      <w:proofErr w:type="spellStart"/>
      <w:proofErr w:type="gramStart"/>
      <w:r w:rsidRPr="00AD60C8">
        <w:rPr>
          <w:i/>
          <w:iCs/>
        </w:rPr>
        <w:t>tert</w:t>
      </w:r>
      <w:proofErr w:type="spellEnd"/>
      <w:r w:rsidRPr="00AD60C8">
        <w:t>-Butyl</w:t>
      </w:r>
      <w:proofErr w:type="gramEnd"/>
      <w:r w:rsidRPr="00AD60C8">
        <w:t xml:space="preserve"> methacrylate (tBMA, Aldrich 98%) was distilled under reduced pressure before use. Copper (I) bromide (</w:t>
      </w:r>
      <w:proofErr w:type="spellStart"/>
      <w:r w:rsidRPr="00AD60C8">
        <w:t>CuBr</w:t>
      </w:r>
      <w:proofErr w:type="spellEnd"/>
      <w:r w:rsidRPr="00AD60C8">
        <w:t xml:space="preserve">, </w:t>
      </w:r>
      <w:proofErr w:type="spellStart"/>
      <w:r w:rsidRPr="00AD60C8">
        <w:t>Fluka</w:t>
      </w:r>
      <w:proofErr w:type="spellEnd"/>
      <w:r w:rsidRPr="00AD60C8">
        <w:t xml:space="preserve"> 98%) was purified by stirring with glacial acetic acid overnight, then washed with absolute ethanol and dried under vacuum. Methanol (Fischer 99.9%), benzene (Aldrich 99.9%), copper (II) bromide (CuBr</w:t>
      </w:r>
      <w:r w:rsidRPr="00AD60C8">
        <w:rPr>
          <w:vertAlign w:val="subscript"/>
        </w:rPr>
        <w:t>2</w:t>
      </w:r>
      <w:r w:rsidRPr="00AD60C8">
        <w:t>, Aldrich 99.9%), 4,4’-Dinonyl-2,2’-dipyridyl (</w:t>
      </w:r>
      <w:proofErr w:type="spellStart"/>
      <w:r w:rsidRPr="00AD60C8">
        <w:t>dnNbpy</w:t>
      </w:r>
      <w:proofErr w:type="spellEnd"/>
      <w:r w:rsidRPr="00AD60C8">
        <w:t xml:space="preserve">, Aldrich 97%), ethyl α bromoisobutyrate (Aldrich 98%), ethyl bromoacetate (Aldrich 98%), dichloromethane (DCM, Fischer Scientific 99.5%), </w:t>
      </w:r>
      <w:proofErr w:type="spellStart"/>
      <w:r w:rsidRPr="00AD60C8">
        <w:t>trifluroacetic</w:t>
      </w:r>
      <w:proofErr w:type="spellEnd"/>
      <w:r w:rsidRPr="00AD60C8">
        <w:t xml:space="preserve"> acid (TFA, Aldrich 99%)</w:t>
      </w:r>
      <w:r>
        <w:t>,</w:t>
      </w:r>
      <w:r w:rsidRPr="00AD60C8">
        <w:t xml:space="preserve"> </w:t>
      </w:r>
      <w:r>
        <w:t>ammonium carbonate ((</w:t>
      </w:r>
      <w:r w:rsidRPr="008C7AA5">
        <w:t>NH</w:t>
      </w:r>
      <w:r w:rsidRPr="008C7AA5">
        <w:rPr>
          <w:vertAlign w:val="subscript"/>
        </w:rPr>
        <w:t>4</w:t>
      </w:r>
      <w:r>
        <w:t>)</w:t>
      </w:r>
      <w:r>
        <w:rPr>
          <w:vertAlign w:val="subscript"/>
        </w:rPr>
        <w:t>2</w:t>
      </w:r>
      <w:r w:rsidRPr="008C7AA5">
        <w:t>CO</w:t>
      </w:r>
      <w:r>
        <w:rPr>
          <w:vertAlign w:val="subscript"/>
        </w:rPr>
        <w:t>3</w:t>
      </w:r>
      <w:r>
        <w:t xml:space="preserve">, Across Organics), calcium </w:t>
      </w:r>
      <w:r>
        <w:lastRenderedPageBreak/>
        <w:t>chloride (CaCl</w:t>
      </w:r>
      <w:r>
        <w:rPr>
          <w:vertAlign w:val="subscript"/>
        </w:rPr>
        <w:t>2</w:t>
      </w:r>
      <w:r>
        <w:t xml:space="preserve">, reagent Across Organics), </w:t>
      </w:r>
      <w:r w:rsidRPr="00DA5DE3">
        <w:t>Poly(acrylic acid sodium salt) average M</w:t>
      </w:r>
      <w:r w:rsidRPr="001738F3">
        <w:rPr>
          <w:vertAlign w:val="subscript"/>
        </w:rPr>
        <w:t>w</w:t>
      </w:r>
      <w:r w:rsidRPr="00DA5DE3">
        <w:t xml:space="preserve"> ~2,100</w:t>
      </w:r>
      <w:r>
        <w:t xml:space="preserve"> g/mol (Aldrich) were</w:t>
      </w:r>
      <w:r w:rsidRPr="00AD60C8">
        <w:t xml:space="preserve"> used as received.</w:t>
      </w:r>
    </w:p>
    <w:p w14:paraId="75014EBF" w14:textId="77777777" w:rsidR="0073634F" w:rsidRDefault="0073634F" w:rsidP="0073634F">
      <w:pPr>
        <w:pStyle w:val="Heading3"/>
        <w:numPr>
          <w:ilvl w:val="2"/>
          <w:numId w:val="21"/>
        </w:numPr>
        <w:spacing w:before="0" w:after="0"/>
        <w:ind w:left="900" w:hanging="540"/>
      </w:pPr>
      <w:bookmarkStart w:id="775" w:name="_Toc352150829"/>
      <w:r>
        <w:t>Instrumentation</w:t>
      </w:r>
      <w:bookmarkEnd w:id="775"/>
    </w:p>
    <w:p w14:paraId="4E36DB97" w14:textId="77777777" w:rsidR="00D42565" w:rsidRPr="003B020D" w:rsidRDefault="0073634F" w:rsidP="00F717FA">
      <w:pPr>
        <w:spacing w:before="0"/>
        <w:ind w:firstLine="362"/>
        <w:jc w:val="both"/>
        <w:rPr>
          <w:szCs w:val="24"/>
        </w:rPr>
      </w:pPr>
      <w:r>
        <w:rPr>
          <w:szCs w:val="24"/>
        </w:rPr>
        <w:t xml:space="preserve">The molecular </w:t>
      </w:r>
      <w:r w:rsidRPr="005B031C">
        <w:rPr>
          <w:szCs w:val="24"/>
        </w:rPr>
        <w:t>weight of PMAA was measur</w:t>
      </w:r>
      <w:r>
        <w:rPr>
          <w:szCs w:val="24"/>
        </w:rPr>
        <w:t xml:space="preserve">ed using aqueous gel permeation </w:t>
      </w:r>
      <w:r w:rsidRPr="005B031C">
        <w:rPr>
          <w:szCs w:val="24"/>
        </w:rPr>
        <w:t>chromatography (GPC)</w:t>
      </w:r>
      <w:r>
        <w:rPr>
          <w:szCs w:val="24"/>
        </w:rPr>
        <w:t>, based on polymer recovered from the polymerization solution (created from the sacrificial initiator), as explained in Chapter 2</w:t>
      </w:r>
      <w:r w:rsidRPr="005B031C">
        <w:rPr>
          <w:szCs w:val="24"/>
        </w:rPr>
        <w:t>. The separation module consisted of an Agilen</w:t>
      </w:r>
      <w:r>
        <w:rPr>
          <w:szCs w:val="24"/>
        </w:rPr>
        <w:t xml:space="preserve">t </w:t>
      </w:r>
      <w:r w:rsidRPr="005B031C">
        <w:rPr>
          <w:szCs w:val="24"/>
        </w:rPr>
        <w:t xml:space="preserve">Technologies 1200 series </w:t>
      </w:r>
      <w:proofErr w:type="spellStart"/>
      <w:r w:rsidRPr="005B031C">
        <w:rPr>
          <w:szCs w:val="24"/>
        </w:rPr>
        <w:t>autosam</w:t>
      </w:r>
      <w:r>
        <w:rPr>
          <w:szCs w:val="24"/>
        </w:rPr>
        <w:t>pler</w:t>
      </w:r>
      <w:proofErr w:type="spellEnd"/>
      <w:r>
        <w:rPr>
          <w:szCs w:val="24"/>
        </w:rPr>
        <w:t xml:space="preserve">, Agilent Technologies 1100 </w:t>
      </w:r>
      <w:r w:rsidRPr="005B031C">
        <w:rPr>
          <w:szCs w:val="24"/>
        </w:rPr>
        <w:t>series pump and degasser equippe</w:t>
      </w:r>
      <w:r>
        <w:rPr>
          <w:szCs w:val="24"/>
        </w:rPr>
        <w:t xml:space="preserve">d with two Polymer Laboratories </w:t>
      </w:r>
      <w:r w:rsidRPr="005B031C">
        <w:rPr>
          <w:szCs w:val="24"/>
        </w:rPr>
        <w:t xml:space="preserve">PL </w:t>
      </w:r>
      <w:proofErr w:type="spellStart"/>
      <w:r w:rsidRPr="005B031C">
        <w:rPr>
          <w:szCs w:val="24"/>
        </w:rPr>
        <w:t>Aquagel</w:t>
      </w:r>
      <w:proofErr w:type="spellEnd"/>
      <w:r>
        <w:rPr>
          <w:szCs w:val="24"/>
        </w:rPr>
        <w:t>-</w:t>
      </w:r>
      <w:r w:rsidRPr="005B031C">
        <w:rPr>
          <w:szCs w:val="24"/>
        </w:rPr>
        <w:t xml:space="preserve">OH mixed columns 8 </w:t>
      </w:r>
      <w:r w:rsidRPr="00AE104F">
        <w:rPr>
          <w:i/>
          <w:szCs w:val="24"/>
        </w:rPr>
        <w:t>μ</w:t>
      </w:r>
      <w:r w:rsidRPr="005B031C">
        <w:rPr>
          <w:szCs w:val="24"/>
        </w:rPr>
        <w:t xml:space="preserve">m (300 </w:t>
      </w:r>
      <w:r>
        <w:rPr>
          <w:szCs w:val="24"/>
        </w:rPr>
        <w:t>×</w:t>
      </w:r>
      <w:r w:rsidRPr="005B031C">
        <w:rPr>
          <w:szCs w:val="24"/>
        </w:rPr>
        <w:t xml:space="preserve"> </w:t>
      </w:r>
      <w:r>
        <w:rPr>
          <w:szCs w:val="24"/>
        </w:rPr>
        <w:t xml:space="preserve">7.5 mm) and one PL </w:t>
      </w:r>
      <w:proofErr w:type="spellStart"/>
      <w:r w:rsidRPr="005B031C">
        <w:rPr>
          <w:szCs w:val="24"/>
        </w:rPr>
        <w:t>Aquagel</w:t>
      </w:r>
      <w:proofErr w:type="spellEnd"/>
      <w:r>
        <w:rPr>
          <w:szCs w:val="24"/>
        </w:rPr>
        <w:t>-</w:t>
      </w:r>
      <w:r w:rsidRPr="005B031C">
        <w:rPr>
          <w:szCs w:val="24"/>
        </w:rPr>
        <w:t xml:space="preserve">OH column guard 8 </w:t>
      </w:r>
      <w:r w:rsidRPr="00AE104F">
        <w:rPr>
          <w:i/>
          <w:szCs w:val="24"/>
        </w:rPr>
        <w:t>μ</w:t>
      </w:r>
      <w:r w:rsidRPr="005B031C">
        <w:rPr>
          <w:szCs w:val="24"/>
        </w:rPr>
        <w:t xml:space="preserve">m (50 </w:t>
      </w:r>
      <w:r>
        <w:rPr>
          <w:szCs w:val="24"/>
        </w:rPr>
        <w:t>×</w:t>
      </w:r>
      <w:r w:rsidRPr="005B031C">
        <w:rPr>
          <w:szCs w:val="24"/>
        </w:rPr>
        <w:t xml:space="preserve"> 7.5 m</w:t>
      </w:r>
      <w:r>
        <w:rPr>
          <w:szCs w:val="24"/>
        </w:rPr>
        <w:t xml:space="preserve">m), a Wyatt technology </w:t>
      </w:r>
      <w:proofErr w:type="spellStart"/>
      <w:r w:rsidRPr="005B031C">
        <w:rPr>
          <w:szCs w:val="24"/>
        </w:rPr>
        <w:t>Heleos</w:t>
      </w:r>
      <w:proofErr w:type="spellEnd"/>
      <w:r w:rsidRPr="005B031C">
        <w:rPr>
          <w:szCs w:val="24"/>
        </w:rPr>
        <w:t xml:space="preserve"> multiangle light scattering de</w:t>
      </w:r>
      <w:r>
        <w:rPr>
          <w:szCs w:val="24"/>
        </w:rPr>
        <w:t xml:space="preserve">tector, and a Wyatt </w:t>
      </w:r>
      <w:proofErr w:type="spellStart"/>
      <w:r>
        <w:rPr>
          <w:szCs w:val="24"/>
        </w:rPr>
        <w:t>Optilab</w:t>
      </w:r>
      <w:proofErr w:type="spellEnd"/>
      <w:r>
        <w:rPr>
          <w:szCs w:val="24"/>
        </w:rPr>
        <w:t xml:space="preserve"> </w:t>
      </w:r>
      <w:proofErr w:type="spellStart"/>
      <w:r>
        <w:rPr>
          <w:szCs w:val="24"/>
        </w:rPr>
        <w:t>rEX</w:t>
      </w:r>
      <w:proofErr w:type="spellEnd"/>
      <w:r>
        <w:rPr>
          <w:szCs w:val="24"/>
        </w:rPr>
        <w:t xml:space="preserve"> </w:t>
      </w:r>
      <w:r w:rsidRPr="005B031C">
        <w:rPr>
          <w:szCs w:val="24"/>
        </w:rPr>
        <w:t>differential refractive index detector. Th</w:t>
      </w:r>
      <w:r>
        <w:rPr>
          <w:szCs w:val="24"/>
        </w:rPr>
        <w:t xml:space="preserve">e mobile phase consisted of 20% </w:t>
      </w:r>
      <w:r w:rsidRPr="005B031C">
        <w:rPr>
          <w:szCs w:val="24"/>
        </w:rPr>
        <w:t>acetonitrile and 80% aqueous solution consisting of 0.01 M Na</w:t>
      </w:r>
      <w:r w:rsidRPr="006C55C7">
        <w:rPr>
          <w:szCs w:val="24"/>
          <w:vertAlign w:val="subscript"/>
        </w:rPr>
        <w:t>2</w:t>
      </w:r>
      <w:r w:rsidRPr="005B031C">
        <w:rPr>
          <w:szCs w:val="24"/>
        </w:rPr>
        <w:t>HPO</w:t>
      </w:r>
      <w:r w:rsidRPr="006C55C7">
        <w:rPr>
          <w:szCs w:val="24"/>
          <w:vertAlign w:val="subscript"/>
        </w:rPr>
        <w:t>4</w:t>
      </w:r>
      <w:r>
        <w:rPr>
          <w:szCs w:val="24"/>
        </w:rPr>
        <w:t xml:space="preserve"> </w:t>
      </w:r>
      <w:r w:rsidRPr="005B031C">
        <w:rPr>
          <w:szCs w:val="24"/>
        </w:rPr>
        <w:t>and 0.05M</w:t>
      </w:r>
      <w:r>
        <w:rPr>
          <w:szCs w:val="24"/>
        </w:rPr>
        <w:t xml:space="preserve"> </w:t>
      </w:r>
      <w:r w:rsidRPr="005B031C">
        <w:rPr>
          <w:szCs w:val="24"/>
        </w:rPr>
        <w:t>NaNO</w:t>
      </w:r>
      <w:r w:rsidRPr="006C55C7">
        <w:rPr>
          <w:szCs w:val="24"/>
          <w:vertAlign w:val="subscript"/>
        </w:rPr>
        <w:t>3</w:t>
      </w:r>
      <w:r w:rsidRPr="005B031C">
        <w:rPr>
          <w:szCs w:val="24"/>
        </w:rPr>
        <w:t>.</w:t>
      </w:r>
      <w:r w:rsidRPr="00122964">
        <w:rPr>
          <w:noProof/>
          <w:szCs w:val="24"/>
          <w:vertAlign w:val="superscript"/>
        </w:rPr>
        <w:t>57</w:t>
      </w:r>
      <w:r w:rsidRPr="005B031C">
        <w:rPr>
          <w:szCs w:val="24"/>
        </w:rPr>
        <w:t xml:space="preserve"> </w:t>
      </w:r>
      <w:proofErr w:type="gramStart"/>
      <w:r w:rsidRPr="005B031C">
        <w:rPr>
          <w:szCs w:val="24"/>
        </w:rPr>
        <w:t>The</w:t>
      </w:r>
      <w:proofErr w:type="gramEnd"/>
      <w:r w:rsidRPr="005B031C">
        <w:rPr>
          <w:szCs w:val="24"/>
        </w:rPr>
        <w:t xml:space="preserve"> specific refractive index increment, </w:t>
      </w:r>
      <w:proofErr w:type="spellStart"/>
      <w:r w:rsidRPr="005B031C">
        <w:rPr>
          <w:szCs w:val="24"/>
        </w:rPr>
        <w:t>d</w:t>
      </w:r>
      <w:r w:rsidRPr="00AE104F">
        <w:rPr>
          <w:i/>
          <w:szCs w:val="24"/>
        </w:rPr>
        <w:t>n</w:t>
      </w:r>
      <w:proofErr w:type="spellEnd"/>
      <w:r w:rsidRPr="005B031C">
        <w:rPr>
          <w:szCs w:val="24"/>
        </w:rPr>
        <w:t>/d</w:t>
      </w:r>
      <w:r w:rsidRPr="00AE104F">
        <w:rPr>
          <w:i/>
          <w:szCs w:val="24"/>
        </w:rPr>
        <w:t>c</w:t>
      </w:r>
      <w:r w:rsidRPr="005B031C">
        <w:rPr>
          <w:szCs w:val="24"/>
        </w:rPr>
        <w:t>, of</w:t>
      </w:r>
      <w:r>
        <w:rPr>
          <w:szCs w:val="24"/>
        </w:rPr>
        <w:t xml:space="preserve"> </w:t>
      </w:r>
      <w:r w:rsidRPr="005B031C">
        <w:rPr>
          <w:szCs w:val="24"/>
        </w:rPr>
        <w:t>PMAA in this mobile phase was meas</w:t>
      </w:r>
      <w:r>
        <w:rPr>
          <w:szCs w:val="24"/>
        </w:rPr>
        <w:t xml:space="preserve">ured to be 0.142 mL/g. The flow </w:t>
      </w:r>
      <w:r w:rsidRPr="005B031C">
        <w:rPr>
          <w:szCs w:val="24"/>
        </w:rPr>
        <w:t>rate was 1 mL/min. Data acquisition an</w:t>
      </w:r>
      <w:r>
        <w:rPr>
          <w:szCs w:val="24"/>
        </w:rPr>
        <w:t xml:space="preserve">d molecular weight calculations </w:t>
      </w:r>
      <w:r w:rsidRPr="005B031C">
        <w:rPr>
          <w:szCs w:val="24"/>
        </w:rPr>
        <w:t>were performed using the Wyatt T</w:t>
      </w:r>
      <w:r>
        <w:rPr>
          <w:szCs w:val="24"/>
        </w:rPr>
        <w:t xml:space="preserve">echnology Astra V software. </w:t>
      </w:r>
      <w:r w:rsidRPr="005B031C">
        <w:rPr>
          <w:szCs w:val="24"/>
        </w:rPr>
        <w:t>Thickne</w:t>
      </w:r>
      <w:r>
        <w:rPr>
          <w:szCs w:val="24"/>
        </w:rPr>
        <w:t xml:space="preserve">sses of polymer thin films were </w:t>
      </w:r>
      <w:r w:rsidRPr="005B031C">
        <w:rPr>
          <w:szCs w:val="24"/>
        </w:rPr>
        <w:t>measured</w:t>
      </w:r>
      <w:r>
        <w:rPr>
          <w:szCs w:val="24"/>
        </w:rPr>
        <w:t xml:space="preserve"> using </w:t>
      </w:r>
      <w:proofErr w:type="spellStart"/>
      <w:r>
        <w:rPr>
          <w:szCs w:val="24"/>
        </w:rPr>
        <w:t>Beaglehole</w:t>
      </w:r>
      <w:proofErr w:type="spellEnd"/>
      <w:r>
        <w:rPr>
          <w:szCs w:val="24"/>
        </w:rPr>
        <w:t xml:space="preserve"> Instruments </w:t>
      </w:r>
      <w:proofErr w:type="spellStart"/>
      <w:r w:rsidRPr="005B031C">
        <w:rPr>
          <w:szCs w:val="24"/>
        </w:rPr>
        <w:t>Picometer</w:t>
      </w:r>
      <w:proofErr w:type="spellEnd"/>
      <w:r w:rsidRPr="005B031C">
        <w:rPr>
          <w:szCs w:val="24"/>
        </w:rPr>
        <w:t xml:space="preserve"> ellipsometer at multiple angles of incidence ranging from</w:t>
      </w:r>
      <w:r>
        <w:rPr>
          <w:szCs w:val="24"/>
        </w:rPr>
        <w:t xml:space="preserve"> </w:t>
      </w:r>
      <w:r w:rsidRPr="005B031C">
        <w:rPr>
          <w:szCs w:val="24"/>
        </w:rPr>
        <w:t>80</w:t>
      </w:r>
      <w:r>
        <w:rPr>
          <w:szCs w:val="24"/>
        </w:rPr>
        <w:t>°</w:t>
      </w:r>
      <w:r w:rsidRPr="005B031C">
        <w:rPr>
          <w:szCs w:val="24"/>
        </w:rPr>
        <w:t xml:space="preserve"> to 60</w:t>
      </w:r>
      <w:r>
        <w:rPr>
          <w:szCs w:val="24"/>
        </w:rPr>
        <w:t>°</w:t>
      </w:r>
      <w:r w:rsidRPr="005B031C">
        <w:rPr>
          <w:szCs w:val="24"/>
        </w:rPr>
        <w:t xml:space="preserve"> using 1</w:t>
      </w:r>
      <w:r>
        <w:rPr>
          <w:szCs w:val="24"/>
        </w:rPr>
        <w:t>°</w:t>
      </w:r>
      <w:r w:rsidRPr="005B031C">
        <w:rPr>
          <w:szCs w:val="24"/>
        </w:rPr>
        <w:t xml:space="preserve"> increments</w:t>
      </w:r>
      <w:r>
        <w:rPr>
          <w:szCs w:val="24"/>
        </w:rPr>
        <w:t>. Calcium carbonate mineralized PMAA brushes were observed using a field emission scanning electron microscope (</w:t>
      </w:r>
      <w:proofErr w:type="spellStart"/>
      <w:r>
        <w:rPr>
          <w:szCs w:val="24"/>
        </w:rPr>
        <w:t>Zeius</w:t>
      </w:r>
      <w:proofErr w:type="spellEnd"/>
      <w:r>
        <w:rPr>
          <w:szCs w:val="24"/>
        </w:rPr>
        <w:t xml:space="preserve"> </w:t>
      </w:r>
      <w:proofErr w:type="spellStart"/>
      <w:r>
        <w:rPr>
          <w:szCs w:val="24"/>
        </w:rPr>
        <w:t>Auriga</w:t>
      </w:r>
      <w:proofErr w:type="spellEnd"/>
      <w:r>
        <w:rPr>
          <w:szCs w:val="24"/>
        </w:rPr>
        <w:t xml:space="preserve">) at an operating voltage </w:t>
      </w:r>
      <w:r w:rsidRPr="00AD52EA">
        <w:rPr>
          <w:szCs w:val="24"/>
        </w:rPr>
        <w:t xml:space="preserve">of 8 </w:t>
      </w:r>
      <w:proofErr w:type="spellStart"/>
      <w:r w:rsidRPr="00AD52EA">
        <w:rPr>
          <w:szCs w:val="24"/>
        </w:rPr>
        <w:t>keV</w:t>
      </w:r>
      <w:proofErr w:type="spellEnd"/>
      <w:r w:rsidRPr="00AD52EA">
        <w:rPr>
          <w:szCs w:val="24"/>
        </w:rPr>
        <w:t xml:space="preserve"> to obtain high resolution images.  X-ray diffraction was performed using </w:t>
      </w:r>
      <w:proofErr w:type="spellStart"/>
      <w:r w:rsidRPr="00AD52EA">
        <w:rPr>
          <w:szCs w:val="24"/>
        </w:rPr>
        <w:t>Panalytical</w:t>
      </w:r>
      <w:proofErr w:type="spellEnd"/>
      <w:r w:rsidRPr="00AD52EA">
        <w:rPr>
          <w:szCs w:val="24"/>
        </w:rPr>
        <w:t xml:space="preserve"> Empyrean di</w:t>
      </w:r>
      <w:r>
        <w:rPr>
          <w:szCs w:val="24"/>
        </w:rPr>
        <w:t>ffractometer operating at 40 kV</w:t>
      </w:r>
      <w:r w:rsidRPr="00AD52EA">
        <w:rPr>
          <w:szCs w:val="24"/>
        </w:rPr>
        <w:t xml:space="preserve"> and at current of 45 mA with Cu K</w:t>
      </w:r>
      <w:r w:rsidR="00EE7E6B" w:rsidRPr="00F717FA">
        <w:rPr>
          <w:rFonts w:ascii="Times" w:hAnsi="Times"/>
          <w:szCs w:val="24"/>
          <w:vertAlign w:val="subscript"/>
        </w:rPr>
        <w:t>α</w:t>
      </w:r>
      <w:r w:rsidRPr="00AD52EA">
        <w:rPr>
          <w:szCs w:val="24"/>
        </w:rPr>
        <w:t xml:space="preserve"> radiation</w:t>
      </w:r>
      <w:r w:rsidRPr="00F717FA">
        <w:rPr>
          <w:szCs w:val="24"/>
        </w:rPr>
        <w:t>.</w:t>
      </w:r>
      <w:r w:rsidR="003D4108" w:rsidRPr="00F717FA">
        <w:rPr>
          <w:szCs w:val="24"/>
        </w:rPr>
        <w:t xml:space="preserve"> </w:t>
      </w:r>
      <w:r w:rsidR="00F717FA">
        <w:rPr>
          <w:szCs w:val="24"/>
        </w:rPr>
        <w:t>Chemical analysis of the mineralized PMAA brushes was performed on a K-α X-ray photoelectron spectrometer (</w:t>
      </w:r>
      <w:proofErr w:type="spellStart"/>
      <w:r w:rsidR="00F717FA">
        <w:rPr>
          <w:szCs w:val="24"/>
        </w:rPr>
        <w:t>Thermoscientific</w:t>
      </w:r>
      <w:proofErr w:type="spellEnd"/>
      <w:r w:rsidR="00F717FA">
        <w:rPr>
          <w:szCs w:val="24"/>
        </w:rPr>
        <w:t>, USA) at a base pressure of about 10</w:t>
      </w:r>
      <w:r w:rsidR="00F717FA">
        <w:rPr>
          <w:szCs w:val="24"/>
          <w:vertAlign w:val="superscript"/>
        </w:rPr>
        <w:t>-9</w:t>
      </w:r>
      <w:r w:rsidR="00F717FA">
        <w:rPr>
          <w:szCs w:val="24"/>
        </w:rPr>
        <w:t xml:space="preserve"> Pa. The X-rays used were </w:t>
      </w:r>
      <w:r w:rsidR="00F717FA">
        <w:rPr>
          <w:szCs w:val="24"/>
        </w:rPr>
        <w:lastRenderedPageBreak/>
        <w:t xml:space="preserve">monochromatic Al K-α photons and photoemitted electrons were analyzed with hemispherical energy analyzer. Survey scans (0 – 1400 eV) and the core level spectra were collected at pass energies of 200 and 50 eV respectively. Data analysis was performed using the </w:t>
      </w:r>
      <w:proofErr w:type="spellStart"/>
      <w:r w:rsidR="00F717FA">
        <w:rPr>
          <w:szCs w:val="24"/>
        </w:rPr>
        <w:t>Avantage</w:t>
      </w:r>
      <w:proofErr w:type="spellEnd"/>
      <w:r w:rsidR="00F717FA">
        <w:rPr>
          <w:szCs w:val="24"/>
        </w:rPr>
        <w:t xml:space="preserve"> software package (v. 4.61) provided by the manufacturers.  </w:t>
      </w:r>
    </w:p>
    <w:p w14:paraId="29930068" w14:textId="77777777" w:rsidR="0073634F" w:rsidRDefault="0073634F" w:rsidP="0073634F">
      <w:pPr>
        <w:pStyle w:val="Heading3"/>
        <w:numPr>
          <w:ilvl w:val="2"/>
          <w:numId w:val="21"/>
        </w:numPr>
        <w:spacing w:before="0" w:after="0"/>
        <w:ind w:left="900" w:hanging="540"/>
      </w:pPr>
      <w:bookmarkStart w:id="776" w:name="_Toc352150830"/>
      <w:r>
        <w:t>Synthesis of PMAA brushes by SI</w:t>
      </w:r>
      <w:r w:rsidR="00F717FA">
        <w:t>-</w:t>
      </w:r>
      <w:r>
        <w:t>ATRP</w:t>
      </w:r>
      <w:bookmarkEnd w:id="776"/>
    </w:p>
    <w:p w14:paraId="07835360" w14:textId="77777777" w:rsidR="0073634F" w:rsidRDefault="0073634F" w:rsidP="0073634F">
      <w:pPr>
        <w:spacing w:before="0"/>
        <w:ind w:firstLine="360"/>
        <w:jc w:val="both"/>
        <w:rPr>
          <w:szCs w:val="24"/>
        </w:rPr>
      </w:pPr>
      <w:r>
        <w:rPr>
          <w:szCs w:val="24"/>
        </w:rPr>
        <w:t xml:space="preserve">Cleaned silicon </w:t>
      </w:r>
      <w:r w:rsidRPr="00051445">
        <w:rPr>
          <w:szCs w:val="24"/>
        </w:rPr>
        <w:t>substrates were immersed in a solution</w:t>
      </w:r>
      <w:r>
        <w:rPr>
          <w:szCs w:val="24"/>
        </w:rPr>
        <w:t xml:space="preserve"> of silane </w:t>
      </w:r>
      <w:r w:rsidRPr="00051445">
        <w:rPr>
          <w:szCs w:val="24"/>
        </w:rPr>
        <w:t>terminated ini</w:t>
      </w:r>
      <w:r>
        <w:rPr>
          <w:szCs w:val="24"/>
        </w:rPr>
        <w:t xml:space="preserve">tiator, </w:t>
      </w:r>
      <w:r w:rsidRPr="00BD06FF">
        <w:rPr>
          <w:szCs w:val="24"/>
        </w:rPr>
        <w:t>2-bromo-</w:t>
      </w:r>
      <w:r w:rsidRPr="006C55C7">
        <w:rPr>
          <w:i/>
          <w:szCs w:val="24"/>
        </w:rPr>
        <w:t>N</w:t>
      </w:r>
      <w:r w:rsidRPr="00BD06FF">
        <w:rPr>
          <w:szCs w:val="24"/>
        </w:rPr>
        <w:t>-(11-(</w:t>
      </w:r>
      <w:proofErr w:type="gramStart"/>
      <w:r w:rsidRPr="00BD06FF">
        <w:rPr>
          <w:szCs w:val="24"/>
        </w:rPr>
        <w:t>dichloro(</w:t>
      </w:r>
      <w:proofErr w:type="gramEnd"/>
      <w:r w:rsidRPr="00BD06FF">
        <w:rPr>
          <w:szCs w:val="24"/>
        </w:rPr>
        <w:t>methyl)silyl)undecyl)-2-methylpropanamide in toluene</w:t>
      </w:r>
      <w:r>
        <w:rPr>
          <w:szCs w:val="24"/>
        </w:rPr>
        <w:t xml:space="preserve"> (17 mmol), for 18 </w:t>
      </w:r>
      <w:r w:rsidRPr="00051445">
        <w:rPr>
          <w:szCs w:val="24"/>
        </w:rPr>
        <w:t>hours. The silicon s</w:t>
      </w:r>
      <w:r>
        <w:rPr>
          <w:szCs w:val="24"/>
        </w:rPr>
        <w:t xml:space="preserve">ubstrates were then rinsed with copious amounts of </w:t>
      </w:r>
      <w:r w:rsidRPr="00051445">
        <w:rPr>
          <w:szCs w:val="24"/>
        </w:rPr>
        <w:t>toluene and dried us</w:t>
      </w:r>
      <w:r>
        <w:rPr>
          <w:szCs w:val="24"/>
        </w:rPr>
        <w:t xml:space="preserve">ing a stream of nitrogen. Thickness of the initiator layer was determined with phase modulated multiangle ellipsometry. These </w:t>
      </w:r>
      <w:r w:rsidRPr="00051445">
        <w:rPr>
          <w:szCs w:val="24"/>
        </w:rPr>
        <w:t>initiator modified substrates were then transferred to</w:t>
      </w:r>
      <w:r>
        <w:rPr>
          <w:szCs w:val="24"/>
        </w:rPr>
        <w:t xml:space="preserve"> </w:t>
      </w:r>
      <w:proofErr w:type="spellStart"/>
      <w:r w:rsidRPr="00051445">
        <w:rPr>
          <w:szCs w:val="24"/>
        </w:rPr>
        <w:t>Schlenk</w:t>
      </w:r>
      <w:proofErr w:type="spellEnd"/>
      <w:r w:rsidRPr="00051445">
        <w:rPr>
          <w:szCs w:val="24"/>
        </w:rPr>
        <w:t xml:space="preserve"> flask, whic</w:t>
      </w:r>
      <w:r>
        <w:rPr>
          <w:szCs w:val="24"/>
        </w:rPr>
        <w:t xml:space="preserve">h are used for SI-ATRP of tBMA. </w:t>
      </w:r>
      <w:r w:rsidRPr="00051445">
        <w:rPr>
          <w:szCs w:val="24"/>
        </w:rPr>
        <w:t>Monomer</w:t>
      </w:r>
      <w:r>
        <w:rPr>
          <w:szCs w:val="24"/>
        </w:rPr>
        <w:t xml:space="preserve"> </w:t>
      </w:r>
      <w:r>
        <w:rPr>
          <w:i/>
          <w:szCs w:val="24"/>
        </w:rPr>
        <w:t>t</w:t>
      </w:r>
      <w:r>
        <w:rPr>
          <w:szCs w:val="24"/>
        </w:rPr>
        <w:t xml:space="preserve">BMA (4.385 g, 56.20 mmol), benzene (4.375 g, 30.8 mmol) and sacrificial initiators ethylbromoacetate (0.020 g, 0.117 mmol) and ethyl bromoisobutyrate (0.005 g, 0.027 mmol), were added to the </w:t>
      </w:r>
      <w:proofErr w:type="spellStart"/>
      <w:r w:rsidRPr="00051445">
        <w:rPr>
          <w:szCs w:val="24"/>
        </w:rPr>
        <w:t>Schlenk</w:t>
      </w:r>
      <w:proofErr w:type="spellEnd"/>
      <w:r w:rsidRPr="00051445">
        <w:rPr>
          <w:szCs w:val="24"/>
        </w:rPr>
        <w:t xml:space="preserve"> </w:t>
      </w:r>
      <w:r>
        <w:rPr>
          <w:szCs w:val="24"/>
        </w:rPr>
        <w:t>flask</w:t>
      </w:r>
      <w:r w:rsidRPr="00051445">
        <w:rPr>
          <w:szCs w:val="24"/>
        </w:rPr>
        <w:t xml:space="preserve">. </w:t>
      </w:r>
      <w:proofErr w:type="spellStart"/>
      <w:proofErr w:type="gramStart"/>
      <w:r w:rsidRPr="00051445">
        <w:rPr>
          <w:szCs w:val="24"/>
        </w:rPr>
        <w:t>dnNbpy</w:t>
      </w:r>
      <w:proofErr w:type="spellEnd"/>
      <w:proofErr w:type="gramEnd"/>
      <w:r>
        <w:rPr>
          <w:szCs w:val="24"/>
        </w:rPr>
        <w:t xml:space="preserve"> </w:t>
      </w:r>
      <w:r w:rsidRPr="00051445">
        <w:rPr>
          <w:szCs w:val="24"/>
        </w:rPr>
        <w:t>(</w:t>
      </w:r>
      <w:r w:rsidRPr="00BD06FF">
        <w:rPr>
          <w:szCs w:val="24"/>
        </w:rPr>
        <w:t>0.24 g</w:t>
      </w:r>
      <w:r>
        <w:rPr>
          <w:szCs w:val="24"/>
        </w:rPr>
        <w:t xml:space="preserve">, 0.587 mmol) </w:t>
      </w:r>
      <w:r w:rsidRPr="00051445">
        <w:rPr>
          <w:szCs w:val="24"/>
        </w:rPr>
        <w:t xml:space="preserve">was used as </w:t>
      </w:r>
      <w:r>
        <w:rPr>
          <w:szCs w:val="24"/>
        </w:rPr>
        <w:t xml:space="preserve">the </w:t>
      </w:r>
      <w:r w:rsidRPr="00051445">
        <w:rPr>
          <w:szCs w:val="24"/>
        </w:rPr>
        <w:t xml:space="preserve">ligand, </w:t>
      </w:r>
      <w:r>
        <w:rPr>
          <w:szCs w:val="24"/>
        </w:rPr>
        <w:t xml:space="preserve">which along with </w:t>
      </w:r>
      <w:proofErr w:type="spellStart"/>
      <w:r w:rsidRPr="00051445">
        <w:rPr>
          <w:szCs w:val="24"/>
        </w:rPr>
        <w:t>CuBr</w:t>
      </w:r>
      <w:proofErr w:type="spellEnd"/>
      <w:r w:rsidRPr="00051445">
        <w:rPr>
          <w:szCs w:val="24"/>
        </w:rPr>
        <w:t xml:space="preserve"> </w:t>
      </w:r>
      <w:r>
        <w:rPr>
          <w:szCs w:val="24"/>
        </w:rPr>
        <w:t xml:space="preserve">(0.055 g, 0.303 mmol) </w:t>
      </w:r>
      <w:r w:rsidRPr="00051445">
        <w:rPr>
          <w:szCs w:val="24"/>
        </w:rPr>
        <w:t>and CuBr</w:t>
      </w:r>
      <w:r w:rsidRPr="00EE0819">
        <w:rPr>
          <w:szCs w:val="24"/>
          <w:vertAlign w:val="subscript"/>
        </w:rPr>
        <w:t>2</w:t>
      </w:r>
      <w:r>
        <w:rPr>
          <w:szCs w:val="24"/>
        </w:rPr>
        <w:t xml:space="preserve"> </w:t>
      </w:r>
      <w:r w:rsidRPr="00051445">
        <w:rPr>
          <w:szCs w:val="24"/>
        </w:rPr>
        <w:t>(</w:t>
      </w:r>
      <w:r w:rsidRPr="00BD06FF">
        <w:rPr>
          <w:szCs w:val="24"/>
        </w:rPr>
        <w:t>0.0086 g</w:t>
      </w:r>
      <w:r>
        <w:rPr>
          <w:szCs w:val="24"/>
        </w:rPr>
        <w:t xml:space="preserve">, 0.038 mmol) </w:t>
      </w:r>
      <w:r w:rsidRPr="00051445">
        <w:rPr>
          <w:szCs w:val="24"/>
        </w:rPr>
        <w:t>were weighed separately, mixed into a paste and added to the</w:t>
      </w:r>
      <w:r>
        <w:rPr>
          <w:szCs w:val="24"/>
        </w:rPr>
        <w:t xml:space="preserve"> flask. </w:t>
      </w:r>
      <w:r w:rsidRPr="004D5F25">
        <w:rPr>
          <w:szCs w:val="24"/>
        </w:rPr>
        <w:t>These amounts equate to [Cu(I)]/[</w:t>
      </w:r>
      <w:proofErr w:type="spellStart"/>
      <w:r w:rsidRPr="004D5F25">
        <w:rPr>
          <w:szCs w:val="24"/>
        </w:rPr>
        <w:t>Ini</w:t>
      </w:r>
      <w:proofErr w:type="spellEnd"/>
      <w:r w:rsidRPr="004D5F25">
        <w:rPr>
          <w:szCs w:val="24"/>
        </w:rPr>
        <w:t>] = 2.65, [</w:t>
      </w:r>
      <w:proofErr w:type="spellStart"/>
      <w:r w:rsidRPr="004D5F25">
        <w:rPr>
          <w:szCs w:val="24"/>
        </w:rPr>
        <w:t>dnNbpy</w:t>
      </w:r>
      <w:proofErr w:type="spellEnd"/>
      <w:r w:rsidRPr="004D5F25">
        <w:rPr>
          <w:szCs w:val="24"/>
        </w:rPr>
        <w:t>]/[Cu(I)] = 1.53 and [Cu(I)]/[Cu(II)] = 9</w:t>
      </w:r>
      <w:r>
        <w:rPr>
          <w:szCs w:val="24"/>
        </w:rPr>
        <w:t xml:space="preserve">.96. The reaction mixture was </w:t>
      </w:r>
      <w:r w:rsidRPr="00051445">
        <w:rPr>
          <w:szCs w:val="24"/>
        </w:rPr>
        <w:t xml:space="preserve">immediately subjected to </w:t>
      </w:r>
      <w:r>
        <w:rPr>
          <w:szCs w:val="24"/>
        </w:rPr>
        <w:t xml:space="preserve">three freeze-pump-thaw cycles. The mixture was </w:t>
      </w:r>
      <w:r w:rsidRPr="00051445">
        <w:rPr>
          <w:szCs w:val="24"/>
        </w:rPr>
        <w:t xml:space="preserve">sonicated for 2 minutes and then placed in the preheated oil bath at </w:t>
      </w:r>
      <w:r>
        <w:rPr>
          <w:szCs w:val="24"/>
        </w:rPr>
        <w:t xml:space="preserve">60°C for 20 hours. After </w:t>
      </w:r>
      <w:r w:rsidRPr="00051445">
        <w:rPr>
          <w:szCs w:val="24"/>
        </w:rPr>
        <w:t>polymerization the silicon substrates were recovered, rinsed wit</w:t>
      </w:r>
      <w:r>
        <w:rPr>
          <w:szCs w:val="24"/>
        </w:rPr>
        <w:t xml:space="preserve">h toluene and dried in nitrogen </w:t>
      </w:r>
      <w:r w:rsidRPr="00051445">
        <w:rPr>
          <w:szCs w:val="24"/>
        </w:rPr>
        <w:t>stream. The reaction mixture was dissolved in THF and passed t</w:t>
      </w:r>
      <w:r>
        <w:rPr>
          <w:szCs w:val="24"/>
        </w:rPr>
        <w:t xml:space="preserve">hrough silica gel to remove the </w:t>
      </w:r>
      <w:r w:rsidRPr="00051445">
        <w:rPr>
          <w:szCs w:val="24"/>
        </w:rPr>
        <w:t xml:space="preserve">copper species prior to analysis by GPC. The </w:t>
      </w:r>
      <w:proofErr w:type="spellStart"/>
      <w:r w:rsidRPr="00051445">
        <w:rPr>
          <w:szCs w:val="24"/>
        </w:rPr>
        <w:t>deprotection</w:t>
      </w:r>
      <w:proofErr w:type="spellEnd"/>
      <w:r w:rsidRPr="00051445">
        <w:rPr>
          <w:szCs w:val="24"/>
        </w:rPr>
        <w:t xml:space="preserve"> of the </w:t>
      </w:r>
      <w:proofErr w:type="spellStart"/>
      <w:r w:rsidRPr="00051445">
        <w:rPr>
          <w:i/>
          <w:iCs/>
          <w:szCs w:val="24"/>
        </w:rPr>
        <w:t>tert</w:t>
      </w:r>
      <w:proofErr w:type="spellEnd"/>
      <w:r>
        <w:rPr>
          <w:szCs w:val="24"/>
        </w:rPr>
        <w:t>-butyl groups of the P</w:t>
      </w:r>
      <w:r w:rsidRPr="00A50A65">
        <w:rPr>
          <w:i/>
          <w:szCs w:val="24"/>
        </w:rPr>
        <w:t>t</w:t>
      </w:r>
      <w:r>
        <w:rPr>
          <w:szCs w:val="24"/>
        </w:rPr>
        <w:t xml:space="preserve">BMA </w:t>
      </w:r>
      <w:r w:rsidRPr="00051445">
        <w:rPr>
          <w:szCs w:val="24"/>
        </w:rPr>
        <w:t>brushes was done</w:t>
      </w:r>
      <w:r>
        <w:rPr>
          <w:szCs w:val="24"/>
        </w:rPr>
        <w:t xml:space="preserve"> by immersing the surfaces in solution of </w:t>
      </w:r>
      <w:proofErr w:type="spellStart"/>
      <w:r>
        <w:rPr>
          <w:szCs w:val="24"/>
        </w:rPr>
        <w:t>trifluoroacetic</w:t>
      </w:r>
      <w:proofErr w:type="spellEnd"/>
      <w:r>
        <w:rPr>
          <w:szCs w:val="24"/>
        </w:rPr>
        <w:t xml:space="preserve"> acid in </w:t>
      </w:r>
      <w:r>
        <w:rPr>
          <w:szCs w:val="24"/>
        </w:rPr>
        <w:lastRenderedPageBreak/>
        <w:t xml:space="preserve">dichloromethane (30% v/v) for 20 min </w:t>
      </w:r>
      <w:r w:rsidRPr="00051445">
        <w:rPr>
          <w:szCs w:val="24"/>
        </w:rPr>
        <w:t xml:space="preserve">to </w:t>
      </w:r>
      <w:r>
        <w:rPr>
          <w:szCs w:val="24"/>
        </w:rPr>
        <w:t xml:space="preserve">obtain PMAA brushes. After </w:t>
      </w:r>
      <w:proofErr w:type="spellStart"/>
      <w:r>
        <w:rPr>
          <w:szCs w:val="24"/>
        </w:rPr>
        <w:t>deprotection</w:t>
      </w:r>
      <w:proofErr w:type="spellEnd"/>
      <w:r>
        <w:rPr>
          <w:szCs w:val="24"/>
        </w:rPr>
        <w:t xml:space="preserve"> the PMAA brushes were rinsed with methanol and dried under nitrogen stream.</w:t>
      </w:r>
    </w:p>
    <w:p w14:paraId="54224930" w14:textId="77777777" w:rsidR="00F717FA" w:rsidRDefault="00F717FA" w:rsidP="0073634F">
      <w:pPr>
        <w:spacing w:before="0"/>
        <w:ind w:firstLine="360"/>
        <w:jc w:val="both"/>
        <w:rPr>
          <w:szCs w:val="24"/>
        </w:rPr>
      </w:pPr>
    </w:p>
    <w:p w14:paraId="425EA2EF" w14:textId="77777777" w:rsidR="0073634F" w:rsidRDefault="0073634F" w:rsidP="0073634F">
      <w:pPr>
        <w:pStyle w:val="Heading3"/>
        <w:numPr>
          <w:ilvl w:val="2"/>
          <w:numId w:val="21"/>
        </w:numPr>
        <w:spacing w:before="0" w:after="0"/>
        <w:ind w:left="900" w:hanging="540"/>
      </w:pPr>
      <w:bookmarkStart w:id="777" w:name="_Toc352150831"/>
      <w:r>
        <w:t>Mineralization of Calcium Carbonate</w:t>
      </w:r>
      <w:bookmarkEnd w:id="777"/>
    </w:p>
    <w:p w14:paraId="439D8543" w14:textId="77777777" w:rsidR="0073634F" w:rsidRDefault="0073634F" w:rsidP="0073634F">
      <w:pPr>
        <w:spacing w:before="0"/>
        <w:ind w:firstLine="360"/>
        <w:jc w:val="both"/>
      </w:pPr>
      <w:r>
        <w:t>Mineralization of calcium carbonate was performed using the ammonia diffusion method</w:t>
      </w:r>
      <w:r w:rsidRPr="000E0524">
        <w:rPr>
          <w:noProof/>
          <w:vertAlign w:val="superscript"/>
        </w:rPr>
        <w:t>121</w:t>
      </w:r>
      <w:r>
        <w:t xml:space="preserve"> based on </w:t>
      </w:r>
      <w:r w:rsidR="00D42565">
        <w:t xml:space="preserve">the </w:t>
      </w:r>
      <w:r>
        <w:t xml:space="preserve">PILP strategy. The experimental setup for calcium carbonate mineralization of PMAA brushes via ammonia diffusion method is represented in Figure 5-1. PMAA brushes on silicon substrate were adhered on glass slide with </w:t>
      </w:r>
      <w:r w:rsidR="00D42565">
        <w:t xml:space="preserve">a piece of </w:t>
      </w:r>
      <w:r>
        <w:t xml:space="preserve">double-sided tape. These glass slides with adhered PMAA brushes on silicon substrates were placed upside down, supported on </w:t>
      </w:r>
      <w:r w:rsidR="00D42565">
        <w:t xml:space="preserve">a </w:t>
      </w:r>
      <w:r>
        <w:t>Teflon ring, in a crystallizing dish</w:t>
      </w:r>
      <w:r w:rsidR="00D42565">
        <w:t>. This arrangement is to help</w:t>
      </w:r>
      <w:r>
        <w:t xml:space="preserve"> </w:t>
      </w:r>
      <w:r w:rsidR="00D42565">
        <w:t xml:space="preserve">prevent crystals from </w:t>
      </w:r>
      <w:r>
        <w:t>settling on the substrates due to gravity. The crystallizing dish was filled with 10 mM calcium chloride solution</w:t>
      </w:r>
      <w:r w:rsidR="00D42565">
        <w:t>,</w:t>
      </w:r>
      <w:r>
        <w:t xml:space="preserve"> </w:t>
      </w:r>
      <w:r w:rsidR="00D42565">
        <w:t>in</w:t>
      </w:r>
      <w:r>
        <w:t>to which poly(acrylic acid) with a weight-average molecular weight, M</w:t>
      </w:r>
      <w:r>
        <w:rPr>
          <w:vertAlign w:val="subscript"/>
        </w:rPr>
        <w:t>w</w:t>
      </w:r>
      <w:r>
        <w:t xml:space="preserve"> </w:t>
      </w:r>
      <w:r w:rsidR="00B536C8">
        <w:t xml:space="preserve">= </w:t>
      </w:r>
      <w:r>
        <w:t>2,100 g/mol was added. The concentration of PAA was varied from 60 μg/L to 120μg/L. The dish was then covered with parafilm that was perforated once with a needle and placed in a dessicator. Along with the crystallizing dish, a vial filled with ammonium carbonate was also placed in the dessicator. The vial containing ammonium carbonate was also covered with parafilm and perforated once with a needle to slow the diffusion (limit the flux) of ammonium carbonate vapor (NH</w:t>
      </w:r>
      <w:r w:rsidRPr="00E7057A">
        <w:rPr>
          <w:vertAlign w:val="subscript"/>
        </w:rPr>
        <w:t>3</w:t>
      </w:r>
      <w:r>
        <w:t xml:space="preserve"> and CO</w:t>
      </w:r>
      <w:r w:rsidRPr="00E7057A">
        <w:rPr>
          <w:vertAlign w:val="subscript"/>
        </w:rPr>
        <w:t>2</w:t>
      </w:r>
      <w:r>
        <w:rPr>
          <w:vertAlign w:val="subscript"/>
        </w:rPr>
        <w:t xml:space="preserve"> </w:t>
      </w:r>
      <w:r>
        <w:t xml:space="preserve">decomposition products) into the </w:t>
      </w:r>
      <w:r w:rsidR="00D42565">
        <w:t xml:space="preserve">solution contained in the </w:t>
      </w:r>
      <w:r>
        <w:t>crystallizing dish. The mineralization was allowed to proceed for 3 days in the closed dessicator. After the PILP mineralization process</w:t>
      </w:r>
      <w:r w:rsidR="00D42565">
        <w:t xml:space="preserve"> was complete</w:t>
      </w:r>
      <w:r>
        <w:t xml:space="preserve">, substrates were recovered from the solution, gently dipped in deionized water and dried under a stream of nitrogen. A control experiment was also performed using </w:t>
      </w:r>
      <w:r w:rsidR="00D42565">
        <w:t xml:space="preserve">a </w:t>
      </w:r>
      <w:r>
        <w:t>P</w:t>
      </w:r>
      <w:r>
        <w:rPr>
          <w:i/>
        </w:rPr>
        <w:t>t</w:t>
      </w:r>
      <w:r>
        <w:t xml:space="preserve">BMA brush instead of </w:t>
      </w:r>
      <w:r w:rsidR="00D42565">
        <w:t xml:space="preserve">a </w:t>
      </w:r>
      <w:r>
        <w:t>PMAA brush.</w:t>
      </w:r>
    </w:p>
    <w:p w14:paraId="0D0E3E66" w14:textId="77777777" w:rsidR="0086068A" w:rsidRDefault="0086068A" w:rsidP="0086068A">
      <w:pPr>
        <w:pStyle w:val="Heading2"/>
        <w:numPr>
          <w:ilvl w:val="1"/>
          <w:numId w:val="21"/>
        </w:numPr>
        <w:spacing w:before="0" w:after="0" w:line="360" w:lineRule="auto"/>
        <w:ind w:left="360"/>
        <w:jc w:val="both"/>
      </w:pPr>
      <w:bookmarkStart w:id="778" w:name="_Toc352150832"/>
      <w:r>
        <w:lastRenderedPageBreak/>
        <w:t>Results and Discussion</w:t>
      </w:r>
      <w:bookmarkEnd w:id="778"/>
    </w:p>
    <w:p w14:paraId="767C8779" w14:textId="77777777" w:rsidR="00F717FA" w:rsidRDefault="0086068A" w:rsidP="00F717FA">
      <w:pPr>
        <w:spacing w:before="0"/>
        <w:ind w:firstLine="360"/>
        <w:jc w:val="both"/>
      </w:pPr>
      <w:r>
        <w:t>In this work, the mineralization process was investigated as function of concentration of the organic additive, PAA (M</w:t>
      </w:r>
      <w:r w:rsidRPr="009868E3">
        <w:rPr>
          <w:vertAlign w:val="subscript"/>
        </w:rPr>
        <w:t>w</w:t>
      </w:r>
      <w:r>
        <w:t xml:space="preserve"> = 2,100 g/mol). As proposed by Gower </w:t>
      </w:r>
      <w:proofErr w:type="gramStart"/>
      <w:r>
        <w:rPr>
          <w:i/>
        </w:rPr>
        <w:t>et</w:t>
      </w:r>
      <w:proofErr w:type="gramEnd"/>
      <w:r w:rsidRPr="00AE30E5">
        <w:rPr>
          <w:i/>
        </w:rPr>
        <w:t xml:space="preserve"> al</w:t>
      </w:r>
      <w:r>
        <w:rPr>
          <w:i/>
        </w:rPr>
        <w:t>.</w:t>
      </w:r>
      <w:r w:rsidRPr="000E0524">
        <w:rPr>
          <w:i/>
          <w:noProof/>
          <w:vertAlign w:val="superscript"/>
        </w:rPr>
        <w:t>121</w:t>
      </w:r>
      <w:r>
        <w:rPr>
          <w:i/>
        </w:rPr>
        <w:t xml:space="preserve"> </w:t>
      </w:r>
      <w:hyperlink w:anchor="_ENREF_165" w:tooltip="Gower, 2000 #343" w:history="1"/>
      <w:r>
        <w:t xml:space="preserve">in </w:t>
      </w:r>
      <w:r w:rsidR="00D42565">
        <w:t xml:space="preserve">the </w:t>
      </w:r>
      <w:r>
        <w:t>PILP method, addition of a small amount of an acidic organic additive to the crystallizing solution causes liquid-liquid phase separation of precursor droplets. These droplets accumulate on the precursor substrate (here the PMAA substrate) to create precursor films that, upon, dehydration while in solution, undergo an amorphous to crystalline transformation. The formation of calcium carbonate occurs via slow decomposition of ammonium carbonate to NH</w:t>
      </w:r>
      <w:r w:rsidRPr="00E7057A">
        <w:rPr>
          <w:vertAlign w:val="subscript"/>
        </w:rPr>
        <w:t>3</w:t>
      </w:r>
      <w:r>
        <w:t xml:space="preserve"> and CO</w:t>
      </w:r>
      <w:r w:rsidRPr="00E7057A">
        <w:rPr>
          <w:vertAlign w:val="subscript"/>
        </w:rPr>
        <w:t>2</w:t>
      </w:r>
      <w:r>
        <w:t xml:space="preserve">, which in turn diffuses into </w:t>
      </w:r>
      <w:r w:rsidR="00B536C8">
        <w:t xml:space="preserve">the </w:t>
      </w:r>
      <w:r>
        <w:t xml:space="preserve">calcium chloride solution. </w:t>
      </w:r>
      <w:r w:rsidR="00F717FA">
        <w:t>Figure 5-2 shows X-ray diffraction patterns of calcium carbonate mineralized PMAA brushes obtained as a function of concentration of PAA (60 μg/L to 120 μg/L) as well as for a clean silicon substrate as a reference. The silicon substrate gives a peak at 28.5° that is assigned to Si (100), and this peak is seen in all of the patterns. Other than Si (100) peak, a sharp peak characteristic of calcite at 29.5° is also seen for all of the samples except the one obtained using a PAA concentration of 120 μg/L. The intensity of the peak assigned to calcite at 29.5° for the different samples indicates that as the concentration of PAA is increased, the amount of calcium carbonate formed in the brush decreases. The absence of the peak at 29.5° for the sample obtained using a concentration of 120 μg/L of PAA indicates that very little (or no) calcium carbonate is formed at this concentration.</w:t>
      </w:r>
      <w:r w:rsidR="00F717FA" w:rsidRPr="002E544A">
        <w:rPr>
          <w:noProof/>
          <w:lang w:eastAsia="en-US"/>
        </w:rPr>
        <w:t xml:space="preserve"> </w:t>
      </w:r>
      <w:r w:rsidR="00F717FA">
        <w:t xml:space="preserve"> </w:t>
      </w:r>
    </w:p>
    <w:p w14:paraId="2266248B" w14:textId="77777777" w:rsidR="0086068A" w:rsidRDefault="0086068A" w:rsidP="0086068A">
      <w:pPr>
        <w:spacing w:before="0"/>
        <w:ind w:firstLine="360"/>
        <w:jc w:val="both"/>
      </w:pPr>
    </w:p>
    <w:p w14:paraId="4394BE70" w14:textId="77777777" w:rsidR="0086068A" w:rsidRDefault="0086068A" w:rsidP="0073634F">
      <w:pPr>
        <w:spacing w:before="0"/>
        <w:ind w:firstLine="360"/>
        <w:jc w:val="both"/>
      </w:pPr>
    </w:p>
    <w:p w14:paraId="3C5AB5A4" w14:textId="77777777" w:rsidR="0073634F" w:rsidRPr="00C04D23" w:rsidRDefault="0073634F" w:rsidP="0073634F">
      <w:pPr>
        <w:spacing w:before="0"/>
        <w:ind w:firstLine="360"/>
        <w:jc w:val="both"/>
      </w:pPr>
    </w:p>
    <w:p w14:paraId="7EF71E14" w14:textId="77777777" w:rsidR="0073634F" w:rsidRPr="00BF264F" w:rsidRDefault="0073634F" w:rsidP="0073634F">
      <w:pPr>
        <w:spacing w:before="0"/>
      </w:pPr>
    </w:p>
    <w:p w14:paraId="6949ECBC" w14:textId="77777777" w:rsidR="0073634F" w:rsidRDefault="0073634F" w:rsidP="0073634F">
      <w:pPr>
        <w:keepNext/>
        <w:spacing w:before="0" w:line="360" w:lineRule="auto"/>
        <w:jc w:val="center"/>
      </w:pPr>
      <w:r>
        <w:object w:dxaOrig="4430" w:dyaOrig="3103" w14:anchorId="55BCC277">
          <v:shape id="_x0000_i1074" type="#_x0000_t75" style="width:223.5pt;height:155.25pt" o:ole="">
            <v:imagedata r:id="rId112" o:title=""/>
          </v:shape>
          <o:OLEObject Type="Embed" ProgID="ChemDraw.Document.6.0" ShapeID="_x0000_i1074" DrawAspect="Content" ObjectID="_1427630848" r:id="rId113"/>
        </w:object>
      </w:r>
    </w:p>
    <w:p w14:paraId="540BD1B8" w14:textId="27770EBF" w:rsidR="0073634F" w:rsidRDefault="0073634F" w:rsidP="0086068A">
      <w:pPr>
        <w:pStyle w:val="Caption"/>
        <w:spacing w:before="0" w:after="0"/>
        <w:jc w:val="both"/>
      </w:pPr>
      <w:bookmarkStart w:id="779" w:name="_Toc352151756"/>
      <w:bookmarkStart w:id="780" w:name="_Toc352151946"/>
      <w:r>
        <w:t>Figure 5</w:t>
      </w:r>
      <w:r w:rsidR="004749CE">
        <w:t>-</w:t>
      </w:r>
      <w:fldSimple w:instr=" SEQ Figure \* ARABIC \s 1 ">
        <w:r w:rsidR="004749CE">
          <w:rPr>
            <w:noProof/>
          </w:rPr>
          <w:t>1</w:t>
        </w:r>
      </w:fldSimple>
      <w:bookmarkStart w:id="781" w:name="_Ref318985218"/>
      <w:r>
        <w:t>. Experimental setup for calcium carbonate mineralization of PMAA brushes via ammonia diffusion method</w:t>
      </w:r>
      <w:r w:rsidR="00B536C8">
        <w:t>.</w:t>
      </w:r>
      <w:bookmarkEnd w:id="779"/>
      <w:bookmarkEnd w:id="780"/>
    </w:p>
    <w:p w14:paraId="64796F7C" w14:textId="77777777" w:rsidR="00B536C8" w:rsidRPr="00B536C8" w:rsidRDefault="00B536C8" w:rsidP="00F717FA"/>
    <w:p w14:paraId="21B6DA9D" w14:textId="77777777" w:rsidR="0073634F" w:rsidRDefault="0073634F" w:rsidP="0073634F">
      <w:pPr>
        <w:spacing w:before="0" w:line="240" w:lineRule="auto"/>
      </w:pPr>
      <w:r>
        <w:br w:type="page"/>
      </w:r>
    </w:p>
    <w:p w14:paraId="7EED8875" w14:textId="77777777" w:rsidR="0073634F" w:rsidRDefault="0073634F" w:rsidP="0073634F">
      <w:pPr>
        <w:spacing w:before="0"/>
        <w:ind w:firstLine="360"/>
        <w:jc w:val="both"/>
      </w:pPr>
    </w:p>
    <w:p w14:paraId="7998DF05" w14:textId="77777777" w:rsidR="0073634F" w:rsidRDefault="0073634F" w:rsidP="0073634F">
      <w:pPr>
        <w:keepNext/>
        <w:spacing w:before="0"/>
        <w:jc w:val="center"/>
      </w:pPr>
      <w:r>
        <w:object w:dxaOrig="5856" w:dyaOrig="4560" w14:anchorId="457D28B2">
          <v:shape id="_x0000_i1075" type="#_x0000_t75" style="width:357.75pt;height:276.75pt" o:ole="">
            <v:imagedata r:id="rId114" o:title=""/>
          </v:shape>
          <o:OLEObject Type="Embed" ProgID="Origin50.Graph" ShapeID="_x0000_i1075" DrawAspect="Content" ObjectID="_1427630849" r:id="rId115"/>
        </w:object>
      </w:r>
    </w:p>
    <w:p w14:paraId="78B0C005" w14:textId="171EAE39" w:rsidR="0073634F" w:rsidRDefault="0085422C" w:rsidP="0073634F">
      <w:pPr>
        <w:pStyle w:val="Caption"/>
        <w:spacing w:before="0" w:after="0"/>
      </w:pPr>
      <w:bookmarkStart w:id="782" w:name="_Toc352151757"/>
      <w:bookmarkStart w:id="783" w:name="_Toc352151947"/>
      <w:r>
        <w:t>Figure 5</w:t>
      </w:r>
      <w:r w:rsidR="004749CE">
        <w:t>-</w:t>
      </w:r>
      <w:fldSimple w:instr=" SEQ Figure \* ARABIC \s 1 ">
        <w:r w:rsidR="004749CE">
          <w:rPr>
            <w:noProof/>
          </w:rPr>
          <w:t>2</w:t>
        </w:r>
      </w:fldSimple>
      <w:r w:rsidR="0073634F">
        <w:t>.</w:t>
      </w:r>
      <w:r w:rsidR="0073634F">
        <w:rPr>
          <w:noProof/>
        </w:rPr>
        <w:t xml:space="preserve"> </w:t>
      </w:r>
      <w:r w:rsidR="0073634F">
        <w:t>X</w:t>
      </w:r>
      <w:r w:rsidR="00F717FA">
        <w:t>-</w:t>
      </w:r>
      <w:r w:rsidR="0073634F">
        <w:t>ray diffraction pattern of calcium carbonate mineralized PMAA brushes obtained as a function of concentration of PAA. The peak at 28.5° is characteristic of Si (100) and the peak at 29.5° is characteristic of CaCO</w:t>
      </w:r>
      <w:r w:rsidR="0073634F" w:rsidRPr="007D0CD5">
        <w:rPr>
          <w:vertAlign w:val="subscript"/>
        </w:rPr>
        <w:t>3</w:t>
      </w:r>
      <w:r w:rsidR="0073634F">
        <w:t>.</w:t>
      </w:r>
      <w:bookmarkEnd w:id="782"/>
      <w:bookmarkEnd w:id="783"/>
    </w:p>
    <w:p w14:paraId="2FC36DBD" w14:textId="77777777" w:rsidR="0073634F" w:rsidRDefault="0073634F" w:rsidP="0073634F">
      <w:pPr>
        <w:spacing w:before="0" w:line="240" w:lineRule="auto"/>
        <w:rPr>
          <w:noProof/>
          <w:lang w:eastAsia="en-US"/>
        </w:rPr>
      </w:pPr>
      <w:r>
        <w:rPr>
          <w:noProof/>
          <w:lang w:eastAsia="en-US"/>
        </w:rPr>
        <w:br w:type="page"/>
      </w:r>
    </w:p>
    <w:p w14:paraId="7755B11E" w14:textId="77777777" w:rsidR="0073634F" w:rsidRPr="00AE0E2B" w:rsidRDefault="0073634F" w:rsidP="0073634F">
      <w:pPr>
        <w:spacing w:before="0"/>
        <w:ind w:firstLine="360"/>
        <w:jc w:val="both"/>
        <w:rPr>
          <w:noProof/>
          <w:lang w:eastAsia="en-US"/>
        </w:rPr>
      </w:pPr>
      <w:r>
        <w:rPr>
          <w:noProof/>
          <w:lang w:eastAsia="en-US"/>
        </w:rPr>
        <w:lastRenderedPageBreak/>
        <w:t xml:space="preserve">Scanning electron microscopy (SEM) was used to image the films after calcium carbonate was grown using PMAA brushes as a template. Representative SEM images of calcium carbonate mineralized PMAA brushes are shown in Figure 5-3. The SEM images provide an idea of the overall coverage of mineralized PMAA brushes as a function of added PAA concentration. They show the formation of randomly oriented calcite crystals having a rhombohedral crystal habitat, which is typical for calcite. Figure 5-3A, which represents the sample obtained using </w:t>
      </w:r>
      <w:r w:rsidR="00B536C8">
        <w:rPr>
          <w:noProof/>
          <w:lang w:eastAsia="en-US"/>
        </w:rPr>
        <w:t xml:space="preserve">a </w:t>
      </w:r>
      <w:r>
        <w:rPr>
          <w:noProof/>
          <w:lang w:eastAsia="en-US"/>
        </w:rPr>
        <w:t xml:space="preserve">PAA concentration </w:t>
      </w:r>
      <w:r w:rsidR="00B536C8">
        <w:rPr>
          <w:noProof/>
          <w:lang w:eastAsia="en-US"/>
        </w:rPr>
        <w:t xml:space="preserve">of 60 μg/L </w:t>
      </w:r>
      <w:r>
        <w:rPr>
          <w:noProof/>
          <w:lang w:eastAsia="en-US"/>
        </w:rPr>
        <w:t>in the mineralization process</w:t>
      </w:r>
      <w:r w:rsidR="00B536C8">
        <w:rPr>
          <w:noProof/>
          <w:lang w:eastAsia="en-US"/>
        </w:rPr>
        <w:t>,</w:t>
      </w:r>
      <w:r>
        <w:rPr>
          <w:noProof/>
          <w:lang w:eastAsia="en-US"/>
        </w:rPr>
        <w:t xml:space="preserve"> shows the largest population of calcium carbonate crystals (compared to the other images </w:t>
      </w:r>
      <w:r w:rsidR="00B536C8">
        <w:rPr>
          <w:noProof/>
          <w:lang w:eastAsia="en-US"/>
        </w:rPr>
        <w:t xml:space="preserve">that were obtained from surfaces mineralized using </w:t>
      </w:r>
      <w:r>
        <w:rPr>
          <w:noProof/>
          <w:lang w:eastAsia="en-US"/>
        </w:rPr>
        <w:t>higher PAA concentration</w:t>
      </w:r>
      <w:r w:rsidR="00B536C8">
        <w:rPr>
          <w:noProof/>
          <w:lang w:eastAsia="en-US"/>
        </w:rPr>
        <w:t>s</w:t>
      </w:r>
      <w:r>
        <w:rPr>
          <w:noProof/>
          <w:lang w:eastAsia="en-US"/>
        </w:rPr>
        <w:t>). This indicates that as the concentration of PAA additive in the crystallizing solution is increased, the mineralization process is suppressed. A high magnification SEM image of the calcium carbonate crystals grown by the PMAA brush sample mineralized at 60 μg/L of PAA is shown in Figure 5-3E. It clearly shows a group of radomly oriented</w:t>
      </w:r>
      <w:r w:rsidR="00B536C8">
        <w:rPr>
          <w:noProof/>
          <w:lang w:eastAsia="en-US"/>
        </w:rPr>
        <w:t>,</w:t>
      </w:r>
      <w:r>
        <w:rPr>
          <w:noProof/>
          <w:lang w:eastAsia="en-US"/>
        </w:rPr>
        <w:t xml:space="preserve"> rhombohedral crystals with sharp edges along with few smaller elongated crytals. A calcium carbonate mineralization experiment was also performed using neutral P</w:t>
      </w:r>
      <w:r>
        <w:rPr>
          <w:i/>
          <w:noProof/>
          <w:lang w:eastAsia="en-US"/>
        </w:rPr>
        <w:t>t</w:t>
      </w:r>
      <w:r>
        <w:rPr>
          <w:noProof/>
          <w:lang w:eastAsia="en-US"/>
        </w:rPr>
        <w:t xml:space="preserve">BMA brushes as control experiment. As seen in Figure 5-3F, no calcium carbonate crystals were obtained on </w:t>
      </w:r>
      <w:r w:rsidR="00B536C8">
        <w:rPr>
          <w:noProof/>
          <w:lang w:eastAsia="en-US"/>
        </w:rPr>
        <w:t xml:space="preserve">the </w:t>
      </w:r>
      <w:r>
        <w:rPr>
          <w:noProof/>
          <w:lang w:eastAsia="en-US"/>
        </w:rPr>
        <w:t>P</w:t>
      </w:r>
      <w:r>
        <w:rPr>
          <w:i/>
          <w:noProof/>
          <w:lang w:eastAsia="en-US"/>
        </w:rPr>
        <w:t>t</w:t>
      </w:r>
      <w:r>
        <w:rPr>
          <w:noProof/>
          <w:lang w:eastAsia="en-US"/>
        </w:rPr>
        <w:t xml:space="preserve">BMA brush. This signifies that the </w:t>
      </w:r>
      <w:r>
        <w:rPr>
          <w:i/>
          <w:noProof/>
          <w:lang w:eastAsia="en-US"/>
        </w:rPr>
        <w:t>tert-</w:t>
      </w:r>
      <w:r>
        <w:rPr>
          <w:noProof/>
          <w:lang w:eastAsia="en-US"/>
        </w:rPr>
        <w:t>butyl protecting groups remain intact, even after immersion for three days in the mineralization solution.</w:t>
      </w:r>
    </w:p>
    <w:p w14:paraId="2D78B45A" w14:textId="77777777" w:rsidR="0073634F" w:rsidRDefault="0073634F" w:rsidP="0073634F">
      <w:pPr>
        <w:spacing w:before="0"/>
        <w:jc w:val="both"/>
        <w:rPr>
          <w:noProof/>
          <w:lang w:eastAsia="en-US"/>
        </w:rPr>
      </w:pPr>
      <w:r>
        <w:rPr>
          <w:noProof/>
          <w:lang w:eastAsia="en-US"/>
        </w:rPr>
        <w:t xml:space="preserve"> </w:t>
      </w:r>
    </w:p>
    <w:p w14:paraId="0AAB9C44" w14:textId="77777777" w:rsidR="0073634F" w:rsidRDefault="0073634F" w:rsidP="0073634F">
      <w:pPr>
        <w:spacing w:before="0"/>
        <w:jc w:val="both"/>
      </w:pPr>
    </w:p>
    <w:p w14:paraId="74969FB0" w14:textId="77777777" w:rsidR="0073634F" w:rsidRDefault="0073634F" w:rsidP="0073634F">
      <w:pPr>
        <w:spacing w:before="0"/>
        <w:jc w:val="both"/>
      </w:pPr>
    </w:p>
    <w:p w14:paraId="51790B9D" w14:textId="77777777" w:rsidR="0073634F" w:rsidRDefault="0073634F" w:rsidP="0073634F">
      <w:pPr>
        <w:spacing w:before="0"/>
        <w:jc w:val="both"/>
      </w:pPr>
    </w:p>
    <w:p w14:paraId="2BBF566F" w14:textId="7A8AC990" w:rsidR="0073634F" w:rsidRDefault="002271E8" w:rsidP="00A53CE9">
      <w:pPr>
        <w:pStyle w:val="Caption"/>
        <w:spacing w:before="0" w:after="0"/>
        <w:jc w:val="center"/>
      </w:pPr>
      <w:r>
        <w:rPr>
          <w:noProof/>
          <w:lang w:eastAsia="en-US"/>
        </w:rPr>
        <w:lastRenderedPageBreak/>
        <w:pict w14:anchorId="68855B43">
          <v:group id="_x0000_s1817" style="position:absolute;left:0;text-align:left;margin-left:416.65pt;margin-top:124.65pt;width:15.45pt;height:5.3pt;z-index:251713536" coordorigin="4930,3955" coordsize="309,106">
            <v:group id="_x0000_s1818" style="position:absolute;left:4935;top:3958;width:304;height:103" coordorigin="4935,3958" coordsize="304,103">
              <v:shapetype id="_x0000_t32" coordsize="21600,21600" o:spt="32" o:oned="t" path="m,l21600,21600e" filled="f">
                <v:path arrowok="t" fillok="f" o:connecttype="none"/>
                <o:lock v:ext="edit" shapetype="t"/>
              </v:shapetype>
              <v:shape id="_x0000_s1819" type="#_x0000_t32" style="position:absolute;left:4935;top:4005;width:300;height:0" o:connectortype="straight"/>
              <v:shape id="_x0000_s1820" type="#_x0000_t32" style="position:absolute;left:5239;top:3958;width:0;height:103" o:connectortype="straight"/>
            </v:group>
            <v:shape id="_x0000_s1821" type="#_x0000_t32" style="position:absolute;left:4930;top:3955;width:0;height:103" o:connectortype="straight"/>
          </v:group>
        </w:pict>
      </w:r>
      <w:r>
        <w:rPr>
          <w:noProof/>
          <w:lang w:eastAsia="en-US"/>
        </w:rPr>
        <w:pict w14:anchorId="68855B43">
          <v:group id="_x0000_s1816" style="position:absolute;left:0;text-align:left;margin-left:183.5pt;margin-top:125.75pt;width:15.45pt;height:5.3pt;z-index:251712512" coordorigin="4930,3955" coordsize="309,106">
            <v:group id="_x0000_s1815" style="position:absolute;left:4935;top:3958;width:304;height:103" coordorigin="4935,3958" coordsize="304,103">
              <v:shape id="_x0000_s1810" type="#_x0000_t32" style="position:absolute;left:4935;top:4005;width:300;height:0" o:connectortype="straight"/>
              <v:shape id="_x0000_s1813" type="#_x0000_t32" style="position:absolute;left:5239;top:3958;width:0;height:103" o:connectortype="straight"/>
            </v:group>
            <v:shape id="_x0000_s1814" type="#_x0000_t32" style="position:absolute;left:4930;top:3955;width:0;height:103" o:connectortype="straight"/>
          </v:group>
        </w:pict>
      </w:r>
      <w:r w:rsidR="0073634F" w:rsidRPr="00E26D1E">
        <w:rPr>
          <w:noProof/>
          <w:lang w:eastAsia="en-US"/>
        </w:rPr>
        <w:drawing>
          <wp:inline distT="0" distB="0" distL="0" distR="0" wp14:anchorId="35E253ED" wp14:editId="46BA744D">
            <wp:extent cx="2621914" cy="1759789"/>
            <wp:effectExtent l="0" t="0" r="0" b="0"/>
            <wp:docPr id="9" name="Picture 9" descr="C:\Users\Chaitra\Documents\PhD thesis\SEM calcite\cd.2.147 60ug05_100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Chaitra\Documents\PhD thesis\SEM calcite\cd.2.147 60ug05_100um.jp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642778" cy="1773793"/>
                    </a:xfrm>
                    <a:prstGeom prst="rect">
                      <a:avLst/>
                    </a:prstGeom>
                    <a:noFill/>
                    <a:ln>
                      <a:noFill/>
                    </a:ln>
                  </pic:spPr>
                </pic:pic>
              </a:graphicData>
            </a:graphic>
          </wp:inline>
        </w:drawing>
      </w:r>
      <w:r w:rsidR="00A53CE9">
        <w:t xml:space="preserve">    </w:t>
      </w:r>
      <w:r w:rsidR="0073634F" w:rsidRPr="00E26D1E">
        <w:rPr>
          <w:noProof/>
          <w:lang w:eastAsia="en-US"/>
        </w:rPr>
        <w:drawing>
          <wp:inline distT="0" distB="0" distL="0" distR="0" wp14:anchorId="7A0C9991" wp14:editId="506C4995">
            <wp:extent cx="2587924" cy="1772550"/>
            <wp:effectExtent l="0" t="0" r="0" b="0"/>
            <wp:docPr id="10" name="Picture 10" descr="C:\Users\Chaitra\Documents\PhD thesis\SEM calcite\Cd.1.144B00_80ug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Chaitra\Documents\PhD thesis\SEM calcite\Cd.1.144B00_80ug_cropped.jp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604471" cy="1783884"/>
                    </a:xfrm>
                    <a:prstGeom prst="rect">
                      <a:avLst/>
                    </a:prstGeom>
                    <a:noFill/>
                    <a:ln>
                      <a:noFill/>
                    </a:ln>
                  </pic:spPr>
                </pic:pic>
              </a:graphicData>
            </a:graphic>
          </wp:inline>
        </w:drawing>
      </w:r>
    </w:p>
    <w:p w14:paraId="6663B657" w14:textId="10CE97CB" w:rsidR="0073634F" w:rsidRDefault="002271E8" w:rsidP="00A53CE9">
      <w:pPr>
        <w:pStyle w:val="Caption"/>
        <w:keepNext/>
        <w:spacing w:before="0" w:after="0"/>
        <w:jc w:val="center"/>
      </w:pPr>
      <w:r>
        <w:rPr>
          <w:noProof/>
          <w:lang w:eastAsia="en-US"/>
        </w:rPr>
        <w:pict w14:anchorId="68855B43">
          <v:group id="_x0000_s1827" style="position:absolute;left:0;text-align:left;margin-left:412.9pt;margin-top:124.7pt;width:15.45pt;height:5.3pt;z-index:251715584" coordorigin="4930,3955" coordsize="309,106">
            <v:group id="_x0000_s1828" style="position:absolute;left:4935;top:3958;width:304;height:103" coordorigin="4935,3958" coordsize="304,103">
              <v:shape id="_x0000_s1829" type="#_x0000_t32" style="position:absolute;left:4935;top:4005;width:300;height:0" o:connectortype="straight"/>
              <v:shape id="_x0000_s1830" type="#_x0000_t32" style="position:absolute;left:5239;top:3958;width:0;height:103" o:connectortype="straight"/>
            </v:group>
            <v:shape id="_x0000_s1831" type="#_x0000_t32" style="position:absolute;left:4930;top:3955;width:0;height:103" o:connectortype="straight"/>
          </v:group>
        </w:pict>
      </w:r>
      <w:r>
        <w:rPr>
          <w:noProof/>
          <w:lang w:eastAsia="en-US"/>
        </w:rPr>
        <w:pict w14:anchorId="68855B43">
          <v:group id="_x0000_s1822" style="position:absolute;left:0;text-align:left;margin-left:195.3pt;margin-top:121.3pt;width:15.45pt;height:5.3pt;z-index:251714560" coordorigin="4930,3955" coordsize="309,106">
            <v:group id="_x0000_s1823" style="position:absolute;left:4935;top:3958;width:304;height:103" coordorigin="4935,3958" coordsize="304,103">
              <v:shape id="_x0000_s1824" type="#_x0000_t32" style="position:absolute;left:4935;top:4005;width:300;height:0" o:connectortype="straight"/>
              <v:shape id="_x0000_s1825" type="#_x0000_t32" style="position:absolute;left:5239;top:3958;width:0;height:103" o:connectortype="straight"/>
            </v:group>
            <v:shape id="_x0000_s1826" type="#_x0000_t32" style="position:absolute;left:4930;top:3955;width:0;height:103" o:connectortype="straight"/>
          </v:group>
        </w:pict>
      </w:r>
      <w:r w:rsidR="0073634F" w:rsidRPr="00E26D1E">
        <w:rPr>
          <w:noProof/>
          <w:lang w:eastAsia="en-US"/>
        </w:rPr>
        <w:drawing>
          <wp:inline distT="0" distB="0" distL="0" distR="0" wp14:anchorId="654FC759" wp14:editId="409F8297">
            <wp:extent cx="2604770" cy="1794295"/>
            <wp:effectExtent l="0" t="0" r="0" b="0"/>
            <wp:docPr id="11" name="Picture 11" descr="C:\Users\Chaitra\Documents\PhD thesis\SEM calcite\cd.1.236 100ug03_100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Chaitra\Documents\PhD thesis\SEM calcite\cd.1.236 100ug03_100um.jp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626173" cy="1809038"/>
                    </a:xfrm>
                    <a:prstGeom prst="rect">
                      <a:avLst/>
                    </a:prstGeom>
                    <a:noFill/>
                    <a:ln>
                      <a:noFill/>
                    </a:ln>
                  </pic:spPr>
                </pic:pic>
              </a:graphicData>
            </a:graphic>
          </wp:inline>
        </w:drawing>
      </w:r>
      <w:r w:rsidR="00A53CE9">
        <w:t xml:space="preserve">    </w:t>
      </w:r>
      <w:r w:rsidR="0073634F" w:rsidRPr="00B929D2">
        <w:rPr>
          <w:noProof/>
          <w:lang w:eastAsia="en-US"/>
        </w:rPr>
        <w:drawing>
          <wp:inline distT="0" distB="0" distL="0" distR="0" wp14:anchorId="4261ABDA" wp14:editId="380AB199">
            <wp:extent cx="2562045" cy="1799637"/>
            <wp:effectExtent l="0" t="0" r="0" b="0"/>
            <wp:docPr id="12" name="Picture 12" descr="C:\Users\Chaitra\Documents\PhD thesis\SEM calcite\es.2.273 120ug01_100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Chaitra\Documents\PhD thesis\SEM calcite\es.2.273 120ug01_100um.jp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591990" cy="1820671"/>
                    </a:xfrm>
                    <a:prstGeom prst="rect">
                      <a:avLst/>
                    </a:prstGeom>
                    <a:noFill/>
                    <a:ln>
                      <a:noFill/>
                    </a:ln>
                  </pic:spPr>
                </pic:pic>
              </a:graphicData>
            </a:graphic>
          </wp:inline>
        </w:drawing>
      </w:r>
    </w:p>
    <w:p w14:paraId="1A571587" w14:textId="07505474" w:rsidR="0073634F" w:rsidRDefault="002271E8" w:rsidP="00A53CE9">
      <w:pPr>
        <w:pStyle w:val="Caption"/>
        <w:spacing w:before="0" w:after="0"/>
        <w:jc w:val="center"/>
      </w:pPr>
      <w:r>
        <w:rPr>
          <w:noProof/>
          <w:lang w:eastAsia="en-US"/>
        </w:rPr>
        <w:pict w14:anchorId="68855B43">
          <v:group id="_x0000_s1842" style="position:absolute;left:0;text-align:left;margin-left:181.55pt;margin-top:123.5pt;width:31.05pt;height:6pt;z-index:251717632" coordorigin="4930,3955" coordsize="309,106">
            <v:group id="_x0000_s1843" style="position:absolute;left:4935;top:3958;width:304;height:103" coordorigin="4935,3958" coordsize="304,103">
              <v:shape id="_x0000_s1844" type="#_x0000_t32" style="position:absolute;left:4935;top:4005;width:300;height:0" o:connectortype="straight"/>
              <v:shape id="_x0000_s1845" type="#_x0000_t32" style="position:absolute;left:5239;top:3958;width:0;height:103" o:connectortype="straight"/>
            </v:group>
            <v:shape id="_x0000_s1846" type="#_x0000_t32" style="position:absolute;left:4930;top:3955;width:0;height:103" o:connectortype="straight"/>
          </v:group>
        </w:pict>
      </w:r>
      <w:r>
        <w:rPr>
          <w:noProof/>
          <w:lang w:eastAsia="en-US"/>
        </w:rPr>
        <w:pict w14:anchorId="68855B43">
          <v:group id="_x0000_s1832" style="position:absolute;left:0;text-align:left;margin-left:416.45pt;margin-top:123.35pt;width:15.45pt;height:5.3pt;z-index:251716608" coordorigin="4930,3955" coordsize="309,106">
            <v:group id="_x0000_s1833" style="position:absolute;left:4935;top:3958;width:304;height:103" coordorigin="4935,3958" coordsize="304,103">
              <v:shape id="_x0000_s1834" type="#_x0000_t32" style="position:absolute;left:4935;top:4005;width:300;height:0" o:connectortype="straight"/>
              <v:shape id="_x0000_s1835" type="#_x0000_t32" style="position:absolute;left:5239;top:3958;width:0;height:103" o:connectortype="straight"/>
            </v:group>
            <v:shape id="_x0000_s1836" type="#_x0000_t32" style="position:absolute;left:4930;top:3955;width:0;height:103" o:connectortype="straight"/>
          </v:group>
        </w:pict>
      </w:r>
      <w:r w:rsidR="0073634F">
        <w:rPr>
          <w:noProof/>
          <w:lang w:eastAsia="en-US"/>
        </w:rPr>
        <w:drawing>
          <wp:inline distT="0" distB="0" distL="0" distR="0" wp14:anchorId="0D4C0789" wp14:editId="38C9DB27">
            <wp:extent cx="2604770" cy="179164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4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614866" cy="1798586"/>
                    </a:xfrm>
                    <a:prstGeom prst="rect">
                      <a:avLst/>
                    </a:prstGeom>
                    <a:noFill/>
                    <a:ln>
                      <a:noFill/>
                    </a:ln>
                  </pic:spPr>
                </pic:pic>
              </a:graphicData>
            </a:graphic>
          </wp:inline>
        </w:drawing>
      </w:r>
      <w:r w:rsidR="00A53CE9">
        <w:t xml:space="preserve">    </w:t>
      </w:r>
      <w:r w:rsidR="0073634F">
        <w:rPr>
          <w:noProof/>
          <w:lang w:eastAsia="en-US"/>
        </w:rPr>
        <w:drawing>
          <wp:inline distT="0" distB="0" distL="0" distR="0" wp14:anchorId="32E92C7A" wp14:editId="365C1ED6">
            <wp:extent cx="2578334" cy="177673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4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612058" cy="1799969"/>
                    </a:xfrm>
                    <a:prstGeom prst="rect">
                      <a:avLst/>
                    </a:prstGeom>
                    <a:noFill/>
                    <a:ln>
                      <a:noFill/>
                    </a:ln>
                  </pic:spPr>
                </pic:pic>
              </a:graphicData>
            </a:graphic>
          </wp:inline>
        </w:drawing>
      </w:r>
    </w:p>
    <w:p w14:paraId="7FFAB413" w14:textId="52DB175C" w:rsidR="003D4108" w:rsidRDefault="0073634F" w:rsidP="00FF3165">
      <w:pPr>
        <w:pStyle w:val="Caption"/>
        <w:spacing w:before="0" w:after="0"/>
        <w:jc w:val="both"/>
      </w:pPr>
      <w:bookmarkStart w:id="784" w:name="_Toc352151758"/>
      <w:bookmarkStart w:id="785" w:name="_Toc352151948"/>
      <w:r>
        <w:t>Figure 5</w:t>
      </w:r>
      <w:r w:rsidR="004749CE">
        <w:t>-</w:t>
      </w:r>
      <w:fldSimple w:instr=" SEQ Figure \* ARABIC \s 1 ">
        <w:r w:rsidR="004749CE">
          <w:rPr>
            <w:noProof/>
          </w:rPr>
          <w:t>3</w:t>
        </w:r>
      </w:fldSimple>
      <w:r>
        <w:t>. SEM images of PMAA brushes mineralized with calcium carbonate using different concentrations of PAA as the organic additive: A) 60 μg/L, B) 80 μg/L, C) 100 μg/L and D) 120 μg/L. E) High magnification image of CaCO</w:t>
      </w:r>
      <w:r>
        <w:rPr>
          <w:vertAlign w:val="subscript"/>
        </w:rPr>
        <w:t>3</w:t>
      </w:r>
      <w:r>
        <w:t xml:space="preserve"> crystals grown using concentration of PAA = 60 μg/L. F) Image of the film </w:t>
      </w:r>
      <w:r w:rsidR="00B536C8">
        <w:t xml:space="preserve">created in a </w:t>
      </w:r>
      <w:r>
        <w:t xml:space="preserve">control experiment </w:t>
      </w:r>
      <w:r w:rsidR="00B536C8">
        <w:t xml:space="preserve">that tested whether </w:t>
      </w:r>
      <w:r>
        <w:t xml:space="preserve">mineralization </w:t>
      </w:r>
      <w:r w:rsidR="00B536C8">
        <w:t>occurred when the surface was covered with a</w:t>
      </w:r>
      <w:r>
        <w:t xml:space="preserve"> P</w:t>
      </w:r>
      <w:r>
        <w:rPr>
          <w:i/>
        </w:rPr>
        <w:t>t</w:t>
      </w:r>
      <w:r>
        <w:t>BMA brush. M</w:t>
      </w:r>
      <w:r w:rsidR="00382401">
        <w:t xml:space="preserve">agnification: 69x (A – D and F), 1220x </w:t>
      </w:r>
      <w:r>
        <w:t>(E).</w:t>
      </w:r>
      <w:bookmarkEnd w:id="784"/>
      <w:bookmarkEnd w:id="785"/>
      <w:r w:rsidR="00C905BB">
        <w:t xml:space="preserve"> Scale bar: 100 μm (A – D and F), 10 μm (E).</w:t>
      </w:r>
    </w:p>
    <w:p w14:paraId="2A92D1A9" w14:textId="17FF3E95" w:rsidR="00382401" w:rsidRDefault="003D4108" w:rsidP="00686DA7">
      <w:pPr>
        <w:ind w:firstLine="360"/>
        <w:jc w:val="both"/>
      </w:pPr>
      <w:r>
        <w:lastRenderedPageBreak/>
        <w:t>X</w:t>
      </w:r>
      <w:r w:rsidR="007F499F">
        <w:t>-r</w:t>
      </w:r>
      <w:r>
        <w:t>ay photoelectron spectroscopy (XPS) is one of the most widely used surface analysis techniques</w:t>
      </w:r>
      <w:r w:rsidR="003B0E95">
        <w:t xml:space="preserve"> because it</w:t>
      </w:r>
      <w:r>
        <w:t xml:space="preserve"> provides valuable information about chemical composition of the top 80 Å of surface. </w:t>
      </w:r>
      <w:r w:rsidR="003B0E95">
        <w:t xml:space="preserve">Not only does this limited penetration depth give XPS a </w:t>
      </w:r>
      <w:r>
        <w:t>high surface sensitivity</w:t>
      </w:r>
      <w:r w:rsidR="003B0E95">
        <w:t>, it also offers</w:t>
      </w:r>
      <w:r>
        <w:t xml:space="preserve"> high molecular and elemental sensitivity. XPS has been applied to differentiate the three polymorphs of calcium carbonate materials</w:t>
      </w:r>
      <w:r w:rsidR="003B0E95">
        <w:t>,</w:t>
      </w:r>
      <w:r>
        <w:t xml:space="preserve"> which are calcite, </w:t>
      </w:r>
      <w:proofErr w:type="spellStart"/>
      <w:r>
        <w:t>vaterite</w:t>
      </w:r>
      <w:proofErr w:type="spellEnd"/>
      <w:r>
        <w:t xml:space="preserve"> and aragonite.</w:t>
      </w:r>
      <w:r w:rsidR="00F37823">
        <w:rPr>
          <w:vertAlign w:val="superscript"/>
        </w:rPr>
        <w:t>122</w:t>
      </w:r>
      <w:r w:rsidR="00F37823">
        <w:t xml:space="preserve"> </w:t>
      </w:r>
      <w:proofErr w:type="gramStart"/>
      <w:r w:rsidR="00F37823">
        <w:t>From</w:t>
      </w:r>
      <w:proofErr w:type="gramEnd"/>
      <w:r w:rsidR="00F37823">
        <w:t xml:space="preserve"> </w:t>
      </w:r>
      <w:r w:rsidR="003B0E95">
        <w:t>a</w:t>
      </w:r>
      <w:r w:rsidR="00F37823">
        <w:t xml:space="preserve"> structural point of view calcite, </w:t>
      </w:r>
      <w:proofErr w:type="spellStart"/>
      <w:r w:rsidR="00F37823">
        <w:t>vaterite</w:t>
      </w:r>
      <w:proofErr w:type="spellEnd"/>
      <w:r w:rsidR="00F37823">
        <w:t xml:space="preserve"> and aragonite are different from one another. Calcite </w:t>
      </w:r>
      <w:r w:rsidR="003B0E95">
        <w:t>has a</w:t>
      </w:r>
      <w:r w:rsidR="00F37823">
        <w:t xml:space="preserve"> rhombohedral structure, while </w:t>
      </w:r>
      <w:r w:rsidR="003B0E95">
        <w:t xml:space="preserve">the </w:t>
      </w:r>
      <w:r w:rsidR="00F37823">
        <w:t xml:space="preserve">less stable aragonite and </w:t>
      </w:r>
      <w:proofErr w:type="spellStart"/>
      <w:r w:rsidR="00F37823">
        <w:t>vaterite</w:t>
      </w:r>
      <w:proofErr w:type="spellEnd"/>
      <w:r w:rsidR="00F37823">
        <w:t xml:space="preserve"> exhibit orthorhombic lattices. Further, there is considerable difference in the arrangement of CO</w:t>
      </w:r>
      <w:r w:rsidR="00064AE5">
        <w:rPr>
          <w:vertAlign w:val="subscript"/>
        </w:rPr>
        <w:t>3</w:t>
      </w:r>
      <w:r w:rsidR="00064AE5">
        <w:rPr>
          <w:vertAlign w:val="superscript"/>
        </w:rPr>
        <w:t>2-</w:t>
      </w:r>
      <w:r w:rsidR="00064AE5">
        <w:t xml:space="preserve"> ions in the lattice. </w:t>
      </w:r>
      <w:r w:rsidR="003B0E95">
        <w:t>The d</w:t>
      </w:r>
      <w:r w:rsidR="00064AE5">
        <w:t>ifferent orientation</w:t>
      </w:r>
      <w:r w:rsidR="003B0E95">
        <w:t>s</w:t>
      </w:r>
      <w:r w:rsidR="00064AE5">
        <w:t xml:space="preserve"> of CO</w:t>
      </w:r>
      <w:r w:rsidR="00064AE5">
        <w:rPr>
          <w:vertAlign w:val="subscript"/>
        </w:rPr>
        <w:t>3</w:t>
      </w:r>
      <w:r w:rsidR="00064AE5">
        <w:rPr>
          <w:vertAlign w:val="superscript"/>
        </w:rPr>
        <w:t>2-</w:t>
      </w:r>
      <w:r w:rsidR="00064AE5">
        <w:t xml:space="preserve"> ions in calcium carbonate polymorphs </w:t>
      </w:r>
      <w:r w:rsidR="003B0E95">
        <w:t>are</w:t>
      </w:r>
      <w:r w:rsidR="00064AE5">
        <w:t xml:space="preserve"> reflected in the differences in electron density, which can be measured by XPS. Figure 5-4 shows the XPS survey spectra of PMAA and P</w:t>
      </w:r>
      <w:r w:rsidR="00064AE5" w:rsidRPr="007F499F">
        <w:rPr>
          <w:i/>
        </w:rPr>
        <w:t>t</w:t>
      </w:r>
      <w:r w:rsidR="00064AE5">
        <w:t xml:space="preserve">BMA brushes mineralized with calcium carbonate at different </w:t>
      </w:r>
      <w:r w:rsidR="005D579A">
        <w:t xml:space="preserve">PAA concentrations. </w:t>
      </w:r>
      <w:r w:rsidR="00D80A7F">
        <w:t xml:space="preserve">The survey spectrum mainly shows </w:t>
      </w:r>
      <w:r w:rsidR="003B0E95">
        <w:t xml:space="preserve">signals from </w:t>
      </w:r>
      <w:r w:rsidR="00D80A7F">
        <w:t>carbon and oxygen, which is in agreement with the elemental composition of PMAA and P</w:t>
      </w:r>
      <w:r w:rsidR="00D80A7F" w:rsidRPr="007F499F">
        <w:rPr>
          <w:i/>
        </w:rPr>
        <w:t>t</w:t>
      </w:r>
      <w:r w:rsidR="00D80A7F">
        <w:t xml:space="preserve">BMA. </w:t>
      </w:r>
      <w:r w:rsidR="003B0E95">
        <w:t>A s</w:t>
      </w:r>
      <w:r w:rsidR="00D80A7F">
        <w:t xml:space="preserve">mall signal for </w:t>
      </w:r>
      <w:proofErr w:type="spellStart"/>
      <w:r w:rsidR="00D80A7F">
        <w:t>Ca</w:t>
      </w:r>
      <w:proofErr w:type="spellEnd"/>
      <w:r w:rsidR="00D80A7F">
        <w:t xml:space="preserve"> is seen in spectra of PMAA samples, but it is absent in spectrum for P</w:t>
      </w:r>
      <w:r w:rsidR="00D80A7F" w:rsidRPr="007F499F">
        <w:rPr>
          <w:i/>
        </w:rPr>
        <w:t>t</w:t>
      </w:r>
      <w:r w:rsidR="00D80A7F">
        <w:t xml:space="preserve">BMA sample. </w:t>
      </w:r>
      <w:r w:rsidR="003B0E95">
        <w:t>The a</w:t>
      </w:r>
      <w:r w:rsidR="00D80A7F">
        <w:t xml:space="preserve">bsence of </w:t>
      </w:r>
      <w:r w:rsidR="003B0E95">
        <w:t xml:space="preserve">an emitted photoelectron due to </w:t>
      </w:r>
      <w:proofErr w:type="spellStart"/>
      <w:r w:rsidR="00D80A7F">
        <w:t>Ca</w:t>
      </w:r>
      <w:proofErr w:type="spellEnd"/>
      <w:r w:rsidR="00D80A7F">
        <w:t xml:space="preserve"> in spectra of P</w:t>
      </w:r>
      <w:r w:rsidR="00D80A7F" w:rsidRPr="007F499F">
        <w:rPr>
          <w:i/>
        </w:rPr>
        <w:t>t</w:t>
      </w:r>
      <w:r w:rsidR="00D80A7F">
        <w:t>BMA brush</w:t>
      </w:r>
      <w:r w:rsidR="00E14515">
        <w:t xml:space="preserve"> indicates that no calcium carbonate crystals were formed</w:t>
      </w:r>
      <w:r w:rsidR="003B0E95">
        <w:t>,</w:t>
      </w:r>
      <w:r w:rsidR="00E14515">
        <w:t xml:space="preserve"> and</w:t>
      </w:r>
      <w:r w:rsidR="00D80A7F">
        <w:t xml:space="preserve"> </w:t>
      </w:r>
      <w:r w:rsidR="003B0E95">
        <w:t xml:space="preserve">this result </w:t>
      </w:r>
      <w:r w:rsidR="00D80A7F">
        <w:t>is in agreement with XRD and SEM results</w:t>
      </w:r>
      <w:r w:rsidR="00E14515">
        <w:t>. The high resolution scan</w:t>
      </w:r>
      <w:r w:rsidR="00886453">
        <w:t>s</w:t>
      </w:r>
      <w:r w:rsidR="00E14515">
        <w:t xml:space="preserve"> of C</w:t>
      </w:r>
      <w:r w:rsidR="00E14515">
        <w:rPr>
          <w:vertAlign w:val="subscript"/>
        </w:rPr>
        <w:t>1s</w:t>
      </w:r>
      <w:r w:rsidR="00E14515">
        <w:t xml:space="preserve"> signal </w:t>
      </w:r>
      <w:r w:rsidR="00886453">
        <w:t>are</w:t>
      </w:r>
      <w:r w:rsidR="00E14515">
        <w:t xml:space="preserve"> shown in </w:t>
      </w:r>
      <w:r w:rsidR="003B0E95">
        <w:t>F</w:t>
      </w:r>
      <w:r w:rsidR="00E14515">
        <w:t xml:space="preserve">igure 5-5. </w:t>
      </w:r>
      <w:r w:rsidR="009B0DDC">
        <w:t>In the C</w:t>
      </w:r>
      <w:r w:rsidR="009B0DDC">
        <w:rPr>
          <w:vertAlign w:val="subscript"/>
        </w:rPr>
        <w:t>1s</w:t>
      </w:r>
      <w:r w:rsidR="009B0DDC">
        <w:t xml:space="preserve"> high resolution scan</w:t>
      </w:r>
      <w:r w:rsidR="00886453">
        <w:t>s</w:t>
      </w:r>
      <w:r w:rsidR="009B0DDC">
        <w:t xml:space="preserve">, the </w:t>
      </w:r>
      <w:r w:rsidR="00886453">
        <w:t xml:space="preserve">photoelectrons emitted from </w:t>
      </w:r>
      <w:r w:rsidR="009B0DDC">
        <w:t>carbon atom</w:t>
      </w:r>
      <w:r w:rsidR="00886453">
        <w:t>s</w:t>
      </w:r>
      <w:r w:rsidR="009B0DDC">
        <w:t xml:space="preserve"> of carbonyl group</w:t>
      </w:r>
      <w:r w:rsidR="00886453">
        <w:t>s</w:t>
      </w:r>
      <w:r w:rsidR="009B0DDC">
        <w:t xml:space="preserve"> </w:t>
      </w:r>
      <w:r w:rsidR="00886453">
        <w:t xml:space="preserve">appear at </w:t>
      </w:r>
      <w:r w:rsidR="009B0DDC">
        <w:t>288.5 eV</w:t>
      </w:r>
      <w:r w:rsidR="00886453">
        <w:t xml:space="preserve">, and they </w:t>
      </w:r>
      <w:r w:rsidR="009B0DDC">
        <w:t>can be clearly distinguished from th</w:t>
      </w:r>
      <w:r w:rsidR="00886453">
        <w:t>os</w:t>
      </w:r>
      <w:r w:rsidR="009B0DDC">
        <w:t xml:space="preserve">e </w:t>
      </w:r>
      <w:r w:rsidR="00886453">
        <w:t xml:space="preserve">due to </w:t>
      </w:r>
      <w:r w:rsidR="009B0DDC">
        <w:t>aliphatic carbon atoms</w:t>
      </w:r>
      <w:r w:rsidR="00886453">
        <w:t>,</w:t>
      </w:r>
      <w:r w:rsidR="009B0DDC">
        <w:t xml:space="preserve"> </w:t>
      </w:r>
      <w:r w:rsidR="00886453">
        <w:t xml:space="preserve">which are seen at </w:t>
      </w:r>
      <w:r w:rsidR="009B0DDC">
        <w:t xml:space="preserve">285 eV. </w:t>
      </w:r>
      <w:r w:rsidR="009B0DDC" w:rsidRPr="009B0DDC">
        <w:t xml:space="preserve">The </w:t>
      </w:r>
      <w:r w:rsidR="00886453">
        <w:t xml:space="preserve">high resolution scans of the C </w:t>
      </w:r>
      <w:r w:rsidR="009B0DDC" w:rsidRPr="009B0DDC">
        <w:t xml:space="preserve">region show </w:t>
      </w:r>
      <w:r w:rsidR="00886453">
        <w:t xml:space="preserve">that the </w:t>
      </w:r>
      <w:r w:rsidR="009B0DDC">
        <w:t>signal f</w:t>
      </w:r>
      <w:r w:rsidR="00886453">
        <w:t>r</w:t>
      </w:r>
      <w:r w:rsidR="009B0DDC">
        <w:t>o</w:t>
      </w:r>
      <w:r w:rsidR="00886453">
        <w:t>m</w:t>
      </w:r>
      <w:r w:rsidR="009B0DDC">
        <w:t xml:space="preserve"> carbonyl carbon</w:t>
      </w:r>
      <w:r w:rsidR="00886453">
        <w:t>s</w:t>
      </w:r>
      <w:r w:rsidR="009B0DDC" w:rsidRPr="009B0DDC">
        <w:t xml:space="preserve"> overlaps with the </w:t>
      </w:r>
      <w:r w:rsidR="00886453">
        <w:t xml:space="preserve">photoelectrons attributed to the carbon of </w:t>
      </w:r>
      <w:r w:rsidR="009B0DDC" w:rsidRPr="009B0DDC">
        <w:t>CaCO</w:t>
      </w:r>
      <w:r w:rsidR="009B0DDC" w:rsidRPr="009B0DDC">
        <w:rPr>
          <w:vertAlign w:val="subscript"/>
        </w:rPr>
        <w:t>3</w:t>
      </w:r>
      <w:r w:rsidR="009B0DDC" w:rsidRPr="009B0DDC">
        <w:t>.</w:t>
      </w:r>
      <w:r w:rsidR="009B0DDC">
        <w:t xml:space="preserve"> Thus</w:t>
      </w:r>
      <w:r w:rsidR="00886453">
        <w:t>,</w:t>
      </w:r>
      <w:r w:rsidR="009B0DDC">
        <w:t xml:space="preserve"> </w:t>
      </w:r>
      <w:r w:rsidR="00886453">
        <w:t xml:space="preserve">the </w:t>
      </w:r>
      <w:r w:rsidR="009B0DDC">
        <w:t>C</w:t>
      </w:r>
      <w:r w:rsidR="009B0DDC">
        <w:rPr>
          <w:vertAlign w:val="subscript"/>
        </w:rPr>
        <w:t>1s</w:t>
      </w:r>
      <w:r w:rsidR="009B0DDC">
        <w:t xml:space="preserve"> core level spectra are consistent with the presence of PMAA and P</w:t>
      </w:r>
      <w:r w:rsidR="009B0DDC" w:rsidRPr="007F499F">
        <w:rPr>
          <w:i/>
        </w:rPr>
        <w:t>t</w:t>
      </w:r>
      <w:r w:rsidR="009B0DDC">
        <w:t xml:space="preserve">BMA.  </w:t>
      </w:r>
    </w:p>
    <w:p w14:paraId="5D820E78" w14:textId="77777777" w:rsidR="00382401" w:rsidRDefault="002271E8" w:rsidP="007F499F">
      <w:pPr>
        <w:ind w:firstLine="360"/>
        <w:jc w:val="both"/>
      </w:pPr>
      <w:r>
        <w:rPr>
          <w:noProof/>
        </w:rPr>
        <w:lastRenderedPageBreak/>
        <w:pict w14:anchorId="38B9235D">
          <v:group id="Group 37" o:spid="_x0000_s1691" style="position:absolute;left:0;text-align:left;margin-left:18.15pt;margin-top:27.6pt;width:433.35pt;height:473.75pt;z-index:251708416" coordsize="61928,72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">
            <v:shapetype id="_x0000_t202" coordsize="21600,21600" o:spt="202" path="m,l,21600r21600,l21600,xe">
              <v:stroke joinstyle="miter"/>
              <v:path gradientshapeok="t" o:connecttype="rect"/>
            </v:shapetype>
            <v:shape id="TextBox 54" o:spid="_x0000_s1692" type="#_x0000_t202" style="position:absolute;left:28;top:27203;width:16920;height:606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aHD8QA&#10;AADbAAAADwAAAGRycy9kb3ducmV2LnhtbESPzW7CMBCE70h9B2uRuBUHRBsaMKiiVOJWfvoAq3iJ&#10;Q+J1FLsQeHqMVInjaGa+0cyXna3FmVpfOlYwGiYgiHOnSy4U/B6+X6cgfEDWWDsmBVfysFy89OaY&#10;aXfhHZ33oRARwj5DBSaEJpPS54Ys+qFriKN3dK3FEGVbSN3iJcJtLcdJ8i4tlhwXDDa0MpRX+z+r&#10;YJrYn6r6GG+9ndxGb2b15dbNSalBv/ucgQjUhWf4v73RCtIUHl/iD5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2hw/EAAAA2wAAAA8AAAAAAAAAAAAAAAAAmAIAAGRycy9k&#10;b3ducmV2LnhtbFBLBQYAAAAABAAEAPUAAACJAwAAAAA=&#10;" filled="f" stroked="f">
              <v:textbox style="mso-next-textbox:#TextBox 54;mso-fit-shape-to-text:t">
                <w:txbxContent>
                  <w:p w14:paraId="1B5FF539" w14:textId="77777777" w:rsidR="002271E8" w:rsidRDefault="002271E8" w:rsidP="00382401">
                    <w:pPr>
                      <w:pStyle w:val="NormalWeb"/>
                      <w:spacing w:before="0" w:beforeAutospacing="0" w:after="0" w:afterAutospacing="0"/>
                    </w:pPr>
                    <w:r w:rsidRPr="00382401">
                      <w:rPr>
                        <w:color w:val="000000" w:themeColor="text1"/>
                        <w:kern w:val="24"/>
                        <w:sz w:val="28"/>
                        <w:szCs w:val="28"/>
                      </w:rPr>
                      <w:t xml:space="preserve">PMAA (100 </w:t>
                    </w:r>
                    <w:r w:rsidRPr="00382401">
                      <w:rPr>
                        <w:color w:val="000000" w:themeColor="text1"/>
                        <w:kern w:val="24"/>
                        <w:sz w:val="28"/>
                        <w:szCs w:val="28"/>
                        <w:lang w:val="el-GR"/>
                      </w:rPr>
                      <w:t>μ</w:t>
                    </w:r>
                    <w:r w:rsidRPr="00382401">
                      <w:rPr>
                        <w:color w:val="000000" w:themeColor="text1"/>
                        <w:kern w:val="24"/>
                        <w:sz w:val="28"/>
                        <w:szCs w:val="28"/>
                      </w:rPr>
                      <w:t>g/L)</w:t>
                    </w:r>
                  </w:p>
                </w:txbxContent>
              </v:textbox>
            </v:shape>
            <v:group id="Group 78" o:spid="_x0000_s1693" style="position:absolute;width:61928;height:72934" coordsize="61928,729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shape id="_x0000_s1694" type="#_x0000_t202" style="position:absolute;left:43722;top:8713;width:4158;height:53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W25sMA&#10;AADbAAAADwAAAGRycy9kb3ducmV2LnhtbESPwW7CMBBE70j8g7WVegMHVFoIGIQoSL2VBj5gFS9x&#10;mngdxS4Evh5XQuI4mpk3msWqs7U4U+tLxwpGwwQEce50yYWC42E3mILwAVlj7ZgUXMnDatnvLTDV&#10;7sI/dM5CISKEfYoKTAhNKqXPDVn0Q9cQR+/kWoshyraQusVLhNtajpPkXVosOS4YbGhjKK+yP6tg&#10;mtjvqpqN996+3UYTs/l02+ZXqdeXbj0HEagLz/Cj/aUVfMzg/0v8A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W25sMAAADbAAAADwAAAAAAAAAAAAAAAACYAgAAZHJzL2Rv&#10;d25yZXYueG1sUEsFBgAAAAAEAAQA9QAAAIgDAAAAAA==&#10;" filled="f" stroked="f">
                <v:textbox style="mso-next-textbox:#_x0000_s1694;mso-fit-shape-to-text:t">
                  <w:txbxContent>
                    <w:p w14:paraId="4C4C4EED" w14:textId="77777777" w:rsidR="002271E8" w:rsidRDefault="002271E8" w:rsidP="00382401">
                      <w:pPr>
                        <w:pStyle w:val="NormalWeb"/>
                        <w:spacing w:before="0" w:beforeAutospacing="0" w:after="0" w:afterAutospacing="0"/>
                      </w:pPr>
                      <w:proofErr w:type="spellStart"/>
                      <w:r w:rsidRPr="00382401">
                        <w:rPr>
                          <w:b/>
                          <w:bCs/>
                          <w:color w:val="000000" w:themeColor="text1"/>
                          <w:kern w:val="24"/>
                        </w:rPr>
                        <w:t>Ca</w:t>
                      </w:r>
                      <w:proofErr w:type="spellEnd"/>
                    </w:p>
                  </w:txbxContent>
                </v:textbox>
              </v:shape>
              <v:group id="Group 80" o:spid="_x0000_s1695" style="position:absolute;width:61928;height:72934" coordsize="61928,729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group id="Group 81" o:spid="_x0000_s1696" style="position:absolute;left:15;top:38136;width:61913;height:16002" coordorigin="15,38136" coordsize="61912,43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shape id="Freeform 82" o:spid="_x0000_s1697" style="position:absolute;left:15;top:38136;width:45466;height:37052;visibility:visible;mso-wrap-style:square;v-text-anchor:top" coordsize="2864,2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eBxsIA&#10;AADbAAAADwAAAGRycy9kb3ducmV2LnhtbESPQYvCMBSE74L/ITzBi2i6XRGpRhF1YY9rFc+P5tkU&#10;m5fSZGv99xtB2OMwM98w621va9FR6yvHCj5mCQjiwumKSwWX89d0CcIHZI21Y1LwJA/bzXCwxky7&#10;B5+oy0MpIoR9hgpMCE0mpS8MWfQz1xBH7+ZaiyHKtpS6xUeE21qmSbKQFiuOCwYb2hsq7vmvVdCd&#10;5uk5f+6qw/UozeLwOfmRc1JqPOp3KxCB+vAffre/tYJlCq8v8QfIz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t4HGwgAAANsAAAAPAAAAAAAAAAAAAAAAAJgCAABkcnMvZG93&#10;bnJldi54bWxQSwUGAAAAAAQABAD1AAAAhwMAAAAA&#10;" path="m,2053r2,9l6,2062r3,4l11,2066r2,9l18,2071r2,l22,2068r2,23l29,2082r2,13l33,2082r5,13l40,2086r2,5l45,2095r4,5l51,2095r3,5l56,2093r4,11l63,2118r2,-5l69,2102r3,5l74,2107r2,-5l81,2109r2,-2l85,2107r3,13l92,2118r2,-14l97,2111r2,5l103,2118r3,2l108,2120r4,-9l115,2127r2,-11l119,2111r5,9l126,2116r2,-12l130,2125r5,2l137,2122r2,-2l144,2129r2,-11l148,2129r3,-11l155,2116r2,2l160,2125r2,4l166,2120r3,5l171,2118r5,-2l178,2116r2,6l182,2125r5,-5l189,2125r2,-18l194,2120r4,l200,2120r3,-2l207,2116r2,6l212,2109r2,4l218,2111r3,14l223,2113r2,3l230,2109r2,l234,2109r5,4l241,2111r2,-11l245,2107r5,-5l252,2102r2,-2l257,2107r4,-12l263,2093r3,l270,2093r3,5l275,2098r2,-5l282,2086r2,l286,2086r2,-9l293,2071r2,l297,2071r3,-3l304,2073r2,-7l309,2071r4,-12l315,2057r3,7l320,2068r4,-9l327,2071r2,-3l331,2071r5,-3l338,2055r2,-14l345,2023r2,3l349,2010r2,-2l356,1990r2,6l360,2005r3,5l367,2019r3,18l372,2053r4,18l379,2091r2,20l383,2127r5,18l390,2165r2,20l394,2208r5,13l401,2226r2,4l408,2235r2,-5l412,2246r3,-2l419,2246r2,-2l424,2237r2,-2l430,2230r3,-20l435,2210r4,-9l442,2203r2,-4l446,2199r5,18l453,2228r2,5l457,2244r5,16l464,2262r2,11l469,2271r4,2l476,2278r2,-3l482,2278r3,4l487,2269r2,4l494,2271r2,l498,2269r2,2l505,2278r2,-5l509,2271r5,l516,2269r2,-5l521,2260r4,l527,2264r3,l532,2264r4,l539,2269r2,2l545,2269r3,-5l550,2262r2,4l557,2262r2,2l561,2264r2,-2l568,2260r2,l573,2266r4,-11l579,2253r3,4l584,2255r4,l591,2255r2,-9l595,2246r5,7l602,2255r2,-4l609,2246r2,9l613,2246r2,2l620,2244r2,2l624,2239r3,3l631,2242r2,l636,2235r4,9l642,2237r3,l647,2237r4,-7l654,2233r2,l658,2230r5,3l665,2228r2,5l670,2230r4,-9l676,2219r3,5l683,2221r2,-2l688,2224r2,l694,2217r3,2l699,2217r2,-2l706,2219r2,-9l710,2217r5,-5l717,2212r2,5l721,2217r5,-2l728,2210r2,-2l733,2212r4,-6l739,2208r3,-9l746,2203r2,7l751,2199r2,2l757,2201r3,7l762,2199r2,2l769,2188r2,11l773,2192r5,5l780,2190r2,l785,2192r4,-9l791,2188r3,l796,2188r4,-3l803,2181r2,-2l809,2179r3,l814,2172r2,11l821,2176r2,-4l825,2174r2,-2l832,2167r2,l836,2165r3,-4l843,2167r2,-4l848,2165r4,l854,2158r3,l859,2149r5,3l866,2154r2,l870,2156r5,-4l877,2145r2,l884,2143r2,2l888,2136r3,4l895,2136r2,9l900,2127r2,9l906,2134r3,l911,2131r4,-2l918,2129r2,-7l922,2122r5,-6l929,2125r2,-7l933,2113r5,-4l940,2104r2,3l947,2095r2,5l951,2100r3,2l958,2095r3,5l963,2098r2,-3l970,2109r2,-2l974,2102r5,2l981,2100r2,-2l985,2075r5,l992,2062r2,-12l997,2046r4,-9l1003,2030r3,l1010,2039r2,9l1015,2055r2,13l1021,2071r3,9l1026,2093r2,9l1033,2113r2,12l1037,2129r2,7l1044,2134r2,-5l1048,2120r5,-9l1055,2089r3,-34l1060,2028r4,-36l1067,1963r2,-7l1071,1967r5,14l1078,2010r2,22l1085,2055r2,31l1089,2122r2,41l1096,2203r2,43l1100,2275r3,32l1107,2320r2,-4l1112,2329r4,-7l1118,2327r3,l1123,2327r4,-2l1130,2334r2,-5l1134,2325r5,2l1141,2329r2,l1148,2325r2,l1152,2320r3,7l1159,2320r2,5l1164,2322r2,3l1170,2318r3,4l1175,2318r4,l1182,2318r2,2l1186,2316r5,l1193,2309r2,2l1197,2316r5,-7l1204,2311r2,-2l1209,2311r4,l1215,2313r3,-6l1222,2313r2,-6l1227,2309r2,l1233,2304r3,-4l1238,2302r2,2l1245,2300r2,2l1249,2302r5,-4l1256,2298r2,4l1261,2291r4,9l1267,2293r3,5l1272,2293r4,3l1279,2293r2,l1285,2289r3,-2l1290,2296r2,-3l1297,2289r2,-2l1301,2282r2,2l1308,2289r2,-9l1312,2278r5,2l1319,2282r2,-7l1324,2275r4,3l1330,2282r3,-4l1335,2273r4,l1342,2269r2,4l1348,2271r3,l1353,2271r2,-7l1360,2266r2,l1364,2260r3,9l1371,2260r2,4l1376,2262r4,2l1382,2257r3,-2l1387,2260r4,l1394,2260r2,-9l1398,2260r5,-5l1405,2253r2,l1409,2244r5,9l1416,2248r2,l1423,2246r2,2l1427,2248r3,-4l1434,2244r2,l1439,2239r2,5l1445,2239r3,-2l1450,2228r5,7l1457,2235r2,2l1461,2226r5,7l1468,2233r2,-3l1473,2226r4,l1479,2224r3,-7l1486,2224r2,l1491,2215r2,l1497,2217r3,2l1502,2224r2,l1509,2221r2,-2l1513,2217r5,2l1520,2212r2,7l1524,2217r5,-2l1531,2203r2,12l1536,2212r4,-4l1542,2210r3,-9l1549,2201r3,l1554,2203r2,-9l1561,2194r2,3l1565,2192r2,2l1572,2192r2,9l1576,2197r3,-7l1583,2190r2,-2l1588,2190r4,-7l1594,2183r3,5l1599,2185r4,-2l1606,2181r2,-5l1610,2181r5,l1617,2176r2,3l1624,2172r2,-2l1628,2174r2,-9l1635,2163r2,7l1639,2170r3,-5l1646,2163r3,4l1651,2167r4,-6l1658,2161r2,-5l1662,2158r5,-9l1669,2152r2,-7l1673,2145r5,4l1680,2145r2,7l1687,2136r2,7l1691,2143r3,4l1698,2140r2,-6l1703,2136r2,-2l1709,2136r3,-7l1714,2125r4,6l1721,2127r2,-2l1725,2127r5,-2l1732,2118r2,-2l1736,2118r5,-7l1743,2116r3,l1750,2111r2,-7l1755,2111r2,-7l1761,2104r3,3l1766,2098r2,2l1773,2098r2,4l1777,2089r2,6l1784,2095r2,-2l1788,2093r5,-2l1795,2091r2,-11l1800,2089r4,-7l1806,2084r3,-9l1811,2084r4,-9l1818,2075r2,5l1824,2071r3,-3l1829,2071r2,2l1836,2066r2,-7l1840,2064r3,-2l1847,2059r2,l1852,2057r4,-2l1858,2055r3,-2l1863,2046r4,7l1870,2044r2,4l1874,2044r5,-5l1881,2044r2,l1888,2032r2,3l1892,2028r2,-2l1899,2030r2,-2l1903,2028r3,-14l1910,2010r2,4l1915,2019r4,l1921,2017r3,l1926,2012r4,l1933,2008r2,l1937,2005r5,-2l1944,2008r2,-3l1951,1996r2,5l1955,1999r3,-5l1962,1994r2,-2l1967,1987r2,7l1973,1985r3,-2l1978,1981r2,-7l1985,1974r2,l1989,1972r5,2l1996,1967r2,5l2000,1969r5,-6l2007,1963r2,-5l2012,1951r4,3l2018,1958r3,-9l2025,1949r2,-2l2030,1945r2,-3l2036,1942r3,3l2041,1940r2,l2048,1933r2,5l2052,1927r5,4l2059,1931r2,-13l2064,1922r4,-2l2070,1920r3,-5l2075,1915r4,3l2082,1911r2,-2l2088,1918r3,-12l2093,1906r2,-4l2100,1895r2,7l2104,1893r2,2l2111,1898r2,-12l2115,1889r5,2l2122,1880r2,2l2127,1882r4,l2133,1875r3,l2138,1871r5,2l2145,1864r2,11l2149,1864r5,l2156,1857r2,5l2163,1857r2,5l2167,1855r3,-5l2174,1846r2,4l2179,1848r2,-2l2185,1839r3,9l2190,1839r4,l2197,1835r2,l2201,1837r5,4l2208,1826r2,l2212,1821r5,l2219,1819r2,2l2226,1823r2,-2l2230,1823r3,-2l2237,1817r3,-3l2242,1819r2,-5l2249,1821r2,-2l2253,1821r5,-4l2260,1812r2,-20l2264,1785r5,-11l2271,1763r2,-9l2276,1763r4,-14l2282,1758r3,l2289,1769r2,21l2294,1799r2,15l2300,1819r3,20l2305,1846r2,38l2312,1927r2,31l2316,1976r5,9l2323,2005r2,25l2327,2055r5,7l2334,2023r3,-175l2339,1401r4,-713l2346,r2,150l2350,1178r5,697l2357,2055r2,40l2364,2113r2,9l2368,2120r2,9l2375,2125r2,6l2379,2131r3,l2386,2131r2,-4l2391,2131r4,-2l2397,2120r3,5l2402,2120r4,l2409,2127r2,-7l2413,2125r5,-7l2420,2111r2,2l2427,2113r2,-4l2431,2107r3,2l2438,2104r2,-2l2443,2095r2,3l2449,2100r3,l2454,2086r4,12l2461,2093r2,-4l2465,2089r5,2l2472,2089r2,-9l2476,2082r5,l2483,2077r2,3l2490,2075r2,2l2494,2077r3,-2l2501,2068r2,5l2506,2071r2,-5l2512,2068r3,-6l2517,2064r2,2l2524,2057r2,2l2528,2046r5,7l2535,2046r2,-5l2540,2039r4,5l2546,2039r3,-4l2551,2037r4,-2l2558,2037r2,-2l2564,2035r3,-3l2569,2037r2,l2576,2035r2,l2580,2037r2,-5l2587,2026r2,4l2591,2021r5,-11l2598,2010r2,-14l2603,1985r4,-43l2609,1893r3,-18l2614,1900r4,47l2621,1974r2,27l2628,2012r2,9l2632,2019r2,2l2639,2019r2,-7l2643,2021r3,-2l2650,2012r2,2l2655,2021r4,-9l2661,2005r3,3l2666,2014r4,-4l2673,2003r2,-4l2677,1999r5,4l2684,2005r2,l2691,1992r2,l2695,1983r2,4l2702,1985r2,-7l2706,1985r3,9l2713,1987r2,-13l2718,1958r2,-31l2725,1915r2,21l2729,1954r5,11l2736,1967r2,-2l2740,1963r5,11l2747,1963r2,-7l2752,1945r4,4l2758,1949r3,l2765,1947r2,l2770,1942r2,-6l2776,1938r3,-2l2781,1938r2,-2l2788,1927r2,-7l2792,1920r5,-2l2799,1906r2,-2l2803,1909r5,-9l2810,1904r2,-2l2815,1898r4,11l2821,1909r3,11l2828,1911r3,9l2833,1918r2,l2840,1918r2,-3l2844,1906r2,l2851,1918r2,-9l2855,1902r5,-45l2862,1760r2,-92e" filled="f" strokecolor="#0000f0" strokeweight=".00025mm">
                    <v:stroke joinstyle="bevel"/>
                    <v:path arrowok="t" o:connecttype="custom" o:connectlocs="66675,3319463;139700,3365500;214313,3376613;285750,3368675;357188,3359150;433388,3330575;504825,3276600;576263,3190875;650875,3540125;722313,3544888;793750,3605213;869950,3594100;941388,3565525;1016000,3562350;1087438,3522663;1158875,3505200;1235075,3487738;1306513,3448050;1377950,3419475;1452563,3379788;1525588,3333750;1597025,3222625;1671638,3351213;1743075,3565525;1814513,3697288;1890713,3676650;1962150,3651250;2033588,3640138;2108200,3616325;2179638,3594100;2251075,3568700;2327275,3544888;2398713,3522663;2470150,3482975;2544763,3465513;2617788,3440113;2689225,3408363;2763838,3351213;2835275,3322638;2906713,3290888;2982913,3236913;3054350,3201988;3125788,3165475;3200400,3101975;3271838,3044825;3343275,3008313;3419475,2959100;3490913,2913063;3562350,2879725;3636963,2841625;3709988,2933700;3781425,3382963;3856038,3348038;3927475,3302000;3998913,3279775;4075113,3225800;4146550,2976563;4221163,3194050;4292600,3140075;4364038,3105150;4440238,3044825;4511675,3040063" o:connectangles="0,0,0,0,0,0,0,0,0,0,0,0,0,0,0,0,0,0,0,0,0,0,0,0,0,0,0,0,0,0,0,0,0,0,0,0,0,0,0,0,0,0,0,0,0,0,0,0,0,0,0,0,0,0,0,0,0,0,0,0,0,0"/>
                  </v:shape>
                  <v:shape id="Freeform 83" o:spid="_x0000_s1698" style="position:absolute;left:45481;top:41946;width:16447;height:39592;visibility:visible;mso-wrap-style:square;v-text-anchor:top" coordsize="1036,2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YV8cAA&#10;AADbAAAADwAAAGRycy9kb3ducmV2LnhtbESPT4vCMBTE78J+h/CEvWmqBZGuUXRxYY/+A69vm2dT&#10;bF5KkrX12xtB8DjMzG+Yxaq3jbiRD7VjBZNxBoK4dLrmSsHp+DOagwgRWWPjmBTcKcBq+TFYYKFd&#10;x3u6HWIlEoRDgQpMjG0hZSgNWQxj1xIn7+K8xZikr6T22CW4beQ0y2bSYs1pwWBL34bK6+HfKrjW&#10;3XG735m8xEnnN5T/+d3ZK/U57NdfICL18R1+tX+1gnkOzy/pB8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yYV8cAAAADbAAAADwAAAAAAAAAAAAAAAACYAgAAZHJzL2Rvd25y&#10;ZXYueG1sUEsFBgAAAAAEAAQA9QAAAIUDAAAAAA==&#10;" path="m,1428r3,52l7,1475,9,1262r3,-68l14,1469r4,184l21,1700r2,7l25,1718r5,-2l32,1709r2,-4l39,1709r2,l43,1707r2,2l50,1709r2,-13l54,1700r3,-4l61,1700r3,-2l66,1687r4,13l73,1698r2,-5l77,1696r5,-5l84,1689r2,-7l88,1684r5,-9l95,1675r2,5l102,1664r2,l106,1660r3,-2l113,1653r2,l118,1646r2,16l124,1653r3,5l129,1658r4,11l136,1675r2,9l140,1707r5,27l147,1754r2,20l151,1799r5,32l158,1871r3,14l165,1909r2,21l170,1934r2,-22l176,1768r3,-279l181,1376r2,-11l188,862,190,r2,254l197,1361r2,526l201,1977r2,31l208,2020r2,6l212,2038r3,4l219,2042r2,2l224,2051r2,-4l230,2040r3,7l235,2047r4,l242,2049r2,l246,2060r5,-2l253,2060r2,l258,2064r4,3l264,2064r3,5l271,2067r2,4l276,2067r2,6l282,2073r3,l287,2078r2,l294,2076r2,9l298,2085r5,-3l305,2089r2,2l309,2089r5,l316,2096r2,2l321,2098r4,2l327,2103r3,l334,2109r2,3l339,2109r2,-2l345,2116r3,l350,2121r2,2l357,2125r2,l361,2125r5,5l368,2132r2,l373,2132r4,9l379,2139r3,4l384,2150r4,2l391,2157r2,-3l395,2161r5,-2l402,2163r2,5l409,2172r2,-6l413,2177r2,2l420,2179r2,2l424,2181r3,7l431,2184r2,-3l436,2181r4,l442,2195r3,11l447,2208r5,l454,2215r2,l458,2217r5,3l465,2222r2,7l472,2233r2,l476,2233r3,l483,2238r2,9l488,2251r2,-2l494,2256r3,l499,2262r4,-2l506,2269r2,l510,2269r5,l517,2271r2,3l521,2274r5,-5l528,2278r2,9l535,2294r2,4l539,2310r3,2l546,2321r3,l551,2323r2,5l558,2325r2,-2l562,2312r5,-20l569,2278r2,7l573,2285r5,-7l580,2310r2,24l585,2352r4,3l591,2357r3,2l596,2361r4,5l603,2366r2,-2l609,2370r3,-2l614,2370r2,3l621,2373r2,-3l625,2373r2,6l632,2379r2,5l636,2388r5,l643,2388r3,l648,2393r4,-2l655,2391r2,-3l659,2395r5,l666,2391r2,-3l673,2386r2,5l677,2391r2,11l684,2409r2,4l688,2418r3,2l695,2422r2,2l700,2424r4,-2l706,2424r3,-13l711,2382r4,-23l718,2379r2,l722,2352r5,30l729,2422r2,9l736,2433r2,l740,2433r2,3l747,2431r2,2l752,2433r2,l758,2433r3,l763,2433r2,-2l770,2433r2,l774,2431r5,l781,2431r2,l785,2429r5,l792,2433r2,-4l797,2429r4,4l803,2429r3,-2l810,2429r2,l815,2427r2,l821,2424r3,3l826,2422r2,l833,2422r2,l837,2424r5,3l844,2427r2,l849,2427r4,2l855,2427r3,l860,2424r4,l867,2427r2,l873,2424r3,-9l878,2400r2,-9l885,2402r2,22l889,2433r2,3l896,2438r2,2l900,2442r5,-2l907,2440r2,l912,2442r4,l918,2436r3,-5l923,2418r4,-14l930,2368r2,-40l936,2323r3,50l941,2418r2,24l948,2451r2,l952,2449r3,l959,2449r2,-4l964,2447r2,4l970,2454r3,-3l975,2447r4,2l982,2456r2,6l986,2467r5,l993,2467r2,4l997,2483r5,6l1004,2492r2,2l1011,2494r2,l1015,2494r3,l1022,2494r2,l1027,2494r2,l1033,2494r3,e" filled="f" strokecolor="#0000f0" strokeweight=".00025mm">
                    <v:stroke joinstyle="bevel"/>
                    <v:path arrowok="t" o:connecttype="custom" o:connectlocs="22225,2332038;50800,2713038;79375,2713038;104775,2678113;133350,2681288;161925,2641600;187325,2613025;215900,2659063;239713,2855913;269875,3070225;298450,1368425;322263,3187700;350838,3244850;379413,3249613;404813,3270250;433388,3287713;458788,3298825;487363,3319463;515938,3333750;541338,3344863;569913,3373438;598488,3398838;623888,3419475;652463,3438525;677863,3473450;706438,3502025;735013,3524250;760413,3544888;788988,3581400;817563,3602038;841375,3630613;871538,3684588;900113,3638550;923925,3705225;952500,3756025;977900,3767138;1006475,3784600;1035050,3795713;1060450,3790950;1089025,3830638;1117600,3844925;1143000,3776663;1171575,3862388;1196975,3862388;1225550,3862388;1254125,3856038;1279525,3852863;1308100,3852863;1336675,3852863;1362075,3852863;1390650,3833813;1414463,3867150;1443038,3873500;1471613,3816350;1497013,3876675;1525588,3881438;1554163,3887788;1579563,3922713;1608138,3959225;1633538,3959225" o:connectangles="0,0,0,0,0,0,0,0,0,0,0,0,0,0,0,0,0,0,0,0,0,0,0,0,0,0,0,0,0,0,0,0,0,0,0,0,0,0,0,0,0,0,0,0,0,0,0,0,0,0,0,0,0,0,0,0,0,0,0,0"/>
                  </v:shape>
                </v:group>
                <v:group id="Group 84" o:spid="_x0000_s1699" style="position:absolute;width:61912;height:72934" coordsize="61912,729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shape id="TextBox 55" o:spid="_x0000_s1700" type="#_x0000_t202" style="position:absolute;left:28;top:14817;width:14798;height:53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MxMMA&#10;AADbAAAADwAAAGRycy9kb3ducmV2LnhtbESP0WrCQBRE3wv+w3KFvjUbpYpGVxFtoW/V6AdcsrfZ&#10;NNm7IbtN0n59t1DwcZg5M8x2P9pG9NT5yrGCWZKCIC6crrhUcLu+Pq1A+ICssXFMCr7Jw343edhi&#10;pt3AF+rzUIpYwj5DBSaENpPSF4Ys+sS1xNH7cJ3FEGVXSt3hEMttI+dpupQWK44LBls6Girq/Msq&#10;WKX2va7X87O3zz+zhTme3Ev7qdTjdDxsQAQawz38T7/pyC3g70v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MxMMAAADbAAAADwAAAAAAAAAAAAAAAACYAgAAZHJzL2Rv&#10;d25yZXYueG1sUEsFBgAAAAAEAAQA9QAAAIgDAAAAAA==&#10;" filled="f" stroked="f">
                    <v:textbox style="mso-next-textbox:#TextBox 55;mso-fit-shape-to-text:t">
                      <w:txbxContent>
                        <w:p w14:paraId="1A332FE1" w14:textId="77777777" w:rsidR="002271E8" w:rsidRDefault="002271E8" w:rsidP="00382401">
                          <w:pPr>
                            <w:pStyle w:val="NormalWeb"/>
                            <w:spacing w:before="0" w:beforeAutospacing="0" w:after="0" w:afterAutospacing="0"/>
                          </w:pPr>
                          <w:r w:rsidRPr="00382401">
                            <w:rPr>
                              <w:color w:val="000000" w:themeColor="text1"/>
                              <w:kern w:val="24"/>
                            </w:rPr>
                            <w:t xml:space="preserve">PMAA (120 </w:t>
                          </w:r>
                          <w:r w:rsidRPr="00382401">
                            <w:rPr>
                              <w:color w:val="000000" w:themeColor="text1"/>
                              <w:kern w:val="24"/>
                              <w:lang w:val="el-GR"/>
                            </w:rPr>
                            <w:t>μ</w:t>
                          </w:r>
                          <w:r w:rsidRPr="00382401">
                            <w:rPr>
                              <w:color w:val="000000" w:themeColor="text1"/>
                              <w:kern w:val="24"/>
                            </w:rPr>
                            <w:t>g/L)</w:t>
                          </w:r>
                        </w:p>
                      </w:txbxContent>
                    </v:textbox>
                  </v:shape>
                  <v:group id="Group 86" o:spid="_x0000_s1701" style="position:absolute;width:61912;height:72934" coordsize="61912,729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shape id="TextBox 46" o:spid="_x0000_s1702" type="#_x0000_t202" style="position:absolute;left:35818;width:3394;height:535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P3KMMA&#10;AADbAAAADwAAAGRycy9kb3ducmV2LnhtbESPzW7CMBCE75V4B2uRuIEDgkJTDEL8SNzaQh9gFW/j&#10;kHgdxQYCT4+RkHoczXwzmvmytZW4UOMLxwqGgwQEceZ0wbmC3+OuPwPhA7LGyjEpuJGH5aLzNsdU&#10;uyv/0OUQchFL2KeowIRQp1L6zJBFP3A1cfT+XGMxRNnkUjd4jeW2kqMkeZcWC44LBmtaG8rKw9kq&#10;mCX2qyw/Rt/eju/DiVlv3LY+KdXrtqtPEIHa8B9+0XsduSk8v8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P3KMMAAADbAAAADwAAAAAAAAAAAAAAAACYAgAAZHJzL2Rv&#10;d25yZXYueG1sUEsFBgAAAAAEAAQA9QAAAIgDAAAAAA==&#10;" filled="f" stroked="f">
                      <v:textbox style="mso-next-textbox:#TextBox 46;mso-fit-shape-to-text:t">
                        <w:txbxContent>
                          <w:p w14:paraId="557E6D9A" w14:textId="77777777" w:rsidR="002271E8" w:rsidRDefault="002271E8" w:rsidP="00382401">
                            <w:pPr>
                              <w:pStyle w:val="NormalWeb"/>
                              <w:spacing w:before="0" w:beforeAutospacing="0" w:after="0" w:afterAutospacing="0"/>
                            </w:pPr>
                            <w:r w:rsidRPr="00382401">
                              <w:rPr>
                                <w:b/>
                                <w:bCs/>
                                <w:color w:val="000000" w:themeColor="text1"/>
                                <w:kern w:val="24"/>
                              </w:rPr>
                              <w:t>O</w:t>
                            </w:r>
                          </w:p>
                        </w:txbxContent>
                      </v:textbox>
                    </v:shape>
                    <v:shape id="TextBox 47" o:spid="_x0000_s1703" type="#_x0000_t202" style="position:absolute;left:47150;top:4148;width:3301;height:53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xjWsAA&#10;AADbAAAADwAAAGRycy9kb3ducmV2LnhtbERPS27CMBDdV+IO1iB1VxxQW0HAIERbqbuWzwFG8RCH&#10;xOModiFw+s4CieXT+y9WvW/UmbpYBTYwHmWgiItgKy4NHPZfL1NQMSFbbAKTgStFWC0HTwvMbbjw&#10;ls67VCoJ4ZijAZdSm2sdC0ce4yi0xMIdQ+cxCexKbTu8SLhv9CTL3rXHiqXBYUsbR0W9+/MGppn/&#10;qevZ5Df619v4zW0+wmd7MuZ52K/noBL16SG+u7+t+GSsfJEfoJ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zxjWsAAAADbAAAADwAAAAAAAAAAAAAAAACYAgAAZHJzL2Rvd25y&#10;ZXYueG1sUEsFBgAAAAAEAAQA9QAAAIUDAAAAAA==&#10;" filled="f" stroked="f">
                      <v:textbox style="mso-next-textbox:#TextBox 47;mso-fit-shape-to-text:t">
                        <w:txbxContent>
                          <w:p w14:paraId="4507FF5E" w14:textId="77777777" w:rsidR="002271E8" w:rsidRDefault="002271E8" w:rsidP="00382401">
                            <w:pPr>
                              <w:pStyle w:val="NormalWeb"/>
                              <w:spacing w:before="0" w:beforeAutospacing="0" w:after="0" w:afterAutospacing="0"/>
                            </w:pPr>
                            <w:r w:rsidRPr="00382401">
                              <w:rPr>
                                <w:b/>
                                <w:bCs/>
                                <w:color w:val="000000" w:themeColor="text1"/>
                                <w:kern w:val="24"/>
                              </w:rPr>
                              <w:t>C</w:t>
                            </w:r>
                          </w:p>
                        </w:txbxContent>
                      </v:textbox>
                    </v:shape>
                    <v:shape id="TextBox 50" o:spid="_x0000_s1704" type="#_x0000_t202" style="position:absolute;left:52959;top:14840;width:3494;height:53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DGwcIA&#10;AADbAAAADwAAAGRycy9kb3ducmV2LnhtbESP3YrCMBSE7wXfIRzBO00VV7QaRVyFvVv/HuDQHJva&#10;5qQ0We3u028Ewcth5pthluvWVuJOjS8cKxgNExDEmdMF5wou5/1gBsIHZI2VY1LwSx7Wq25nial2&#10;Dz7S/RRyEUvYp6jAhFCnUvrMkEU/dDVx9K6usRiibHKpG3zEclvJcZJMpcWC44LBmraGsvL0YxXM&#10;EvtdlvPxwdvJ3+jDbD/drr4p1e+1mwWIQG14h1/0l47cHJ5f4g+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cMbBwgAAANsAAAAPAAAAAAAAAAAAAAAAAJgCAABkcnMvZG93&#10;bnJldi54bWxQSwUGAAAAAAQABAD1AAAAhwMAAAAA&#10;" filled="f" stroked="f">
                      <v:textbox style="mso-next-textbox:#TextBox 50;mso-fit-shape-to-text:t">
                        <w:txbxContent>
                          <w:p w14:paraId="53C55171" w14:textId="77777777" w:rsidR="002271E8" w:rsidRDefault="002271E8" w:rsidP="00382401">
                            <w:pPr>
                              <w:pStyle w:val="NormalWeb"/>
                              <w:spacing w:before="0" w:beforeAutospacing="0" w:after="0" w:afterAutospacing="0"/>
                            </w:pPr>
                            <w:r w:rsidRPr="00382401">
                              <w:rPr>
                                <w:b/>
                                <w:bCs/>
                                <w:color w:val="000000" w:themeColor="text1"/>
                                <w:kern w:val="24"/>
                              </w:rPr>
                              <w:t>Si</w:t>
                            </w:r>
                          </w:p>
                        </w:txbxContent>
                      </v:textbox>
                    </v:shape>
                    <v:group id="Group 90" o:spid="_x0000_s1705" style="position:absolute;top:2283;width:61912;height:70651" coordorigin=",2283" coordsize="61912,706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group id="Group 91" o:spid="_x0000_s1706" style="position:absolute;top:2283;width:61912;height:16002" coordorigin=",2283" coordsize="61912,43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shape id="Freeform 92" o:spid="_x0000_s1707" style="position:absolute;top:2283;width:45466;height:34973;visibility:visible;mso-wrap-style:square;v-text-anchor:top" coordsize="2864,2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OHXcMA&#10;AADbAAAADwAAAGRycy9kb3ducmV2LnhtbESPQWvCQBSE74L/YXlCL1I3yaFo6ipSWuzBS416fmSf&#10;2WD2bZpdTfz3bqHgcZiZb5jlerCNuFHna8cK0lkCgrh0uuZKwaH4ep2D8AFZY+OYFNzJw3o1Hi0x&#10;167nH7rtQyUihH2OCkwIbS6lLw1Z9DPXEkfv7DqLIcqukrrDPsJtI7MkeZMWa44LBlv6MFRe9ler&#10;4JRuflPsP8/Hk5nuLtsC70OGSr1Mhs07iEBDeIb/299awSKDvy/xB8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8OHXcMAAADbAAAADwAAAAAAAAAAAAAAAACYAgAAZHJzL2Rv&#10;d25yZXYueG1sUEsFBgAAAAAEAAQA9QAAAIgDAAAAAA==&#10;" path="m,2001r2,13l6,1992r3,2l11,2001r2,7l18,2021r2,-4l22,2019r2,l29,2017r2,9l33,2019r5,16l40,2014r2,14l45,2023r4,16l51,2039r3,-11l56,2026r4,2l63,2035r2,l69,2044r3,-5l74,2037r2,2l81,2044r2,2l85,2041r3,5l92,2041r2,7l97,2044r2,11l103,2055r3,-2l108,2050r4,3l115,2053r2,l119,2041r5,16l126,2048r2,2l130,2050r5,7l137,2048r2,5l144,2053r2,l148,2050r3,l155,2053r2,-3l160,2050r2,3l166,2048r3,-4l171,2046r5,-2l178,2048r2,l182,2041r5,7l189,2041r2,l194,2041r4,-2l200,2046r3,-11l207,2037r2,9l212,2035r2,-3l218,2046r3,-18l223,2030r2,l230,2021r2,9l234,2023r5,l241,2035r2,-21l245,2014r5,14l252,2014r2,12l257,2014r4,3l263,2014r3,5l270,2023r3,-4l275,2019r2,-14l282,2003r2,-2l286,1999r2,l293,1981r2,-5l297,1987r3,-4l304,1974r2,2l309,1976r4,l315,1972r3,4l320,1969r4,-2l327,1985r2,-4l331,1981r5,-3l338,1969r2,-11l345,1942r2,-6l349,1918r2,l356,1911r2,9l360,1922r3,5l367,1947r3,9l372,1974r4,9l379,2010r2,16l383,2046r5,20l390,2084r2,14l394,2111r5,20l401,2134r2,6l408,2152r2,-5l412,2158r3,-2l419,2161r2,-9l424,2149r2,l430,2138r3,-7l435,2120r4,-4l442,2102r2,5l446,2104r5,16l453,2134r2,13l457,2165r5,18l464,2179r2,6l469,2185r4,12l476,2192r2,l482,2192r3,2l487,2190r2,-2l494,2190r2,l498,2190r2,-7l505,2183r2,l509,2183r5,-9l516,2181r2,9l521,2179r4,l527,2183r3,-2l532,2179r4,-3l539,2181r2,4l545,2183r3,7l550,2179r2,2l557,2174r2,7l561,2174r2,5l568,2176r2,5l573,2172r4,4l579,2165r3,7l584,2165r4,5l591,2174r2,-2l595,2165r5,-7l602,2158r2,l609,2161r2,l613,2161r2,-5l620,2154r2,l624,2152r3,-3l631,2143r2,11l636,2147r4,l642,2145r3,2l647,2143r4,-3l654,2136r2,9l658,2136r5,2l665,2143r2,-3l670,2129r4,7l676,2131r3,3l683,2131r2,-6l688,2122r2,9l694,2127r3,-7l699,2127r2,-7l706,2120r2,5l710,2125r5,-9l717,2111r2,5l721,2109r5,7l728,2109r2,2l733,2122r4,-11l739,2100r3,9l746,2104r2,7l751,2104r2,l757,2104r3,-6l762,2095r2,l769,2093r2,l773,2084r5,11l780,2089r2,-5l785,2086r4,3l791,2084r3,-2l796,2075r4,l803,2075r2,l809,2068r3,14l814,2073r2,-5l821,2073r2,-7l825,2066r2,2l832,2066r2,-9l836,2068r3,-4l843,2048r2,2l848,2057r4,-4l854,2055r3,-7l859,2039r5,-2l866,2048r2,-11l870,2041r5,-4l877,2035r2,-3l884,2041r2,-4l888,2021r3,11l895,2019r2,7l900,2019r2,4l906,2019r3,l911,2017r4,2l918,2019r2,-5l922,2008r5,l929,2003r2,2l933,1999r5,-9l940,1994r2,l947,1987r2,l951,1983r3,-5l958,1972r3,6l963,1981r2,6l970,1987r2,5l974,1990r5,-3l981,1983r2,l985,1972r5,-3l992,1949r2,-4l997,1945r4,-16l1003,1927r3,-5l1010,1933r2,3l1015,1951r2,7l1021,1958r3,7l1026,1981r2,9l1033,2001r2,9l1037,2017r2,2l1044,2014r2,9l1048,2014r5,-15l1055,1978r3,-38l1060,1913r4,-29l1067,1864r2,l1071,1871r5,29l1078,1915r2,39l1085,1967r2,16l1089,2021r2,36l1096,2102r2,32l1100,2158r3,23l1107,2192r2,2l1112,2197r4,-3l1118,2199r3,-7l1123,2197r4,2l1130,2197r2,-3l1134,2199r5,-2l1141,2192r2,-4l1148,2190r2,l1152,2185r3,l1159,2192r2,l1164,2190r2,-2l1170,2183r3,5l1175,2181r4,2l1182,2179r2,-5l1186,2183r5,-9l1193,2179r2,-16l1197,2172r5,9l1204,2172r2,-2l1209,2176r4,-13l1215,2170r3,l1222,2163r2,-2l1227,2170r2,-7l1233,2165r3,-4l1238,2156r2,7l1245,2163r2,-5l1249,2152r5,2l1256,2149r2,3l1261,2147r4,2l1267,2152r3,-5l1272,2149r4,l1279,2143r2,l1285,2145r3,l1290,2138r2,11l1297,2136r2,7l1301,2136r2,-2l1308,2136r2,-2l1312,2136r5,-2l1319,2131r2,-4l1324,2127r4,9l1330,2127r3,4l1335,2125r4,l1342,2120r2,-2l1348,2125r3,-5l1353,2109r2,9l1360,2116r2,-5l1364,2120r3,-9l1371,2109r2,4l1376,2111r4,-4l1382,2107r3,2l1387,2109r4,-2l1394,2102r2,l1398,2104r5,-11l1405,2102r2,-11l1409,2100r5,-7l1416,2095r2,-4l1423,2093r2,-4l1427,2086r3,3l1434,2082r2,7l1439,2082r2,-7l1445,2082r3,l1450,2089r5,-7l1457,2080r2,-3l1461,2073r5,2l1468,2075r2,l1473,2064r4,7l1479,2066r3,l1486,2064r2,-7l1491,2048r2,11l1497,2055r3,9l1502,2066r2,-4l1509,2059r2,3l1513,2059r5,3l1520,2053r2,-3l1524,2055r5,l1531,2055r2,-2l1536,2053r4,-3l1542,2055r3,-5l1549,2050r3,-6l1554,2041r2,-4l1561,2039r2,5l1565,2044r2,-9l1572,2041r2,-9l1576,2032r3,l1583,2035r2,2l1588,2032r4,-2l1594,2028r3,-14l1599,2019r4,-2l1606,2021r2,5l1610,2017r5,4l1617,2021r2,l1624,2014r2,l1628,2021r2,-4l1635,2014r2,-6l1639,2014r3,-9l1646,2008r3,-9l1651,2005r4,-4l1658,2001r2,-5l1662,2005r5,-6l1669,1996r2,-4l1673,1992r5,l1680,1987r2,3l1687,1992r2,-7l1691,1990r3,-12l1698,1985r2,-7l1703,1987r2,-2l1709,1981r3,l1714,1981r4,-7l1721,1972r2,6l1725,1981r5,-9l1732,1963r2,13l1736,1965r5,4l1743,1963r3,-5l1750,1963r2,l1755,1956r2,11l1761,1956r3,4l1766,1954r2,-3l1773,1951r2,3l1777,1954r2,-9l1784,1949r2,-2l1788,1951r5,-13l1795,1951r2,-15l1800,1942r4,-2l1806,1942r3,-11l1811,1938r4,l1818,1931r2,2l1824,1933r3,-4l1829,1927r2,-5l1836,1924r2,-2l1840,1920r3,l1847,1913r2,2l1852,1913r4,5l1858,1918r3,6l1863,1918r4,l1870,1911r2,4l1874,1915r5,-6l1881,1909r2,-3l1888,1900r2,6l1892,1904r2,-9l1899,1900r2,-14l1903,1886r3,-11l1910,1859r2,21l1915,1886r4,9l1921,1895r3,l1926,1889r4,l1933,1880r2,2l1937,1886r5,3l1944,1882r2,-5l1951,1880r2,-3l1955,1877r3,14l1962,1868r2,l1967,1880r2,-9l1973,1866r3,7l1978,1864r2,-7l1985,1866r2,2l1989,1862r5,4l1996,1862r2,4l2000,1862r5,-12l2007,1855r2,4l2012,1855r4,-2l2018,1850r3,5l2025,1853r2,-7l2030,1841r2,9l2036,1848r3,-4l2041,1844r2,l2048,1839r2,5l2052,1837r5,2l2059,1835r2,-5l2064,1830r4,l2070,1832r3,-6l2075,1830r4,7l2082,1823r2,3l2088,1826r3,-3l2093,1810r2,18l2100,1821r2,-7l2104,1814r2,-2l2111,1812r2,2l2115,1819r5,-5l2122,1808r2,4l2127,1799r4,11l2133,1805r3,-2l2138,1801r5,-2l2145,1803r2,-7l2149,1794r5,2l2156,1790r2,9l2163,1792r2,-2l2167,1785r3,5l2174,1790r2,4l2179,1785r2,5l2185,1787r3,l2190,1778r4,9l2197,1776r2,-4l2201,1783r5,2l2208,1778r2,-2l2212,1778r5,-2l2219,1778r2,3l2226,1767r2,9l2230,1772r3,4l2237,1774r3,4l2242,1781r2,-12l2249,1776r2,16l2253,1785r5,7l2260,1778r2,-9l2264,1763r5,-18l2271,1742r2,-15l2276,1718r4,6l2282,1722r3,-2l2289,1740r2,18l2294,1767r2,23l2300,1785r3,9l2305,1832r2,27l2312,1893r2,27l2316,1949r5,14l2323,1990r2,33l2327,2044r5,6l2334,2039r3,-101l2339,1634r4,-634l2346,135,2348,r2,998l2355,1803r2,232l2359,2084r5,16l2366,2111r2,5l2370,2122r5,-2l2377,2120r2,7l2382,2127r4,2l2388,2131r3,-11l2395,2127r2,l2400,2125r2,-5l2406,2120r3,l2411,2125r2,-3l2418,2116r2,11l2422,2116r5,6l2429,2120r2,5l2434,2118r4,-7l2440,2122r3,-6l2445,2122r4,-15l2452,2111r2,2l2458,2109r3,4l2463,2120r2,-4l2470,2116r2,-3l2474,2111r2,l2481,2111r2,-2l2485,2109r5,-5l2492,2109r2,-5l2497,2111r4,-9l2503,2109r3,2l2508,2104r4,12l2515,2109r2,-7l2519,2104r5,l2526,2102r2,-2l2533,2104r2,-9l2537,2104r3,-6l2544,2095r2,-2l2549,2095r2,-2l2555,2095r3,7l2560,2102r4,7l2567,2100r2,11l2571,2111r5,-4l2578,2109r2,l2582,2111r5,2l2589,2104r2,3l2596,2104r2,-9l2600,2086r3,-22l2607,2001r2,-52l2612,1924r2,34l2618,2023r3,57l2623,2107r5,13l2630,2129r2,14l2634,2145r5,2l2641,2143r2,11l2646,2156r4,-2l2652,2147r3,2l2659,2147r2,2l2664,2154r2,-9l2670,2149r3,12l2675,2152r2,l2682,2152r2,-3l2686,2145r5,11l2693,2156r2,l2697,2147r5,-4l2704,2147r2,2l2709,2147r4,5l2715,2149r3,-9l2720,2122r5,-20l2727,2125r2,20l2734,2143r2,6l2738,2154r2,-5l2745,2147r2,7l2749,2158r3,-15l2756,2156r2,-9l2761,2154r4,l2767,2156r3,-9l2772,2154r4,-5l2779,2152r2,4l2783,2152r5,-3l2790,2140r2,3l2797,2143r2,-7l2801,2134r2,-3l2808,2129r2,2l2812,2131r3,9l2819,2147r2,l2824,2163r4,2l2831,2167r2,12l2835,2190r5,-9l2842,2188r2,l2846,2192r5,11l2853,2194r2,-15l2860,2129r2,-135l2864,1871e" filled="f" strokecolor="#00b0f0" strokeweight=".00025mm">
                          <v:stroke joinstyle="bevel"/>
                          <v:path arrowok="t" o:connecttype="custom" o:connectlocs="66675,3219450;139700,3248025;214313,3265487;285750,3251200;357188,3222625;433388,3205162;504825,3136900;576263,3059112;650875,3408362;722313,3408362;793750,3465512;869950,3476625;941388,3448050;1016000,3408362;1087438,3373437;1158875,3351212;1235075,3325812;1306513,3279775;1377950,3233737;1452563,3205162;1525588,3140075;1597025,3051175;1671638,3173412;1743075,3387725;1814513,3473450;1890713,3451225;1962150,3430587;2033588,3402012;2108200,3390900;2179638,3354387;2251075,3319462;2327275,3294062;2398713,3273425;2470150,3233737;2544763,3201987;2617788,3173412;2689225,3140075;2763838,3125787;2835275,3090862;2906713,3051175;2982913,3030537;3054350,3008312;3125788,2970212;3200400,2941637;3271838,2905125;3343275,2876550;3419475,2851150;3490913,2813050;3562350,2808287;3636963,2790825;3709988,3076575;3781425,3376612;3856038,3365500;3927475,3351212;3998913,3340100;4075113,3333750;4146550,3054350;4221163,3408362;4292600,3408362;4364038,3425825;4440238,3402012;4511675,3473450" o:connectangles="0,0,0,0,0,0,0,0,0,0,0,0,0,0,0,0,0,0,0,0,0,0,0,0,0,0,0,0,0,0,0,0,0,0,0,0,0,0,0,0,0,0,0,0,0,0,0,0,0,0,0,0,0,0,0,0,0,0,0,0,0,0"/>
                        </v:shape>
                        <v:shape id="Freeform 93" o:spid="_x0000_s1708" style="position:absolute;left:45466;top:13237;width:16446;height:32449;visibility:visible;mso-wrap-style:square;v-text-anchor:top" coordsize="1036,2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4ExMYA&#10;AADbAAAADwAAAGRycy9kb3ducmV2LnhtbESPQWsCMRSE74L/ITyhN81aaWlXo5SC1EN1qRZab4/N&#10;c3dx87JNoq7+eiMUPA4z8w0zmbWmFkdyvrKsYDhIQBDnVldcKPjezPsvIHxA1lhbJgVn8jCbdjsT&#10;TLU98Rcd16EQEcI+RQVlCE0qpc9LMugHtiGO3s46gyFKV0jt8BThppaPSfIsDVYcF0ps6L2kfL8+&#10;GAW/84/tU3H5XNnz8CcbLW32V7tMqYde+zYGEagN9/B/e6EVvI7g9iX+ADm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44ExMYAAADbAAAADwAAAAAAAAAAAAAAAACYAgAAZHJz&#10;L2Rvd25yZXYueG1sUEsFBgAAAAAEAAQA9QAAAIsDAAAAAA==&#10;" path="m,1181r3,51l7,1237,9,962r3,-90l14,1234r4,264l21,1579r2,6l25,1601r5,-4l32,1599r2,7l39,1601r2,9l43,1603r2,3l50,1606r2,-3l54,1606r3,4l61,1603r3,3l66,1606r4,2l73,1599r2,4l77,1601r5,-2l84,1599r2,-9l88,1594r5,-4l95,1592r2,l102,1588r2,6l106,1588r3,-12l113,1583r2,-4l118,1579r2,4l124,1576r3,-2l129,1581r4,11l136,1601r2,5l140,1623r5,27l147,1666r2,25l151,1727r5,27l158,1785r3,30l165,1839r2,18l170,1866r2,-18l176,1736r3,-236l181,1360r2,-15l188,888,190,r2,47l197,1172r2,607l201,1905r2,29l208,1943r2,7l212,1954r3,2l219,1963r2,l224,1963r2,2l230,1963r3,l235,1961r4,4l242,1965r2,l246,1968r5,-3l253,1965r2,5l258,1965r4,5l264,1970r3,l271,1968r2,l276,1970r2,l282,1970r3,l287,1970r2,l294,1970r2,-2l298,1970r5,l305,1970r2,l309,1974r5,-4l316,1972r2,-2l321,1972r4,-2l327,1972r3,-2l334,1970r2,2l339,1970r2,l345,1972r3,l350,1972r2,l357,1970r2,2l361,1974r5,-2l368,1972r2,-2l373,1972r4,-2l379,1970r3,2l384,1970r4,2l391,1970r2,2l395,1972r5,l402,1970r2,2l409,1972r2,l413,1972r2,l420,1972r2,-2l424,1972r3,l431,1968r2,l436,1963r4,-2l442,1970r3,2l447,1968r5,2l454,1968r2,l458,1970r5,-2l465,1970r2,-2l472,1968r2,l476,1968r3,-3l483,1968r2,2l488,1968r2,l494,1970r3,-5l499,1965r4,l506,1968r2,-3l510,1963r5,l517,1965r2,-2l521,1961r5,2l528,1965r2,5l535,1965r2,3l539,1968r3,l546,1970r3,l551,1970r2,l558,1963r2,-7l562,1936r5,-40l569,1880r2,22l573,1938r5,21l580,1963r2,7l585,1970r4,2l591,1968r3,2l596,1968r4,2l603,1970r2,l609,1968r3,4l614,1968r2,2l621,1970r2,l625,1968r2,-3l632,1965r2,3l636,1965r5,3l643,1968r3,-3l648,1965r4,3l655,1965r2,-2l659,1968r5,-3l666,1963r2,2l673,1965r2,l677,1968r2,-3l684,1972r2,-4l688,1972r3,-2l695,1968r2,2l700,1970r4,-2l706,1963r3,-18l711,1902r4,-36l718,1898r2,52l722,1965r5,3l729,1968r2,2l736,1968r2,2l740,1970r2,-2l747,1968r2,l752,1968r2,l758,1970r3,-2l763,1965r2,5l770,1970r2,-5l774,1965r5,3l781,1968r2,l785,1968r5,l792,1968r2,l797,1968r4,l803,1965r3,l810,1968r2,-3l815,1965r2,-2l821,1963r3,l826,1963r2,-2l833,1959r2,2l837,1963r5,5l844,1968r2,4l849,1970r4,l855,1968r3,l860,1968r4,-3l867,1968r2,l873,1963r3,-16l878,1925r2,-11l885,1941r2,22l889,1974r2,5l896,1983r2,3l900,1986r5,2l907,1990r2,l912,1988r4,l918,1986r3,-3l923,1968r4,-23l930,1900r2,-61l936,1844r3,61l941,1961r2,27l948,2001r2,3l952,2001r3,l959,1997r2,l964,1999r2,2l970,2004r3,l975,1999r4,5l982,2008r2,7l986,2017r5,2l993,2017r2,7l997,2035r5,7l1004,2042r2,2l1011,2044r2,l1015,2044r3,l1022,2044r2,l1027,2044r2,l1033,2044r3,e" filled="f" strokecolor="#00b0f0" strokeweight=".00025mm">
                          <v:stroke joinstyle="bevel"/>
                          <v:path arrowok="t" o:connecttype="custom" o:connectlocs="22225,1958975;50800,2538413;79375,2549525;104775,2549525;133350,2538413;161925,2520950;187325,2506663;215900,2541588;239713,2741613;269875,2962275;298450,1409700;322263,3070225;350838,3116263;379413,3119438;404813,3127375;433388,3124200;458788,3127375;487363,3127375;515938,3127375;541338,3127375;569913,3130550;598488,3127375;623888,3130550;652463,3130550;677863,3130550;706438,3130550;735013,3124200;760413,3119438;788988,3119438;817563,3116263;841375,3127375;871538,3127375;900113,3009900;923925,3127375;952500,3127375;977900,3127375;1006475,3124200;1035050,3124200;1060450,3119438;1089025,3124200;1117600,3124200;1143000,3095625;1171575,3127375;1196975,3124200;1225550,3119438;1254125,3124200;1279525,3119438;1308100,3116263;1336675,3124200;1362075,3124200;1390650,3090863;1414463,3141663;1443038,3159125;1471613,3087688;1497013,3155950;1525588,3170238;1554163,3181350;1579563,3213100;1608138,3244850;1633538,3244850" o:connectangles="0,0,0,0,0,0,0,0,0,0,0,0,0,0,0,0,0,0,0,0,0,0,0,0,0,0,0,0,0,0,0,0,0,0,0,0,0,0,0,0,0,0,0,0,0,0,0,0,0,0,0,0,0,0,0,0,0,0,0,0"/>
                        </v:shape>
                      </v:group>
                      <v:group id="Group 94" o:spid="_x0000_s1709" style="position:absolute;top:14122;width:61912;height:58812" coordorigin=",14122" coordsize="61912,588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group id="Group 95" o:spid="_x0000_s1710" style="position:absolute;top:14122;width:61912;height:16002" coordorigin=",14122" coordsize="61912,43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li2MUAAADbAAAADwAAAGRycy9kb3ducmV2LnhtbESPT2vCQBTE70K/w/IK&#10;vdVNWlJqdBWRtvQgBZOCeHtkn0kw+zZkt/nz7V2h4HGYmd8wq81oGtFT52rLCuJ5BIK4sLrmUsFv&#10;/vn8DsJ5ZI2NZVIwkYPN+mG2wlTbgQ/UZ74UAcIuRQWV920qpSsqMujmtiUO3tl2Bn2QXSl1h0OA&#10;m0a+RNGbNFhzWKiwpV1FxSX7Mwq+Bhy2r/FHv7+cd9MpT36O+5iUenoct0sQnkZ/D/+3v7WCR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ZYtjFAAAA2wAA&#10;AA8AAAAAAAAAAAAAAAAAqgIAAGRycy9kb3ducmV2LnhtbFBLBQYAAAAABAAEAPoAAACcAwAAAAA=&#10;">
                          <v:shape id="Freeform 96" o:spid="_x0000_s1711" style="position:absolute;top:14122;width:45466;height:35973;visibility:visible;mso-wrap-style:square;v-text-anchor:top" coordsize="2864,2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5l8QA&#10;AADbAAAADwAAAGRycy9kb3ducmV2LnhtbESPW4vCMBSE3xf2P4Sz4Jum7oOXahTpIoiLLN7w9dAc&#10;22JzUpuo2X9vFoR9HGbmG2Y6D6YWd2pdZVlBv5eAIM6trrhQcNgvuyMQziNrrC2Tgl9yMJ+9v00x&#10;1fbBW7rvfCEihF2KCkrvm1RKl5dk0PVsQxy9s20N+ijbQuoWHxFuavmZJANpsOK4UGJDWUn5ZXcz&#10;Co4nm4VNyEaX/fGH16fr8AuH30p1PsJiAsJT8P/hV3ulFYwH8Pcl/gA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2uZfEAAAA2wAAAA8AAAAAAAAAAAAAAAAAmAIAAGRycy9k&#10;b3ducmV2LnhtbFBLBQYAAAAABAAEAPUAAACJAwAAAAA=&#10;" path="m,2068r2,-2l6,2077r3,3l11,2082r2,l18,2075r2,-4l22,2080r2,9l29,2075r2,14l33,2104r5,-13l40,2100r2,-5l45,2095r4,12l51,2102r3,-4l56,2102r4,14l63,2120r2,-2l69,2104r3,7l74,2104r2,l81,2104r2,14l85,2118r3,-7l92,2113r2,-2l97,2116r2,l103,2111r3,2l108,2120r4,-11l115,2120r2,2l119,2111r5,5l126,2116r2,-3l130,2118r5,-2l137,2120r2,-4l144,2116r2,-9l148,2116r3,9l155,2122r2,-4l160,2116r2,6l166,2104r3,14l171,2107r5,6l178,2109r2,2l182,2113r5,9l189,2113r2,-4l194,2102r4,-7l200,2109r3,-5l207,2102r2,-4l212,2111r2,-13l218,2100r3,l223,2102r2,-4l230,2095r2,5l234,2091r5,l241,2086r2,5l245,2093r5,-16l252,2080r2,l257,2093r4,-7l263,2082r3,7l270,2084r3,-2l275,2080r2,-3l282,2073r2,-5l286,2066r2,-7l293,2055r2,-9l297,2046r3,-2l304,2046r2,-7l309,2044r4,2l315,2039r3,l320,2041r4,l327,2044r2,l331,2039r5,-7l338,2023r2,-15l345,1994r2,-16l349,1972r2,-16l356,1967r2,7l360,1969r3,18l367,1999r3,6l372,2026r4,20l379,2066r2,23l383,2111r5,16l390,2143r2,18l394,2181r5,7l401,2197r2,9l408,2215r2,2l412,2221r3,-13l419,2219r2,-9l424,2201r2,2l430,2199r3,-16l435,2163r4,-2l442,2165r2,-9l446,2170r5,6l453,2197r2,20l457,2224r5,13l464,2242r2,11l469,2248r4,-2l476,2255r2,5l482,2253r3,4l487,2260r2,-9l494,2244r2,-2l498,2251r2,-9l505,2237r2,2l509,2237r5,2l516,2239r2,-2l521,2233r4,4l527,2237r3,5l532,2242r4,-3l539,2235r2,4l545,2230r3,12l550,2248r2,-9l557,2237r2,l561,2237r2,2l568,2233r2,2l573,2226r4,9l579,2235r3,-7l584,2228r4,5l591,2226r2,-2l595,2219r5,11l602,2226r2,-2l609,2221r2,-4l613,2221r2,-9l620,2221r2,-6l624,2219r3,-4l631,2210r2,7l636,2215r4,-3l642,2208r3,-2l647,2203r4,l654,2199r2,7l658,2203r5,-4l665,2199r2,l670,2197r4,-3l676,2192r3,2l683,2192r2,5l688,2194r2,-4l694,2197r3,-5l699,2190r2,-7l706,2192r2,-4l710,2183r5,-7l717,2174r2,5l721,2176r5,5l728,2176r2,5l733,2179r4,-14l739,2172r3,l746,2163r2,7l751,2163r2,4l757,2163r3,7l762,2163r2,-5l769,2161r2,l773,2154r5,-2l780,2149r2,3l785,2156r4,-13l791,2145r3,l796,2145r4,-2l803,2149r2,-6l809,2140r3,l814,2140r2,-4l821,2134r2,2l825,2134r2,-9l832,2140r2,-9l836,2120r3,9l843,2120r2,2l848,2122r4,5l854,2120r3,-9l859,2113r5,-6l866,2111r2,-2l870,2102r5,11l877,2107r2,-3l884,2104r2,-9l888,2100r3,-7l895,2089r2,2l900,2098r2,-5l906,2089r3,2l911,2082r4,2l918,2086r2,-4l922,2077r5,3l929,2080r2,-9l933,2073r5,-11l940,2064r2,-2l947,2050r2,5l951,2055r3,-5l958,2050r3,-4l963,2050r2,7l970,2050r2,l974,2057r5,2l981,2050r2,-11l985,2035r5,-14l992,2026r2,-12l997,1996r4,-18l1003,1990r3,4l1010,1999r2,l1015,2010r2,4l1021,2026r3,2l1026,2048r2,7l1033,2062r2,9l1037,2077r2,l1044,2089r2,-12l1048,2066r5,-22l1055,2023r3,-29l1060,1958r4,-29l1067,1900r2,-7l1071,1904r5,23l1078,1958r2,16l1085,1996r2,30l1089,2064r2,43l1096,2158r2,34l1100,2221r3,21l1107,2257r2,3l1112,2257r4,-2l1118,2260r3,-3l1123,2262r4,2l1130,2266r2,-6l1134,2266r5,-6l1141,2264r2,-7l1148,2255r2,2l1152,2257r3,l1159,2260r2,-7l1164,2253r2,2l1170,2246r3,11l1175,2251r4,-3l1182,2253r2,-7l1186,2255r5,-7l1193,2244r2,2l1197,2248r5,-2l1204,2239r2,-4l1209,2248r4,-6l1215,2242r3,-3l1222,2239r2,-4l1227,2230r2,7l1233,2224r3,6l1238,2233r2,-3l1245,2228r2,l1249,2226r5,l1256,2224r2,-3l1261,2224r4,2l1267,2221r3,-4l1272,2219r4,2l1279,2217r2,7l1285,2221r3,-4l1290,2215r2,2l1297,2215r2,-7l1301,2208r2,l1308,2206r2,4l1312,2208r5,4l1319,2206r2,-5l1324,2203r4,7l1330,2206r3,-5l1335,2197r4,2l1342,2194r2,3l1348,2190r3,9l1353,2192r2,-2l1360,2192r2,-7l1364,2192r3,-9l1371,2194r2,-4l1376,2185r4,-9l1382,2176r3,9l1387,2181r4,-2l1394,2174r2,-2l1398,2167r5,3l1405,2174r2,-2l1409,2167r5,-2l1416,2172r2,-2l1423,2176r2,-18l1427,2163r3,2l1434,2165r2,-9l1439,2158r2,l1445,2158r3,5l1450,2158r5,-4l1457,2152r2,-7l1461,2152r5,-7l1468,2140r2,7l1473,2145r4,l1479,2138r3,7l1486,2145r2,-9l1491,2134r2,-5l1497,2138r3,-2l1502,2131r2,l1509,2134r2,2l1513,2129r5,l1520,2134r2,-5l1524,2131r5,-4l1531,2127r2,-7l1536,2118r4,9l1542,2118r3,-5l1549,2120r3,-2l1554,2113r2,3l1561,2118r2,-5l1565,2109r2,-2l1572,2109r2,-2l1576,2107r3,4l1583,2102r2,5l1588,2098r4,4l1594,2100r3,-2l1599,2098r4,4l1606,2093r2,-2l1610,2093r5,-2l1617,2086r2,5l1624,2086r2,-2l1628,2086r2,-6l1635,2080r2,l1639,2082r3,-5l1646,2077r3,-6l1651,2068r4,3l1658,2068r2,3l1662,2064r5,l1669,2068r2,-6l1673,2057r5,-2l1680,2062r2,-3l1687,2053r2,4l1691,2055r3,l1698,2050r2,-4l1703,2055r2,-9l1709,2046r3,-5l1714,2046r4,-7l1721,2037r2,2l1725,2039r5,2l1732,2035r2,l1736,2035r5,-9l1743,2026r3,4l1750,2026r2,4l1755,2030r2,-9l1761,2026r3,2l1766,2017r2,4l1773,2010r2,2l1777,2021r2,-7l1784,2012r2,-4l1788,2008r5,-9l1795,2001r2,-5l1800,1999r4,l1806,2001r3,-7l1811,1994r4,l1818,1990r2,2l1824,1992r3,-2l1829,1983r2,4l1836,1983r2,l1840,1990r3,-9l1847,1990r2,-21l1852,1976r4,l1858,1976r3,-2l1863,1969r4,l1870,1963r2,-3l1874,1965r5,-7l1881,1969r2,-4l1888,1969r2,-11l1892,1947r2,-2l1899,1936r2,9l1903,1945r3,-18l1910,1927r2,4l1915,1942r4,l1921,1949r3,-7l1926,1945r4,-7l1933,1938r2,l1937,1931r5,2l1944,1929r2,-14l1951,1927r2,-5l1955,1929r3,-2l1962,1924r2,-4l1967,1920r2,l1973,1918r3,-7l1978,1906r2,l1985,1906r2,7l1989,1906r5,-8l1996,1913r2,-11l2000,1902r5,l2007,1900r2,-7l2012,1891r4,9l2018,1889r3,-5l2025,1882r2,l2030,1886r2,-4l2036,1882r3,2l2041,1880r2,-3l2048,1868r2,7l2052,1871r5,-3l2059,1859r2,-4l2064,1862r4,-9l2070,1855r3,4l2075,1862r4,-5l2082,1848r2,16l2088,1850r3,-4l2093,1848r2,-7l2100,1850r2,-15l2104,1844r2,-9l2111,1826r2,9l2115,1830r5,-2l2122,1832r2,-6l2127,1821r4,9l2133,1821r3,-2l2138,1821r5,-11l2145,1808r2,11l2149,1810r5,7l2156,1808r2,-5l2163,1810r2,-7l2167,1808r3,6l2174,1808r2,-12l2179,1805r2,-4l2185,1794r3,2l2190,1785r4,2l2197,1787r2,-2l2201,1783r5,-9l2208,1778r2,-6l2212,1772r5,-5l2219,1774r2,-5l2226,1776r2,-11l2230,1774r3,2l2237,1781r3,-12l2242,1776r2,-2l2249,1776r2,11l2253,1774r5,4l2260,1758r2,-4l2264,1742r5,-11l2271,1731r2,-18l2276,1709r4,-9l2282,1713r3,-2l2289,1731r2,7l2294,1758r2,16l2300,1774r3,7l2305,1808r2,33l2312,1880r2,22l2316,1929r5,11l2323,1960r2,30l2327,2017r5,l2334,1960r3,-213l2339,1263r4,-726l2346,r2,314l2350,1270r5,589l2357,2008r2,40l2364,2057r2,14l2368,2073r2,2l2375,2064r2,9l2379,2075r3,2l2386,2073r2,2l2391,2071r4,2l2397,2066r3,2l2402,2068r4,-4l2409,2066r2,-4l2413,2064r5,-2l2420,2053r2,2l2427,2059r2,l2431,2053r3,-5l2438,2053r2,-3l2443,2055r2,-7l2449,2055r3,-7l2454,2048r4,-13l2461,2044r2,-3l2465,2037r5,4l2472,2032r2,5l2476,2046r5,-9l2483,2037r2,-9l2490,2028r2,4l2494,2032r3,-6l2501,2021r2,5l2506,2026r2,-3l2512,2017r3,-3l2517,2014r2,-4l2524,2008r2,l2528,2010r5,l2535,2010r2,-2l2540,2003r4,-7l2546,2003r3,-4l2551,1996r4,l2558,1994r2,-4l2564,2001r3,-9l2569,1999r2,-5l2576,1996r2,-2l2580,1992r2,4l2587,1987r2,-4l2591,1976r5,5l2598,1967r2,-7l2603,1949r4,-47l2609,1850r3,-13l2614,1873r4,51l2621,1951r2,18l2628,1990r2,-5l2632,1987r2,14l2639,1996r2,3l2643,1994r3,2l2650,1994r2,l2655,1999r4,-7l2661,1987r3,-6l2666,1985r4,-2l2673,1990r2,l2677,1978r5,-2l2684,1981r2,2l2691,1985r2,-7l2695,1978r2,-4l2702,1967r2,5l2706,1976r3,-7l2713,1969r2,l2718,1965r2,-14l2725,1951r2,l2729,1965r5,-7l2736,1965r2,-5l2740,1960r5,l2747,1956r2,2l2752,1960r4,-2l2758,1958r3,-2l2765,1954r2,l2770,1954r2,-5l2776,1958r3,-4l2781,1954r2,-12l2788,1947r2,-9l2792,1947r5,-14l2799,1924r2,12l2803,1929r5,-2l2810,1933r2,-6l2815,1938r4,-2l2821,1942r3,l2828,1942r3,14l2833,1956r2,4l2840,1958r2,l2844,1942r2,14l2851,1960r2,-18l2855,1942r5,-51l2862,1778r2,-60e" filled="f" strokecolor="#e000e0" strokeweight=".00025mm">
                            <v:stroke joinstyle="bevel"/>
                            <v:path arrowok="t" o:connecttype="custom" o:connectlocs="66675,3325813;139700,3351213;214313,3359150;285750,3351213;357188,3330575;433388,3305175;504825,3236913;576263,3154363;650875,3519488;722313,3519488;793750,3559175;869950,3559175;941388,3530600;1016000,3511550;1087438,3487738;1158875,3462338;1235075,3416300;1306513,3390900;1377950,3348038;1452563,3308350;1525588,3248025;1597025,3165475;1671638,3244850;1743075,3479800;1814513,3582988;1890713,3568700;1962150,3540125;2033588,3530600;2108200,3508375;2179638,3476625;2251075,3444875;2327275,3405188;2398713,3390900;2470150,3359150;2544763,3336925;2617788,3287713;2689225,3262313;2763838,3216275;2835275,3187700;2906713,3154363;2982913,3108325;3054350,3082925;3125788,3048000;3200400,3016250;3271838,2944813;3343275,2913063;3419475,2884488;3490913,2833688;3562350,2816225;3636963,2759075;3709988,2773363;3781425,3297238;3856038,3268663;3927475,3233738;3998913,3190875;4075113,3162300;4146550,2916238;4221163,3162300;4292600,3130550;4364038,3108325;4440238,3068638;4511675,3108325" o:connectangles="0,0,0,0,0,0,0,0,0,0,0,0,0,0,0,0,0,0,0,0,0,0,0,0,0,0,0,0,0,0,0,0,0,0,0,0,0,0,0,0,0,0,0,0,0,0,0,0,0,0,0,0,0,0,0,0,0,0,0,0,0,0"/>
                          </v:shape>
                          <v:shape id="Freeform 97" o:spid="_x0000_s1712" style="position:absolute;left:45466;top:16583;width:16446;height:40942;visibility:visible;mso-wrap-style:square;v-text-anchor:top" coordsize="1036,2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nZwMUA&#10;AADbAAAADwAAAGRycy9kb3ducmV2LnhtbESPzWrDMBCE74W8g9hAb42cHOrGiWzy01L3EpyfB1is&#10;jW1irYylxO7bV4VCj8PMfMOss9G04kG9aywrmM8iEMSl1Q1XCi7nj5c3EM4ja2wtk4JvcpClk6c1&#10;JtoOfKTHyVciQNglqKD2vkukdGVNBt3MdsTBu9reoA+yr6TucQhw08pFFL1Kgw2HhRo72tVU3k53&#10;o6CICvl1KOblfpvH+3y4x5+791ip5+m4WYHwNPr/8F871wqWMfx+CT9Ap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CdnAxQAAANsAAAAPAAAAAAAAAAAAAAAAAJgCAABkcnMv&#10;ZG93bnJldi54bWxQSwUGAAAAAAQABAD1AAAAigMAAAAA&#10;" path="m,1563r3,54l7,1565,9,1369r3,14l14,1650r4,171l21,1850r2,5l25,1866r5,2l32,1871r2,-5l39,1871r2,-7l43,1868r2,-6l50,1868r2,5l54,1862r3,11l61,1871r3,-3l66,1871r4,2l73,1873r2,-2l77,1875r5,-16l84,1868r2,-4l88,1866r5,-2l95,1864r2,9l102,1864r2,l106,1857r3,-2l113,1850r2,-4l118,1848r2,-2l124,1850r3,7l129,1859r4,9l136,1880r2,9l140,1913r5,32l147,1981r2,29l151,2042r5,33l158,2116r3,29l165,2172r2,20l170,2188r2,-43l176,1963r3,-247l181,1603r2,-180l188,668,190,r2,695l197,1765r2,414l201,2253r2,25l208,2293r2,9l212,2311r3,3l219,2318r2,2l224,2318r2,5l230,2323r3,2l235,2323r4,4l242,2332r2,4l246,2332r5,2l253,2343r2,-2l258,2338r4,3l264,2343r3,4l271,2347r2,l276,2354r2,-4l282,2356r3,l287,2359r2,l294,2356r2,9l298,2365r5,3l305,2370r2,2l309,2370r5,-2l316,2372r2,5l321,2374r4,3l327,2379r3,2l334,2383r2,3l339,2383r2,3l345,2388r3,4l350,2392r2,l357,2395r2,2l361,2401r5,-2l368,2397r2,4l373,2404r4,2l379,2408r3,l384,2408r4,5l391,2415r2,l395,2417r5,2l402,2422r2,l409,2424r2,2l413,2424r2,l420,2431r2,l424,2433r3,l431,2431r2,-5l436,2426r4,2l442,2437r3,3l447,2442r5,l454,2444r2,5l458,2446r5,l465,2449r2,2l472,2453r2,l476,2453r3,2l483,2453r2,2l488,2458r2,2l494,2462r3,2l499,2462r4,2l506,2464r2,5l510,2467r5,l517,2469r2,l521,2467r5,2l528,2476r2,l535,2480r2,2l539,2485r3,l546,2485r3,2l551,2487r2,-2l558,2478r2,-7l562,2458r5,-16l569,2444r2,14l573,2473r5,9l580,2491r2,7l585,2496r4,l591,2500r3,-2l596,2498r4,2l603,2503r2,-3l609,2498r3,2l614,2500r2,3l621,2500r2,3l625,2505r2,l632,2505r2,-2l636,2505r5,l643,2507r3,-4l648,2505r4,-2l655,2503r2,-3l659,2505r5,l666,2507r2,-2l673,2507r2,l677,2512r2,l684,2514r2,l688,2516r3,l695,2516r2,l700,2514r4,l706,2503r3,-18l711,2462r4,l718,2487r2,16l722,2509r5,5l729,2518r2,-2l736,2518r2,-2l740,2516r2,2l747,2518r2,l752,2516r2,l758,2518r3,l763,2516r2,l770,2516r2,l774,2514r5,2l781,2516r2,-2l785,2516r5,l792,2516r2,l797,2514r4,l803,2516r3,-4l810,2514r2,-2l815,2512r2,l821,2509r3,l826,2509r2,l833,2507r2,5l837,2514r5,l844,2514r2,2l849,2514r4,l855,2514r3,l860,2514r4,l867,2514r2,-5l873,2507r3,-16l878,2478r2,l885,2498r2,14l889,2521r2,l896,2525r2,l900,2527r5,l907,2530r2,-3l912,2527r4,l918,2523r3,-7l923,2498r4,-20l930,2442r2,-32l936,2424r3,56l941,2514r2,20l948,2536r2,-2l952,2532r3,l959,2527r2,l964,2532r2,7l970,2541r3,-5l975,2534r4,2l982,2545r2,5l986,2552r5,l993,2554r2,9l997,2572r5,5l1004,2579r2,l1011,2579r2,l1015,2579r3,l1022,2579r2,l1027,2579r2,l1033,2579r3,e" filled="f" strokecolor="#e000e0" strokeweight=".00025mm">
                            <v:stroke joinstyle="bevel"/>
                            <v:path arrowok="t" o:connecttype="custom" o:connectlocs="22225,2619375;50800,2970212;79375,2965450;104775,2970212;133350,2965450;161925,2959100;187325,2933700;215900,2984500;239713,3241675;269875,3473450;298450,1060450;322263,3616325;350838,3683000;379413,3694112;404813,3716337;433388,3725862;458788,3744912;487363,3765550;515938,3773487;541338,3787775;569913,3805237;598488,3819525;623888,3833812;652463,3851275;677863,3862387;706438,3873500;735013,3883025;760413,3897312;788988,3911600;817563,3916362;841375,3930650;871538,3948112;900113,3876675;923925,3965575;952500,3968750;977900,3973512;1006475,3973512;1035050,3973512;1060450,3976687;1089025,3990975;1117600,3990975;1143000,3973512;1171575,3994150;1196975,3994150;1225550,3994150;1254125,3994150;1279525,3987800;1308100,3983037;1336675,3990975;1362075,3990975;1390650,3954462;1414463,4002087;1443038,4011612;1471613,3933825;1497013,4022725;1525588,4011612;1554163,4025900;1579563,4068762;1608138,4094162;1633538,4094162" o:connectangles="0,0,0,0,0,0,0,0,0,0,0,0,0,0,0,0,0,0,0,0,0,0,0,0,0,0,0,0,0,0,0,0,0,0,0,0,0,0,0,0,0,0,0,0,0,0,0,0,0,0,0,0,0,0,0,0,0,0,0,0"/>
                          </v:shape>
                        </v:group>
                        <v:group id="Group 98" o:spid="_x0000_s1713" style="position:absolute;top:25966;width:61912;height:46968" coordorigin=",25966" coordsize="61912,469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jNRsMAAADbAAAADwAAAGRycy9kb3ducmV2LnhtbERPy2rCQBTdC/2H4Ra6&#10;M5O0KG10FAlt6UIEk0Jxd8lck2DmTshM8/h7Z1Ho8nDe2/1kWjFQ7xrLCpIoBkFcWt1wpeC7+Fi+&#10;gnAeWWNrmRTM5GC/e1hsMdV25DMNua9ECGGXooLa+y6V0pU1GXSR7YgDd7W9QR9gX0nd4xjCTSuf&#10;43gtDTYcGmrsKKupvOW/RsHniOPhJXkfjrdrNl+K1ennmJBST4/TYQPC0+T/xX/uL63gL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M1GwwAAANsAAAAP&#10;AAAAAAAAAAAAAAAAAKoCAABkcnMvZG93bnJldi54bWxQSwUGAAAAAAQABAD6AAAAmgMAAAAA&#10;">
                          <v:group id="Group 99" o:spid="_x0000_s1714" style="position:absolute;top:25966;width:61912;height:46968" coordorigin=",25966" coordsize="61912,469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group id="Group 100" o:spid="_x0000_s1715" style="position:absolute;top:25966;width:61912;height:46968" coordorigin=",25966" coordsize="61912,469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group id="Group 101" o:spid="_x0000_s1716" style="position:absolute;top:25966;width:61912;height:16002" coordorigin=",25966" coordsize="61912,43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shape id="Freeform 102" o:spid="_x0000_s1717" style="position:absolute;top:25966;width:45466;height:35512;visibility:visible;mso-wrap-style:square;v-text-anchor:top" coordsize="2864,22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qXScMA&#10;AADcAAAADwAAAGRycy9kb3ducmV2LnhtbERPTWsCMRC9C/0PYQreukk9SLsaRYSKUClU7aG3cTPu&#10;Lm4mS5Lurv76plDwNo/3OfPlYBvRkQ+1Yw3PmQJBXDhTc6nheHh7egERIrLBxjFpuFKA5eJhNMfc&#10;uJ4/qdvHUqQQDjlqqGJscylDUZHFkLmWOHFn5y3GBH0pjcc+hdtGTpSaSos1p4YKW1pXVFz2P1bD&#10;K668+b5NN+3XR/d+6r1a72ql9fhxWM1ARBriXfzv3po0X03g75l0gV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qXScMAAADcAAAADwAAAAAAAAAAAAAAAACYAgAAZHJzL2Rv&#10;d25yZXYueG1sUEsFBgAAAAAEAAQA9QAAAIgDAAAAAA==&#10;" path="m,2037r2,-5l6,2050r3,-11l11,2044r2,4l18,2057r2,l22,2053r2,15l29,2059r2,5l33,2059r5,14l40,2073r2,-11l45,2073r4,7l51,2086r3,-2l56,2075r4,7l63,2077r2,16l69,2071r3,15l74,2075r2,11l81,2093r2,-7l85,2093r3,5l92,2091r2,2l97,2093r2,l103,2093r3,7l108,2077r4,23l115,2093r2,7l119,2093r5,11l126,2091r2,l130,2091r5,9l137,2093r2,-2l144,2107r2,-3l148,2104r3,-9l155,2095r2,-2l160,2093r2,5l166,2093r3,16l171,2095r5,l178,2089r2,l182,2084r5,11l189,2093r2,2l194,2086r4,9l200,2084r3,7l207,2091r2,9l212,2084r2,2l218,2093r3,-4l223,2093r2,-11l230,2080r2,4l234,2080r5,-9l241,2080r2,2l245,2075r5,-2l252,2071r2,2l257,2077r4,-2l263,2066r3,11l270,2071r3,l275,2073r2,-16l282,2066r2,-9l286,2059r2,-9l293,2050r2,-9l297,2041r3,-13l304,2037r2,-2l309,2030r4,11l315,2035r3,l320,2030r4,5l327,2039r2,11l331,2037r5,4l338,2035r2,-7l345,2012r2,-22l349,1978r2,-15l356,1965r2,13l360,1983r3,l367,2012r3,25l372,2050r4,14l379,2082r2,16l383,2122r5,7l390,2161r2,6l394,2179r5,11l401,2201r2,-2l408,2208r2,-2l412,2212r3,5l419,2215r2,4l424,2212r2,-6l430,2201r3,-7l435,2185r4,3l442,2181r2,11l446,2188r5,-3l453,2199r2,11l457,2212r5,3l464,2230r2,l469,2233r4,2l476,2237r2,-7l482,2233r3,l487,2224r2,2l494,2217r2,11l498,2228r2,-4l505,2224r2,-5l509,2217r5,9l516,2226r2,-5l521,2224r4,-7l527,2215r3,l532,2215r4,2l539,2217r2,-2l545,2221r3,-6l550,2212r2,l557,2208r2,2l561,2210r2,7l568,2212r2,3l573,2206r4,-5l579,2208r3,l584,2203r4,-2l591,2199r2,l595,2208r5,-5l602,2206r2,l609,2192r2,7l613,2197r2,-7l620,2190r2,4l624,2194r3,-4l631,2194r2,l636,2188r4,-3l642,2181r3,l647,2181r4,l654,2176r2,-2l658,2179r5,l665,2170r2,4l670,2170r4,9l676,2174r3,-4l683,2170r2,-5l688,2172r2,-2l694,2161r3,l699,2161r2,-3l706,2156r2,7l710,2152r5,-3l717,2156r2,-9l721,2154r5,-2l728,2152r2,-3l733,2152r4,-3l739,2147r3,l746,2138r2,9l751,2136r2,-2l757,2140r3,-9l762,2131r2,3l769,2131r2,l773,2127r5,l780,2127r2,2l785,2127r4,-7l791,2120r3,2l796,2122r4,-2l803,2109r2,4l809,2111r3,-7l814,2109r2,-5l821,2109r2,l825,2107r2,-7l832,2102r2,2l836,2104r3,-4l843,2095r2,-6l848,2095r4,3l854,2093r3,-7l859,2084r5,-7l866,2077r2,l870,2075r5,5l877,2071r2,9l884,2082r2,-2l888,2073r3,-7l895,2062r2,4l900,2062r2,2l906,2066r3,-7l911,2057r4,l918,2050r2,3l922,2048r5,-7l929,2046r2,-9l933,2044r5,-5l940,2030r2,-4l947,2021r2,l951,2019r3,-5l958,2028r3,-5l963,2023r2,-4l970,2028r2,-5l974,2026r5,4l981,2017r2,l985,2005r5,-9l992,1985r2,-9l997,1965r4,4l1003,1956r3,l1010,1967r2,2l1015,1976r2,2l1021,1983r3,18l1026,2010r2,7l1033,2030r2,-9l1037,2035r2,2l1044,2041r2,-2l1048,2028r5,-16l1055,1983r3,-29l1060,1922r4,-40l1067,1877r2,5l1071,1898r5,33l1078,1958r2,23l1085,1996r2,27l1089,2044r2,45l1096,2125r2,31l1100,2190r3,22l1107,2215r2,9l1112,2215r4,9l1118,2224r3,l1123,2224r4,2l1130,2226r2,-5l1134,2230r5,-6l1141,2219r2,2l1148,2228r2,-4l1152,2219r3,l1159,2221r2,-4l1164,2219r2,-2l1170,2210r3,l1175,2215r4,l1182,2215r2,-7l1186,2208r5,2l1193,2208r2,-2l1197,2203r5,5l1204,2206r2,-5l1209,2203r4,l1215,2203r3,-9l1222,2197r2,4l1227,2199r2,-7l1233,2190r3,4l1238,2188r2,6l1245,2190r2,l1249,2188r5,l1256,2185r2,5l1261,2185r4,7l1267,2176r3,l1272,2181r4,-5l1279,2176r2,3l1285,2185r3,-9l1290,2179r2,-7l1297,2170r2,9l1301,2174r2,-2l1308,2172r2,-7l1312,2170r5,-7l1319,2170r2,-3l1324,2165r4,l1330,2165r3,-4l1335,2154r4,l1342,2163r2,-11l1348,2154r3,l1353,2158r2,-6l1360,2154r2,-5l1364,2152r3,-3l1371,2147r2,5l1376,2143r4,l1382,2145r3,-7l1387,2136r4,9l1394,2143r2,-16l1398,2136r5,2l1405,2134r2,-3l1409,2127r5,9l1416,2125r2,-5l1423,2127r2,-5l1427,2127r3,l1434,2120r2,5l1439,2131r2,-11l1445,2122r3,l1450,2118r5,2l1457,2118r2,-2l1461,2118r5,l1468,2113r2,l1473,2109r4,l1479,2111r3,-9l1486,2100r2,l1491,2098r2,2l1497,2100r3,11l1502,2102r2,-7l1509,2100r2,2l1513,2104r5,l1520,2102r2,-9l1524,2098r5,-3l1531,2100r2,-5l1536,2091r4,-2l1542,2093r3,l1549,2086r3,9l1554,2089r2,-3l1561,2082r2,-7l1565,2082r2,-5l1572,2086r2,-2l1576,2080r3,-3l1583,2077r2,-4l1588,2068r4,-2l1594,2064r3,7l1599,2066r4,-2l1606,2062r2,6l1610,2066r5,-7l1617,2059r2,-2l1624,2062r2,-12l1628,2057r2,-2l1635,2064r2,-16l1639,2050r3,5l1646,2053r3,-9l1651,2046r4,l1658,2055r2,-9l1662,2041r5,7l1669,2039r2,9l1673,2035r5,2l1680,2035r2,6l1687,2039r2,-11l1691,2028r3,4l1698,2030r2,-2l1703,2019r2,7l1709,2026r3,-7l1714,2023r4,l1721,2019r2,l1725,2019r5,-9l1732,2014r2,-2l1736,2008r5,11l1743,2008r3,2l1750,2008r2,l1755,2003r2,7l1761,1992r3,11l1766,1996r2,9l1773,1992r2,-2l1777,1992r2,2l1784,1987r2,5l1788,1996r5,-4l1795,1987r2,3l1800,1985r4,-4l1806,1994r3,-9l1811,1976r4,2l1818,1974r2,l1824,1974r3,-2l1829,1967r2,-2l1836,1965r2,2l1840,1969r3,-4l1847,1967r2,2l1852,1972r4,2l1858,1969r3,-6l1863,1965r4,-2l1870,1958r2,-2l1874,1956r5,-2l1881,1956r2,-5l1888,1958r2,-4l1892,1940r2,-11l1899,1920r2,7l1903,1940r3,-4l1910,1922r2,5l1915,1938r4,7l1921,1942r3,-11l1926,1945r4,-3l1933,1929r2,7l1937,1940r5,-9l1944,1927r2,6l1951,1924r2,-4l1955,1933r3,-9l1962,1920r2,2l1967,1915r2,l1973,1915r3,-2l1978,1913r2,l1985,1913r2,-11l1989,1911r5,l1996,1893r2,2l2000,1904r5,l2007,1895r2,5l2012,1893r4,9l2018,1886r3,9l2025,1893r2,-9l2030,1884r2,5l2036,1882r3,4l2041,1886r2,-2l2048,1873r2,7l2052,1884r5,-20l2059,1873r2,-9l2064,1871r4,-12l2070,1868r3,-2l2075,1873r4,-7l2082,1862r2,l2088,1864r3,-11l2093,1859r2,l2100,1857r2,-13l2104,1844r2,l2111,1844r2,6l2115,1841r5,3l2122,1839r2,-4l2127,1832r4,5l2133,1830r3,l2138,1837r5,-14l2145,1823r2,9l2149,1830r5,-11l2156,1819r2,-7l2163,1821r2,-7l2167,1810r3,7l2174,1817r2,-7l2179,1812r2,2l2185,1817r3,-12l2190,1803r4,2l2197,1799r2,2l2201,1799r5,4l2208,1796r2,l2212,1796r5,l2219,1790r2,-9l2226,1790r2,2l2230,1787r3,14l2237,1787r3,5l2242,1796r2,9l2249,1801r2,l2253,1803r5,-13l2260,1792r2,-7l2264,1765r5,-11l2271,1747r2,-14l2276,1736r4,l2282,1736r3,-7l2289,1745r2,2l2294,1774r2,13l2300,1790r3,18l2305,1830r2,25l2312,1891r2,29l2316,1956r5,16l2323,1996r2,25l2327,2037r5,2l2334,1999r3,-146l2339,1423r4,-749l2346,r2,247l2350,1248r5,623l2357,2030r2,43l2364,2082r2,9l2368,2093r2,11l2375,2100r2,9l2379,2102r3,2l2386,2107r2,-7l2391,2102r4,l2397,2093r3,14l2402,2098r4,l2409,2098r2,-9l2413,2089r5,6l2420,2089r2,2l2427,2100r2,-9l2431,2091r3,-5l2438,2086r2,-4l2443,2082r2,4l2449,2086r3,-2l2454,2084r4,-9l2461,2086r2,-9l2465,2082r5,-7l2472,2082r2,-11l2476,2077r5,l2483,2082r2,2l2490,2075r2,l2494,2073r3,-2l2501,2071r2,-3l2506,2073r2,-2l2512,2075r3,-7l2517,2064r2,11l2524,2066r2,-7l2528,2066r5,2l2535,2059r2,-6l2540,2064r4,-7l2546,2055r3,-7l2551,2062r4,-14l2558,2064r2,-7l2564,2053r3,-3l2569,2057r2,-2l2576,2059r2,3l2580,2059r2,-2l2587,2053r2,2l2591,2059r5,-6l2598,2048r2,-9l2603,2023r4,-29l2609,1960r3,-13l2614,1967r4,38l2621,2028r2,16l2628,2055r2,11l2632,2062r2,6l2639,2068r2,-2l2643,2077r3,-11l2650,2064r2,4l2655,2068r4,-2l2661,2064r3,7l2666,2068r4,-4l2673,2071r2,-7l2677,2066r5,l2684,2059r2,9l2691,2064r2,2l2695,2075r2,-9l2702,2064r2,-7l2706,2071r3,-9l2713,2059r2,3l2718,2050r2,l2725,2035r2,2l2729,2048r5,14l2736,2064r2,-9l2740,2055r5,4l2747,2055r2,2l2752,2059r4,l2758,2057r3,2l2765,2059r2,-6l2770,2050r2,9l2776,2059r3,9l2781,2055r2,4l2788,2062r2,-12l2792,2050r5,3l2799,2048r2,-7l2803,2039r5,-2l2810,2050r2,-6l2815,2050r4,l2821,2050r3,l2828,2053r3,6l2833,2064r2,-5l2840,2068r2,7l2844,2077r2,-2l2851,2077r2,-2l2855,2071r5,-21l2862,1985r2,-70e" filled="f" strokecolor="#00b050" strokeweight=".00025mm">
                                  <v:stroke joinstyle="bevel"/>
                                  <v:path arrowok="t" o:connecttype="custom" o:connectlocs="66675,3273425;139700,3330575;214313,3333750;285750,3316287;357188,3305175;433388,3287712;504825,3230562;576263,3148012;650875,3502025;722313,3508375;793750,3530600;869950,3516312;941388,3490912;1016000,3468687;1087438,3436937;1158875,3411537;1235075,3376612;1306513,3348037;1377950,3297237;1452563,3265487;1525588,3211512;1597025,3105150;1671638,3194050;1743075,3422650;1814513,3525837;1890713,3508375;1962150,3482975;2033588,3459162;2108200,3436937;2179638,3416300;2251075,3365500;2327275,3362325;2398713,3336925;2470150,3311525;2544763,3276600;2617788,3244850;2689225,3225800;2763838,3205162;2835275,3162300;2906713,3119437;2982913,3101975;3054350,3065462;3125788,3040062;3200400,3019425;3271838,2959100;3343275,2927350;3419475,2887662;3490913,2859087;3562350,2865437;3636963,2773362;3709988,2941637;3781425,3340100;3856038,3319462;3927475,3287712;3998913,3294062;4075113,3254375;4146550,3090862;4221163,3279775;4292600,3265487;4364038,3265487;4440238,3259137;4511675,3294062" o:connectangles="0,0,0,0,0,0,0,0,0,0,0,0,0,0,0,0,0,0,0,0,0,0,0,0,0,0,0,0,0,0,0,0,0,0,0,0,0,0,0,0,0,0,0,0,0,0,0,0,0,0,0,0,0,0,0,0,0,0,0,0,0,0"/>
                                </v:shape>
                                <v:shape id="Freeform 103" o:spid="_x0000_s1718" style="position:absolute;left:45466;top:31665;width:16446;height:37703;visibility:visible;mso-wrap-style:square;v-text-anchor:top" coordsize="1036,2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53ScIA&#10;AADcAAAADwAAAGRycy9kb3ducmV2LnhtbERPzWoCMRC+F3yHMEJvNVFpV1ajiKXQYj24+gDjZtws&#10;bibLJtX17Ruh0Nt8fL+zWPWuEVfqQu1Zw3ikQBCX3tRcaTgePl5mIEJENth4Jg13CrBaDp4WmBt/&#10;4z1di1iJFMIhRw02xjaXMpSWHIaRb4kTd/adw5hgV0nT4S2Fu0ZOlHqTDmtODRZb2lgqL8WP07BW&#10;9uv93rSheP3eHbcFZtMsO2n9POzXcxCR+vgv/nN/mjRfTeHxTLpAL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nndJwgAAANwAAAAPAAAAAAAAAAAAAAAAAJgCAABkcnMvZG93&#10;bnJldi54bWxQSwUGAAAAAAQABAD1AAAAhwMAAAAA&#10;" path="m,1556r3,9l7,1568,9,1435r3,-72l14,1545r4,158l21,1761r2,l25,1768r5,-2l32,1766r2,6l39,1766r2,6l43,1777r2,-2l50,1770r2,7l54,1772r3,l61,1768r3,9l66,1775r4,-5l73,1777r2,-9l77,1781r5,-4l84,1784r2,-16l88,1775r5,6l95,1777r2,l102,1775r2,l106,1770r3,-4l113,1770r2,-7l118,1759r2,2l124,1763r3,-6l129,1763r4,3l136,1775r2,4l140,1815r5,25l147,1876r2,25l151,1939r5,40l158,2017r3,32l165,2080r2,23l170,2110r2,-23l176,1963r3,-242l181,1592r2,-125l188,877,190,r2,279l197,1469r2,582l201,2159r2,29l208,2200r2,4l212,2211r3,2l219,2220r2,2l224,2227r2,-5l230,2227r3,2l235,2227r4,-3l242,2229r2,2l246,2236r5,-3l253,2236r2,l258,2236r4,l264,2238r3,l271,2242r2,l276,2245r2,-3l282,2245r3,l287,2247r2,l294,2249r2,l298,2249r5,2l305,2251r2,3l309,2256r5,l316,2258r2,2l321,2260r4,l327,2260r3,l334,2260r2,5l339,2263r2,2l345,2265r3,l350,2265r2,2l357,2267r2,2l361,2269r5,-2l368,2272r2,l373,2274r4,-2l379,2274r3,-2l384,2274r4,l391,2276r2,l395,2278r5,l402,2278r2,5l409,2281r2,2l413,2281r2,l420,2283r2,2l424,2283r3,-2l431,2283r2,-5l436,2276r4,2l442,2283r3,2l447,2283r5,4l454,2287r2,l458,2287r5,l465,2287r2,l472,2290r2,-3l476,2287r3,3l483,2285r2,5l488,2292r2,-2l494,2290r3,2l499,2292r4,-2l506,2290r2,2l510,2292r5,l517,2292r2,l521,2290r5,2l528,2292r2,2l535,2296r2,3l539,2299r3,2l546,2301r3,l551,2303r2,-2l558,2294r2,-11l562,2251r5,-49l569,2168r2,47l573,2265r5,25l580,2299r2,2l585,2305r4,l591,2303r3,2l596,2308r4,l603,2308r2,-3l609,2305r3,l614,2308r2,-3l621,2308r2,-3l625,2305r2,l632,2308r2,l636,2308r5,-3l643,2303r3,2l648,2305r4,l655,2308r2,-5l659,2303r5,-2l666,2305r2,-2l673,2305r2,l677,2305r2,5l684,2312r2,l688,2312r3,l695,2314r2,-2l700,2312r4,l706,2303r3,-31l711,2202r4,-34l718,2224r2,61l722,2305r5,9l729,2314r2,l736,2312r2,2l740,2314r2,3l747,2314r2,-2l752,2312r2,2l758,2314r3,3l763,2314r2,3l770,2312r2,2l774,2314r5,l781,2314r2,l785,2314r5,l792,2314r2,-2l797,2312r4,-2l803,2308r3,4l810,2310r2,l815,2312r2,l821,2310r3,-2l826,2310r2,l833,2308r2,2l837,2308r5,4l844,2312r2,l849,2312r4,-2l855,2312r3,l860,2312r4,2l867,2312r2,-2l873,2308r3,-9l878,2292r2,-9l885,2299r2,11l889,2317r2,4l896,2323r2,l900,2326r5,l907,2326r2,l912,2328r4,-2l918,2321r3,-7l923,2301r4,-18l930,2258r2,-29l936,2233r3,43l941,2312r2,18l948,2335r2,l952,2330r3,-2l959,2319r2,2l964,2330r2,5l970,2337r3,-5l975,2330r4,5l982,2341r2,5l986,2346r5,2l993,2350r2,7l997,2368r5,5l1004,2375r2,l1011,2375r2,l1015,2375r3,l1022,2375r2,l1027,2375r2,l1033,2375r3,e" filled="f" strokecolor="#00b050" strokeweight=".00025mm">
                                  <v:stroke joinstyle="bevel"/>
                                  <v:path arrowok="t" o:connecttype="custom" o:connectlocs="22225,2452687;50800,2803525;79375,2809875;104775,2817812;133350,2832100;161925,2817812;187325,2792412;215900,2817812;239713,3078162;269875,3349625;298450,1392237;322263,3473450;350838,3527425;379413,3530600;404813,3549650;433388,3559175;458788,3567112;487363,3578225;515938,3587750;541338,3595687;569913,3602037;598488,3606800;623888,3613150;652463,3624262;677863,3621087;706438,3627437;735013,3630612;760413,3635375;788988,3638550;817563,3638550;841375,3641725;871538,3652837;900113,3495675;923925,3652837;952500,3663950;977900,3659187;1006475,3663950;1035050,3659187;1060450,3656012;1089025,3670300;1117600,3670300;1143000,3627437;1171575,3673475;1196975,3673475;1225550,3673475;1254125,3673475;1279525,3670300;1308100,3663950;1336675,3670300;1362075,3670300;1390650,3649662;1414463,3684587;1443038,3692525;1471613,3624262;1497013,3698875;1525588,3684587;1554163,3706812;1579563,3741737;1608138,3770312;1633538,3770312" o:connectangles="0,0,0,0,0,0,0,0,0,0,0,0,0,0,0,0,0,0,0,0,0,0,0,0,0,0,0,0,0,0,0,0,0,0,0,0,0,0,0,0,0,0,0,0,0,0,0,0,0,0,0,0,0,0,0,0,0,0,0,0"/>
                                </v:shape>
                              </v:group>
                              <v:group id="Group 104" o:spid="_x0000_s1719" style="position:absolute;top:46644;width:61912;height:26290" coordorigin=",46644" coordsize="61912,262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shape id="TextBox 49" o:spid="_x0000_s1720" type="#_x0000_t202" style="position:absolute;left:41834;top:46644;width:3301;height:53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VEbcIA&#10;AADcAAAADwAAAGRycy9kb3ducmV2LnhtbERP3WrCMBS+F/YO4Qx2p4kyRWtTGW4D7+bfAxyas6Zr&#10;c1KaTDuffhkMvDsf3+/JN4NrxYX6UHvWMJ0oEMSlNzVXGs6n9/ESRIjIBlvPpOGHAmyKh1GOmfFX&#10;PtDlGCuRQjhkqMHG2GVShtKSwzDxHXHiPn3vMCbYV9L0eE3hrpUzpRbSYc2pwWJHW0tlc/x2GpbK&#10;fTTNarYP7vk2ndvtq3/rvrR+ehxe1iAiDfEu/nfvTJqv5vD3TLpAF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JURtwgAAANwAAAAPAAAAAAAAAAAAAAAAAJgCAABkcnMvZG93&#10;bnJldi54bWxQSwUGAAAAAAQABAD1AAAAhwMAAAAA&#10;" filled="f" stroked="f">
                                  <v:textbox style="mso-next-textbox:#TextBox 49;mso-fit-shape-to-text:t">
                                    <w:txbxContent>
                                      <w:p w14:paraId="7D750ACD" w14:textId="77777777" w:rsidR="002271E8" w:rsidRDefault="002271E8" w:rsidP="00382401">
                                        <w:pPr>
                                          <w:pStyle w:val="NormalWeb"/>
                                          <w:spacing w:before="0" w:beforeAutospacing="0" w:after="0" w:afterAutospacing="0"/>
                                        </w:pPr>
                                        <w:r w:rsidRPr="00382401">
                                          <w:rPr>
                                            <w:b/>
                                            <w:bCs/>
                                            <w:color w:val="000000" w:themeColor="text1"/>
                                            <w:kern w:val="24"/>
                                          </w:rPr>
                                          <w:t>N</w:t>
                                        </w:r>
                                      </w:p>
                                    </w:txbxContent>
                                  </v:textbox>
                                </v:shape>
                                <v:group id="Group 106" o:spid="_x0000_s1721" style="position:absolute;top:48244;width:61912;height:24690" coordorigin=",48244" coordsize="61912,24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thp7PCAAAA3AAAAA8A&#10;AAAAAAAAAAAAAAAAqgIAAGRycy9kb3ducmV2LnhtbFBLBQYAAAAABAAEAPoAAACZAwAAAAA=&#10;">
                                  <v:group id="Group 107" o:spid="_x0000_s1722" style="position:absolute;top:48244;width:61912;height:24690" coordorigin=",48244" coordsize="61912,24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0CKMQAAADcAAAADwAAAGRycy9kb3ducmV2LnhtbERPS2vCQBC+F/wPywi9&#10;1U2UthJdJYRaegiFqiDehuyYBLOzIbvN4993C4Xe5uN7znY/mkb01LnasoJ4EYEgLqyuuVRwPh2e&#10;1iCcR9bYWCYFEznY72YPW0y0HfiL+qMvRQhhl6CCyvs2kdIVFRl0C9sSB+5mO4M+wK6UusMhhJtG&#10;LqPoRRqsOTRU2FJWUXE/fhsF7wMO6Sp+6/P7LZuup+fPSx6TUo/zMd2A8DT6f/Gf+0OH+dEr/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C0CKMQAAADcAAAA&#10;DwAAAAAAAAAAAAAAAACqAgAAZHJzL2Rvd25yZXYueG1sUEsFBgAAAAAEAAQA+gAAAJsDAAAAAA==&#10;">
                                    <v:group id="Group 108" o:spid="_x0000_s1723" style="position:absolute;top:48244;width:61912;height:16002" coordorigin=",48244" coordsize="61912,43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shape id="Freeform 109" o:spid="_x0000_s1724" style="position:absolute;top:53594;width:45466;height:31369;visibility:visible;mso-wrap-style:square;v-text-anchor:top" coordsize="2864,19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Wxt8EA&#10;AADcAAAADwAAAGRycy9kb3ducmV2LnhtbERPTUsDMRC9F/wPYQRvbaKgbrdNiwpCT6LbQq9DMt1s&#10;u5ksSdqu/94Igrd5vM9ZrkffiwvF1AXWcD9TIIhNsB23Gnbb92kFImVki31g0vBNCdarm8kSaxuu&#10;/EWXJreihHCqUYPLeailTMaRxzQLA3HhDiF6zAXGVtqI1xLue/mg1JP02HFpcDjQmyNzas5ew/Fz&#10;z1UjP17j6dFls382542qtL67HV8WIDKN+V/8597YMl/N4feZcoF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KlsbfBAAAA3AAAAA8AAAAAAAAAAAAAAAAAmAIAAGRycy9kb3du&#10;cmV2LnhtbFBLBQYAAAAABAAEAPUAAACGAwAAAAA=&#10;" path="m,1799r2,-11l6,1794r3,18l11,1806r2,-12l18,1803r2,l22,1819r2,-2l29,1815r2,9l33,1819r5,-7l40,1812r2,5l45,1830r4,3l51,1830r3,-2l56,1812r4,21l63,1830r2,-2l69,1837r3,-2l74,1837r2,-2l81,1833r2,6l85,1833r3,4l92,1835r2,l97,1848r2,-2l103,1833r3,9l108,1844r4,-7l115,1830r2,14l119,1828r5,2l126,1844r2,-11l130,1835r5,4l137,1842r2,-5l144,1844r2,-7l148,1833r3,9l155,1846r2,-9l160,1846r2,-2l166,1851r3,-9l171,1835r5,4l178,1846r2,-9l182,1837r5,l189,1837r2,5l194,1844r4,-2l200,1839r3,-4l207,1833r2,6l212,1844r2,-2l218,1830r3,-9l223,1828r2,2l230,1837r2,-18l234,1817r5,9l241,1821r2,16l245,1824r5,l252,1824r2,-3l257,1821r4,5l263,1821r3,-6l270,1828r3,-7l275,1817r2,2l282,1812r2,3l286,1810r2,l293,1797r2,-9l297,1794r3,3l304,1792r2,5l309,1790r4,-9l315,1792r3,-2l320,1792r4,11l327,1797r2,9l331,1810r5,5l338,1801r2,-11l345,1770r2,-21l349,1729r2,-16l356,1713r2,23l360,1752r3,11l367,1792r3,7l372,1819r4,20l379,1851r2,18l383,1887r5,18l390,1927r2,14l394,1941r5,20l401,1959r2,2l408,1963r2,2l412,1972r3,2l419,1970r2,4l424,1967r2,9l430,1970r3,2l435,1965r4,l442,1961r2,4l446,1967r5,3l453,1961r2,-2l457,1967r5,-6l464,1965r2,l469,1963r4,l476,1963r2,-7l482,1954r3,9l487,1963r2,-4l494,1956r2,-2l498,1963r2,-13l505,1952r2,-7l509,1954r5,-4l516,1954r2,-2l521,1945r4,-2l527,1945r3,2l532,1943r4,4l539,1938r2,5l545,1945r3,-4l550,1941r2,-3l557,1936r2,l561,1941r2,l568,1941r2,-7l573,1938r4,-6l579,1934r3,-2l584,1934r4,-2l591,1932r2,l595,1920r5,5l602,1927r2,-4l609,1920r2,5l613,1918r2,-2l620,1918r2,l624,1920r3,-2l631,1918r2,-9l636,1916r4,-2l642,1916r3,-5l647,1911r4,-9l654,1907r2,l658,1907r5,-2l665,1905r2,2l670,1907r4,-9l676,1905r3,-3l683,1902r2,-2l688,1898r2,-9l694,1896r3,2l699,1887r2,9l706,1889r2,2l710,1893r5,-2l717,1887r2,-7l721,1887r5,2l728,1884r2,l733,1884r4,l739,1887r3,-12l746,1880r2,2l751,1878r2,2l757,1869r3,4l762,1875r2,-9l769,1864r2,5l773,1871r5,-7l780,1862r2,4l785,1864r4,2l791,1866r3,-2l796,1860r4,-7l803,1853r2,l809,1855r3,-9l814,1853r2,-5l821,1851r2,-5l825,1846r2,l832,1839r2,l836,1844r3,-7l843,1842r2,-7l848,1833r4,6l854,1830r3,3l859,1833r5,-3l866,1833r2,-9l870,1824r5,11l877,1824r2,l884,1810r2,14l888,1819r3,2l895,1803r2,7l900,1808r2,4l906,1808r3,4l911,1808r4,-5l918,1806r2,-5l922,1797r5,2l929,1797r2,-12l933,1785r5,-2l940,1776r2,-2l947,1772r2,l951,1765r3,l958,1770r3,-12l963,1763r2,7l970,1770r2,4l974,1767r5,5l981,1774r2,-13l985,1758r5,-11l992,1734r2,-9l997,1720r4,-4l1003,1702r3,l1010,1716r2,6l1015,1725r2,6l1021,1738r3,11l1026,1756r2,l1033,1765r2,2l1037,1774r2,-4l1044,1774r2,l1048,1758r5,-11l1055,1716r3,-25l1060,1662r4,-32l1067,1610r2,13l1071,1673r5,27l1078,1718r2,27l1085,1763r2,18l1089,1799r2,22l1096,1844r2,40l1100,1909r3,16l1107,1925r2,l1112,1932r4,l1118,1932r3,-3l1123,1932r4,4l1130,1936r2,-11l1134,1927r5,l1141,1927r2,2l1148,1929r2,l1152,1927r3,l1159,1929r2,-6l1164,1918r2,9l1170,1927r3,-4l1175,1929r4,-4l1182,1927r2,-2l1186,1918r5,2l1193,1911r2,3l1197,1916r5,-7l1204,1914r2,l1209,1914r4,4l1215,1914r3,-5l1222,1907r2,4l1227,1905r2,4l1233,1911r3,l1238,1911r2,-11l1245,1900r2,-2l1249,1902r5,l1256,1898r2,l1261,1900r4,-2l1267,1902r3,-9l1272,1896r4,-7l1279,1896r2,l1285,1898r3,-11l1290,1896r2,-9l1297,1891r2,-2l1301,1882r2,7l1308,1882r2,l1312,1878r5,2l1319,1873r2,5l1324,1875r4,-6l1330,1878r3,6l1335,1875r4,3l1342,1875r2,-2l1348,1869r3,4l1353,1866r2,12l1360,1864r2,2l1364,1864r3,l1371,1860r2,4l1376,1860r4,6l1382,1860r3,-12l1387,1857r4,-4l1394,1851r2,2l1398,1857r5,-4l1405,1851r2,6l1409,1846r5,-2l1416,1851r2,-12l1423,1848r2,-2l1427,1848r3,-6l1434,1837r2,5l1439,1833r2,2l1445,1837r3,-4l1450,1837r5,-4l1457,1835r2,-7l1461,1833r5,-3l1468,1828r2,5l1473,1824r4,l1479,1824r3,l1486,1821r2,3l1491,1824r2,-5l1497,1819r3,2l1502,1819r2,-7l1509,1812r2,-4l1513,1817r5,-7l1520,1808r2,l1524,1808r5,-2l1531,1806r2,2l1536,1801r4,-2l1542,1803r3,-4l1549,1792r3,7l1554,1794r2,7l1561,1790r2,7l1565,1788r2,6l1572,1788r2,l1576,1788r3,-3l1583,1785r2,5l1588,1783r4,l1594,1781r3,-2l1599,1781r4,l1606,1767r2,14l1610,1776r5,l1617,1774r2,-7l1624,1772r2,-5l1628,1767r2,l1635,1765r2,2l1639,1756r3,11l1646,1763r3,-7l1651,1770r4,-16l1658,1763r2,-11l1662,1758r5,-2l1669,1758r2,-11l1673,1758r5,-6l1680,1747r2,5l1687,1747r2,2l1691,1749r3,-6l1698,1747r2,-4l1703,1738r2,5l1709,1740r3,-6l1714,1736r4,l1721,1738r2,-9l1725,1734r5,-3l1732,1720r2,11l1736,1727r5,-5l1743,1725r3,-3l1750,1716r2,l1755,1720r2,7l1761,1711r3,9l1766,1713r2,7l1773,1716r2,4l1777,1716r2,-9l1784,1720r2,-11l1788,1704r5,-2l1795,1709r2,-7l1800,1700r4,-2l1806,1698r3,2l1811,1700r4,-11l1818,1686r2,12l1824,1689r3,-7l1829,1693r2,-4l1836,1691r2,-11l1840,1691r3,-5l1847,1689r2,-7l1852,1682r4,-5l1858,1682r3,-11l1863,1684r4,-20l1870,1675r2,-2l1874,1677r5,l1881,1664r2,-2l1888,1675r2,-7l1892,1662r2,-3l1899,1662r2,2l1903,1662r3,-3l1910,1662r2,4l1915,1659r4,-15l1921,1655r3,-5l1926,1646r4,-2l1933,1650r2,-4l1937,1648r5,-4l1944,1646r2,-2l1951,1648r2,-2l1955,1646r3,-7l1962,1641r2,-2l1967,1635r2,-3l1973,1626r3,9l1978,1635r2,-3l1985,1623r2,-6l1989,1619r5,9l1996,1621r2,5l2000,1623r5,-4l2007,1621r2,-2l2012,1617r4,2l2018,1612r3,2l2025,1612r2,-4l2030,1608r2,l2036,1608r3,-5l2041,1605r2,-2l2048,1599r2,-3l2052,1601r5,-2l2059,1596r2,7l2064,1596r4,-9l2070,1587r3,9l2075,1592r4,l2082,1583r2,2l2088,1587r3,-2l2093,1587r2,-2l2100,1590r2,-12l2104,1576r2,l2111,1581r2,l2115,1565r5,l2122,1567r2,5l2127,1567r4,5l2133,1572r3,-7l2138,1572r5,-16l2145,1561r2,-12l2149,1552r5,4l2156,1554r2,l2163,1558r2,-9l2167,1558r3,l2174,1543r2,l2179,1549r2,-6l2185,1549r3,l2190,1545r4,-2l2197,1538r2,-7l2201,1534r5,4l2208,1534r2,-3l2212,1534r5,l2219,1527r2,7l2226,1525r2,l2230,1529r3,-4l2237,1525r3,2l2242,1536r2,-5l2249,1536r2,l2253,1538r5,-2l2260,1518r2,-2l2264,1507r5,-7l2271,1491r2,-16l2276,1464r4,4l2282,1471r3,-7l2289,1471r2,6l2294,1491r2,20l2300,1522r3,14l2305,1543r2,26l2312,1601r2,22l2316,1655r5,20l2323,1686r2,12l2327,1716r5,-5l2334,1689r3,-93l2339,1275r4,-666l2346,r2,187l2350,1064r5,519l2357,1704r2,16l2364,1743r2,6l2368,1752r2,11l2375,1758r2,5l2379,1756r3,l2386,1763r2,-2l2391,1752r4,4l2397,1752r3,-3l2402,1747r4,11l2409,1754r2,-7l2413,1747r5,2l2420,1743r2,-5l2427,1738r2,7l2431,1749r3,-11l2438,1738r2,7l2443,1736r2,2l2449,1738r3,-4l2454,1731r4,l2461,1734r2,-7l2465,1729r5,2l2472,1720r2,l2476,1722r5,-4l2483,1725r2,-5l2490,1711r2,l2494,1718r3,-2l2501,1709r2,2l2506,1704r2,3l2512,1704r3,l2517,1704r2,-6l2524,1700r2,-2l2528,1700r5,4l2535,1709r2,-16l2540,1700r4,-9l2546,1691r3,-2l2551,1682r4,l2558,1677r2,5l2564,1671r3,6l2569,1677r2,-2l2576,1671r2,11l2580,1673r2,-2l2587,1666r2,2l2591,1664r5,l2598,1666r2,5l2603,1664r4,-7l2609,1653r3,l2614,1655r4,l2621,1650r2,-4l2628,1653r2,-7l2632,1644r2,l2639,1639r2,-4l2643,1641r3,-2l2650,1639r2,-4l2655,1635r4,-7l2661,1628r3,2l2666,1630r4,-7l2673,1626r2,-3l2677,1626r5,-18l2684,1617r2,-5l2691,1608r2,6l2695,1619r2,-14l2702,1608r2,6l2706,1608r3,l2713,1610r2,-11l2718,1596r2,-13l2725,1563r2,l2729,1574r5,20l2736,1590r2,l2740,1596r5,-6l2747,1581r2,4l2752,1583r4,-2l2758,1592r3,-14l2765,1576r2,l2770,1567r2,9l2776,1578r3,-13l2781,1578r2,-9l2788,1565r2,-2l2792,1561r5,4l2799,1565r2,-7l2803,1565r5,-9l2810,1558r2,-13l2815,1552r4,2l2821,1554r3,l2828,1547r3,5l2833,1556r2,-4l2840,1547r2,2l2844,1545r2,l2851,1538r2,-4l2855,1538r5,-7l2862,1529r2,7e" filled="f" strokecolor="#f00000" strokeweight=".00025mm">
                                        <v:stroke joinstyle="bevel"/>
                                        <v:path arrowok="t" o:connecttype="custom" o:connectlocs="66675,2884488;139700,2916238;214313,2919413;285750,2916238;357188,2905125;433388,2890838;504825,2841625;576263,2798763;650875,3119438;722313,3109913;793750,3095625;869950,3081338;941388,3067050;1016000,3038475;1087438,3016250;1158875,2990850;1235075,2959100;1306513,2930525;1377950,2895600;1452563,2862263;1525588,2790825;1597025,2701925;1671638,2773363;1743075,2990850;1814513,3062288;1890713,3048000;1962150,3033713;2033588,3009900;2108200,2967038;2179638,2959100;2251075,2919413;2327275,2905125;2398713,2870200;2470150,2859088;2544763,2827338;2617788,2787650;2689225,2767013;2763838,2733675;2835275,2713038;2906713,2681288;2982913,2662238;3054350,2619375;3125788,2590800;3200400,2570163;3271838,2544763;3343275,2501900;3419475,2470150;3490913,2430463;3562350,2430463;3636963,2344738;3709988,2533650;3781425,2787650;3856038,2770188;3927475,2730500;3998913,2695575;4075113,2662238;4146550,2624138;4221163,2584450;4292600,2562225;4364038,2516188;4440238,2484438;4511675,2459038" o:connectangles="0,0,0,0,0,0,0,0,0,0,0,0,0,0,0,0,0,0,0,0,0,0,0,0,0,0,0,0,0,0,0,0,0,0,0,0,0,0,0,0,0,0,0,0,0,0,0,0,0,0,0,0,0,0,0,0,0,0,0,0,0,0"/>
                                      </v:shape>
                                      <v:shape id="Freeform 110" o:spid="_x0000_s1725" style="position:absolute;left:45466;top:48244;width:16446;height:43402;visibility:visible;mso-wrap-style:square;v-text-anchor:top" coordsize="1036,2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noPMUA&#10;AADcAAAADwAAAGRycy9kb3ducmV2LnhtbESPQU8CMRCF7yT+h2ZMvEEXDwIrhaiRxISDgHLgNtmO&#10;29XtdNN2Yf33zsGE20zem/e+Wa4H36ozxdQENjCdFKCIq2Abrg18fmzGc1ApI1tsA5OBX0qwXt2M&#10;lljacOE9nQ+5VhLCqUQDLueu1DpVjjymSeiIRfsK0WOWNdbaRrxIuG/1fVE8aI8NS4PDjl4cVT+H&#10;3hvo7enVuu37bsG7eMTZdx+fN2TM3e3w9Agq05Cv5v/rNyv4U8GXZ2QCv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meg8xQAAANwAAAAPAAAAAAAAAAAAAAAAAJgCAABkcnMv&#10;ZG93bnJldi54bWxQSwUGAAAAAAQABAD1AAAAigMAAAAA&#10;" path="m,1873r3,-2l7,1864r2,4l12,1866r2,-7l18,1868r3,-6l23,1855r2,7l30,1862r2,-3l34,1866r5,-4l41,1862r2,-3l45,1857r5,-4l52,1850r2,-4l57,1855r4,-9l64,1853r2,6l70,1859r3,l75,1864r2,-9l82,1862r2,l86,1868r2,-4l93,1866r2,9l97,1868r5,-2l104,1857r2,l109,1848r4,5l115,1835r3,-5l120,1835r4,-14l127,1821r2,7l133,1819r3,18l138,1844r2,18l145,1902r2,34l149,1974r2,49l156,2066r2,41l161,2143r4,47l167,2226r3,18l172,2248r4,-67l179,2005r2,-186l183,1607r5,-557l190,117,192,r5,1167l199,2048r2,227l203,2311r5,18l210,2340r2,16l215,2352r4,6l221,2363r3,4l226,2365r4,5l233,2370r2,9l239,2381r3,2l244,2381r2,2l251,2388r2,2l255,2392r3,l262,2392r2,5l267,2401r4,-2l273,2401r3,l278,2401r4,5l285,2410r2,l289,2415r5,-7l296,2421r2,3l303,2426r2,-5l307,2426r2,2l314,2433r2,l318,2430r3,12l325,2439r2,l330,2442r4,6l336,2444r3,2l341,2448r4,3l348,2453r2,4l352,2460r5,l359,2471r2,-5l366,2471r2,2l370,2473r3,2l377,2475r2,7l382,2487r2,l388,2484r3,5l393,2493r2,-2l400,2496r2,2l404,2500r5,2l411,2505r2,4l415,2509r5,-2l422,2511r2,3l427,2518r4,-2l433,2518r3,l440,2520r2,9l445,2532r2,-5l452,2536r2,-2l456,2536r2,l463,2541r2,-5l467,2541r5,4l474,2550r2,-3l479,2550r4,6l485,2554r3,l490,2563r4,2l497,2563r2,-2l503,2563r3,5l508,2565r2,l515,2568r2,l519,2568r2,l526,2570r2,7l530,2579r5,7l537,2595r2,4l542,2599r4,5l549,2606r2,7l553,2606r5,l560,2590r2,-36l567,2487r2,-66l571,2421r2,75l578,2561r2,40l582,2615r3,11l589,2628r2,l594,2635r2,2l600,2637r3,-2l605,2635r4,2l612,2640r2,l616,2642r5,-2l623,2640r2,2l627,2646r5,-2l634,2651r2,-5l641,2651r2,-5l646,2646r2,l652,2644r3,2l657,2649r2,l664,2649r2,-3l668,2646r5,l675,2649r2,6l679,2660r5,7l686,2669r2,2l691,2676r4,4l697,2676r3,2l704,2673r2,-2l709,2642r2,-79l715,2462r3,l720,2563r2,70l727,2671r2,11l731,2682r5,3l738,2687r2,l742,2687r5,-2l749,2687r3,l754,2689r4,-2l761,2687r2,l765,2687r5,2l772,2687r2,-2l779,2689r2,-2l783,2687r2,l790,2687r2,-2l794,2687r3,l801,2687r2,l806,2687r4,l812,2687r3,l817,2689r4,-2l824,2689r2,-2l828,2689r5,l835,2689r2,l842,2689r2,-2l846,2689r3,-2l853,2687r2,l858,2687r2,-2l864,2685r3,l869,2687r4,l876,2687r2,l880,2687r5,l887,2687r2,l891,2689r5,l898,2689r2,2l905,2689r2,5l909,2694r3,l916,2694r2,-5l921,2687r2,-9l927,2671r3,-7l932,2660r4,l939,2669r2,11l943,2694r5,4l950,2696r2,-5l955,2685r4,-12l961,2669r3,11l966,2696r4,2l973,2696r2,l979,2698r3,l984,2702r2,l991,2707r2,4l995,2718r2,7l1002,2732r2,l1006,2734r5,l1013,2734r2,l1018,2734r4,l1024,2734r3,l1029,2734r4,l1036,2734e" filled="f" strokecolor="#f00000" strokeweight=".00025mm">
                                        <v:stroke joinstyle="bevel"/>
                                        <v:path arrowok="t" o:connecttype="custom" o:connectlocs="22225,2951163;50800,2951163;79375,2941638;104775,2951163;133350,2955925;161925,2962275;187325,2905125;215900,2916238;239713,3211513;269875,3562350;298450,1666875;322263,3668713;350838,3751263;379413,3779838;404813,3797300;433388,3811588;458788,3833813;487363,3851275;515938,3871913;541338,3886200;569913,3922713;598488,3929063;623888,3957638;652463,3976688;677863,3997325;706438,4019550;735013,4033838;760413,4048125;788988,4068763;817563,4076700;841375,4094163;871538,4137025;900113,3948113;923925,4151313;952500,4186238;977900,4194175;1006475,4208463;1035050,4197350;1060450,4200525;1089025,4237038;1117600,4243388;1143000,4068763;1171575,4265613;1196975,4268788;1225550,4265613;1254125,4265613;1279525,4265613;1308100,4268788;1336675,4268788;1362075,4265613;1390650,4265613;1414463,4268788;1443038,4276725;1471613,4240213;1497013,4276725;1525588,4237038;1554163,4283075;1579563,4314825;1608138,4340225;1633538,4340225" o:connectangles="0,0,0,0,0,0,0,0,0,0,0,0,0,0,0,0,0,0,0,0,0,0,0,0,0,0,0,0,0,0,0,0,0,0,0,0,0,0,0,0,0,0,0,0,0,0,0,0,0,0,0,0,0,0,0,0,0,0,0,0"/>
                                      </v:shape>
                                    </v:group>
                                    <v:group id="Group 111" o:spid="_x0000_s1726" style="position:absolute;top:61305;width:61912;height:11629" coordorigin=",61305" coordsize="61912,116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GpGsIAAADcAAAADwAAAGRycy9kb3ducmV2LnhtbERPTYvCMBC9L/gfwgh7&#10;W9MoLlKNIuLKHkRYFcTb0IxtsZmUJtvWf2+Ehb3N433OYtXbSrTU+NKxBjVKQBBnzpScazifvj5m&#10;IHxANlg5Jg0P8rBaDt4WmBrX8Q+1x5CLGMI+RQ1FCHUqpc8KsuhHriaO3M01FkOETS5Ng10Mt5Uc&#10;J8mntFhybCiwpk1B2f34azXsOuzWE7Vt9/fb5nE9TQ+XvSKt34f9eg4iUB/+xX/ubxPnKwWvZ+IF&#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FRqRrCAAAA3AAAAA8A&#10;AAAAAAAAAAAAAAAAqgIAAGRycy9kb3ducmV2LnhtbFBLBQYAAAAABAAEAPoAAACZAwAAAAA=&#10;">
                                      <v:group id="Group 112" o:spid="_x0000_s1727" style="position:absolute;top:64352;width:61912;height:8582" coordorigin=",64352" coordsize="61912,85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line id="Line 7" o:spid="_x0000_s1728" style="position:absolute;visibility:visible;mso-wrap-style:square;v-text-anchor:top" from="0,64431" to="61912,64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rXzMIA&#10;AADcAAAADwAAAGRycy9kb3ducmV2LnhtbERP22oCMRB9L/QfwhT6VpOtIGU1LmIpSC2Iq6CPw2bc&#10;SzeTZRN1/ftGKPg2h3OdWTbYVlyo97VjDclIgSAunKm51LDffb19gPAB2WDrmDTcyEM2f36aYWrc&#10;lbd0yUMpYgj7FDVUIXSplL6oyKIfuY44cifXWwwR9qU0PV5juG3lu1ITabHm2FBhR8uKit/8bDWo&#10;zXpylD/Lpjl8f24VjvNWJbnWry/DYgoi0BAe4n/3ysT5yRjuz8QL5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WtfMwgAAANwAAAAPAAAAAAAAAAAAAAAAAJgCAABkcnMvZG93&#10;bnJldi54bWxQSwUGAAAAAAQABAD1AAAAhwMAAAAA&#10;" strokeweight="0"/>
                                        <v:line id="Line 8" o:spid="_x0000_s1729" style="position:absolute;visibility:visible;mso-wrap-style:square;v-text-anchor:top" from="61436,64352" to="61436,64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NPuMIA&#10;AADcAAAADwAAAGRycy9kb3ducmV2LnhtbERP32vCMBB+F/wfwgm+aVIdMjqjDEUQJwyroI9Hc2vr&#10;mktponb//SIM9nYf38+bLztbizu1vnKsIRkrEMS5MxUXGk7HzegVhA/IBmvHpOGHPCwX/d4cU+Me&#10;fKB7FgoRQ9inqKEMoUml9HlJFv3YNcSR+3KtxRBhW0jT4iOG21pOlJpJixXHhhIbWpWUf2c3q0F9&#10;fswucr+6Xs+79UHhNKtVkmk9HHTvbyACdeFf/Ofemjg/eYHnM/ECu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s0+4wgAAANwAAAAPAAAAAAAAAAAAAAAAAJgCAABkcnMvZG93&#10;bnJldi54bWxQSwUGAAAAAAQABAD1AAAAhwMAAAAA&#10;" strokeweight="0"/>
                                        <v:line id="Line 9" o:spid="_x0000_s1730" style="position:absolute;visibility:visible;mso-wrap-style:square;v-text-anchor:top" from="56896,64352" to="56896,64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qI8IA&#10;AADcAAAADwAAAGRycy9kb3ducmV2LnhtbERP32vCMBB+F/wfwgm+aVJlMjqjDEUQJwyroI9Hc2vr&#10;mktponb//SIM9nYf38+bLztbizu1vnKsIRkrEMS5MxUXGk7HzegVhA/IBmvHpOGHPCwX/d4cU+Me&#10;fKB7FgoRQ9inqKEMoUml9HlJFv3YNcSR+3KtxRBhW0jT4iOG21pOlJpJixXHhhIbWpWUf2c3q0F9&#10;fswucr+6Xs+79UHhNKtVkmk9HHTvbyACdeFf/Ofemjg/eYHnM/ECu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ojwgAAANwAAAAPAAAAAAAAAAAAAAAAAJgCAABkcnMvZG93&#10;bnJldi54bWxQSwUGAAAAAAQABAD1AAAAhwMAAAAA&#10;" strokeweight="0"/>
                                        <v:line id="Line 10" o:spid="_x0000_s1731" style="position:absolute;visibility:visible;mso-wrap-style:square;v-text-anchor:top" from="52339,64352" to="52339,64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10VMIA&#10;AADcAAAADwAAAGRycy9kb3ducmV2LnhtbERP32vCMBB+F/Y/hBv4pkkVyuiMIo6B6EDsBvPxaM62&#10;2lxKE7X+94sw8O0+vp83W/S2EVfqfO1YQzJWIIgLZ2ouNfx8f47eQPiAbLBxTBru5GExfxnMMDPu&#10;xnu65qEUMYR9hhqqENpMSl9UZNGPXUscuaPrLIYIu1KaDm8x3DZyolQqLdYcGypsaVVRcc4vVoPa&#10;bdOD/FqdTr+bj73Cad6oJNd6+Nov30EE6sNT/O9emzg/SeHxTLx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XRUwgAAANwAAAAPAAAAAAAAAAAAAAAAAJgCAABkcnMvZG93&#10;bnJldi54bWxQSwUGAAAAAAQABAD1AAAAhwMAAAAA&#10;" strokeweight="0"/>
                                        <v:line id="Line 11" o:spid="_x0000_s1732" style="position:absolute;visibility:visible;mso-wrap-style:square;v-text-anchor:top" from="47799,64352" to="47799,64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HRz8MA&#10;AADcAAAADwAAAGRycy9kb3ducmV2LnhtbERP32vCMBB+F/Y/hBvsTZNu4EZnWoZDEBXEbqCPR3Nr&#10;65pLaaLW/94Ig73dx/fzZvlgW3Gm3jeONSQTBYK4dKbhSsP312L8BsIHZIOtY9JwJQ959jCaYWrc&#10;hXd0LkIlYgj7FDXUIXSplL6syaKfuI44cj+utxgi7CtperzEcNvKZ6Wm0mLDsaHGjuY1lb/FyWpQ&#10;2/X0IDfz43G/+twpfClalRRaPz0OH+8gAg3hX/znXpo4P3mF+zPxAp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HRz8MAAADcAAAADwAAAAAAAAAAAAAAAACYAgAAZHJzL2Rv&#10;d25yZXYueG1sUEsFBgAAAAAEAAQA9QAAAIgDAAAAAA==&#10;" strokeweight="0"/>
                                        <v:line id="Line 12" o:spid="_x0000_s1733" style="position:absolute;visibility:visible;mso-wrap-style:square;v-text-anchor:top" from="43259,64352" to="43259,64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FvcUA&#10;AADcAAAADwAAAGRycy9kb3ducmV2LnhtbESPQWvCQBCF7wX/wzKCt7qbClKiqxRFKFoopgV7HLLT&#10;JDY7G7Krxn/fORR6m+G9ee+b5XrwrbpSH5vAFrKpAUVcBtdwZeHzY/f4DComZIdtYLJwpwjr1ehh&#10;ibkLNz7StUiVkhCOOVqoU+pyrWNZk8c4DR2xaN+h95hk7SvterxJuG/1kzFz7bFhaaixo01N5U9x&#10;8RbM+2H+pd825/Npvz0anBWtyQprJ+PhZQEq0ZD+zX/Xr07wM6GVZ2QCv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kW9xQAAANwAAAAPAAAAAAAAAAAAAAAAAJgCAABkcnMv&#10;ZG93bnJldi54bWxQSwUGAAAAAAQABAD1AAAAigMAAAAA&#10;" strokeweight="0"/>
                                        <v:line id="Line 13" o:spid="_x0000_s1734" style="position:absolute;visibility:visible;mso-wrap-style:square;v-text-anchor:top" from="38703,64352" to="38703,64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LgJsMA&#10;AADcAAAADwAAAGRycy9kb3ducmV2LnhtbERP32vCMBB+F/Y/hBvsTZNuIFtnWoZDEBXEbqCPR3Nr&#10;65pLaaLW/94Ig73dx/fzZvlgW3Gm3jeONSQTBYK4dKbhSsP312L8CsIHZIOtY9JwJQ959jCaYWrc&#10;hXd0LkIlYgj7FDXUIXSplL6syaKfuI44cj+utxgi7CtperzEcNvKZ6Wm0mLDsaHGjuY1lb/FyWpQ&#10;2/X0IDfz43G/+twpfClalRRaPz0OH+8gAg3hX/znXpo4P3mD+zPxAp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LgJsMAAADcAAAADwAAAAAAAAAAAAAAAACYAgAAZHJzL2Rv&#10;d25yZXYueG1sUEsFBgAAAAAEAAQA9QAAAIgDAAAAAA==&#10;" strokeweight="0"/>
                                        <v:line id="Line 14" o:spid="_x0000_s1735" style="position:absolute;visibility:visible;mso-wrap-style:square;v-text-anchor:top" from="34163,64352" to="34163,64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DBsUA&#10;AADcAAAADwAAAGRycy9kb3ducmV2LnhtbESPQWvCQBCF7wX/wzKCt7qrgpTUVYoiSFsQo2CPQ3aa&#10;RLOzIbvV9N93DkJvM7w3732zWPW+UTfqYh3YwmRsQBEXwdVcWjgdt88voGJCdtgEJgu/FGG1HDwt&#10;MHPhzge65alUEsIxQwtVSm2mdSwq8hjHoSUW7Tt0HpOsXaldh3cJ942eGjPXHmuWhgpbWldUXPMf&#10;b8HsP+Zf+nN9uZzfNweDs7wxk9za0bB/ewWVqE//5sf1zgn+VPDlGZlA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5IMGxQAAANwAAAAPAAAAAAAAAAAAAAAAAJgCAABkcnMv&#10;ZG93bnJldi54bWxQSwUGAAAAAAQABAD1AAAAigMAAAAA&#10;" strokeweight="0"/>
                                        <v:line id="Line 15" o:spid="_x0000_s1736" style="position:absolute;visibility:visible;mso-wrap-style:square;v-text-anchor:top" from="29575,64352" to="29575,64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gmncIA&#10;AADcAAAADwAAAGRycy9kb3ducmV2LnhtbERP32vCMBB+F/Y/hBv4ZpMqiFSjiGMwNmFYBX08mrOt&#10;ay6lybT7781A8O0+vp+3WPW2EVfqfO1YQ5ooEMSFMzWXGg7799EMhA/IBhvHpOGPPKyWL4MFZsbd&#10;eEfXPJQihrDPUEMVQptJ6YuKLPrEtcSRO7vOYoiwK6Xp8BbDbSPHSk2lxZpjQ4UtbSoqfvJfq0F9&#10;f01Pcru5XI6fbzuFk7xRaa718LVfz0EE6sNT/HB/mDh/nML/M/EC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qCadwgAAANwAAAAPAAAAAAAAAAAAAAAAAJgCAABkcnMvZG93&#10;bnJldi54bWxQSwUGAAAAAAQABAD1AAAAhwMAAAAA&#10;" strokeweight="0"/>
                                        <v:line id="Line 16" o:spid="_x0000_s1737" style="position:absolute;visibility:visible;mso-wrap-style:square;v-text-anchor:top" from="25019,64352" to="25019,64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q46sMA&#10;AADcAAAADwAAAGRycy9kb3ducmV2LnhtbERP22rCQBB9F/oPyxR8M7tGEImuoVgKpQrFtFAfh+w0&#10;l2ZnQ3ar8e/dgtC3OZzrbPLRduJMg28ca5gnCgRx6UzDlYbPj5fZCoQPyAY7x6ThSh7y7cNkg5lx&#10;Fz7SuQiViCHsM9RQh9BnUvqyJos+cT1x5L7dYDFEOFTSDHiJ4baTqVJLabHh2FBjT7uayp/i12pQ&#10;7/vlSR52bfv19nxUuCg6NS+0nj6OT2sQgcbwL767X02cn6bw90y8QG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Hq46sMAAADcAAAADwAAAAAAAAAAAAAAAACYAgAAZHJzL2Rv&#10;d25yZXYueG1sUEsFBgAAAAAEAAQA9QAAAIgDAAAAAA==&#10;" strokeweight="0"/>
                                        <v:line id="Line 17" o:spid="_x0000_s1738" style="position:absolute;visibility:visible;mso-wrap-style:square;v-text-anchor:top" from="20478,64352" to="20478,64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YdccMA&#10;AADcAAAADwAAAGRycy9kb3ducmV2LnhtbERP32vCMBB+F/Y/hBvszSZaEOkaZTgGsgnDbjAfj+Zs&#10;65pLaWLt/nszEHy7j+/n5evRtmKg3jeONcwSBYK4dKbhSsP319t0CcIHZIOtY9LwRx7Wq4dJjplx&#10;F97TUIRKxBD2GWqoQ+gyKX1Zk0WfuI44ckfXWwwR9pU0PV5iuG3lXKmFtNhwbKixo01N5W9xthrU&#10;58fiIHeb0+nn/XWvMC1aNSu0fnocX55BBBrDXXxzb02cP0/h/5l4gVx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zYdccMAAADcAAAADwAAAAAAAAAAAAAAAACYAgAAZHJzL2Rv&#10;d25yZXYueG1sUEsFBgAAAAAEAAQA9QAAAIgDAAAAAA==&#10;" strokeweight="0"/>
                                        <v:line id="Line 18" o:spid="_x0000_s1739" style="position:absolute;visibility:visible;mso-wrap-style:square;v-text-anchor:top" from="15922,64352" to="15922,64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FBcMA&#10;AADcAAAADwAAAGRycy9kb3ducmV2LnhtbERP22oCMRB9L/QfwhT61k20ImU1LsUiSC2IW0Efh824&#10;FzeTZZPq9u+bguDbHM515tlgW3Gh3teONYwSBYK4cKbmUsP+e/XyBsIHZIOtY9LwSx6yxePDHFPj&#10;rryjSx5KEUPYp6ihCqFLpfRFRRZ94jriyJ1cbzFE2JfS9HiN4baVY6Wm0mLNsaHCjpYVFef8x2pQ&#10;2830KL+WTXP4/NgpfM1bNcq1fn4a3mcgAg3hLr651ybOH0/g/5l4gV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FBcMAAADcAAAADwAAAAAAAAAAAAAAAACYAgAAZHJzL2Rv&#10;d25yZXYueG1sUEsFBgAAAAAEAAQA9QAAAIgDAAAAAA==&#10;" strokeweight="0"/>
                                        <v:line id="Line 19" o:spid="_x0000_s1740" style="position:absolute;visibility:visible;mso-wrap-style:square;v-text-anchor:top" from="11382,64352" to="11382,64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MgnsMA&#10;AADcAAAADwAAAGRycy9kb3ducmV2LnhtbERP22oCMRB9L/QfwhT61k20KGU1LsUiSC2IW0Efh824&#10;FzeTZZPq9u+bguDbHM515tlgW3Gh3teONYwSBYK4cKbmUsP+e/XyBsIHZIOtY9LwSx6yxePDHFPj&#10;rryjSx5KEUPYp6ihCqFLpfRFRRZ94jriyJ1cbzFE2JfS9HiN4baVY6Wm0mLNsaHCjpYVFef8x2pQ&#10;2830KL+WTXP4/NgpfM1bNcq1fn4a3mcgAg3hLr651ybOH0/g/5l4gV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5MgnsMAAADcAAAADwAAAAAAAAAAAAAAAACYAgAAZHJzL2Rv&#10;d25yZXYueG1sUEsFBgAAAAAEAAQA9QAAAIgDAAAAAA==&#10;" strokeweight="0"/>
                                        <v:line id="Line 20" o:spid="_x0000_s1741" style="position:absolute;visibility:visible;mso-wrap-style:square;v-text-anchor:top" from="6826,64352" to="6826,64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G+6cIA&#10;AADcAAAADwAAAGRycy9kb3ducmV2LnhtbERP32vCMBB+H/g/hBP2tiY6KKMaZSiCOEGsg/l4NLe2&#10;2lxKE7X7740w8O0+vp83nfe2EVfqfO1YwyhRIIgLZ2ouNXwfVm8fIHxANtg4Jg1/5GE+G7xMMTPu&#10;xnu65qEUMYR9hhqqENpMSl9UZNEnriWO3K/rLIYIu1KaDm8x3DZyrFQqLdYcGypsaVFRcc4vVoPa&#10;faVHuV2cTj+b5V7he96oUa7167D/nIAI1Ien+N+9NnH+OIXHM/ECO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Qb7pwgAAANwAAAAPAAAAAAAAAAAAAAAAAJgCAABkcnMvZG93&#10;bnJldi54bWxQSwUGAAAAAAQABAD1AAAAhwMAAAAA&#10;" strokeweight="0"/>
                                        <v:line id="Line 21" o:spid="_x0000_s1742" style="position:absolute;visibility:visible;mso-wrap-style:square;v-text-anchor:top" from="2286,64352" to="2286,64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0bcsMA&#10;AADcAAAADwAAAGRycy9kb3ducmV2LnhtbERP22oCMRB9F/oPYQp9cxMtaFmNS7EIUgvitlAfh810&#10;L91Mlk2q6983guDbHM51ltlgW3Gi3teONUwSBYK4cKbmUsPX52b8AsIHZIOtY9JwIQ/Z6mG0xNS4&#10;Mx/olIdSxBD2KWqoQuhSKX1RkUWfuI44cj+utxgi7EtpejzHcNvKqVIzabHm2FBhR+uKit/8z2pQ&#10;+93sKD/WTfP9/nZQ+Jy3apJr/fQ4vC5ABBrCXXxzb02cP53D9Zl4gV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A0bcsMAAADcAAAADwAAAAAAAAAAAAAAAACYAgAAZHJzL2Rv&#10;d25yZXYueG1sUEsFBgAAAAAEAAQA9QAAAIgDAAAAAA==&#10;" strokeweight="0"/>
                                        <v:rect id="Rectangle 128" o:spid="_x0000_s1743" style="position:absolute;left:60763;top:64610;width:853;height:41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jviMMA&#10;AADcAAAADwAAAGRycy9kb3ducmV2LnhtbESPzWrDMBCE74W+g9hCbo1cH0pwo4RSMLillzh5gMVa&#10;/1BpZSQ1dt++ewjktsvMzny7P67eqSvFNAU28LItQBF3wU48GLic6+cdqJSRLbrAZOCPEhwPjw97&#10;rGxY+ETXNg9KQjhVaGDMea60Tt1IHtM2zMSi9SF6zLLGQduIi4R7p8uieNUeJ5aGEWf6GKn7aX+9&#10;AX1u62XXuliEr7L/dp/NqadgzOZpfX8DlWnNd/PturGCXwqtPCMT6M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jviMMAAADcAAAADwAAAAAAAAAAAAAAAACYAgAAZHJzL2Rv&#10;d25yZXYueG1sUEsFBgAAAAAEAAQA9QAAAIgDAAAAAA==&#10;" filled="f" stroked="f">
                                          <v:textbox style="mso-next-textbox:#Rectangle 128;mso-fit-shape-to-text:t" inset="0,0,0,0">
                                            <w:txbxContent>
                                              <w:p w14:paraId="0C9F38C5" w14:textId="77777777" w:rsidR="002271E8" w:rsidRDefault="002271E8" w:rsidP="00382401">
                                                <w:pPr>
                                                  <w:pStyle w:val="NormalWeb"/>
                                                  <w:spacing w:before="0" w:beforeAutospacing="0" w:after="0" w:afterAutospacing="0"/>
                                                  <w:textAlignment w:val="baseline"/>
                                                </w:pPr>
                                                <w:r>
                                                  <w:rPr>
                                                    <w:color w:val="000000"/>
                                                    <w:kern w:val="24"/>
                                                  </w:rPr>
                                                  <w:t>0</w:t>
                                                </w:r>
                                              </w:p>
                                            </w:txbxContent>
                                          </v:textbox>
                                        </v:rect>
                                        <v:rect id="Rectangle 129" o:spid="_x0000_s1744" style="position:absolute;left:50305;top:64610;width:2544;height:41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RKE78A&#10;AADcAAAADwAAAGRycy9kb3ducmV2LnhtbERPzYrCMBC+C/sOYRa8aWoPi1uNIoKgixerDzA00x9M&#10;JiWJtvv2G0HY23x8v7PejtaIJ/nQOVawmGcgiCunO24U3K6H2RJEiMgajWNS8EsBtpuPyRoL7Qa+&#10;0LOMjUghHApU0MbYF1KGqiWLYe564sTVzluMCfpGao9DCrdG5ln2JS12nBpa7GnfUnUvH1aBvJaH&#10;YVkan7mfvD6b0/FSk1Nq+jnuViAijfFf/HYfdZqff8PrmXSB3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lEoTvwAAANwAAAAPAAAAAAAAAAAAAAAAAJgCAABkcnMvZG93bnJl&#10;di54bWxQSwUGAAAAAAQABAD1AAAAhAMAAAAA&#10;" filled="f" stroked="f">
                                          <v:textbox style="mso-next-textbox:#Rectangle 129;mso-fit-shape-to-text:t" inset="0,0,0,0">
                                            <w:txbxContent>
                                              <w:p w14:paraId="3F7699BA" w14:textId="77777777" w:rsidR="002271E8" w:rsidRDefault="002271E8" w:rsidP="00382401">
                                                <w:pPr>
                                                  <w:pStyle w:val="NormalWeb"/>
                                                  <w:spacing w:before="0" w:beforeAutospacing="0" w:after="0" w:afterAutospacing="0"/>
                                                  <w:textAlignment w:val="baseline"/>
                                                </w:pPr>
                                                <w:r>
                                                  <w:rPr>
                                                    <w:color w:val="000000"/>
                                                    <w:kern w:val="24"/>
                                                  </w:rPr>
                                                  <w:t>200</w:t>
                                                </w:r>
                                              </w:p>
                                            </w:txbxContent>
                                          </v:textbox>
                                        </v:rect>
                                        <v:rect id="Rectangle 130" o:spid="_x0000_s1745" style="position:absolute;left:41206;top:64610;width:2545;height:41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d1U8MA&#10;AADcAAAADwAAAGRycy9kb3ducmV2LnhtbESP3WoCMRCF74W+Q5hC7zRbCyJbo5SCoMUbVx9g2Mz+&#10;0GSyJKm7vn3nQvBuhnPmnG82u8k7daOY+sAG3hcFKOI62J5bA9fLfr4GlTKyRReYDNwpwW77Mttg&#10;acPIZ7pVuVUSwqlEA13OQ6l1qjvymBZhIBatCdFjljW22kYcJdw7vSyKlfbYszR0ONB3R/Vv9ecN&#10;6Eu1H9eVi0X4WTYndzycGwrGvL1OX5+gMk35aX5cH6zgfwi+PCMT6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d1U8MAAADcAAAADwAAAAAAAAAAAAAAAACYAgAAZHJzL2Rv&#10;d25yZXYueG1sUEsFBgAAAAAEAAQA9QAAAIgDAAAAAA==&#10;" filled="f" stroked="f">
                                          <v:textbox style="mso-next-textbox:#Rectangle 130;mso-fit-shape-to-text:t" inset="0,0,0,0">
                                            <w:txbxContent>
                                              <w:p w14:paraId="52789F58" w14:textId="77777777" w:rsidR="002271E8" w:rsidRDefault="002271E8" w:rsidP="00382401">
                                                <w:pPr>
                                                  <w:pStyle w:val="NormalWeb"/>
                                                  <w:spacing w:before="0" w:beforeAutospacing="0" w:after="0" w:afterAutospacing="0"/>
                                                  <w:textAlignment w:val="baseline"/>
                                                </w:pPr>
                                                <w:r>
                                                  <w:rPr>
                                                    <w:color w:val="000000"/>
                                                    <w:kern w:val="24"/>
                                                  </w:rPr>
                                                  <w:t>400</w:t>
                                                </w:r>
                                              </w:p>
                                            </w:txbxContent>
                                          </v:textbox>
                                        </v:rect>
                                        <v:rect id="Rectangle 131" o:spid="_x0000_s1746" style="position:absolute;left:32108;top:64610;width:2544;height:41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vQyL4A&#10;AADcAAAADwAAAGRycy9kb3ducmV2LnhtbERP24rCMBB9X/Afwgi+rakuLFKNIoKgiy9WP2BophdM&#10;JiWJtv69EYR9m8O5zmozWCMe5EPrWMFsmoEgLp1uuVZwvey/FyBCRNZoHJOCJwXYrEdfK8y16/lM&#10;jyLWIoVwyFFBE2OXSxnKhiyGqeuIE1c5bzEm6GupPfYp3Bo5z7JfabHl1NBgR7uGyltxtwrkpdj3&#10;i8L4zP3Nq5M5Hs4VOaUm42G7BBFpiP/ij/ug0/yfGb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k70Mi+AAAA3AAAAA8AAAAAAAAAAAAAAAAAmAIAAGRycy9kb3ducmV2&#10;LnhtbFBLBQYAAAAABAAEAPUAAACDAwAAAAA=&#10;" filled="f" stroked="f">
                                          <v:textbox style="mso-next-textbox:#Rectangle 131;mso-fit-shape-to-text:t" inset="0,0,0,0">
                                            <w:txbxContent>
                                              <w:p w14:paraId="0A6DB7D5" w14:textId="77777777" w:rsidR="002271E8" w:rsidRDefault="002271E8" w:rsidP="00382401">
                                                <w:pPr>
                                                  <w:pStyle w:val="NormalWeb"/>
                                                  <w:spacing w:before="0" w:beforeAutospacing="0" w:after="0" w:afterAutospacing="0"/>
                                                  <w:textAlignment w:val="baseline"/>
                                                </w:pPr>
                                                <w:r>
                                                  <w:rPr>
                                                    <w:color w:val="000000"/>
                                                    <w:kern w:val="24"/>
                                                  </w:rPr>
                                                  <w:t>600</w:t>
                                                </w:r>
                                              </w:p>
                                            </w:txbxContent>
                                          </v:textbox>
                                        </v:rect>
                                        <v:rect id="Rectangle 132" o:spid="_x0000_s1747" style="position:absolute;left:22974;top:64610;width:2545;height:41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lOv78A&#10;AADcAAAADwAAAGRycy9kb3ducmV2LnhtbERP24rCMBB9F/yHMMK+aWqFRbpGEUFQ2RfrfsDQTC+Y&#10;TEoSbf17s7Cwb3M419nsRmvEk3zoHCtYLjIQxJXTHTcKfm7H+RpEiMgajWNS8KIAu+10ssFCu4Gv&#10;9CxjI1IIhwIVtDH2hZShasliWLieOHG18xZjgr6R2uOQwq2ReZZ9Sosdp4YWezq0VN3Lh1Ugb+Vx&#10;WJfGZ+6S19/mfLrW5JT6mI37LxCRxvgv/nOfdJq/yuH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6U6/vwAAANwAAAAPAAAAAAAAAAAAAAAAAJgCAABkcnMvZG93bnJl&#10;di54bWxQSwUGAAAAAAQABAD1AAAAhAMAAAAA&#10;" filled="f" stroked="f">
                                          <v:textbox style="mso-next-textbox:#Rectangle 132;mso-fit-shape-to-text:t" inset="0,0,0,0">
                                            <w:txbxContent>
                                              <w:p w14:paraId="1FA97F84" w14:textId="77777777" w:rsidR="002271E8" w:rsidRDefault="002271E8" w:rsidP="00382401">
                                                <w:pPr>
                                                  <w:pStyle w:val="NormalWeb"/>
                                                  <w:spacing w:before="0" w:beforeAutospacing="0" w:after="0" w:afterAutospacing="0"/>
                                                  <w:textAlignment w:val="baseline"/>
                                                </w:pPr>
                                                <w:r>
                                                  <w:rPr>
                                                    <w:color w:val="000000"/>
                                                    <w:kern w:val="24"/>
                                                  </w:rPr>
                                                  <w:t>800</w:t>
                                                </w:r>
                                              </w:p>
                                            </w:txbxContent>
                                          </v:textbox>
                                        </v:rect>
                                        <v:rect id="Rectangle 133" o:spid="_x0000_s1748" style="position:absolute;left:13214;top:64610;width:3389;height:41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XrJL4A&#10;AADcAAAADwAAAGRycy9kb3ducmV2LnhtbERP24rCMBB9X/Afwgi+rakKi1SjiCC44ovVDxia6QWT&#10;SUmi7f69EYR9m8O5zno7WCOe5EPrWMFsmoEgLp1uuVZwux6+lyBCRNZoHJOCPwqw3Yy+1phr1/OF&#10;nkWsRQrhkKOCJsYulzKUDVkMU9cRJ65y3mJM0NdSe+xTuDVynmU/0mLLqaHBjvYNlffiYRXIa3Ho&#10;l4XxmTvNq7P5PV4qckpNxsNuBSLSEP/FH/dRp/mLBbyfSRfIz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al6yS+AAAA3AAAAA8AAAAAAAAAAAAAAAAAmAIAAGRycy9kb3ducmV2&#10;LnhtbFBLBQYAAAAABAAEAPUAAACDAwAAAAA=&#10;" filled="f" stroked="f">
                                          <v:textbox style="mso-next-textbox:#Rectangle 133;mso-fit-shape-to-text:t" inset="0,0,0,0">
                                            <w:txbxContent>
                                              <w:p w14:paraId="4EC567EE" w14:textId="77777777" w:rsidR="002271E8" w:rsidRDefault="002271E8" w:rsidP="00382401">
                                                <w:pPr>
                                                  <w:pStyle w:val="NormalWeb"/>
                                                  <w:spacing w:before="0" w:beforeAutospacing="0" w:after="0" w:afterAutospacing="0"/>
                                                  <w:textAlignment w:val="baseline"/>
                                                </w:pPr>
                                                <w:r>
                                                  <w:rPr>
                                                    <w:color w:val="000000"/>
                                                    <w:kern w:val="24"/>
                                                  </w:rPr>
                                                  <w:t>1000</w:t>
                                                </w:r>
                                              </w:p>
                                            </w:txbxContent>
                                          </v:textbox>
                                        </v:rect>
                                        <v:rect id="Rectangle 134" o:spid="_x0000_s1749" style="position:absolute;left:4108;top:64610;width:3390;height:41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xzUL8A&#10;AADcAAAADwAAAGRycy9kb3ducmV2LnhtbERP24rCMBB9F/yHMIJvmqrL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THNQvwAAANwAAAAPAAAAAAAAAAAAAAAAAJgCAABkcnMvZG93bnJl&#10;di54bWxQSwUGAAAAAAQABAD1AAAAhAMAAAAA&#10;" filled="f" stroked="f">
                                          <v:textbox style="mso-next-textbox:#Rectangle 134;mso-fit-shape-to-text:t" inset="0,0,0,0">
                                            <w:txbxContent>
                                              <w:p w14:paraId="3EFABF3E" w14:textId="77777777" w:rsidR="002271E8" w:rsidRDefault="002271E8" w:rsidP="00382401">
                                                <w:pPr>
                                                  <w:pStyle w:val="NormalWeb"/>
                                                  <w:spacing w:before="0" w:beforeAutospacing="0" w:after="0" w:afterAutospacing="0"/>
                                                  <w:textAlignment w:val="baseline"/>
                                                </w:pPr>
                                                <w:r>
                                                  <w:rPr>
                                                    <w:color w:val="000000"/>
                                                    <w:kern w:val="24"/>
                                                  </w:rPr>
                                                  <w:t>1200</w:t>
                                                </w:r>
                                              </w:p>
                                            </w:txbxContent>
                                          </v:textbox>
                                        </v:rect>
                                        <v:rect id="Rectangle 135" o:spid="_x0000_s1750" style="position:absolute;left:19963;top:68685;width:14447;height:424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DWy78A&#10;AADcAAAADwAAAGRycy9kb3ducmV2LnhtbERP24rCMBB9F/yHMIJvmqrsItUoIgi67IvVDxia6QWT&#10;SUmirX+/WVjYtzmc62z3gzXiRT60jhUs5hkI4tLplmsF99tptgYRIrJG45gUvCnAfjcebTHXrucr&#10;vYpYixTCIUcFTYxdLmUoG7IY5q4jTlzlvMWYoK+l9tincGvkMss+pcWWU0ODHR0bKh/F0yqQt+LU&#10;rwvjM/e1rL7N5XytyCk1nQyHDYhIQ/wX/7nPOs1ffcDvM+kCuf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2ANbLvwAAANwAAAAPAAAAAAAAAAAAAAAAAJgCAABkcnMvZG93bnJl&#10;di54bWxQSwUGAAAAAAQABAD1AAAAhAMAAAAA&#10;" filled="f" stroked="f">
                                          <v:textbox style="mso-next-textbox:#Rectangle 135;mso-fit-shape-to-text:t" inset="0,0,0,0">
                                            <w:txbxContent>
                                              <w:p w14:paraId="32EB742F" w14:textId="77777777" w:rsidR="002271E8" w:rsidRDefault="002271E8" w:rsidP="00382401">
                                                <w:pPr>
                                                  <w:pStyle w:val="NormalWeb"/>
                                                  <w:spacing w:before="0" w:beforeAutospacing="0" w:after="0" w:afterAutospacing="0"/>
                                                  <w:textAlignment w:val="baseline"/>
                                                </w:pPr>
                                                <w:r>
                                                  <w:rPr>
                                                    <w:color w:val="000000"/>
                                                    <w:kern w:val="24"/>
                                                  </w:rPr>
                                                  <w:t>Binding Energy (eV)</w:t>
                                                </w:r>
                                              </w:p>
                                            </w:txbxContent>
                                          </v:textbox>
                                        </v:rect>
                                      </v:group>
                                      <v:shape id="TextBox 51" o:spid="_x0000_s1751" type="#_x0000_t202" style="position:absolute;left:35;top:61305;width:14319;height:535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sQp8IA&#10;AADcAAAADwAAAGRycy9kb3ducmV2LnhtbERPS27CMBDdI/UO1iCxKw7QRjRgUEWpxK58eoBRPMQh&#10;8TiKXQicHiNVYjdP7zvzZWdrcabWl44VjIYJCOLc6ZILBb+H79cpCB+QNdaOScGVPCwXL705Ztpd&#10;eEfnfShEDGGfoQITQpNJ6XNDFv3QNcSRO7rWYoiwLaRu8RLDbS3HSZJKiyXHBoMNrQzl1f7PKpgm&#10;9qeqPsZbb99uo3ez+nLr5qTUoN99zkAE6sJT/O/e6Dh/ksLjmXiB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mxCnwgAAANwAAAAPAAAAAAAAAAAAAAAAAJgCAABkcnMvZG93&#10;bnJldi54bWxQSwUGAAAAAAQABAD1AAAAhwMAAAAA&#10;" filled="f" stroked="f">
                                        <v:textbox style="mso-next-textbox:#TextBox 51;mso-fit-shape-to-text:t">
                                          <w:txbxContent>
                                            <w:p w14:paraId="2287F27E" w14:textId="77777777" w:rsidR="002271E8" w:rsidRDefault="002271E8" w:rsidP="00382401">
                                              <w:pPr>
                                                <w:pStyle w:val="NormalWeb"/>
                                                <w:spacing w:before="0" w:beforeAutospacing="0" w:after="0" w:afterAutospacing="0"/>
                                              </w:pPr>
                                              <w:r w:rsidRPr="00382401">
                                                <w:rPr>
                                                  <w:color w:val="000000" w:themeColor="text1"/>
                                                  <w:kern w:val="24"/>
                                                </w:rPr>
                                                <w:t>P</w:t>
                                              </w:r>
                                              <w:r w:rsidRPr="00382401">
                                                <w:rPr>
                                                  <w:i/>
                                                  <w:iCs/>
                                                  <w:color w:val="000000" w:themeColor="text1"/>
                                                  <w:kern w:val="24"/>
                                                </w:rPr>
                                                <w:t>t</w:t>
                                              </w:r>
                                              <w:r w:rsidRPr="00382401">
                                                <w:rPr>
                                                  <w:color w:val="000000" w:themeColor="text1"/>
                                                  <w:kern w:val="24"/>
                                                </w:rPr>
                                                <w:t xml:space="preserve">BMA (60 </w:t>
                                              </w:r>
                                              <w:r w:rsidRPr="00382401">
                                                <w:rPr>
                                                  <w:color w:val="000000" w:themeColor="text1"/>
                                                  <w:kern w:val="24"/>
                                                  <w:lang w:val="el-GR"/>
                                                </w:rPr>
                                                <w:t>μ</w:t>
                                              </w:r>
                                              <w:r w:rsidRPr="00382401">
                                                <w:rPr>
                                                  <w:color w:val="000000" w:themeColor="text1"/>
                                                  <w:kern w:val="24"/>
                                                </w:rPr>
                                                <w:t>g/L)</w:t>
                                              </w:r>
                                            </w:p>
                                          </w:txbxContent>
                                        </v:textbox>
                                      </v:shape>
                                    </v:group>
                                  </v:group>
                                  <v:shape id="TextBox 52" o:spid="_x0000_s1752" type="#_x0000_t202" style="position:absolute;left:35;top:51270;width:13940;height:53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e1PMMA&#10;AADcAAAADwAAAGRycy9kb3ducmV2LnhtbERPS27CMBDdI3EHa5C6K05oS2nAQRVQiR0UOMAonsYh&#10;8TiKXUh7elypErt5et9ZLHvbiAt1vnKsIB0nIIgLpysuFZyOH48zED4ga2wck4If8rDMh4MFZtpd&#10;+ZMuh1CKGMI+QwUmhDaT0heGLPqxa4kj9+U6iyHCrpS6w2sMt42cJMlUWqw4NhhsaWWoqA/fVsEs&#10;sbu6fpvsvX3+TV/Mau027Vmph1H/PgcRqA938b97q+P8p1f4eyZeI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e1PMMAAADcAAAADwAAAAAAAAAAAAAAAACYAgAAZHJzL2Rv&#10;d25yZXYueG1sUEsFBgAAAAAEAAQA9QAAAIgDAAAAAA==&#10;" filled="f" stroked="f">
                                    <v:textbox style="mso-next-textbox:#TextBox 52;mso-fit-shape-to-text:t">
                                      <w:txbxContent>
                                        <w:p w14:paraId="534B93DB" w14:textId="77777777" w:rsidR="002271E8" w:rsidRDefault="002271E8" w:rsidP="00382401">
                                          <w:pPr>
                                            <w:pStyle w:val="NormalWeb"/>
                                            <w:spacing w:before="0" w:beforeAutospacing="0" w:after="0" w:afterAutospacing="0"/>
                                          </w:pPr>
                                          <w:r w:rsidRPr="00382401">
                                            <w:rPr>
                                              <w:color w:val="000000" w:themeColor="text1"/>
                                              <w:kern w:val="24"/>
                                            </w:rPr>
                                            <w:t xml:space="preserve">PMAA (60 </w:t>
                                          </w:r>
                                          <w:r w:rsidRPr="00382401">
                                            <w:rPr>
                                              <w:color w:val="000000" w:themeColor="text1"/>
                                              <w:kern w:val="24"/>
                                              <w:lang w:val="el-GR"/>
                                            </w:rPr>
                                            <w:t>μ</w:t>
                                          </w:r>
                                          <w:r w:rsidRPr="00382401">
                                            <w:rPr>
                                              <w:color w:val="000000" w:themeColor="text1"/>
                                              <w:kern w:val="24"/>
                                            </w:rPr>
                                            <w:t>g/L)</w:t>
                                          </w:r>
                                        </w:p>
                                      </w:txbxContent>
                                    </v:textbox>
                                  </v:shape>
                                </v:group>
                              </v:group>
                            </v:group>
                            <v:shape id="_x0000_s1753" type="#_x0000_t202" style="position:absolute;left:35;top:38738;width:13940;height:53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ghTsUA&#10;AADcAAAADwAAAGRycy9kb3ducmV2LnhtbESPzW7CQAyE75X6DitX4lY20BZByoIQBam38vcAVtZk&#10;02S9UXaB0KevD5V6szXjmc/zZe8bdaUuVoENjIYZKOIi2IpLA6fj9nkKKiZki01gMnCnCMvF48Mc&#10;cxtuvKfrIZVKQjjmaMCl1OZax8KRxzgMLbFo59B5TLJ2pbYd3iTcN3qcZRPtsWJpcNjS2lFRHy7e&#10;wDTzX3U9G++if/0Zvbn1R9i038YMnvrVO6hEffo3/11/WsF/EVp5Rib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SCFOxQAAANwAAAAPAAAAAAAAAAAAAAAAAJgCAABkcnMv&#10;ZG93bnJldi54bWxQSwUGAAAAAAQABAD1AAAAigMAAAAA&#10;" filled="f" stroked="f">
                              <v:textbox style="mso-next-textbox:#_x0000_s1753;mso-fit-shape-to-text:t">
                                <w:txbxContent>
                                  <w:p w14:paraId="0D4B415A" w14:textId="77777777" w:rsidR="002271E8" w:rsidRDefault="002271E8" w:rsidP="00382401">
                                    <w:pPr>
                                      <w:pStyle w:val="NormalWeb"/>
                                      <w:spacing w:before="0" w:beforeAutospacing="0" w:after="0" w:afterAutospacing="0"/>
                                    </w:pPr>
                                    <w:r w:rsidRPr="00382401">
                                      <w:rPr>
                                        <w:color w:val="000000" w:themeColor="text1"/>
                                        <w:kern w:val="24"/>
                                      </w:rPr>
                                      <w:t xml:space="preserve">PMAA (80 </w:t>
                                    </w:r>
                                    <w:r w:rsidRPr="00382401">
                                      <w:rPr>
                                        <w:color w:val="000000" w:themeColor="text1"/>
                                        <w:kern w:val="24"/>
                                        <w:lang w:val="el-GR"/>
                                      </w:rPr>
                                      <w:t>μ</w:t>
                                    </w:r>
                                    <w:r w:rsidRPr="00382401">
                                      <w:rPr>
                                        <w:color w:val="000000" w:themeColor="text1"/>
                                        <w:kern w:val="24"/>
                                      </w:rPr>
                                      <w:t>g/L)</w:t>
                                    </w:r>
                                  </w:p>
                                </w:txbxContent>
                              </v:textbox>
                            </v:shape>
                          </v:group>
                          <v:shape id="TextBox 57" o:spid="_x0000_s1754" type="#_x0000_t202" style="position:absolute;left:29044;top:34835;width:3109;height:535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SE1cIA&#10;AADcAAAADwAAAGRycy9kb3ducmV2LnhtbERPzWrCQBC+C32HZQRvdaO2otFVirXgrZr2AYbsmI3J&#10;zobsVqNP7woFb/Px/c5y3dlanKn1pWMFo2ECgjh3uuRCwe/P1+sMhA/IGmvHpOBKHtarl94SU+0u&#10;fKBzFgoRQ9inqMCE0KRS+tyQRT90DXHkjq61GCJsC6lbvMRwW8txkkylxZJjg8GGNobyKvuzCmaJ&#10;/a6q+Xjv7dtt9G42n27bnJQa9LuPBYhAXXiK/907HedP5vB4Jl4gV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BITVwgAAANwAAAAPAAAAAAAAAAAAAAAAAJgCAABkcnMvZG93&#10;bnJldi54bWxQSwUGAAAAAAQABAD1AAAAhwMAAAAA&#10;" filled="f" stroked="f">
                            <v:textbox style="mso-next-textbox:#TextBox 57;mso-fit-shape-to-text:t">
                              <w:txbxContent>
                                <w:p w14:paraId="2153015B" w14:textId="77777777" w:rsidR="002271E8" w:rsidRDefault="002271E8" w:rsidP="00382401">
                                  <w:pPr>
                                    <w:pStyle w:val="NormalWeb"/>
                                    <w:spacing w:before="0" w:beforeAutospacing="0" w:after="0" w:afterAutospacing="0"/>
                                  </w:pPr>
                                  <w:r w:rsidRPr="00382401">
                                    <w:rPr>
                                      <w:b/>
                                      <w:bCs/>
                                      <w:color w:val="000000" w:themeColor="text1"/>
                                      <w:kern w:val="24"/>
                                    </w:rPr>
                                    <w:t>F</w:t>
                                  </w:r>
                                </w:p>
                              </w:txbxContent>
                            </v:textbox>
                          </v:shape>
                        </v:group>
                      </v:group>
                    </v:group>
                  </v:group>
                </v:group>
              </v:group>
            </v:group>
          </v:group>
        </w:pict>
      </w:r>
    </w:p>
    <w:p w14:paraId="6171F5C5" w14:textId="77777777" w:rsidR="00382401" w:rsidRPr="009B0DDC" w:rsidRDefault="00382401" w:rsidP="007F499F">
      <w:pPr>
        <w:ind w:firstLine="360"/>
        <w:jc w:val="both"/>
      </w:pPr>
    </w:p>
    <w:p w14:paraId="6BEE8126" w14:textId="77777777" w:rsidR="005D579A" w:rsidRDefault="005D579A" w:rsidP="003D4108">
      <w:pPr>
        <w:jc w:val="both"/>
      </w:pPr>
    </w:p>
    <w:p w14:paraId="37DD6EF0" w14:textId="77777777" w:rsidR="006F1937" w:rsidRDefault="002271E8" w:rsidP="00E14515">
      <w:pPr>
        <w:spacing w:before="0" w:after="160" w:line="259" w:lineRule="auto"/>
      </w:pPr>
      <w:r>
        <w:rPr>
          <w:noProof/>
          <w:lang w:eastAsia="en-US"/>
        </w:rPr>
        <w:pict w14:anchorId="318E6BF2">
          <v:shape id="TextBox 48" o:spid="_x0000_s1571" type="#_x0000_t202" style="position:absolute;margin-left:335.65pt;margin-top:-488.55pt;width:26.7pt;height:26.1pt;z-index:251695104;visibility:visible;mso-wrap-style:non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" filled="f" stroked="f">
            <v:textbox style="mso-next-textbox:#TextBox 48">
              <w:txbxContent>
                <w:p w14:paraId="06174E06" w14:textId="77777777" w:rsidR="002271E8" w:rsidRDefault="002271E8" w:rsidP="005D579A">
                  <w:pPr>
                    <w:pStyle w:val="NormalWeb"/>
                    <w:spacing w:before="0" w:beforeAutospacing="0" w:after="0" w:afterAutospacing="0"/>
                  </w:pPr>
                  <w:proofErr w:type="spellStart"/>
                  <w:r>
                    <w:rPr>
                      <w:rFonts w:asciiTheme="minorHAnsi" w:hAnsi="Calibri" w:cstheme="minorBidi"/>
                      <w:b/>
                      <w:bCs/>
                      <w:color w:val="000000" w:themeColor="text1"/>
                      <w:kern w:val="24"/>
                    </w:rPr>
                    <w:t>Ca</w:t>
                  </w:r>
                  <w:proofErr w:type="spellEnd"/>
                </w:p>
              </w:txbxContent>
            </v:textbox>
          </v:shape>
        </w:pict>
      </w:r>
      <w:r>
        <w:rPr>
          <w:noProof/>
          <w:lang w:eastAsia="en-US"/>
        </w:rPr>
        <w:pict w14:anchorId="3FCFEF7E">
          <v:shape id="TextBox 53" o:spid="_x0000_s1513" type="#_x0000_t202" style="position:absolute;margin-left:18.15pt;margin-top:-361.75pt;width:103.55pt;height:34.8pt;z-index:251698176;visibility:visible;mso-wrap-style:none;mso-wrap-distance-left:9pt;mso-wrap-distance-top:0;mso-wrap-distance-right:9pt;mso-wrap-distance-bottom:0;mso-position-horizontal-relative:margin;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" filled="f" stroked="f">
            <v:textbox style="mso-next-textbox:#TextBox 53;mso-fit-shape-to-text:t">
              <w:txbxContent>
                <w:p w14:paraId="40962E49" w14:textId="77777777" w:rsidR="002271E8" w:rsidRPr="006F1937" w:rsidRDefault="002271E8" w:rsidP="006F52EA">
                  <w:pPr>
                    <w:pStyle w:val="NormalWeb"/>
                    <w:spacing w:before="0" w:beforeAutospacing="0" w:after="0" w:afterAutospacing="0"/>
                  </w:pPr>
                  <w:r w:rsidRPr="006F1937">
                    <w:rPr>
                      <w:color w:val="000000" w:themeColor="text1"/>
                      <w:kern w:val="24"/>
                    </w:rPr>
                    <w:t xml:space="preserve">PMAA (100 </w:t>
                  </w:r>
                  <w:r w:rsidRPr="006F1937">
                    <w:rPr>
                      <w:color w:val="000000" w:themeColor="text1"/>
                      <w:kern w:val="24"/>
                      <w:lang w:val="el-GR"/>
                    </w:rPr>
                    <w:t>μ</w:t>
                  </w:r>
                  <w:r w:rsidRPr="006F1937">
                    <w:rPr>
                      <w:color w:val="000000" w:themeColor="text1"/>
                      <w:kern w:val="24"/>
                    </w:rPr>
                    <w:t>g/L)</w:t>
                  </w:r>
                </w:p>
              </w:txbxContent>
            </v:textbox>
            <w10:wrap anchorx="margin"/>
          </v:shape>
        </w:pict>
      </w:r>
      <w:r>
        <w:rPr>
          <w:noProof/>
        </w:rPr>
        <w:pict w14:anchorId="272380AD">
          <v:shape id="Text Box 1" o:spid="_x0000_s1514" type="#_x0000_t202" style="position:absolute;margin-left:13.25pt;margin-top:441.5pt;width:450.25pt;height:.0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" stroked="f">
            <v:textbox style="mso-fit-shape-to-text:t" inset="0,0,0,0">
              <w:txbxContent>
                <w:p w14:paraId="4EC3684C" w14:textId="55349915" w:rsidR="002271E8" w:rsidRPr="00FF0981" w:rsidRDefault="002271E8" w:rsidP="00693ABB">
                  <w:pPr>
                    <w:jc w:val="both"/>
                    <w:rPr>
                      <w:noProof/>
                    </w:rPr>
                  </w:pPr>
                  <w:bookmarkStart w:id="786" w:name="_Toc352151759"/>
                  <w:bookmarkStart w:id="787" w:name="_Toc352151949"/>
                  <w:r>
                    <w:t xml:space="preserve">Figure </w:t>
                  </w:r>
                  <w:fldSimple w:instr=" STYLEREF 1 \s ">
                    <w:r>
                      <w:rPr>
                        <w:noProof/>
                      </w:rPr>
                      <w:t>5</w:t>
                    </w:r>
                  </w:fldSimple>
                  <w:r>
                    <w:t>-</w:t>
                  </w:r>
                  <w:fldSimple w:instr=" SEQ Figure \* ARABIC \s 1 ">
                    <w:r>
                      <w:rPr>
                        <w:noProof/>
                      </w:rPr>
                      <w:t>4</w:t>
                    </w:r>
                  </w:fldSimple>
                  <w:r>
                    <w:t>. XPS survey spectra of PMAA and P</w:t>
                  </w:r>
                  <w:r w:rsidRPr="007F499F">
                    <w:rPr>
                      <w:i/>
                    </w:rPr>
                    <w:t>t</w:t>
                  </w:r>
                  <w:r>
                    <w:t>BMA brushes mineralized with calcium carbonate at different PAA concentrations. The concentration of PAA (M</w:t>
                  </w:r>
                  <w:r>
                    <w:rPr>
                      <w:vertAlign w:val="subscript"/>
                    </w:rPr>
                    <w:t>w</w:t>
                  </w:r>
                  <w:r>
                    <w:t xml:space="preserve"> = 2,100 g/mol) used in each experiment is indicated in brackets labeling each spectrum.</w:t>
                  </w:r>
                  <w:bookmarkEnd w:id="786"/>
                  <w:bookmarkEnd w:id="787"/>
                  <w:r>
                    <w:t xml:space="preserve"> </w:t>
                  </w:r>
                </w:p>
              </w:txbxContent>
            </v:textbox>
            <w10:wrap type="topAndBottom"/>
          </v:shape>
        </w:pict>
      </w:r>
    </w:p>
    <w:p w14:paraId="44F5C8D3" w14:textId="3BA910BA" w:rsidR="006F1937" w:rsidRDefault="006F1937" w:rsidP="006F52EA">
      <w:pPr>
        <w:tabs>
          <w:tab w:val="left" w:pos="90"/>
        </w:tabs>
        <w:spacing w:before="0" w:after="160" w:line="259" w:lineRule="auto"/>
        <w:jc w:val="both"/>
      </w:pPr>
    </w:p>
    <w:p w14:paraId="2426261D" w14:textId="5FF37939" w:rsidR="006F1937" w:rsidRPr="00064AE5" w:rsidRDefault="002271E8" w:rsidP="006F52EA">
      <w:pPr>
        <w:tabs>
          <w:tab w:val="left" w:pos="90"/>
        </w:tabs>
        <w:spacing w:before="0" w:after="160" w:line="259" w:lineRule="auto"/>
        <w:jc w:val="both"/>
      </w:pPr>
      <w:r>
        <w:rPr>
          <w:noProof/>
          <w:lang w:eastAsia="en-US"/>
        </w:rPr>
        <w:lastRenderedPageBreak/>
        <w:pict w14:anchorId="180C46C4">
          <v:group id="Group 2048" o:spid="_x0000_s1470" style="position:absolute;left:0;text-align:left;margin-left:69.55pt;margin-top:33.85pt;width:353.5pt;height:445.95pt;z-index:251702272;mso-position-vertical-relative:margin;mso-width-relative:margin;mso-height-relative:margin" coordorigin=",6054" coordsize="44860,69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">
            <v:line id="Straight Connector 293" o:spid="_x0000_s1512" style="position:absolute;visibility:visible;mso-wrap-style:square" from="21724,7290" to="21724,69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RqUsYAAADcAAAADwAAAGRycy9kb3ducmV2LnhtbESPQWvCQBSE70L/w/IKvemmCqGmriIt&#10;BfUgVQvt8Zl9JrHZt2F3TeK/7xYEj8PMfMPMFr2pRUvOV5YVPI8SEMS51RUXCr4OH8MXED4ga6wt&#10;k4IreVjMHwYzzLTteEftPhQiQthnqKAMocmk9HlJBv3INsTRO1lnMETpCqkddhFuajlOklQarDgu&#10;lNjQW0n57/5iFGwnn2m7XG9W/fc6Pebvu+PPuXNKPT32y1cQgfpwD9/aK61gPJ3A/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EalLGAAAA3AAAAA8AAAAAAAAA&#10;AAAAAAAAoQIAAGRycy9kb3ducmV2LnhtbFBLBQYAAAAABAAEAPkAAACUAwAAAAA=&#10;"/>
            <v:line id="Straight Connector 294" o:spid="_x0000_s1511" style="position:absolute;visibility:visible;mso-wrap-style:square" from="13960,24806" to="13992,69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3yJscAAADcAAAADwAAAGRycy9kb3ducmV2LnhtbESPQWvCQBSE7wX/w/IKvdVNbQk1uoq0&#10;FLSHolbQ4zP7TGKzb8PuNkn/vSsUPA4z8w0znfemFi05X1lW8DRMQBDnVldcKNh9fzy+gvABWWNt&#10;mRT8kYf5bHA3xUzbjjfUbkMhIoR9hgrKEJpMSp+XZNAPbUMcvZN1BkOUrpDaYRfhppajJEmlwYrj&#10;QokNvZWU/2x/jYKv53XaLlafy36/So/5++Z4OHdOqYf7fjEBEagPt/B/e6kVjMY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a7fImxwAAANwAAAAPAAAAAAAA&#10;AAAAAAAAAKECAABkcnMvZG93bnJldi54bWxQSwUGAAAAAAQABAD5AAAAlQMAAAAA&#10;"/>
            <v:shape id="TextBox 41" o:spid="_x0000_s1510" type="#_x0000_t202" style="position:absolute;left:30163;top:6054;width:4458;height:29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UZ98MA&#10;AADcAAAADwAAAGRycy9kb3ducmV2LnhtbESPQWvCQBSE70L/w/IKvelGi8WmrhICQnsRjNLzI/ua&#10;pM2+XXZXTf69Kwg9DjPzDbPeDqYXF/Khs6xgPstAENdWd9woOB130xWIEJE19pZJwUgBtpunyRpz&#10;ba98oEsVG5EgHHJU0MbocilD3ZLBMLOOOHk/1huMSfpGao/XBDe9XGTZmzTYcVpo0VHZUv1XnY2C&#10;197/Nl8O3fdYzENZhHFfYqXUy/NQfICINMT/8KP9qRUs3pdwP5OOgN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4UZ98MAAADcAAAADwAAAAAAAAAAAAAAAACYAgAAZHJzL2Rv&#10;d25yZXYueG1sUEsFBgAAAAAEAAQA9QAAAIgDAAAAAA==&#10;" filled="f" strokecolor="windowText">
              <v:textbox style="mso-next-textbox:#TextBox 41">
                <w:txbxContent>
                  <w:p w14:paraId="60145831" w14:textId="4C1754F2" w:rsidR="002271E8" w:rsidRDefault="002271E8" w:rsidP="00E14515">
                    <w:pPr>
                      <w:pStyle w:val="NormalWeb"/>
                      <w:spacing w:before="0" w:beforeAutospacing="0" w:after="0" w:afterAutospacing="0"/>
                      <w:rPr>
                        <w:color w:val="000000" w:themeColor="text1"/>
                        <w:kern w:val="24"/>
                      </w:rPr>
                    </w:pPr>
                    <w:r>
                      <w:rPr>
                        <w:color w:val="FF0000"/>
                        <w:kern w:val="24"/>
                      </w:rPr>
                      <w:t>C</w:t>
                    </w:r>
                    <w:r>
                      <w:rPr>
                        <w:color w:val="000000" w:themeColor="text1"/>
                        <w:kern w:val="24"/>
                      </w:rPr>
                      <w:t xml:space="preserve">H   </w:t>
                    </w:r>
                  </w:p>
                  <w:p w14:paraId="6232A601" w14:textId="77777777" w:rsidR="002271E8" w:rsidRDefault="002271E8" w:rsidP="00E14515">
                    <w:pPr>
                      <w:pStyle w:val="NormalWeb"/>
                      <w:spacing w:before="0" w:beforeAutospacing="0" w:after="0" w:afterAutospacing="0"/>
                      <w:rPr>
                        <w:color w:val="000000" w:themeColor="text1"/>
                        <w:kern w:val="24"/>
                      </w:rPr>
                    </w:pPr>
                  </w:p>
                  <w:p w14:paraId="3622A6ED" w14:textId="77777777" w:rsidR="002271E8" w:rsidRDefault="002271E8" w:rsidP="00E14515">
                    <w:pPr>
                      <w:pStyle w:val="NormalWeb"/>
                      <w:spacing w:before="0" w:beforeAutospacing="0" w:after="0" w:afterAutospacing="0"/>
                      <w:rPr>
                        <w:color w:val="000000" w:themeColor="text1"/>
                        <w:kern w:val="24"/>
                      </w:rPr>
                    </w:pPr>
                  </w:p>
                  <w:p w14:paraId="07882FB6" w14:textId="77777777" w:rsidR="002271E8" w:rsidRDefault="002271E8" w:rsidP="00E14515">
                    <w:pPr>
                      <w:pStyle w:val="NormalWeb"/>
                      <w:spacing w:before="0" w:beforeAutospacing="0" w:after="0" w:afterAutospacing="0"/>
                    </w:pPr>
                    <w:r>
                      <w:rPr>
                        <w:color w:val="000000" w:themeColor="text1"/>
                        <w:kern w:val="24"/>
                        <w:position w:val="-6"/>
                        <w:vertAlign w:val="subscript"/>
                      </w:rPr>
                      <w:t>2</w:t>
                    </w:r>
                  </w:p>
                </w:txbxContent>
              </v:textbox>
            </v:shape>
            <v:shape id="TextBox 47" o:spid="_x0000_s1509" type="#_x0000_t202" style="position:absolute;left:1227;top:15416;width:13910;height:39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eHgMIA&#10;AADcAAAADwAAAGRycy9kb3ducmV2LnhtbESPQWvCQBSE74L/YXlCb7rRgmjqKiFQaC8Fo3h+ZF+T&#10;tNm3y+5Wk3/fFQSPw8x8w+wOg+nFlXzoLCtYLjIQxLXVHTcKzqf3+QZEiMgae8ukYKQAh/10ssNc&#10;2xsf6VrFRiQIhxwVtDG6XMpQt2QwLKwjTt639QZjkr6R2uMtwU0vV1m2lgY7TgstOipbqn+rP6Pg&#10;tfc/zadDdxmLZSiLMH6VWCn1MhuKNxCRhvgMP9ofWsFqu4b7mXQE5P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V4eAwgAAANwAAAAPAAAAAAAAAAAAAAAAAJgCAABkcnMvZG93&#10;bnJldi54bWxQSwUGAAAAAAQABAD1AAAAhwMAAAAA&#10;" filled="f" strokecolor="windowText">
              <v:textbox>
                <w:txbxContent>
                  <w:p w14:paraId="701ED3C8" w14:textId="77777777" w:rsidR="002271E8" w:rsidRDefault="002271E8" w:rsidP="001F75F0">
                    <w:pPr>
                      <w:pStyle w:val="NormalWeb"/>
                      <w:spacing w:before="0" w:beforeAutospacing="0" w:after="0" w:afterAutospacing="0"/>
                      <w:jc w:val="center"/>
                    </w:pPr>
                    <w:proofErr w:type="spellStart"/>
                    <w:r>
                      <w:rPr>
                        <w:color w:val="000000" w:themeColor="text1"/>
                        <w:kern w:val="24"/>
                      </w:rPr>
                      <w:t>Ca</w:t>
                    </w:r>
                    <w:r>
                      <w:rPr>
                        <w:color w:val="FF0000"/>
                        <w:kern w:val="24"/>
                      </w:rPr>
                      <w:t>C</w:t>
                    </w:r>
                    <w:r>
                      <w:rPr>
                        <w:color w:val="000000" w:themeColor="text1"/>
                        <w:kern w:val="24"/>
                      </w:rPr>
                      <w:t>O</w:t>
                    </w:r>
                    <w:proofErr w:type="spellEnd"/>
                    <w:r>
                      <w:rPr>
                        <w:color w:val="000000" w:themeColor="text1"/>
                        <w:kern w:val="24"/>
                        <w:position w:val="-6"/>
                        <w:vertAlign w:val="subscript"/>
                      </w:rPr>
                      <w:t>3</w:t>
                    </w:r>
                    <w:r>
                      <w:t xml:space="preserve"> </w:t>
                    </w:r>
                    <w:r>
                      <w:rPr>
                        <w:color w:val="000000" w:themeColor="text1"/>
                        <w:kern w:val="24"/>
                      </w:rPr>
                      <w:t>or</w:t>
                    </w:r>
                    <w:r>
                      <w:t xml:space="preserve"> </w:t>
                    </w:r>
                    <w:r>
                      <w:rPr>
                        <w:color w:val="FF0000"/>
                        <w:kern w:val="24"/>
                      </w:rPr>
                      <w:t>C</w:t>
                    </w:r>
                    <w:r>
                      <w:rPr>
                        <w:color w:val="000000" w:themeColor="text1"/>
                        <w:kern w:val="24"/>
                      </w:rPr>
                      <w:t>=O</w:t>
                    </w:r>
                  </w:p>
                </w:txbxContent>
              </v:textbox>
            </v:shape>
            <v:shape id="Straight Arrow Connector 297" o:spid="_x0000_s1508" type="#_x0000_t32" style="position:absolute;left:9461;top:19405;width:4499;height:54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amzsYAAADcAAAADwAAAGRycy9kb3ducmV2LnhtbESPQWvCQBSE74L/YXlCb7pRxNroKioV&#10;cmlBrdDja/aZhGTfxuyqqb/eLRQ8DjPzDTNftqYSV2pcYVnBcBCBIE6tLjhT8HXY9qcgnEfWWFkm&#10;Bb/kYLnoduYYa3vjHV33PhMBwi5GBbn3dSylS3My6Aa2Jg7eyTYGfZBNJnWDtwA3lRxF0UQaLDgs&#10;5FjTJqe03F+Mgk3ykSTr7bT8/Dl+l+/mPj4fd2OlXnrtagbCU+uf4f92ohWM3l7h70w4AnL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92ps7GAAAA3AAAAA8AAAAAAAAA&#10;AAAAAAAAoQIAAGRycy9kb3ducmV2LnhtbFBLBQYAAAAABAAEAPkAAACUAwAAAAA=&#10;" strokecolor="#4a7ebb">
              <v:stroke endarrow="open"/>
            </v:shape>
            <v:group id="Group 298" o:spid="_x0000_s1471" style="position:absolute;top:14286;width:44860;height:61464" coordorigin=",14286" coordsize="44860,614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1iocIAAADcAAAADwAAAGRycy9kb3ducmV2LnhtbERPTYvCMBC9C/sfwix4&#10;07SK4naNIrIuexDBuiDehmZsi82kNLGt/94cBI+P971c96YSLTWutKwgHkcgiDOrS84V/J92owUI&#10;55E1VpZJwYMcrFcfgyUm2nZ8pDb1uQgh7BJUUHhfJ1K6rCCDbmxr4sBdbWPQB9jkUjfYhXBTyUkU&#10;zaXBkkNDgTVtC8pu6d0o+O2w20zjn3Z/u24fl9PscN7HpNTws998g/DU+7f45f7TCiZf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adYqHCAAAA3AAAAA8A&#10;AAAAAAAAAAAAAAAAqgIAAGRycy9kb3ducmV2LnhtbFBLBQYAAAAABAAEAPoAAACZAwAAAAA=&#10;">
              <v:group id="Group 299" o:spid="_x0000_s1485" style="position:absolute;left:63;top:69709;width:31893;height:6041" coordorigin="63,69709" coordsize="31892,60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dHHOsUAAADcAAAADwAAAGRycy9kb3ducmV2LnhtbESPT4vCMBTE78J+h/AW&#10;9qZpXRStRhHZXTyI4B8Qb4/m2Rabl9Jk2/rtjSB4HGbmN8x82ZlSNFS7wrKCeBCBIE6tLjhTcDr+&#10;9icgnEfWWFomBXdysFx89OaYaNvynpqDz0SAsEtQQe59lUjp0pwMuoGtiIN3tbVBH2SdSV1jG+Cm&#10;lMMoGkuDBYeFHCta55TeDv9GwV+L7eo7/mm2t+v6fjmOdudtTEp9fXarGQhPnX+HX+2NVjCcT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nRxzrFAAAA3AAA&#10;AA8AAAAAAAAAAAAAAAAAqgIAAGRycy9kb3ducmV2LnhtbFBLBQYAAAAABAAEAPoAAACcAwAAAAA=&#10;">
                <v:line id="Line 7" o:spid="_x0000_s1507" style="position:absolute;visibility:visible;mso-wrap-style:square;v-text-anchor:top" from="63,69756" to="31956,69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Wxh8IA&#10;AADcAAAADwAAAGRycy9kb3ducmV2LnhtbERPXWvCMBR9F/wP4Qp706QTinRGGZXB2AZiFdzjpblr&#10;q81NaTLb/fvlQfDxcL7X29G24ka9bxxrSBYKBHHpTMOVhtPxbb4C4QOywdYxafgjD9vNdLLGzLiB&#10;D3QrQiViCPsMNdQhdJmUvqzJol+4jjhyP663GCLsK2l6HGK4beWzUqm02HBsqLGjvKbyWvxaDWr/&#10;mX7Lr/xyOX/sDgqXRauSQuun2fj6AiLQGB7iu/vdaFiqOD+ei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lbGHwgAAANwAAAAPAAAAAAAAAAAAAAAAAJgCAABkcnMvZG93&#10;bnJldi54bWxQSwUGAAAAAAQABAD1AAAAhwMAAAAA&#10;" strokeweight="0"/>
                <v:line id="Line 8" o:spid="_x0000_s1506" style="position:absolute;visibility:visible;mso-wrap-style:square;v-text-anchor:top" from="31956,69709" to="31956,6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kUHMUA&#10;AADcAAAADwAAAGRycy9kb3ducmV2LnhtbESP3WoCMRSE7wt9h3AKvavJVpCyGhexFKQWxFXQy8Pm&#10;uD/dnCybqOvbN0LBy2FmvmFm2WBbcaHe1441JCMFgrhwpuZSw3739fYBwgdkg61j0nAjD9n8+WmG&#10;qXFX3tIlD6WIEPYpaqhC6FIpfVGRRT9yHXH0Tq63GKLsS2l6vEa4beW7UhNpsea4UGFHy4qK3/xs&#10;NajNenKUP8umOXx/bhWO81YludavL8NiCiLQEB7h//bKaBirBO5n4h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2RQcxQAAANwAAAAPAAAAAAAAAAAAAAAAAJgCAABkcnMv&#10;ZG93bnJldi54bWxQSwUGAAAAAAQABAD1AAAAigMAAAAA&#10;" strokeweight="0"/>
                <v:line id="Line 9" o:spid="_x0000_s1505" style="position:absolute;visibility:visible;mso-wrap-style:square;v-text-anchor:top" from="29813,69709" to="29813,6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uKa8UA&#10;AADcAAAADwAAAGRycy9kb3ducmV2LnhtbESPQWvCQBSE70L/w/IKvZldDYikWaVYCtIKxbRQj4/s&#10;M4nNvg3ZNab/3i0IHoeZ+YbJ16NtxUC9bxxrmCUKBHHpTMOVhu+vt+kShA/IBlvHpOGPPKxXD5Mc&#10;M+MuvKehCJWIEPYZaqhD6DIpfVmTRZ+4jjh6R9dbDFH2lTQ9XiLctnKu1EJabDgu1NjRpqbytzhb&#10;DerzY3GQu83p9PP+uleYFq2aFVo/PY4vzyACjeEevrW3RkOq5vB/Jh4B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4prxQAAANwAAAAPAAAAAAAAAAAAAAAAAJgCAABkcnMv&#10;ZG93bnJldi54bWxQSwUGAAAAAAQABAD1AAAAigMAAAAA&#10;" strokeweight="0"/>
                <v:line id="Line 10" o:spid="_x0000_s1504" style="position:absolute;visibility:visible;mso-wrap-style:square;v-text-anchor:top" from="27701,69709" to="27701,6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cv8MUA&#10;AADcAAAADwAAAGRycy9kb3ducmV2LnhtbESP3WrCQBSE74W+w3IKvTO7NiASXUOxFKQKxbRQLw/Z&#10;0/w0ezZkV41v7xaEXg4z8w2zykfbiTMNvnGsYZYoEMSlMw1XGr4+36YLED4gG+wck4YrecjXD5MV&#10;ZsZd+EDnIlQiQthnqKEOoc+k9GVNFn3ieuLo/bjBYohyqKQZ8BLhtpPPSs2lxYbjQo09bWoqf4uT&#10;1aA+dvOj3G/a9vv99aAwLTo1K7R+ehxfliACjeE/fG9vjYZUpfB3Jh4Bu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Ry/wxQAAANwAAAAPAAAAAAAAAAAAAAAAAJgCAABkcnMv&#10;ZG93bnJldi54bWxQSwUGAAAAAAQABAD1AAAAigMAAAAA&#10;" strokeweight="0"/>
                <v:line id="Line 11" o:spid="_x0000_s1503" style="position:absolute;visibility:visible;mso-wrap-style:square;v-text-anchor:top" from="25574,69709" to="25574,6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63hMUA&#10;AADcAAAADwAAAGRycy9kb3ducmV2LnhtbESP3WoCMRSE7wu+QzhC77qJWkRW4yKKUNpCcS3Uy8Pm&#10;dH+6OVk2qa5vbwoFL4eZ+YZZZYNtxZl6XzvWMEkUCOLCmZpLDZ/H/dMChA/IBlvHpOFKHrL16GGF&#10;qXEXPtA5D6WIEPYpaqhC6FIpfVGRRZ+4jjh63663GKLsS2l6vES4beVUqbm0WHNcqLCjbUXFT/5r&#10;NaiPt/lJvm+b5ut1d1A4y1s1ybV+HA+bJYhAQ7iH/9svRsNMPcPfmX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rreExQAAANwAAAAPAAAAAAAAAAAAAAAAAJgCAABkcnMv&#10;ZG93bnJldi54bWxQSwUGAAAAAAQABAD1AAAAigMAAAAA&#10;" strokeweight="0"/>
                <v:line id="Line 12" o:spid="_x0000_s1502" style="position:absolute;visibility:visible;mso-wrap-style:square;v-text-anchor:top" from="23463,69709" to="23463,6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ISH8UA&#10;AADcAAAADwAAAGRycy9kb3ducmV2LnhtbESP3WoCMRSE7wu+QzhC77qJSkVW4yKKUNpCcS3Uy8Pm&#10;dH+6OVk2qa5vbwoFL4eZ+YZZZYNtxZl6XzvWMEkUCOLCmZpLDZ/H/dMChA/IBlvHpOFKHrL16GGF&#10;qXEXPtA5D6WIEPYpaqhC6FIpfVGRRZ+4jjh63663GKLsS2l6vES4beVUqbm0WHNcqLCjbUXFT/5r&#10;NaiPt/lJvm+b5ut1d1A4y1s1ybV+HA+bJYhAQ7iH/9svRsNMPcPfmX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4hIfxQAAANwAAAAPAAAAAAAAAAAAAAAAAJgCAABkcnMv&#10;ZG93bnJldi54bWxQSwUGAAAAAAQABAD1AAAAigMAAAAA&#10;" strokeweight="0"/>
                <v:line id="Line 13" o:spid="_x0000_s1501" style="position:absolute;visibility:visible;mso-wrap-style:square;v-text-anchor:top" from="21320,69709" to="21320,6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CMaMQA&#10;AADcAAAADwAAAGRycy9kb3ducmV2LnhtbESPQWvCQBSE7wX/w/IEb3VXhVCiq4giiC0Uo6DHR/aZ&#10;RLNvQ3bV9N93CwWPw8x8w8wWna3Fg1pfOdYwGioQxLkzFRcajofN+wcIH5AN1o5Jww95WMx7bzNM&#10;jXvynh5ZKESEsE9RQxlCk0rp85Is+qFriKN3ca3FEGVbSNPiM8JtLcdKJdJixXGhxIZWJeW37G41&#10;qO/P5Cy/VtfrabfeK5xktRplWg/63XIKIlAXXuH/9tZomKgE/s7EIy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wjGjEAAAA3AAAAA8AAAAAAAAAAAAAAAAAmAIAAGRycy9k&#10;b3ducmV2LnhtbFBLBQYAAAAABAAEAPUAAACJAwAAAAA=&#10;" strokeweight="0"/>
                <v:line id="Line 14" o:spid="_x0000_s1500" style="position:absolute;visibility:visible;mso-wrap-style:square;v-text-anchor:top" from="19192,69709" to="19192,6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wp88QA&#10;AADcAAAADwAAAGRycy9kb3ducmV2LnhtbESPQWsCMRSE70L/Q3gFb5qooGU1SrEIYgviVtDjY/Pc&#10;Xd28LJuo23/fCILHYWa+YWaL1lbiRo0vHWsY9BUI4syZknMN+99V7wOED8gGK8ek4Y88LOZvnRkm&#10;xt15R7c05CJC2CeooQihTqT0WUEWfd/VxNE7ucZiiLLJpWnwHuG2kkOlxtJiyXGhwJqWBWWX9Go1&#10;qO33+Ch/lufzYfO1UzhKKzVIte6+t59TEIHa8Ao/22ujYaQm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8KfPEAAAA3AAAAA8AAAAAAAAAAAAAAAAAmAIAAGRycy9k&#10;b3ducmV2LnhtbFBLBQYAAAAABAAEAPUAAACJAwAAAAA=&#10;" strokeweight="0"/>
                <v:line id="Line 15" o:spid="_x0000_s1499" style="position:absolute;visibility:visible;mso-wrap-style:square;v-text-anchor:top" from="17065,69709" to="17065,6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9gcIA&#10;AADcAAAADwAAAGRycy9kb3ducmV2LnhtbERPXWvCMBR9F/wP4Qp706QTinRGGZXB2AZiFdzjpblr&#10;q81NaTLb/fvlQfDxcL7X29G24ka9bxxrSBYKBHHpTMOVhtPxbb4C4QOywdYxafgjD9vNdLLGzLiB&#10;D3QrQiViCPsMNdQhdJmUvqzJol+4jjhyP663GCLsK2l6HGK4beWzUqm02HBsqLGjvKbyWvxaDWr/&#10;mX7Lr/xyOX/sDgqXRauSQuun2fj6AiLQGB7iu/vdaFiquDaeiUd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472BwgAAANwAAAAPAAAAAAAAAAAAAAAAAJgCAABkcnMvZG93&#10;bnJldi54bWxQSwUGAAAAAAQABAD1AAAAhwMAAAAA&#10;" strokeweight="0"/>
                <v:line id="Line 16" o:spid="_x0000_s1498" style="position:absolute;visibility:visible;mso-wrap-style:square;v-text-anchor:top" from="14938,69709" to="14938,6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8YGsQA&#10;AADcAAAADwAAAGRycy9kb3ducmV2LnhtbESPQWsCMRSE70L/Q3gFb5qoIHY1SrEIYgviVtDjY/Pc&#10;Xd28LJuo23/fCILHYWa+YWaL1lbiRo0vHWsY9BUI4syZknMN+99VbwLCB2SDlWPS8EceFvO3zgwT&#10;4+68o1sachEh7BPUUIRQJ1L6rCCLvu9q4uidXGMxRNnk0jR4j3BbyaFSY2mx5LhQYE3LgrJLerUa&#10;1PZ7fJQ/y/P5sPnaKRyllRqkWnff288piEBteIWf7bXRMFIf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vGBrEAAAA3AAAAA8AAAAAAAAAAAAAAAAAmAIAAGRycy9k&#10;b3ducmV2LnhtbFBLBQYAAAAABAAEAPUAAACJAwAAAAA=&#10;" strokeweight="0"/>
                <v:line id="Line 17" o:spid="_x0000_s1497" style="position:absolute;visibility:visible;mso-wrap-style:square;v-text-anchor:top" from="12827,69709" to="12827,6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wnWsIA&#10;AADcAAAADwAAAGRycy9kb3ducmV2LnhtbERPW2vCMBR+H/gfwhn4NpNOKKMzilQGww3EKrjHQ3Ps&#10;Zc1JaTLb/fvlQdjjx3dfbSbbiRsNvnGsIVkoEMSlMw1XGs6nt6cXED4gG+wck4Zf8rBZzx5WmBk3&#10;8pFuRahEDGGfoYY6hD6T0pc1WfQL1xNH7uoGiyHCoZJmwDGG204+K5VKiw3Hhhp7ymsqv4sfq0Ed&#10;PtIv+Zm37WW/OypcFp1KCq3nj9P2FUSgKfyL7+53o2GZxPnxTDwC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TCdawgAAANwAAAAPAAAAAAAAAAAAAAAAAJgCAABkcnMvZG93&#10;bnJldi54bWxQSwUGAAAAAAQABAD1AAAAhwMAAAAA&#10;" strokeweight="0"/>
                <v:line id="Line 18" o:spid="_x0000_s1496" style="position:absolute;visibility:visible;mso-wrap-style:square;v-text-anchor:top" from="10683,69709" to="10683,6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CCwcQA&#10;AADcAAAADwAAAGRycy9kb3ducmV2LnhtbESPQWvCQBSE74L/YXmCN7MbBZHoKkURihWKaaEeH9nX&#10;JJp9G7JbTf+9WxB6HGbmG2a16W0jbtT52rGGNFEgiAtnai41fH7sJwsQPiAbbByThl/ysFkPByvM&#10;jLvziW55KEWEsM9QQxVCm0npi4os+sS1xNH7dp3FEGVXStPhPcJtI6dKzaXFmuNChS1tKyqu+Y/V&#10;oN7f5md53F4uX4fdSeEsb1Saaz0e9S9LEIH68B9+tl+Nhlmawt+Ze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AgsHEAAAA3AAAAA8AAAAAAAAAAAAAAAAAmAIAAGRycy9k&#10;b3ducmV2LnhtbFBLBQYAAAAABAAEAPUAAACJAwAAAAA=&#10;" strokeweight="0"/>
                <v:line id="Line 19" o:spid="_x0000_s1495" style="position:absolute;visibility:visible;mso-wrap-style:square;v-text-anchor:top" from="8556,69709" to="8556,6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IctsQA&#10;AADcAAAADwAAAGRycy9kb3ducmV2LnhtbESPQWvCQBSE74L/YXmCN92Ngkh0laIIxRbEKNjjI/ua&#10;xGbfhuxW03/fFQSPw8x8wyzXna3FjVpfOdaQjBUI4tyZigsN59NuNAfhA7LB2jFp+CMP61W/t8TU&#10;uDsf6ZaFQkQI+xQ1lCE0qZQ+L8miH7uGOHrfrrUYomwLaVq8R7it5USpmbRYcVwosaFNSflP9ms1&#10;qMPH7Et+bq7Xy357VDjNapVkWg8H3dsCRKAuvMLP9rvRME0m8DgTj4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SHLbEAAAA3AAAAA8AAAAAAAAAAAAAAAAAmAIAAGRycy9k&#10;b3ducmV2LnhtbFBLBQYAAAAABAAEAPUAAACJAwAAAAA=&#10;" strokeweight="0"/>
                <v:line id="Line 20" o:spid="_x0000_s1494" style="position:absolute;visibility:visible;mso-wrap-style:square;v-text-anchor:top" from="6445,69709" to="6445,6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5LcQA&#10;AADcAAAADwAAAGRycy9kb3ducmV2LnhtbESPQWvCQBSE74L/YXmCN92NASmpqxRFEFsoRsEeH9nX&#10;JJp9G7Krpv++Wyh4HGbmG2ax6m0j7tT52rGGZKpAEBfO1FxqOB23kxcQPiAbbByThh/ysFoOBwvM&#10;jHvwge55KEWEsM9QQxVCm0npi4os+qlriaP37TqLIcqulKbDR4TbRs6UmkuLNceFCltaV1Rc85vV&#10;oD7f51/yY325nPebg8I0b1SSaz0e9W+vIAL14Rn+b++MhjRJ4e9MP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euS3EAAAA3AAAAA8AAAAAAAAAAAAAAAAAmAIAAGRycy9k&#10;b3ducmV2LnhtbFBLBQYAAAAABAAEAPUAAACJAwAAAAA=&#10;" strokeweight="0"/>
                <v:line id="Line 21" o:spid="_x0000_s1493" style="position:absolute;visibility:visible;mso-wrap-style:square;v-text-anchor:top" from="4302,69709" to="4302,6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chWcUA&#10;AADcAAAADwAAAGRycy9kb3ducmV2LnhtbESPQWvCQBSE7wX/w/IK3upuVESiqxRFkFooRkGPj+xr&#10;Ept9G7Jbjf/eLRQ8DjPzDTNfdrYWV2p95VhDMlAgiHNnKi40HA+btykIH5AN1o5Jw508LBe9lzmm&#10;xt14T9csFCJC2KeooQyhSaX0eUkW/cA1xNH7dq3FEGVbSNPiLcJtLYdKTaTFiuNCiQ2tSsp/sl+r&#10;QX3tJmf5ubpcTh/rvcJRVqsk07r/2r3PQATqwjP8394aDaNkDH9n4h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dyFZxQAAANwAAAAPAAAAAAAAAAAAAAAAAJgCAABkcnMv&#10;ZG93bnJldi54bWxQSwUGAAAAAAQABAD1AAAAigMAAAAA&#10;" strokeweight="0"/>
                <v:line id="Line 22" o:spid="_x0000_s1492" style="position:absolute;visibility:visible;mso-wrap-style:square;v-text-anchor:top" from="2190,69709" to="2190,6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uEwsUA&#10;AADcAAAADwAAAGRycy9kb3ducmV2LnhtbESPQWvCQBSE7wX/w/IK3upuFEWiqxRFkFooRkGPj+xr&#10;Ept9G7Jbjf/eLRQ8DjPzDTNfdrYWV2p95VhDMlAgiHNnKi40HA+btykIH5AN1o5Jw508LBe9lzmm&#10;xt14T9csFCJC2KeooQyhSaX0eUkW/cA1xNH7dq3FEGVbSNPiLcJtLYdKTaTFiuNCiQ2tSsp/sl+r&#10;QX3tJmf5ubpcTh/rvcJRVqsk07r/2r3PQATqwjP8394aDaNkDH9n4h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O4TCxQAAANwAAAAPAAAAAAAAAAAAAAAAAJgCAABkcnMv&#10;ZG93bnJldi54bWxQSwUGAAAAAAQABAD1AAAAigMAAAAA&#10;" strokeweight="0"/>
                <v:line id="Line 23" o:spid="_x0000_s1491" style="position:absolute;visibility:visible;mso-wrap-style:square;v-text-anchor:top" from="63,69709" to="63,69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katcUA&#10;AADcAAAADwAAAGRycy9kb3ducmV2LnhtbESPQWvCQBSE7wX/w/IEb3U3FUJJ3YSiFEQLxVSwx0f2&#10;NYlm34bsqvHfdwuFHoeZ+YZZFqPtxJUG3zrWkMwVCOLKmZZrDYfPt8dnED4gG+wck4Y7eSjyycMS&#10;M+NuvKdrGWoRIewz1NCE0GdS+qohi37ueuLofbvBYohyqKUZ8BbhtpNPSqXSYstxocGeVg1V5/Ji&#10;NaiPXfol31en03G73itclJ1KSq1n0/H1BUSgMfyH/9obo2GRpPB7Jh4Bm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6Rq1xQAAANwAAAAPAAAAAAAAAAAAAAAAAJgCAABkcnMv&#10;ZG93bnJldi54bWxQSwUGAAAAAAQABAD1AAAAigMAAAAA&#10;" strokeweight="0"/>
                <v:rect id="Rectangle 317" o:spid="_x0000_s1490" style="position:absolute;left:26476;top:69816;width:2293;height:3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MAsYA&#10;AADcAAAADwAAAGRycy9kb3ducmV2LnhtbESPQWvCQBSE7wX/w/IEb3WjQhtTVxG1mGObCNrbI/ua&#10;hGbfhuzWpP56t1DocZiZb5jVZjCNuFLnassKZtMIBHFhdc2lglP++hiDcB5ZY2OZFPyQg8169LDC&#10;RNue3+ma+VIECLsEFVTet4mUrqjIoJvaljh4n7Yz6IPsSqk77APcNHIeRU/SYM1hocKWdhUVX9m3&#10;UXCM2+0ltbe+bA4fx/PbebnPl16pyXjYvoDwNPj/8F871QoWs2f4PROOgF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M+MAsYAAADcAAAADwAAAAAAAAAAAAAAAACYAgAAZHJz&#10;L2Rvd25yZXYueG1sUEsFBgAAAAAEAAQA9QAAAIsDAAAAAA==&#10;" filled="f" stroked="f">
                  <v:textbox style="mso-next-textbox:#Rectangle 317" inset="0,0,0,0">
                    <w:txbxContent>
                      <w:p w14:paraId="0EA36E8E" w14:textId="77777777" w:rsidR="002271E8" w:rsidRDefault="002271E8" w:rsidP="00E14515">
                        <w:pPr>
                          <w:pStyle w:val="NormalWeb"/>
                          <w:spacing w:before="0" w:beforeAutospacing="0" w:after="0" w:afterAutospacing="0"/>
                          <w:textAlignment w:val="baseline"/>
                        </w:pPr>
                        <w:r>
                          <w:rPr>
                            <w:color w:val="000000"/>
                            <w:kern w:val="24"/>
                          </w:rPr>
                          <w:t>282</w:t>
                        </w:r>
                      </w:p>
                    </w:txbxContent>
                  </v:textbox>
                </v:rect>
                <v:rect id="Rectangle 318" o:spid="_x0000_s1489" style="position:absolute;left:17952;top:69816;width:3772;height:3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AYcMIA&#10;AADcAAAADwAAAGRycy9kb3ducmV2LnhtbERPTWvCQBC9C/6HZQredGOFkkRXEavo0SYF29uQHZPQ&#10;7GzIrib217uHQo+P973aDKYRd+pcbVnBfBaBIC6srrlU8JkfpjEI55E1NpZJwYMcbNbj0QpTbXv+&#10;oHvmSxFC2KWooPK+TaV0RUUG3cy2xIG72s6gD7Arpe6wD+Gmka9R9CYN1hwaKmxpV1Hxk92MgmPc&#10;br9O9rcvm/338XK+JO954pWavAzbJQhPg/8X/7lPWsFiHtaGM+EI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UBhwwgAAANwAAAAPAAAAAAAAAAAAAAAAAJgCAABkcnMvZG93&#10;bnJldi54bWxQSwUGAAAAAAQABAD1AAAAhwMAAAAA&#10;" filled="f" stroked="f">
                  <v:textbox style="mso-next-textbox:#Rectangle 318" inset="0,0,0,0">
                    <w:txbxContent>
                      <w:p w14:paraId="3BFF8FAA" w14:textId="77777777" w:rsidR="002271E8" w:rsidRDefault="002271E8" w:rsidP="00E14515">
                        <w:pPr>
                          <w:pStyle w:val="NormalWeb"/>
                          <w:spacing w:before="0" w:beforeAutospacing="0" w:after="0" w:afterAutospacing="0"/>
                          <w:textAlignment w:val="baseline"/>
                        </w:pPr>
                        <w:r>
                          <w:rPr>
                            <w:color w:val="000000"/>
                            <w:kern w:val="24"/>
                          </w:rPr>
                          <w:t>286</w:t>
                        </w:r>
                      </w:p>
                    </w:txbxContent>
                  </v:textbox>
                </v:rect>
                <v:rect id="Rectangle 319" o:spid="_x0000_s1488" style="position:absolute;left:9460;top:69816;width:2292;height:3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y968QA&#10;AADcAAAADwAAAGRycy9kb3ducmV2LnhtbESPQYvCMBSE74L/ITxhb5q6wmKrUcRV9OiqoN4ezbMt&#10;Ni+liba7v94sCB6HmfmGmc5bU4oH1a6wrGA4iEAQp1YXnCk4Htb9MQjnkTWWlknBLzmYz7qdKSba&#10;NvxDj73PRICwS1BB7n2VSOnSnAy6ga2Ig3e1tUEfZJ1JXWMT4KaUn1H0JQ0WHBZyrGiZU3rb342C&#10;zbhanLf2r8nK1WVz2p3i70PslfrotYsJCE+tf4df7a1WMBrG8H8mHAE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cvevEAAAA3AAAAA8AAAAAAAAAAAAAAAAAmAIAAGRycy9k&#10;b3ducmV2LnhtbFBLBQYAAAAABAAEAPUAAACJAwAAAAA=&#10;" filled="f" stroked="f">
                  <v:textbox style="mso-next-textbox:#Rectangle 319" inset="0,0,0,0">
                    <w:txbxContent>
                      <w:p w14:paraId="1FD8E18F" w14:textId="77777777" w:rsidR="002271E8" w:rsidRDefault="002271E8" w:rsidP="00E14515">
                        <w:pPr>
                          <w:pStyle w:val="NormalWeb"/>
                          <w:spacing w:before="0" w:beforeAutospacing="0" w:after="0" w:afterAutospacing="0"/>
                          <w:textAlignment w:val="baseline"/>
                        </w:pPr>
                        <w:r>
                          <w:rPr>
                            <w:color w:val="000000"/>
                            <w:kern w:val="24"/>
                          </w:rPr>
                          <w:t>290</w:t>
                        </w:r>
                      </w:p>
                    </w:txbxContent>
                  </v:textbox>
                </v:rect>
                <v:rect id="Rectangle 320" o:spid="_x0000_s1487" style="position:absolute;left:968;top:69816;width:2292;height:3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rey8MA&#10;AADcAAAADwAAAGRycy9kb3ducmV2LnhtbERPy2rCQBTdF/yH4Qrd1YkRiomOIj7QZWsK6u6SuSbB&#10;zJ2QGZO0X99ZFLo8nPdyPZhadNS6yrKC6SQCQZxbXXGh4Cs7vM1BOI+ssbZMCr7JwXo1elliqm3P&#10;n9SdfSFCCLsUFZTeN6mULi/JoJvYhjhwd9sa9AG2hdQt9iHc1DKOondpsOLQUGJD25Lyx/lpFBzn&#10;zeZ6sj99Ue9vx8vHJdlliVfqdTxsFiA8Df5f/Oc+aQWzOMwPZ8IR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rey8MAAADcAAAADwAAAAAAAAAAAAAAAACYAgAAZHJzL2Rv&#10;d25yZXYueG1sUEsFBgAAAAAEAAQA9QAAAIgDAAAAAA==&#10;" filled="f" stroked="f">
                  <v:textbox style="mso-next-textbox:#Rectangle 320" inset="0,0,0,0">
                    <w:txbxContent>
                      <w:p w14:paraId="0AB6F4C2" w14:textId="77777777" w:rsidR="002271E8" w:rsidRDefault="002271E8" w:rsidP="00E14515">
                        <w:pPr>
                          <w:pStyle w:val="NormalWeb"/>
                          <w:spacing w:before="0" w:beforeAutospacing="0" w:after="0" w:afterAutospacing="0"/>
                          <w:textAlignment w:val="baseline"/>
                        </w:pPr>
                        <w:r>
                          <w:rPr>
                            <w:color w:val="000000"/>
                            <w:kern w:val="24"/>
                          </w:rPr>
                          <w:t>294</w:t>
                        </w:r>
                      </w:p>
                    </w:txbxContent>
                  </v:textbox>
                </v:rect>
                <v:rect id="Rectangle 321" o:spid="_x0000_s1486" style="position:absolute;left:9397;top:72245;width:12839;height:3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Z7UMQA&#10;AADcAAAADwAAAGRycy9kb3ducmV2LnhtbESPQYvCMBSE74L/ITxhb5qqIFqNIrqix10rqLdH82yL&#10;zUtpsrbrr98sCB6HmfmGWaxaU4oH1a6wrGA4iEAQp1YXnCk4Jbv+FITzyBpLy6Tglxyslt3OAmNt&#10;G/6mx9FnIkDYxagg976KpXRpTgbdwFbEwbvZ2qAPss6krrEJcFPKURRNpMGCw0KOFW1ySu/HH6Ng&#10;P63Wl4N9Nln5ed2fv86zbTLzSn302vUchKfWv8Ov9kErGI+G8H8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Ge1DEAAAA3AAAAA8AAAAAAAAAAAAAAAAAmAIAAGRycy9k&#10;b3ducmV2LnhtbFBLBQYAAAAABAAEAPUAAACJAwAAAAA=&#10;" filled="f" stroked="f">
                  <v:textbox style="mso-next-textbox:#Rectangle 321" inset="0,0,0,0">
                    <w:txbxContent>
                      <w:p w14:paraId="34A7A457" w14:textId="77777777" w:rsidR="002271E8" w:rsidRDefault="002271E8" w:rsidP="00E14515">
                        <w:pPr>
                          <w:pStyle w:val="NormalWeb"/>
                          <w:spacing w:before="0" w:beforeAutospacing="0" w:after="0" w:afterAutospacing="0"/>
                          <w:textAlignment w:val="baseline"/>
                        </w:pPr>
                        <w:r>
                          <w:rPr>
                            <w:color w:val="000000"/>
                            <w:kern w:val="24"/>
                          </w:rPr>
                          <w:t>Binding Energy (eV)</w:t>
                        </w:r>
                      </w:p>
                    </w:txbxContent>
                  </v:textbox>
                </v:rect>
              </v:group>
              <v:shape id="Freeform 322" o:spid="_x0000_s1484" style="position:absolute;left:857;top:20724;width:31310;height:29337;visibility:visible;mso-wrap-style:square;v-text-anchor:top" coordsize="2009,1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J+wMQA&#10;AADcAAAADwAAAGRycy9kb3ducmV2LnhtbESPzWrDMBCE74G8g9hAb4kcF0Jxo4TWJKGHXuL+XRdp&#10;a5taKyMptvv2VSDQ4zAz3zDb/WQ7MZAPrWMF61UGglg703Kt4P3tuHwAESKywc4xKfilAPvdfLbF&#10;wriRzzRUsRYJwqFABU2MfSFl0A1ZDCvXEyfv23mLMUlfS+NxTHDbyTzLNtJiy2mhwZ7KhvRPdbEK&#10;ng+BxmrSr/arGkr/ocvP07FU6m4xPT2CiDTF//Ct/WIU3Oc5XM+kIyB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yfsDEAAAA3AAAAA8AAAAAAAAAAAAAAAAAmAIAAGRycy9k&#10;b3ducmV2LnhtbFBLBQYAAAAABAAEAPUAAACJAwAAAAA=&#10;" path="m,1760r2,l16,1762r13,-1l43,1761r12,7l69,1769r13,-3l96,1768r14,6l123,1780r14,-4l149,1778r14,-1l176,1772r14,2l203,1781r14,1l231,1782r12,7l256,1789r14,-3l284,1788r13,2l311,1793r13,l336,1793r14,-5l364,1790r13,5l391,1792r13,-6l418,1789r12,7l444,1795r13,-5l471,1790r14,2l498,1793r14,-1l525,1784r13,-2l551,1778r14,-5l578,1773r14,-8l605,1753r14,-12l631,1730r14,-15l658,1694r14,-20l686,1650r13,-31l713,1592r12,-26l739,1542r13,-18l766,1501r13,-26l793,1463r14,-7l819,1439r13,-13l846,1426r13,-2l873,1428r14,8l900,1440r12,8l926,1455r14,8l953,1478r14,7l980,1490r14,4l1006,1493r14,2l1033,1497r14,-14l1061,1479r13,-19l1088,1439r12,-25l1114,1373r13,-60l1141,1251r13,-64l1168,1096r13,-100l1195,892r12,-113l1221,661r13,-117l1248,425r14,-121l1275,206r14,-83l1301,56r14,-39l1328,r14,9l1355,55r14,60l1382,175r13,109l1408,389r14,114l1435,638r14,129l1463,886r13,116l1488,1113r14,107l1516,1320r13,80l1543,1474r13,72l1570,1603r12,41l1596,1683r13,30l1623,1737r14,24l1650,1778r14,15l1676,1796r14,5l1703,1811r14,6l1730,1819r14,6l1757,1825r13,2l1783,1833r14,2l1810,1832r14,1l1838,1837r13,-1l1865,1836r12,4l1891,1836r13,l1918,1844r13,4l1945,1845r13,-2l1971,1847r13,-2l1998,1847r11,e" filled="f" strokecolor="#e000e0" strokeweight="1e-4mm">
                <v:stroke joinstyle="bevel"/>
                <v:path arrowok="t" o:connecttype="custom" o:connectlocs="24936,2797175;85718,2806700;149617,2806700;213516,2819400;274298,2813050;338197,2828925;398979,2840038;462878,2841625;523659,2846388;587558,2849563;651457,2840038;712239,2841625;776138,2846388;838478,2828925;900819,2814638;964718,2763838;1025500,2689225;1089399,2570163;1151739,2447925;1214079,2341563;1276420,2284413;1338760,2260600;1402659,2286000;1465000,2322513;1527340,2365375;1589680,2373313;1653579,2347913;1714361,2244725;1778260,1985963;1840601,1581150;1902941,1049338;1966840,482600;2027622,88900;2091521,14288;2153861,277813;2216202,798513;2280100,1406525;2340882,1936750;2404781,2339975;2465563,2609850;2529462,2757488;2593361,2846388;2654143,2874963;2718042,2897188;2778824,2909888;2842723,2909888;2906622,2914650;2967403,2914650;3031302,2928938;3092084,2928938" o:connectangles="0,0,0,0,0,0,0,0,0,0,0,0,0,0,0,0,0,0,0,0,0,0,0,0,0,0,0,0,0,0,0,0,0,0,0,0,0,0,0,0,0,0,0,0,0,0,0,0,0,0"/>
              </v:shape>
              <v:shape id="TextBox 50" o:spid="_x0000_s1483" type="#_x0000_t202" style="position:absolute;left:31710;top:48347;width:13150;height:4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zFsQA&#10;AADcAAAADwAAAGRycy9kb3ducmV2LnhtbESPQWvCQBSE74L/YXmCt7qrtsVGVxFF6MnStBa8PbLP&#10;JJh9G7Krif/eFQoeh5n5hlmsOluJKzW+dKxhPFIgiDNnSs41/P7sXmYgfEA2WDkmDTfysFr2ewtM&#10;jGv5m65pyEWEsE9QQxFCnUjps4Is+pGriaN3co3FEGWTS9NgG+G2khOl3qXFkuNCgTVtCsrO6cVq&#10;OOxPx79X9ZVv7Vvduk5Jth9S6+GgW89BBOrCM/zf/jQappMpPM7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zsxbEAAAA3AAAAA8AAAAAAAAAAAAAAAAAmAIAAGRycy9k&#10;b3ducmV2LnhtbFBLBQYAAAAABAAEAPUAAACJAwAAAAA=&#10;" filled="f" stroked="f">
                <v:textbox>
                  <w:txbxContent>
                    <w:p w14:paraId="40252208" w14:textId="77777777" w:rsidR="002271E8" w:rsidRDefault="002271E8" w:rsidP="00E14515">
                      <w:pPr>
                        <w:pStyle w:val="NormalWeb"/>
                        <w:spacing w:before="0" w:beforeAutospacing="0" w:after="0" w:afterAutospacing="0"/>
                      </w:pPr>
                      <w:r>
                        <w:rPr>
                          <w:color w:val="000000" w:themeColor="text1"/>
                          <w:kern w:val="24"/>
                        </w:rPr>
                        <w:t xml:space="preserve">PMAA (100 </w:t>
                      </w:r>
                      <w:r>
                        <w:rPr>
                          <w:color w:val="000000" w:themeColor="text1"/>
                          <w:kern w:val="24"/>
                          <w:lang w:val="el-GR"/>
                        </w:rPr>
                        <w:t>μ</w:t>
                      </w:r>
                      <w:r>
                        <w:rPr>
                          <w:color w:val="000000" w:themeColor="text1"/>
                          <w:kern w:val="24"/>
                        </w:rPr>
                        <w:t>g/L)</w:t>
                      </w:r>
                    </w:p>
                  </w:txbxContent>
                </v:textbox>
              </v:shape>
              <v:shape id="Freeform 324" o:spid="_x0000_s1482" style="position:absolute;top:14286;width:31892;height:29321;visibility:visible;mso-wrap-style:square;v-text-anchor:top" coordsize="2009,1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b068UA&#10;AADcAAAADwAAAGRycy9kb3ducmV2LnhtbESPQWvCQBSE74L/YXmF3nQTW2wbXUUjQg9aMK33R/Y1&#10;CWbfht1V03/fFQSPw8x8w8yXvWnFhZxvLCtIxwkI4tLqhisFP9/b0TsIH5A1tpZJwR95WC6Ggzlm&#10;2l75QJciVCJC2GeooA6hy6T0ZU0G/dh2xNH7tc5giNJVUju8Rrhp5SRJptJgw3Ghxo7ymspTcTYK&#10;Nsdduv9a682Hdzt6S0/5oVjnSj0/9asZiEB9eITv7U+t4GXyCrcz8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pvTrxQAAANwAAAAPAAAAAAAAAAAAAAAAAJgCAABkcnMv&#10;ZG93bnJldi54bWxQSwUGAAAAAAQABAD1AAAAigMAAAAA&#10;" path="m,1769r2,l16,1773r13,1l43,1776r12,1l69,1782r13,2l96,1782r14,3l123,1786r14,l149,1790r14,2l176,1790r14,2l203,1796r14,3l231,1797r12,-1l256,1793r14,3l284,1800r13,l311,1797r13,2l336,1800r14,l364,1801r13,-1l391,1801r13,l418,1800r12,3l444,1807r13,1l471,1807r14,1l498,1808r14,-5l525,1800r13,3l551,1801r14,-5l578,1796r14,-3l605,1790r14,-8l631,1770r14,-10l658,1748r14,-15l686,1714r13,-17l713,1674r12,-26l739,1619r13,-19l766,1575r13,-30l793,1515r14,-28l819,1466r13,-19l846,1430r13,-8l873,1412r14,6l900,1422r12,2l926,1447r14,23l953,1491r14,15l980,1521r14,20l1006,1562r14,17l1033,1587r14,5l1061,1599r13,5l1088,1601r12,-14l1114,1562r13,-26l1141,1507r13,-38l1168,1415r13,-82l1195,1242r12,-90l1221,1037r13,-121l1248,788r14,-134l1275,532r14,-133l1301,284r14,-99l1328,102r14,-61l1355,6,1369,r13,1l1395,51r13,81l1422,206r13,108l1449,436r14,139l1476,717r12,125l1502,975r14,134l1529,1220r14,98l1556,1408r14,86l1582,1566r14,55l1609,1670r14,39l1637,1740r13,21l1664,1777r12,12l1690,1799r13,9l1717,1815r13,5l1744,1824r13,4l1770,1831r13,1l1797,1835r13,2l1824,1837r14,3l1851,1840r14,3l1877,1843r14,-3l1904,1840r14,3l1931,1843r14,2l1958,1847r13,l1984,1847r14,l2009,1847e" filled="f" strokecolor="#00b0f0" strokeweight="1e-4mm">
                <v:stroke joinstyle="bevel"/>
                <v:path arrowok="t" o:connecttype="custom" o:connectlocs="25400,2814637;87312,2820987;152400,2828925;217487,2835275;279400,2841625;344487,2855912;406400,2846387;471487,2857500;533400,2857500;598487,2857500;663575,2857500;725487,2870200;790575,2870200;854075,2862262;917575,2851150;982662,2828925;1044575,2774950;1109662,2693987;1173162,2570162;1236662,2452687;1300162,2327275;1363662,2257425;1428750,2257425;1492250,2333625;1555750,2414587;1619250,2506662;1684337,2538412;1746250,2519362;1811337,2392362;1874837,2116137;1938337,1646237;2003425,1038225;2065337,450850;2130425,65087;2193925,1587;2257425,327025;2322512,912812;2384425,1547812;2449512,2092325;2511425,2486025;2576512,2713037;2641600,2820987;2703512,2870200;2768600,2895600;2830512,2908300;2895600,2916237;2960687,2925762;3022600,2921000;3087687,2928937;3149600,2932112" o:connectangles="0,0,0,0,0,0,0,0,0,0,0,0,0,0,0,0,0,0,0,0,0,0,0,0,0,0,0,0,0,0,0,0,0,0,0,0,0,0,0,0,0,0,0,0,0,0,0,0,0,0"/>
              </v:shape>
              <v:shape id="TextBox 51" o:spid="_x0000_s1481" type="#_x0000_t202" style="position:absolute;left:31424;top:41857;width:13151;height:4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aO+cMA&#10;AADcAAAADwAAAGRycy9kb3ducmV2LnhtbESPQWsCMRSE74L/ITzBmyZaLXY1ilgKPSm1teDtsXnu&#10;Lm5elk10139vBMHjMDPfMItVa0txpdoXjjWMhgoEcepMwZmGv9+vwQyED8gGS8ek4UYeVstuZ4GJ&#10;cQ3/0HUfMhEh7BPUkIdQJVL6NCeLfugq4uidXG0xRFln0tTYRLgt5Vipd2mx4LiQY0WbnNLz/mI1&#10;HLan4/9E7bJPO60a1yrJ9kNq3e+16zmIQG14hZ/tb6PhbTyF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aO+cMAAADcAAAADwAAAAAAAAAAAAAAAACYAgAAZHJzL2Rv&#10;d25yZXYueG1sUEsFBgAAAAAEAAQA9QAAAIgDAAAAAA==&#10;" filled="f" stroked="f">
                <v:textbox>
                  <w:txbxContent>
                    <w:p w14:paraId="278D3EBF" w14:textId="77777777" w:rsidR="002271E8" w:rsidRDefault="002271E8" w:rsidP="00E14515">
                      <w:pPr>
                        <w:pStyle w:val="NormalWeb"/>
                        <w:spacing w:before="0" w:beforeAutospacing="0" w:after="0" w:afterAutospacing="0"/>
                      </w:pPr>
                      <w:r>
                        <w:rPr>
                          <w:color w:val="000000" w:themeColor="text1"/>
                          <w:kern w:val="24"/>
                        </w:rPr>
                        <w:t xml:space="preserve">PMAA (120 </w:t>
                      </w:r>
                      <w:r>
                        <w:rPr>
                          <w:color w:val="000000" w:themeColor="text1"/>
                          <w:kern w:val="24"/>
                          <w:lang w:val="el-GR"/>
                        </w:rPr>
                        <w:t>μ</w:t>
                      </w:r>
                      <w:r>
                        <w:rPr>
                          <w:color w:val="000000" w:themeColor="text1"/>
                          <w:kern w:val="24"/>
                        </w:rPr>
                        <w:t>g/L)</w:t>
                      </w:r>
                    </w:p>
                  </w:txbxContent>
                </v:textbox>
              </v:shape>
              <v:group id="Group 326" o:spid="_x0000_s1478" style="position:absolute;left:43;top:33879;width:43764;height:32075" coordorigin="43,33879" coordsize="43763,320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RCVMsQAAADcAAAADwAAAGRycy9kb3ducmV2LnhtbESPQYvCMBSE78L+h/AW&#10;9qZpFUW6RhFZFw8iWIVlb4/m2Rabl9LEtv57Iwgeh5n5hlmselOJlhpXWlYQjyIQxJnVJecKzqft&#10;cA7CeWSNlWVScCcHq+XHYIGJth0fqU19LgKEXYIKCu/rREqXFWTQjWxNHLyLbQz6IJtc6ga7ADeV&#10;HEfRTBosOSwUWNOmoOya3oyC3w679ST+affXy+b+f5oe/vYxKfX12a+/QXjq/Tv8au+0gsl4B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RCVMsQAAADcAAAA&#10;DwAAAAAAAAAAAAAAAACqAgAAZHJzL2Rvd25yZXYueG1sUEsFBgAAAAAEAAQA+gAAAJsDAAAAAA==&#10;">
                <v:shape id="Freeform 327" o:spid="_x0000_s1480" style="position:absolute;left:43;top:33879;width:31893;height:29369;visibility:visible;mso-wrap-style:square;v-text-anchor:top" coordsize="2009,1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mCh8QA&#10;AADcAAAADwAAAGRycy9kb3ducmV2LnhtbESPUWsCMRCE3wv+h7CCbzWntp6cRikFUfpW2x+wXNa7&#10;w2RzJlHv/PVNQfBxmJ1vdlabzhpxJR8axwom4wwEcel0w5WC35/t6wJEiMgajWNS0FOAzXrwssJC&#10;uxt/0/UQK5EgHApUUMfYFlKGsiaLYexa4uQdnbcYk/SV1B5vCW6NnGbZXFpsODXU2NJnTeXpcLHp&#10;jcv+7X7udv5rN383TR5935tcqdGw+1iCiNTF5/EjvdcKZtMc/sckAs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JgofEAAAA3AAAAA8AAAAAAAAAAAAAAAAAmAIAAGRycy9k&#10;b3ducmV2LnhtbFBLBQYAAAAABAAEAPUAAACJAwAAAAA=&#10;" path="m,1762r2,l16,1768r13,9l43,1776r12,4l69,1788r13,2l96,1789r14,l123,1789r14,-4l149,1788r14,-2l176,1793r14,2l203,1792r14,-2l231,1793r12,4l256,1797r14,3l284,1805r13,2l311,1803r13,-7l336,1795r14,2l364,1800r13,4l391,1803r13,-7l418,1803r12,-2l444,1803r13,2l471,1801r14,3l498,1807r14,-7l525,1799r13,-3l551,1799r14,1l578,1801r14,-2l605,1788r14,-10l631,1772r14,-12l658,1750r14,-12l686,1717r13,-27l713,1667r12,-23l739,1616r13,-29l766,1554r13,-33l793,1493r14,-34l819,1435r13,-20l846,1395r13,-10l873,1380r14,12l900,1407r12,4l926,1418r14,14l953,1456r14,35l980,1522r14,20l1006,1561r14,14l1033,1585r14,8l1061,1603r13,-4l1088,1589r12,-19l1114,1553r13,-21l1141,1505r13,-34l1168,1426r13,-55l1195,1298r12,-82l1221,1121r13,-118l1248,902r14,-119l1275,652r14,-133l1301,381r14,-135l1328,142r14,-69l1355,26,1369,r13,9l1395,57r13,74l1422,236r13,130l1449,515r14,149l1476,815r12,153l1502,1114r14,129l1529,1359r14,103l1556,1541r14,66l1582,1663r14,38l1609,1729r14,25l1637,1774r13,15l1664,1803r12,4l1690,1815r13,2l1717,1824r13,7l1744,1833r13,4l1770,1833r13,-4l1797,1836r13,5l1824,1841r14,-1l1851,1836r14,7l1877,1848r14,-7l1904,1840r14,5l1931,1847r14,3l1958,1847r13,-3l1984,1843r14,1l2009,1847e" filled="f" strokecolor="#0000f0" strokeweight="1e-4mm">
                  <v:stroke joinstyle="bevel"/>
                  <v:path arrowok="t" o:connecttype="custom" o:connectlocs="25400,2806700;87312,2825750;152400,2840038;217487,2833688;279400,2846388;344487,2841625;406400,2852738;471487,2868613;533400,2849563;598487,2863850;663575,2862263;725487,2865438;790575,2868613;854075,2851150;917575,2859088;982662,2822575;1044575,2778125;1109662,2682875;1173162,2565400;1236662,2414588;1300162,2278063;1363662,2198688;1428750,2233613;1492250,2273300;1555750,2416175;1619250,2500313;1684337,2544763;1746250,2492375;1811337,2389188;1874837,2176463;1938337,1779588;2003425,1243013;2065337,604838;2130425,115888;2193925,14288;2257425,374650;2322512,1054100;2384425,1768475;2449512,2320925;2511425,2640013;2576512,2784475;2641600,2862263;2703512,2884488;2768600,2909888;2830512,2903538;2895600,2922588;2960687,2925763;3022600,2921000;3087687,2936875;3149600,2925763" o:connectangles="0,0,0,0,0,0,0,0,0,0,0,0,0,0,0,0,0,0,0,0,0,0,0,0,0,0,0,0,0,0,0,0,0,0,0,0,0,0,0,0,0,0,0,0,0,0,0,0,0,0"/>
                </v:shape>
                <v:shape id="TextBox 52" o:spid="_x0000_s1479" type="#_x0000_t202" style="position:absolute;left:31418;top:61534;width:12389;height:4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chZ8AA&#10;AADcAAAADwAAAGRycy9kb3ducmV2LnhtbERPTYvCMBC9C/6HMIK3NVF3Za1GEUXwpOjuCt6GZmyL&#10;zaQ00Xb/vTkIHh/ve75sbSkeVPvCsYbhQIEgTp0pONPw+7P9+AbhA7LB0jFp+CcPy0W3M8fEuIaP&#10;9DiFTMQQ9glqyEOoEil9mpNFP3AVceSurrYYIqwzaWpsYrgt5UipibRYcGzIsaJ1TuntdLca/vbX&#10;y/lTHbKN/aoa1yrJdiq17vfa1QxEoDa8xS/3zmgYj+La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FchZ8AAAADcAAAADwAAAAAAAAAAAAAAAACYAgAAZHJzL2Rvd25y&#10;ZXYueG1sUEsFBgAAAAAEAAQA9QAAAIUDAAAAAA==&#10;" filled="f" stroked="f">
                  <v:textbox>
                    <w:txbxContent>
                      <w:p w14:paraId="33CE9386" w14:textId="77777777" w:rsidR="002271E8" w:rsidRDefault="002271E8" w:rsidP="00E14515">
                        <w:pPr>
                          <w:pStyle w:val="NormalWeb"/>
                          <w:spacing w:before="0" w:beforeAutospacing="0" w:after="0" w:afterAutospacing="0"/>
                        </w:pPr>
                        <w:r>
                          <w:rPr>
                            <w:color w:val="000000" w:themeColor="text1"/>
                            <w:kern w:val="24"/>
                          </w:rPr>
                          <w:t xml:space="preserve">PMAA (60 </w:t>
                        </w:r>
                        <w:r>
                          <w:rPr>
                            <w:color w:val="000000" w:themeColor="text1"/>
                            <w:kern w:val="24"/>
                            <w:lang w:val="el-GR"/>
                          </w:rPr>
                          <w:t>μ</w:t>
                        </w:r>
                        <w:r>
                          <w:rPr>
                            <w:color w:val="000000" w:themeColor="text1"/>
                            <w:kern w:val="24"/>
                          </w:rPr>
                          <w:t>g/L)</w:t>
                        </w:r>
                      </w:p>
                    </w:txbxContent>
                  </v:textbox>
                </v:shape>
              </v:group>
              <v:group id="Group 329" o:spid="_x0000_s1475" style="position:absolute;left:273;top:27502;width:43696;height:31648" coordorigin="273,27502" coordsize="43695,316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I8BQMYAAADcAAAADwAAAGRycy9kb3ducmV2LnhtbESPT2vCQBTE7wW/w/IK&#10;vdXNHyw1dQ0itngQoSqU3h7ZZxKSfRuy2yR++25B6HGYmd8wq3wyrRiod7VlBfE8AkFcWF1zqeBy&#10;fn9+BeE8ssbWMim4kYN8PXtYYabtyJ80nHwpAoRdhgoq77tMSldUZNDNbUccvKvtDfog+1LqHscA&#10;N61MouhFGqw5LFTY0baiojn9GAUfI46bNN4Nh+a6vX2fF8evQ0xKPT1OmzcQnib/H76391pBmi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8jwFAxgAAANwA&#10;AAAPAAAAAAAAAAAAAAAAAKoCAABkcnMvZG93bnJldi54bWxQSwUGAAAAAAQABAD6AAAAnQMAAAAA&#10;">
                <v:shape id="Freeform 330" o:spid="_x0000_s1477" style="position:absolute;left:273;top:27502;width:31893;height:29321;visibility:visible;mso-wrap-style:square;v-text-anchor:top" coordsize="2009,1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kN8EA&#10;AADcAAAADwAAAGRycy9kb3ducmV2LnhtbERPy2oCMRTdF/yHcAV3NaOCldEoIhZtdeMD3F4m18ng&#10;5GZIUp369c1C6PJw3rNFa2txJx8qxwoG/QwEceF0xaWC8+nzfQIiRGSNtWNS8EsBFvPO2wxz7R58&#10;oPsxliKFcMhRgYmxyaUMhSGLoe8a4sRdnbcYE/Sl1B4fKdzWcphlY2mx4tRgsKGVoeJ2/LEKtt9f&#10;m/XOXZ/+udexvExa/TE2SvW67XIKIlIb/8Uv91YrGI3S/HQmHQE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r5DfBAAAA3AAAAA8AAAAAAAAAAAAAAAAAmAIAAGRycy9kb3du&#10;cmV2LnhtbFBLBQYAAAAABAAEAPUAAACGAwAAAAA=&#10;" path="m,1756r2,l16,1754r13,7l43,1766r12,2l69,1774r13,l96,1774r14,4l123,1778r14,-2l149,1778r14,l176,1785r14,-1l203,1782r14,2l231,1784r12,1l256,1790r14,l284,1788r13,2l311,1796r13,-1l336,1793r14,2l364,1801r13,-4l391,1795r13,2l418,1800r12,-1l444,1795r13,2l471,1800r14,-1l498,1800r14,3l525,1804r13,-3l551,1796r14,-7l578,1784r14,-7l605,1772r14,-14l631,1745r14,-14l658,1719r14,-21l686,1674r13,-15l713,1642r12,-26l739,1587r13,-26l766,1536r13,-21l793,1498r14,-15l819,1474r13,-9l846,1462r13,-3l873,1454r14,11l900,1485r12,6l926,1499r14,10l953,1514r14,3l980,1520r14,5l1006,1524r14,-2l1033,1520r14,-11l1061,1495r13,-4l1088,1470r12,-27l1114,1418r13,-33l1141,1338r13,-60l1168,1200r13,-86l1195,1026r12,-95l1221,813r13,-120l1248,579r14,-123l1275,336r14,-108l1301,124r14,-59l1328,31r14,-21l1355,r14,28l1382,95r13,78l1408,269r14,110l1435,488r14,118l1463,751r13,134l1488,1010r14,131l1516,1263r13,102l1543,1443r13,70l1570,1587r12,49l1596,1675r13,36l1623,1744r14,20l1650,1776r14,9l1676,1797r14,10l1703,1815r14,8l1730,1821r14,3l1757,1831r13,2l1783,1835r14,-2l1810,1833r14,4l1838,1835r13,1l1865,1841r12,3l1891,1841r13,-2l1918,1843r13,-2l1945,1841r13,-1l1971,1843r13,4l1998,1843r11,-2e" filled="f" strokecolor="#00b050" strokeweight="1e-4mm">
                  <v:stroke joinstyle="bevel"/>
                  <v:path arrowok="t" o:connecttype="custom" o:connectlocs="25400,2784475;87312,2806700;152400,2816225;217487,2819400;279400,2833687;344487,2832100;406400,2841625;471487,2841625;533400,2846387;598487,2852737;663575,2857500;725487,2852737;790575,2857500;854075,2859087;917575,2832100;982662,2790825;1044575,2728912;1109662,2633662;1173162,2519362;1236662,2405062;1300162,2339975;1363662,2316162;1428750,2357437;1492250,2395537;1555750,2413000;1619250,2416175;1684337,2373312;1746250,2290762;1811337,2124075;1874837,1768475;1938337,1290637;2003425,723900;2065337,196850;2130425,15875;2193925,150812;2257425,601662;2322512,1192212;2384425,1811337;2449512,2290762;2511425,2597150;2576512,2768600;2641600,2833687;2703512,2881312;2768600,2895600;2830512,2913062;2895600,2916237;2960687,2922587;3022600,2919412;3087687,2922587;3149600,2932112" o:connectangles="0,0,0,0,0,0,0,0,0,0,0,0,0,0,0,0,0,0,0,0,0,0,0,0,0,0,0,0,0,0,0,0,0,0,0,0,0,0,0,0,0,0,0,0,0,0,0,0,0,0"/>
                </v:shape>
                <v:shape id="TextBox 58" o:spid="_x0000_s1476" type="#_x0000_t202" style="position:absolute;left:31580;top:54730;width:12389;height:4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QeJ8QA&#10;AADcAAAADwAAAGRycy9kb3ducmV2LnhtbESPT2vCQBTE74LfYXkFb7qrVtHUVUQp9FQx/oHeHtln&#10;Epp9G7Jbk377bkHwOMzMb5jVprOVuFPjS8caxiMFgjhzpuRcw/n0PlyA8AHZYOWYNPySh82631th&#10;YlzLR7qnIRcRwj5BDUUIdSKlzwqy6EeuJo7ezTUWQ5RNLk2DbYTbSk6UmkuLJceFAmvaFZR9pz9W&#10;w+Xz9nV9VYd8b2d16zol2S6l1oOXbvsGIlAXnuFH+8NomE7H8H8mH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0HifEAAAA3AAAAA8AAAAAAAAAAAAAAAAAmAIAAGRycy9k&#10;b3ducmV2LnhtbFBLBQYAAAAABAAEAPUAAACJAwAAAAA=&#10;" filled="f" stroked="f">
                  <v:textbox style="mso-next-textbox:#TextBox 58">
                    <w:txbxContent>
                      <w:p w14:paraId="363A9FF4" w14:textId="77777777" w:rsidR="002271E8" w:rsidRDefault="002271E8" w:rsidP="00E14515">
                        <w:pPr>
                          <w:pStyle w:val="NormalWeb"/>
                          <w:spacing w:before="0" w:beforeAutospacing="0" w:after="0" w:afterAutospacing="0"/>
                        </w:pPr>
                        <w:r>
                          <w:rPr>
                            <w:color w:val="000000" w:themeColor="text1"/>
                            <w:kern w:val="24"/>
                          </w:rPr>
                          <w:t xml:space="preserve">PMAA (80 </w:t>
                        </w:r>
                        <w:r>
                          <w:rPr>
                            <w:color w:val="000000" w:themeColor="text1"/>
                            <w:kern w:val="24"/>
                            <w:lang w:val="el-GR"/>
                          </w:rPr>
                          <w:t>μ</w:t>
                        </w:r>
                        <w:r>
                          <w:rPr>
                            <w:color w:val="000000" w:themeColor="text1"/>
                            <w:kern w:val="24"/>
                          </w:rPr>
                          <w:t>g/L)</w:t>
                        </w:r>
                      </w:p>
                    </w:txbxContent>
                  </v:textbox>
                </v:shape>
              </v:group>
              <v:group id="Group 332" o:spid="_x0000_s1472" style="position:absolute;left:63;top:40387;width:44337;height:31873" coordorigin="63,40387" coordsize="44336,318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IF7MQAAADcAAAADwAAAGRycy9kb3ducmV2LnhtbESPQYvCMBSE7wv+h/AE&#10;b2tayy5SjSKi4kEWVgXx9miebbF5KU1s67/fLAgeh5n5hpkve1OJlhpXWlYQjyMQxJnVJecKzqft&#10;5xSE88gaK8uk4EkOlovBxxxTbTv+pfbocxEg7FJUUHhfp1K6rCCDbmxr4uDdbGPQB9nkUjfYBbip&#10;5CSKvqXBksNCgTWtC8rux4dRsOuwWyXxpj3cb+vn9fT1cznEpNRo2K9mIDz1/h1+tfdaQZJM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IF7MQAAADcAAAA&#10;DwAAAAAAAAAAAAAAAACqAgAAZHJzL2Rvd25yZXYueG1sUEsFBgAAAAAEAAQA+gAAAJsDAAAAAA==&#10;">
                <v:shape id="Freeform 333" o:spid="_x0000_s1474" style="position:absolute;left:63;top:40387;width:31893;height:29322;visibility:visible;mso-wrap-style:square;v-text-anchor:top" coordsize="2009,18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E0HsUA&#10;AADcAAAADwAAAGRycy9kb3ducmV2LnhtbESPQWvCQBSE7wX/w/IEb3WjAampqxTB4qEXEy/eXrOv&#10;SUz2bdjdxrS/visIPQ4z8w2z2Y2mEwM531hWsJgnIIhLqxuuFJyLw/MLCB+QNXaWScEPedhtJ08b&#10;zLS98YmGPFQiQthnqKAOoc+k9GVNBv3c9sTR+7LOYIjSVVI7vEW46eQySVbSYMNxocae9jWVbf5t&#10;FOjr8F7sPz5desnbdSHb61AsfpWaTce3VxCBxvAffrSPWkGapnA/E4+A3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cTQexQAAANwAAAAPAAAAAAAAAAAAAAAAAJgCAABkcnMv&#10;ZG93bnJldi54bWxQSwUGAAAAAAQABAD1AAAAigMAAAAA&#10;" path="m,1756r2,-2l16,1758r13,8l43,1764r12,l69,1766r13,7l96,1773r14,3l123,1774r14,4l149,1785r14,l176,1785r14,-3l203,1784r14,4l231,1792r12,3l256,1797r14,3l284,1801r13,2l311,1799r13,2l336,1804r14,4l364,1808r13,-7l391,1805r13,8l418,1809r12,-6l444,1804r13,12l471,1817r14,-6l498,1804r14,5l525,1815r13,-6l551,1805r14,4l578,1805r14,-5l605,1804r14,-7l631,1789r14,-1l658,1777r14,-7l686,1754r13,-20l713,1717r12,-18l739,1680r13,-24l766,1631r13,-20l793,1597r14,-12l819,1568r13,-18l846,1546r13,3l873,1556r14,6l900,1562r12,-2l926,1572r14,16l953,1595r14,-7l980,1587r14,-3l1006,1576r14,-12l1033,1541r14,-16l1061,1518r13,-24l1088,1478r12,-15l1114,1442r13,-31l1141,1387r13,-31l1168,1306r13,-49l1195,1200r12,-86l1221,1012r13,-116l1248,782r14,-118l1275,544r14,-131l1301,303r14,-98l1328,119r14,-59l1355,18,1369,r13,24l1395,72r13,66l1422,246r13,112l1449,469r14,134l1476,736r12,125l1502,998r14,127l1529,1234r14,95l1556,1412r14,78l1582,1560r14,60l1609,1664r14,41l1637,1734r13,23l1664,1773r12,8l1690,1792r13,11l1717,1812r13,7l1744,1821r13,-2l1770,1821r13,10l1797,1832r13,-5l1824,1824r14,4l1851,1833r14,8l1877,1837r14,-5l1904,1833r14,4l1931,1843r14,2l1958,1843r13,2l1984,1844r14,3l2009,1847e" filled="f" strokecolor="#f00000" strokeweight="1e-4mm">
                  <v:stroke joinstyle="bevel"/>
                  <v:path arrowok="t" o:connecttype="custom" o:connectlocs="25400,2790825;87312,2800350;152400,2814637;217487,2822575;279400,2833687;344487,2838450;406400,2852737;471487,2862262;533400,2863850;598487,2859087;663575,2871787;725487,2882900;790575,2863850;854075,2871787;917575,2865437;982662,2852737;1044575,2820987;1109662,2752725;1173162,2667000;1236662,2557462;1300162,2489200;1363662,2459037;1428750,2479675;1492250,2520950;1555750,2519362;1619250,2482850;1684337,2409825;1746250,2322512;1811337,2201862;1874837,1995487;1938337,1606550;2003425,1054100;2065337,481012;2130425,95250;2193925,38100;2257425,390525;2322512,957262;2384425,1584325;2449512,2109787;2511425,2476500;2576512,2706687;2641600,2814637;2703512,2862262;2768600,2890837;2830512,2906712;2895600,2895600;2960687,2922587;3022600,2909887;3087687,2928937;3149600,2927350" o:connectangles="0,0,0,0,0,0,0,0,0,0,0,0,0,0,0,0,0,0,0,0,0,0,0,0,0,0,0,0,0,0,0,0,0,0,0,0,0,0,0,0,0,0,0,0,0,0,0,0,0,0"/>
                </v:shape>
                <v:shape id="TextBox 59" o:spid="_x0000_s1473" type="#_x0000_t202" style="position:absolute;left:31674;top:67841;width:12726;height:4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O9v8QA&#10;AADcAAAADwAAAGRycy9kb3ducmV2LnhtbESPT2vCQBTE7wW/w/KE3nTXPxUbXUUUwVOLaS14e2Sf&#10;STD7NmS3Jn57tyD0OMzMb5jlurOVuFHjS8caRkMFgjhzpuRcw/fXfjAH4QOywcoxabiTh/Wq97LE&#10;xLiWj3RLQy4ihH2CGooQ6kRKnxVk0Q9dTRy9i2sshiibXJoG2wi3lRwrNZMWS44LBda0LSi7pr9W&#10;w+njcv6Zqs98Z9/q1nVKsn2XWr/2u80CRKAu/Ief7YPRMJlM4e9MPA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Dvb/EAAAA3AAAAA8AAAAAAAAAAAAAAAAAmAIAAGRycy9k&#10;b3ducmV2LnhtbFBLBQYAAAAABAAEAPUAAACJAwAAAAA=&#10;" filled="f" stroked="f">
                  <v:textbox style="mso-next-textbox:#TextBox 59">
                    <w:txbxContent>
                      <w:p w14:paraId="4EF650D2" w14:textId="77777777" w:rsidR="002271E8" w:rsidRDefault="002271E8" w:rsidP="00E14515">
                        <w:pPr>
                          <w:pStyle w:val="NormalWeb"/>
                          <w:spacing w:before="0" w:beforeAutospacing="0" w:after="0" w:afterAutospacing="0"/>
                        </w:pPr>
                        <w:r>
                          <w:rPr>
                            <w:color w:val="000000" w:themeColor="text1"/>
                            <w:kern w:val="24"/>
                          </w:rPr>
                          <w:t>P</w:t>
                        </w:r>
                        <w:r>
                          <w:rPr>
                            <w:i/>
                            <w:iCs/>
                            <w:color w:val="000000" w:themeColor="text1"/>
                            <w:kern w:val="24"/>
                          </w:rPr>
                          <w:t>t</w:t>
                        </w:r>
                        <w:r>
                          <w:rPr>
                            <w:color w:val="000000" w:themeColor="text1"/>
                            <w:kern w:val="24"/>
                          </w:rPr>
                          <w:t xml:space="preserve">BMA (60 </w:t>
                        </w:r>
                        <w:r>
                          <w:rPr>
                            <w:color w:val="000000" w:themeColor="text1"/>
                            <w:kern w:val="24"/>
                            <w:lang w:val="el-GR"/>
                          </w:rPr>
                          <w:t>μ</w:t>
                        </w:r>
                        <w:r>
                          <w:rPr>
                            <w:color w:val="000000" w:themeColor="text1"/>
                            <w:kern w:val="24"/>
                          </w:rPr>
                          <w:t>g/L)</w:t>
                        </w:r>
                      </w:p>
                    </w:txbxContent>
                  </v:textbox>
                </v:shape>
              </v:group>
            </v:group>
            <w10:wrap type="topAndBottom" anchory="margin"/>
          </v:group>
        </w:pict>
      </w:r>
      <w:r>
        <w:pict w14:anchorId="2A037F7B">
          <v:shape id="Straight Arrow Connector 42" o:spid="_x0000_s1469" type="#_x0000_t32" style="position:absolute;left:0;text-align:left;margin-left:243.6pt;margin-top:36.5pt;width:62.3pt;height:34.75pt;flip:x;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" strokecolor="#5b9bd5 [3204]" strokeweight=".5pt">
            <v:stroke endarrow="open" joinstyle="miter"/>
            <w10:wrap type="topAndBottom"/>
          </v:shape>
        </w:pict>
      </w:r>
    </w:p>
    <w:p w14:paraId="16450AEE" w14:textId="77777777" w:rsidR="00686DA7" w:rsidRDefault="00686DA7" w:rsidP="006D4A0A">
      <w:pPr>
        <w:pStyle w:val="Caption"/>
        <w:jc w:val="both"/>
      </w:pPr>
      <w:bookmarkStart w:id="788" w:name="_Toc352151760"/>
      <w:bookmarkStart w:id="789" w:name="_Toc352151950"/>
    </w:p>
    <w:p w14:paraId="6690E9BE" w14:textId="2ED314D1" w:rsidR="00E14515" w:rsidRDefault="001F75F0" w:rsidP="006D4A0A">
      <w:pPr>
        <w:pStyle w:val="Caption"/>
        <w:jc w:val="both"/>
      </w:pPr>
      <w:r>
        <w:t xml:space="preserve">Figure </w:t>
      </w:r>
      <w:fldSimple w:instr=" STYLEREF 1 \s ">
        <w:r w:rsidR="004749CE">
          <w:rPr>
            <w:noProof/>
          </w:rPr>
          <w:t>5</w:t>
        </w:r>
      </w:fldSimple>
      <w:r w:rsidR="004749CE">
        <w:t>-</w:t>
      </w:r>
      <w:fldSimple w:instr=" SEQ Figure \* ARABIC \s 1 ">
        <w:r w:rsidR="004749CE">
          <w:rPr>
            <w:noProof/>
          </w:rPr>
          <w:t>5</w:t>
        </w:r>
      </w:fldSimple>
      <w:r>
        <w:t>. High resolution scan</w:t>
      </w:r>
      <w:r w:rsidR="006D4A0A">
        <w:t>s</w:t>
      </w:r>
      <w:r>
        <w:t xml:space="preserve"> </w:t>
      </w:r>
      <w:r w:rsidR="00886453">
        <w:t>in the</w:t>
      </w:r>
      <w:r>
        <w:t xml:space="preserve"> C</w:t>
      </w:r>
      <w:r>
        <w:rPr>
          <w:vertAlign w:val="subscript"/>
        </w:rPr>
        <w:t>1s</w:t>
      </w:r>
      <w:r>
        <w:t xml:space="preserve"> </w:t>
      </w:r>
      <w:r w:rsidR="00886453">
        <w:t>region</w:t>
      </w:r>
      <w:r>
        <w:t xml:space="preserve"> of PMAA and P</w:t>
      </w:r>
      <w:r w:rsidRPr="00A50A65">
        <w:rPr>
          <w:i/>
        </w:rPr>
        <w:t>t</w:t>
      </w:r>
      <w:r>
        <w:t>BMA brushes mineralized with calcium carbonate at different PAA concentrations.</w:t>
      </w:r>
      <w:r w:rsidR="006D4A0A">
        <w:t xml:space="preserve"> Concentration of PAA (M</w:t>
      </w:r>
      <w:r w:rsidR="006D4A0A">
        <w:rPr>
          <w:vertAlign w:val="subscript"/>
        </w:rPr>
        <w:t>w</w:t>
      </w:r>
      <w:r w:rsidR="006D4A0A">
        <w:t xml:space="preserve"> = 2,100 g/mol) used in each experiment is indicated in b</w:t>
      </w:r>
      <w:r w:rsidR="00886453">
        <w:t>r</w:t>
      </w:r>
      <w:r w:rsidR="006D4A0A">
        <w:t>ackets. Solid line</w:t>
      </w:r>
      <w:r w:rsidR="00930C4A">
        <w:t>s</w:t>
      </w:r>
      <w:r w:rsidR="006D4A0A">
        <w:t xml:space="preserve"> at 288.5 eV and 285 eV are </w:t>
      </w:r>
      <w:r w:rsidR="00886453">
        <w:t xml:space="preserve">provided as </w:t>
      </w:r>
      <w:r w:rsidR="006D4A0A">
        <w:t>guide</w:t>
      </w:r>
      <w:r w:rsidR="00886453">
        <w:t>s</w:t>
      </w:r>
      <w:r w:rsidR="006D4A0A">
        <w:t xml:space="preserve"> to the eye.</w:t>
      </w:r>
      <w:bookmarkEnd w:id="788"/>
      <w:bookmarkEnd w:id="789"/>
      <w:r w:rsidR="00E14515">
        <w:br w:type="page"/>
      </w:r>
    </w:p>
    <w:p w14:paraId="60641B9A" w14:textId="77777777" w:rsidR="006D4A0A" w:rsidRDefault="006D4A0A" w:rsidP="008D1480">
      <w:pPr>
        <w:ind w:firstLine="360"/>
        <w:jc w:val="both"/>
      </w:pPr>
      <w:r>
        <w:lastRenderedPageBreak/>
        <w:t xml:space="preserve">Figure 5-6 shows </w:t>
      </w:r>
      <w:r w:rsidR="00C858A3">
        <w:t>Ca</w:t>
      </w:r>
      <w:r>
        <w:rPr>
          <w:vertAlign w:val="subscript"/>
        </w:rPr>
        <w:t>2p</w:t>
      </w:r>
      <w:r>
        <w:t xml:space="preserve"> core level spectra of calcium carbonate mineralized PMAA and P</w:t>
      </w:r>
      <w:r w:rsidRPr="00A50A65">
        <w:rPr>
          <w:i/>
        </w:rPr>
        <w:t>t</w:t>
      </w:r>
      <w:r>
        <w:t xml:space="preserve">BMA brushes. </w:t>
      </w:r>
      <w:r w:rsidR="00E4367E">
        <w:t xml:space="preserve">The </w:t>
      </w:r>
      <w:r w:rsidR="00C858A3">
        <w:t>Ca</w:t>
      </w:r>
      <w:r w:rsidR="00E83ECE">
        <w:rPr>
          <w:vertAlign w:val="subscript"/>
        </w:rPr>
        <w:t>2p</w:t>
      </w:r>
      <w:r w:rsidR="00E83ECE">
        <w:t xml:space="preserve"> core level spectr</w:t>
      </w:r>
      <w:r w:rsidR="00E4367E">
        <w:t>um</w:t>
      </w:r>
      <w:r w:rsidR="00E83ECE">
        <w:t xml:space="preserve"> can be used to differentiate between </w:t>
      </w:r>
      <w:r w:rsidR="00E4367E">
        <w:t xml:space="preserve">the various </w:t>
      </w:r>
      <w:r w:rsidR="00E83ECE">
        <w:t xml:space="preserve">polymorphs of calcium carbonate. </w:t>
      </w:r>
      <w:r w:rsidR="00C858A3">
        <w:t>Two peaks are seen in Ca</w:t>
      </w:r>
      <w:r w:rsidR="00C858A3">
        <w:rPr>
          <w:vertAlign w:val="subscript"/>
        </w:rPr>
        <w:t>2p</w:t>
      </w:r>
      <w:r w:rsidR="00C858A3">
        <w:t xml:space="preserve"> core level spectra,</w:t>
      </w:r>
      <w:r w:rsidR="00E4367E">
        <w:t xml:space="preserve"> and these are assigned, in order of increasing binding energy (BE), as due to</w:t>
      </w:r>
      <w:r w:rsidR="00C858A3">
        <w:t xml:space="preserve"> Ca</w:t>
      </w:r>
      <w:r w:rsidR="00C858A3" w:rsidRPr="00C858A3">
        <w:rPr>
          <w:vertAlign w:val="subscript"/>
        </w:rPr>
        <w:t>2p</w:t>
      </w:r>
      <w:r w:rsidR="00C858A3">
        <w:rPr>
          <w:vertAlign w:val="subscript"/>
        </w:rPr>
        <w:t>(3/2)</w:t>
      </w:r>
      <w:r w:rsidR="00C858A3">
        <w:t xml:space="preserve"> and Ca</w:t>
      </w:r>
      <w:r w:rsidR="00C858A3" w:rsidRPr="00C858A3">
        <w:rPr>
          <w:vertAlign w:val="subscript"/>
        </w:rPr>
        <w:t>2p</w:t>
      </w:r>
      <w:r w:rsidR="00C858A3">
        <w:rPr>
          <w:vertAlign w:val="subscript"/>
        </w:rPr>
        <w:t>(1/2)</w:t>
      </w:r>
      <w:r w:rsidR="00C858A3">
        <w:t xml:space="preserve">. </w:t>
      </w:r>
      <w:r w:rsidR="00E83ECE">
        <w:t>A</w:t>
      </w:r>
      <w:r w:rsidR="00E4367E">
        <w:t xml:space="preserve">ccording to </w:t>
      </w:r>
      <w:proofErr w:type="spellStart"/>
      <w:r w:rsidR="00E4367E">
        <w:t>Gopinath</w:t>
      </w:r>
      <w:proofErr w:type="spellEnd"/>
      <w:r w:rsidR="00E4367E">
        <w:t xml:space="preserve"> </w:t>
      </w:r>
      <w:r w:rsidR="00E4367E" w:rsidRPr="008D1480">
        <w:rPr>
          <w:i/>
        </w:rPr>
        <w:t>et al</w:t>
      </w:r>
      <w:r w:rsidR="00E4367E">
        <w:t>. the</w:t>
      </w:r>
      <w:r w:rsidR="00E83ECE">
        <w:t xml:space="preserve"> </w:t>
      </w:r>
      <w:proofErr w:type="spellStart"/>
      <w:r w:rsidR="00E83ECE">
        <w:t>Ca</w:t>
      </w:r>
      <w:proofErr w:type="spellEnd"/>
      <w:r w:rsidR="00E83ECE">
        <w:t xml:space="preserve"> </w:t>
      </w:r>
      <w:proofErr w:type="gramStart"/>
      <w:r w:rsidR="00E83ECE">
        <w:rPr>
          <w:vertAlign w:val="subscript"/>
        </w:rPr>
        <w:t>2p</w:t>
      </w:r>
      <w:r w:rsidR="00DD0AE3">
        <w:rPr>
          <w:vertAlign w:val="subscript"/>
        </w:rPr>
        <w:t>(</w:t>
      </w:r>
      <w:proofErr w:type="gramEnd"/>
      <w:r w:rsidR="00DD0AE3">
        <w:rPr>
          <w:vertAlign w:val="subscript"/>
        </w:rPr>
        <w:t>3/2)</w:t>
      </w:r>
      <w:r w:rsidR="00E83ECE">
        <w:t xml:space="preserve"> core level signal for calcite appears at 347.1 eV, for </w:t>
      </w:r>
      <w:proofErr w:type="spellStart"/>
      <w:r w:rsidR="00E83ECE">
        <w:t>vaterite</w:t>
      </w:r>
      <w:proofErr w:type="spellEnd"/>
      <w:r w:rsidR="00E83ECE">
        <w:t xml:space="preserve"> at 346.9 eV</w:t>
      </w:r>
      <w:r w:rsidR="00E4367E">
        <w:t>,</w:t>
      </w:r>
      <w:r w:rsidR="00E83ECE">
        <w:t xml:space="preserve"> and </w:t>
      </w:r>
      <w:r w:rsidR="00C858A3">
        <w:t>for aragonite at 347.4 eV.</w:t>
      </w:r>
      <w:r w:rsidR="00C858A3">
        <w:rPr>
          <w:vertAlign w:val="superscript"/>
        </w:rPr>
        <w:t>122b</w:t>
      </w:r>
      <w:r w:rsidR="00C858A3">
        <w:t xml:space="preserve"> </w:t>
      </w:r>
      <w:r w:rsidR="00DD0AE3">
        <w:t>It is clearly seen in</w:t>
      </w:r>
      <w:r w:rsidR="00C858A3">
        <w:t xml:space="preserve"> </w:t>
      </w:r>
      <w:r w:rsidR="00E4367E">
        <w:t>F</w:t>
      </w:r>
      <w:r w:rsidR="00C858A3">
        <w:t>igure 5-</w:t>
      </w:r>
      <w:r w:rsidR="008D1480">
        <w:t xml:space="preserve">6 </w:t>
      </w:r>
      <w:r w:rsidR="00C858A3">
        <w:t xml:space="preserve">that </w:t>
      </w:r>
      <w:r w:rsidR="00E4367E">
        <w:t xml:space="preserve">the </w:t>
      </w:r>
      <w:r w:rsidR="00C858A3">
        <w:t>Ca</w:t>
      </w:r>
      <w:r w:rsidR="00C858A3">
        <w:rPr>
          <w:vertAlign w:val="subscript"/>
        </w:rPr>
        <w:t>2p</w:t>
      </w:r>
      <w:r w:rsidR="00DD0AE3">
        <w:rPr>
          <w:vertAlign w:val="subscript"/>
        </w:rPr>
        <w:t>(3/2)</w:t>
      </w:r>
      <w:r w:rsidR="00DD0AE3">
        <w:t xml:space="preserve"> peak for </w:t>
      </w:r>
      <w:r w:rsidR="00E4367E">
        <w:t xml:space="preserve">the </w:t>
      </w:r>
      <w:r w:rsidR="00DD0AE3">
        <w:t xml:space="preserve">mineralized PMAA samples </w:t>
      </w:r>
      <w:r w:rsidR="00E4367E">
        <w:t xml:space="preserve">created here </w:t>
      </w:r>
      <w:r w:rsidR="00DD0AE3">
        <w:t>appears at 347.1 eV, which indicates that the form of calcium carbonate crystals formed in these samples is calcite. No Ca</w:t>
      </w:r>
      <w:r w:rsidR="00DD0AE3">
        <w:rPr>
          <w:vertAlign w:val="subscript"/>
        </w:rPr>
        <w:t>2p</w:t>
      </w:r>
      <w:r w:rsidR="00DD0AE3">
        <w:t xml:space="preserve"> core level signal is seen for P</w:t>
      </w:r>
      <w:r w:rsidR="00DD0AE3" w:rsidRPr="00A50A65">
        <w:rPr>
          <w:i/>
        </w:rPr>
        <w:t>t</w:t>
      </w:r>
      <w:r w:rsidR="00DD0AE3">
        <w:t>BMA brush</w:t>
      </w:r>
      <w:r w:rsidR="00930C4A">
        <w:t>, again indicating the absence of calcium carbonate crystals.</w:t>
      </w:r>
      <w:r w:rsidR="00F976F3">
        <w:t xml:space="preserve"> </w:t>
      </w:r>
      <w:r w:rsidR="00F976F3" w:rsidRPr="00693ABB">
        <w:t>The surface composition</w:t>
      </w:r>
      <w:r w:rsidR="00E4367E" w:rsidRPr="00693ABB">
        <w:t>s,</w:t>
      </w:r>
      <w:r w:rsidR="00F976F3" w:rsidRPr="00693ABB">
        <w:t xml:space="preserve"> in terms of atomic percentage of all the elements</w:t>
      </w:r>
      <w:r w:rsidR="00E4367E" w:rsidRPr="00693ABB">
        <w:t xml:space="preserve"> observed by XPS,</w:t>
      </w:r>
      <w:r w:rsidR="00F976F3" w:rsidRPr="00693ABB">
        <w:t xml:space="preserve"> is given </w:t>
      </w:r>
      <w:r w:rsidR="00E4367E" w:rsidRPr="00693ABB">
        <w:t xml:space="preserve">in Table </w:t>
      </w:r>
      <w:r w:rsidR="00F976F3" w:rsidRPr="00693ABB">
        <w:t xml:space="preserve">5-1.  For PMAA samples, no </w:t>
      </w:r>
      <w:r w:rsidR="00451FDE" w:rsidRPr="00693ABB">
        <w:t xml:space="preserve">definitive </w:t>
      </w:r>
      <w:r w:rsidR="00F976F3" w:rsidRPr="00693ABB">
        <w:t>trend is seen in percentage of calcium with concentration of PAA added in the crystallizing solution</w:t>
      </w:r>
      <w:r w:rsidR="003A4AD0" w:rsidRPr="00693ABB">
        <w:t xml:space="preserve"> for PMAA brushes</w:t>
      </w:r>
      <w:r w:rsidR="00F976F3" w:rsidRPr="00693ABB">
        <w:t xml:space="preserve">. </w:t>
      </w:r>
      <w:r w:rsidR="00451FDE" w:rsidRPr="00693ABB">
        <w:t xml:space="preserve">It does seem that when the surface compositions are given in terms of the </w:t>
      </w:r>
      <w:proofErr w:type="spellStart"/>
      <w:r w:rsidR="00451FDE" w:rsidRPr="00693ABB">
        <w:t>Ca</w:t>
      </w:r>
      <w:proofErr w:type="spellEnd"/>
      <w:r w:rsidR="00451FDE" w:rsidRPr="00693ABB">
        <w:t xml:space="preserve">/C ratio, which is a simplistic way to normalize for slight variations in brush thickness, that there is a decrease with increasing PAA concentration, but the sample at 120 </w:t>
      </w:r>
      <w:r w:rsidR="00194130">
        <w:t>μ</w:t>
      </w:r>
      <w:r w:rsidR="00451FDE" w:rsidRPr="00693ABB">
        <w:t xml:space="preserve">g/L breaks this trend. </w:t>
      </w:r>
      <w:r w:rsidR="003A4AD0" w:rsidRPr="00693ABB">
        <w:t xml:space="preserve">These results are </w:t>
      </w:r>
      <w:r w:rsidR="00451FDE" w:rsidRPr="00693ABB">
        <w:t xml:space="preserve">generally </w:t>
      </w:r>
      <w:r w:rsidR="003A4AD0" w:rsidRPr="00693ABB">
        <w:t>consistent with the SEM and XRD results</w:t>
      </w:r>
      <w:r w:rsidR="00E4367E" w:rsidRPr="00693ABB">
        <w:t>,</w:t>
      </w:r>
      <w:r w:rsidR="003A4AD0" w:rsidRPr="00693ABB">
        <w:t xml:space="preserve"> which show that the amount of calcium carbonate formed in the PMAA brushes decreases with increasing concentration of PAA</w:t>
      </w:r>
      <w:r w:rsidR="00451FDE" w:rsidRPr="00693ABB">
        <w:t>.</w:t>
      </w:r>
      <w:r w:rsidR="00451FDE">
        <w:t xml:space="preserve">  It should also be appreciated that the </w:t>
      </w:r>
      <w:r w:rsidR="00967CD1">
        <w:t xml:space="preserve">intensities measured in an </w:t>
      </w:r>
      <w:r w:rsidR="00451FDE">
        <w:t xml:space="preserve">XPS </w:t>
      </w:r>
      <w:r w:rsidR="00967CD1">
        <w:t xml:space="preserve">experiment </w:t>
      </w:r>
      <w:r w:rsidR="00451FDE">
        <w:t>result</w:t>
      </w:r>
      <w:r w:rsidR="00967CD1">
        <w:t xml:space="preserve"> from photoelectrons emitted from </w:t>
      </w:r>
      <w:r w:rsidR="00451FDE">
        <w:t xml:space="preserve">the </w:t>
      </w:r>
      <w:r w:rsidR="00967CD1">
        <w:t xml:space="preserve">surface area </w:t>
      </w:r>
      <w:r w:rsidR="00451FDE">
        <w:t>irradiated</w:t>
      </w:r>
      <w:r w:rsidR="00967CD1">
        <w:t xml:space="preserve"> with X-rays.  Thus, while </w:t>
      </w:r>
      <w:r w:rsidR="00451FDE">
        <w:t>surface</w:t>
      </w:r>
      <w:r w:rsidR="00967CD1">
        <w:t>-</w:t>
      </w:r>
      <w:r w:rsidR="00451FDE">
        <w:t>to</w:t>
      </w:r>
      <w:r w:rsidR="00967CD1">
        <w:t>-</w:t>
      </w:r>
      <w:r w:rsidR="00451FDE">
        <w:t xml:space="preserve">surface variation </w:t>
      </w:r>
      <w:r w:rsidR="00967CD1">
        <w:t>might explain the observed result (the break in the trend), such variation c</w:t>
      </w:r>
      <w:r w:rsidR="00451FDE">
        <w:t>annot be easily accounted for when the surfaces are laterally heterogeneous</w:t>
      </w:r>
      <w:r w:rsidR="003A4AD0">
        <w:t xml:space="preserve">. </w:t>
      </w:r>
      <w:r w:rsidR="00967CD1">
        <w:t>The a</w:t>
      </w:r>
      <w:r w:rsidR="009D7851">
        <w:t xml:space="preserve">bsence of </w:t>
      </w:r>
      <w:r w:rsidR="00967CD1">
        <w:t xml:space="preserve">signal due to </w:t>
      </w:r>
      <w:proofErr w:type="spellStart"/>
      <w:r w:rsidR="009D7851">
        <w:t>Ca</w:t>
      </w:r>
      <w:proofErr w:type="spellEnd"/>
      <w:r w:rsidR="009D7851">
        <w:t xml:space="preserve"> in P</w:t>
      </w:r>
      <w:r w:rsidR="009D7851" w:rsidRPr="00A50A65">
        <w:rPr>
          <w:i/>
        </w:rPr>
        <w:t>t</w:t>
      </w:r>
      <w:r w:rsidR="009D7851">
        <w:t>BMA brush is</w:t>
      </w:r>
      <w:r w:rsidR="00967CD1">
        <w:t>, of course,</w:t>
      </w:r>
      <w:r w:rsidR="009D7851">
        <w:t xml:space="preserve"> consistent with previous results.</w:t>
      </w:r>
    </w:p>
    <w:p w14:paraId="7B83CD44" w14:textId="77777777" w:rsidR="00930C4A" w:rsidRDefault="00930C4A" w:rsidP="00930C4A">
      <w:pPr>
        <w:jc w:val="both"/>
      </w:pPr>
    </w:p>
    <w:p w14:paraId="0A66A03E" w14:textId="77777777" w:rsidR="00F976F3" w:rsidRPr="00F976F3" w:rsidRDefault="00F976F3" w:rsidP="00F976F3">
      <w:pPr>
        <w:jc w:val="both"/>
      </w:pPr>
      <w:bookmarkStart w:id="790" w:name="_Toc352151196"/>
      <w:r w:rsidRPr="00F976F3">
        <w:t xml:space="preserve">Table </w:t>
      </w:r>
      <w:r w:rsidR="00EE7E6B" w:rsidRPr="00F976F3">
        <w:fldChar w:fldCharType="begin"/>
      </w:r>
      <w:r w:rsidRPr="00F976F3">
        <w:instrText xml:space="preserve"> STYLEREF 1 \s </w:instrText>
      </w:r>
      <w:r w:rsidR="00EE7E6B" w:rsidRPr="00F976F3">
        <w:fldChar w:fldCharType="separate"/>
      </w:r>
      <w:r w:rsidRPr="00F976F3">
        <w:t>5</w:t>
      </w:r>
      <w:r w:rsidR="00EE7E6B" w:rsidRPr="00F976F3">
        <w:fldChar w:fldCharType="end"/>
      </w:r>
      <w:r w:rsidRPr="00F976F3">
        <w:t>-</w:t>
      </w:r>
      <w:r w:rsidR="00EE7E6B" w:rsidRPr="00F976F3">
        <w:fldChar w:fldCharType="begin"/>
      </w:r>
      <w:r w:rsidRPr="00F976F3">
        <w:instrText xml:space="preserve"> SEQ Table \* ARABIC \s 1 </w:instrText>
      </w:r>
      <w:r w:rsidR="00EE7E6B" w:rsidRPr="00F976F3">
        <w:fldChar w:fldCharType="separate"/>
      </w:r>
      <w:r w:rsidRPr="00F976F3">
        <w:t>1</w:t>
      </w:r>
      <w:r w:rsidR="00EE7E6B" w:rsidRPr="00F976F3">
        <w:fldChar w:fldCharType="end"/>
      </w:r>
      <w:r>
        <w:t>. Surface composition of calcium carbonate mineralized PMAA and P</w:t>
      </w:r>
      <w:r w:rsidRPr="00A50A65">
        <w:rPr>
          <w:i/>
        </w:rPr>
        <w:t>t</w:t>
      </w:r>
      <w:r>
        <w:t xml:space="preserve">BMA brushes derived from XPS results. </w:t>
      </w:r>
      <w:r w:rsidR="00451FDE">
        <w:t>The c</w:t>
      </w:r>
      <w:r>
        <w:t>oncentration of PAA added to the crystallizing solution is given in brackets for each sample.</w:t>
      </w:r>
      <w:bookmarkEnd w:id="790"/>
    </w:p>
    <w:tbl>
      <w:tblPr>
        <w:tblW w:w="6640" w:type="dxa"/>
        <w:jc w:val="center"/>
        <w:tblCellMar>
          <w:left w:w="0" w:type="dxa"/>
          <w:right w:w="0" w:type="dxa"/>
        </w:tblCellMar>
        <w:tblLook w:val="0420" w:firstRow="1" w:lastRow="0" w:firstColumn="0" w:lastColumn="0" w:noHBand="0" w:noVBand="1"/>
      </w:tblPr>
      <w:tblGrid>
        <w:gridCol w:w="3050"/>
        <w:gridCol w:w="1080"/>
        <w:gridCol w:w="720"/>
        <w:gridCol w:w="900"/>
        <w:gridCol w:w="890"/>
      </w:tblGrid>
      <w:tr w:rsidR="00E4367E" w:rsidRPr="00F976F3" w14:paraId="4AC5D1CA" w14:textId="77777777" w:rsidTr="004E56C2">
        <w:trPr>
          <w:divId w:val="89356608"/>
          <w:trHeight w:val="464"/>
          <w:jc w:val="center"/>
        </w:trPr>
        <w:tc>
          <w:tcPr>
            <w:tcW w:w="3050" w:type="dxa"/>
            <w:tcBorders>
              <w:top w:val="nil"/>
              <w:left w:val="nil"/>
              <w:bottom w:val="single" w:sz="4" w:space="0" w:color="auto"/>
              <w:right w:val="single" w:sz="8" w:space="0" w:color="000000"/>
            </w:tcBorders>
            <w:shd w:val="clear" w:color="auto" w:fill="auto"/>
            <w:tcMar>
              <w:top w:w="72" w:type="dxa"/>
              <w:left w:w="144" w:type="dxa"/>
              <w:bottom w:w="72" w:type="dxa"/>
              <w:right w:w="144" w:type="dxa"/>
            </w:tcMar>
            <w:hideMark/>
          </w:tcPr>
          <w:p w14:paraId="1E1E2BCA" w14:textId="77777777" w:rsidR="00E4367E" w:rsidRPr="00F976F3" w:rsidRDefault="00E4367E" w:rsidP="00F976F3">
            <w:pPr>
              <w:spacing w:before="0" w:line="240" w:lineRule="auto"/>
              <w:jc w:val="both"/>
            </w:pPr>
            <w:r w:rsidRPr="00F976F3">
              <w:t>Surface Composition (at</w:t>
            </w:r>
            <w:proofErr w:type="gramStart"/>
            <w:r w:rsidRPr="00F976F3">
              <w:t>.%</w:t>
            </w:r>
            <w:proofErr w:type="gramEnd"/>
            <w:r w:rsidRPr="00F976F3">
              <w:t xml:space="preserve">) </w:t>
            </w:r>
          </w:p>
        </w:tc>
        <w:tc>
          <w:tcPr>
            <w:tcW w:w="1080" w:type="dxa"/>
            <w:tcBorders>
              <w:top w:val="nil"/>
              <w:left w:val="single" w:sz="8" w:space="0" w:color="000000"/>
              <w:bottom w:val="single" w:sz="4" w:space="0" w:color="auto"/>
              <w:right w:val="single" w:sz="8" w:space="0" w:color="000000"/>
            </w:tcBorders>
            <w:shd w:val="clear" w:color="auto" w:fill="auto"/>
            <w:tcMar>
              <w:top w:w="72" w:type="dxa"/>
              <w:left w:w="144" w:type="dxa"/>
              <w:bottom w:w="72" w:type="dxa"/>
              <w:right w:w="144" w:type="dxa"/>
            </w:tcMar>
            <w:hideMark/>
          </w:tcPr>
          <w:p w14:paraId="06829FE1" w14:textId="77777777" w:rsidR="00E4367E" w:rsidRPr="00F976F3" w:rsidRDefault="00E4367E" w:rsidP="004E56C2">
            <w:pPr>
              <w:spacing w:before="0" w:line="240" w:lineRule="auto"/>
              <w:jc w:val="center"/>
            </w:pPr>
            <w:r w:rsidRPr="00F976F3">
              <w:t>C</w:t>
            </w:r>
          </w:p>
        </w:tc>
        <w:tc>
          <w:tcPr>
            <w:tcW w:w="720" w:type="dxa"/>
            <w:tcBorders>
              <w:top w:val="nil"/>
              <w:left w:val="single" w:sz="8" w:space="0" w:color="000000"/>
              <w:bottom w:val="single" w:sz="4" w:space="0" w:color="auto"/>
              <w:right w:val="single" w:sz="8" w:space="0" w:color="000000"/>
            </w:tcBorders>
            <w:shd w:val="clear" w:color="auto" w:fill="auto"/>
            <w:tcMar>
              <w:top w:w="72" w:type="dxa"/>
              <w:left w:w="144" w:type="dxa"/>
              <w:bottom w:w="72" w:type="dxa"/>
              <w:right w:w="144" w:type="dxa"/>
            </w:tcMar>
            <w:hideMark/>
          </w:tcPr>
          <w:p w14:paraId="5C3C36C1" w14:textId="77777777" w:rsidR="00E4367E" w:rsidRPr="00F976F3" w:rsidRDefault="00E4367E" w:rsidP="004E56C2">
            <w:pPr>
              <w:spacing w:before="0" w:line="240" w:lineRule="auto"/>
              <w:jc w:val="center"/>
            </w:pPr>
            <w:r w:rsidRPr="00F976F3">
              <w:t>O</w:t>
            </w:r>
          </w:p>
        </w:tc>
        <w:tc>
          <w:tcPr>
            <w:tcW w:w="900" w:type="dxa"/>
            <w:tcBorders>
              <w:top w:val="nil"/>
              <w:left w:val="single" w:sz="8" w:space="0" w:color="000000"/>
              <w:bottom w:val="single" w:sz="4" w:space="0" w:color="auto"/>
              <w:right w:val="nil"/>
            </w:tcBorders>
            <w:shd w:val="clear" w:color="auto" w:fill="auto"/>
            <w:tcMar>
              <w:top w:w="72" w:type="dxa"/>
              <w:left w:w="144" w:type="dxa"/>
              <w:bottom w:w="72" w:type="dxa"/>
              <w:right w:w="144" w:type="dxa"/>
            </w:tcMar>
            <w:hideMark/>
          </w:tcPr>
          <w:p w14:paraId="0D0D76EA" w14:textId="77777777" w:rsidR="00E4367E" w:rsidRPr="00F976F3" w:rsidRDefault="00E4367E" w:rsidP="004E56C2">
            <w:pPr>
              <w:spacing w:before="0" w:line="240" w:lineRule="auto"/>
              <w:jc w:val="center"/>
            </w:pPr>
            <w:proofErr w:type="spellStart"/>
            <w:r w:rsidRPr="00F976F3">
              <w:t>Ca</w:t>
            </w:r>
            <w:proofErr w:type="spellEnd"/>
          </w:p>
        </w:tc>
        <w:tc>
          <w:tcPr>
            <w:tcW w:w="890" w:type="dxa"/>
            <w:tcBorders>
              <w:top w:val="nil"/>
              <w:left w:val="single" w:sz="8" w:space="0" w:color="000000"/>
              <w:bottom w:val="single" w:sz="4" w:space="0" w:color="auto"/>
              <w:right w:val="nil"/>
            </w:tcBorders>
          </w:tcPr>
          <w:p w14:paraId="58979898" w14:textId="77777777" w:rsidR="00E4367E" w:rsidRPr="00F976F3" w:rsidRDefault="00E4367E" w:rsidP="004E56C2">
            <w:pPr>
              <w:spacing w:before="0" w:line="240" w:lineRule="auto"/>
              <w:jc w:val="center"/>
            </w:pPr>
            <w:proofErr w:type="spellStart"/>
            <w:r>
              <w:t>Ca</w:t>
            </w:r>
            <w:proofErr w:type="spellEnd"/>
            <w:r>
              <w:t>/C</w:t>
            </w:r>
          </w:p>
        </w:tc>
      </w:tr>
      <w:tr w:rsidR="00E4367E" w:rsidRPr="00F976F3" w14:paraId="4F6F9BBA" w14:textId="77777777" w:rsidTr="004E56C2">
        <w:trPr>
          <w:divId w:val="89356608"/>
          <w:trHeight w:val="295"/>
          <w:jc w:val="center"/>
        </w:trPr>
        <w:tc>
          <w:tcPr>
            <w:tcW w:w="3050" w:type="dxa"/>
            <w:tcBorders>
              <w:top w:val="single" w:sz="4" w:space="0" w:color="auto"/>
              <w:left w:val="nil"/>
              <w:right w:val="single" w:sz="8" w:space="0" w:color="000000"/>
            </w:tcBorders>
            <w:shd w:val="clear" w:color="auto" w:fill="auto"/>
            <w:tcMar>
              <w:top w:w="72" w:type="dxa"/>
              <w:left w:w="144" w:type="dxa"/>
              <w:bottom w:w="72" w:type="dxa"/>
              <w:right w:w="144" w:type="dxa"/>
            </w:tcMar>
            <w:hideMark/>
          </w:tcPr>
          <w:p w14:paraId="220E12AB" w14:textId="77777777" w:rsidR="00E4367E" w:rsidRPr="00F976F3" w:rsidRDefault="00E4367E" w:rsidP="004E56C2">
            <w:pPr>
              <w:spacing w:before="0"/>
              <w:jc w:val="center"/>
            </w:pPr>
            <w:r>
              <w:t>P</w:t>
            </w:r>
            <w:r w:rsidRPr="008D1480">
              <w:rPr>
                <w:i/>
              </w:rPr>
              <w:t>t</w:t>
            </w:r>
            <w:r>
              <w:t>BM</w:t>
            </w:r>
            <w:r w:rsidRPr="00F976F3">
              <w:t>A(60 μg/L)</w:t>
            </w:r>
          </w:p>
        </w:tc>
        <w:tc>
          <w:tcPr>
            <w:tcW w:w="1080" w:type="dxa"/>
            <w:tcBorders>
              <w:top w:val="single" w:sz="4" w:space="0" w:color="auto"/>
              <w:left w:val="single" w:sz="8" w:space="0" w:color="000000"/>
              <w:right w:val="single" w:sz="8" w:space="0" w:color="000000"/>
            </w:tcBorders>
            <w:shd w:val="clear" w:color="auto" w:fill="auto"/>
            <w:tcMar>
              <w:top w:w="72" w:type="dxa"/>
              <w:left w:w="144" w:type="dxa"/>
              <w:bottom w:w="72" w:type="dxa"/>
              <w:right w:w="144" w:type="dxa"/>
            </w:tcMar>
            <w:hideMark/>
          </w:tcPr>
          <w:p w14:paraId="10EEED43" w14:textId="77777777" w:rsidR="00E4367E" w:rsidRPr="00F976F3" w:rsidRDefault="00E4367E" w:rsidP="004E56C2">
            <w:pPr>
              <w:spacing w:before="0"/>
              <w:jc w:val="center"/>
            </w:pPr>
            <w:r w:rsidRPr="00F976F3">
              <w:t>71.4</w:t>
            </w:r>
          </w:p>
        </w:tc>
        <w:tc>
          <w:tcPr>
            <w:tcW w:w="720" w:type="dxa"/>
            <w:tcBorders>
              <w:top w:val="single" w:sz="4" w:space="0" w:color="auto"/>
              <w:left w:val="single" w:sz="8" w:space="0" w:color="000000"/>
              <w:right w:val="single" w:sz="8" w:space="0" w:color="000000"/>
            </w:tcBorders>
            <w:shd w:val="clear" w:color="auto" w:fill="auto"/>
            <w:tcMar>
              <w:top w:w="72" w:type="dxa"/>
              <w:left w:w="144" w:type="dxa"/>
              <w:bottom w:w="72" w:type="dxa"/>
              <w:right w:w="144" w:type="dxa"/>
            </w:tcMar>
            <w:hideMark/>
          </w:tcPr>
          <w:p w14:paraId="3910CD3A" w14:textId="77777777" w:rsidR="00E4367E" w:rsidRPr="00F976F3" w:rsidRDefault="00E4367E" w:rsidP="004E56C2">
            <w:pPr>
              <w:spacing w:before="0"/>
              <w:jc w:val="center"/>
            </w:pPr>
            <w:r w:rsidRPr="00F976F3">
              <w:t>21.1</w:t>
            </w:r>
          </w:p>
        </w:tc>
        <w:tc>
          <w:tcPr>
            <w:tcW w:w="900" w:type="dxa"/>
            <w:tcBorders>
              <w:top w:val="single" w:sz="4" w:space="0" w:color="auto"/>
              <w:left w:val="single" w:sz="8" w:space="0" w:color="000000"/>
              <w:right w:val="nil"/>
            </w:tcBorders>
            <w:shd w:val="clear" w:color="auto" w:fill="auto"/>
            <w:tcMar>
              <w:top w:w="72" w:type="dxa"/>
              <w:left w:w="144" w:type="dxa"/>
              <w:bottom w:w="72" w:type="dxa"/>
              <w:right w:w="144" w:type="dxa"/>
            </w:tcMar>
            <w:hideMark/>
          </w:tcPr>
          <w:p w14:paraId="549DF227" w14:textId="77777777" w:rsidR="00E4367E" w:rsidRPr="00F976F3" w:rsidRDefault="00E4367E" w:rsidP="004E56C2">
            <w:pPr>
              <w:spacing w:before="0"/>
              <w:jc w:val="center"/>
            </w:pPr>
            <w:r w:rsidRPr="00F976F3">
              <w:t>0.0</w:t>
            </w:r>
          </w:p>
        </w:tc>
        <w:tc>
          <w:tcPr>
            <w:tcW w:w="890" w:type="dxa"/>
            <w:tcBorders>
              <w:top w:val="single" w:sz="4" w:space="0" w:color="auto"/>
              <w:left w:val="single" w:sz="8" w:space="0" w:color="000000"/>
              <w:right w:val="nil"/>
            </w:tcBorders>
          </w:tcPr>
          <w:p w14:paraId="4A5F91F7" w14:textId="77777777" w:rsidR="004E56C2" w:rsidRPr="00F976F3" w:rsidRDefault="00E4367E" w:rsidP="004E56C2">
            <w:pPr>
              <w:spacing w:before="0"/>
              <w:jc w:val="center"/>
            </w:pPr>
            <w:r>
              <w:t>0</w:t>
            </w:r>
          </w:p>
        </w:tc>
      </w:tr>
      <w:tr w:rsidR="004E56C2" w:rsidRPr="00F976F3" w14:paraId="6BFE7DC3" w14:textId="77777777" w:rsidTr="004E56C2">
        <w:trPr>
          <w:divId w:val="89356608"/>
          <w:trHeight w:val="295"/>
          <w:jc w:val="center"/>
        </w:trPr>
        <w:tc>
          <w:tcPr>
            <w:tcW w:w="3050" w:type="dxa"/>
            <w:tcBorders>
              <w:left w:val="nil"/>
              <w:bottom w:val="nil"/>
              <w:right w:val="single" w:sz="8" w:space="0" w:color="000000"/>
            </w:tcBorders>
            <w:shd w:val="clear" w:color="auto" w:fill="auto"/>
            <w:tcMar>
              <w:top w:w="72" w:type="dxa"/>
              <w:left w:w="144" w:type="dxa"/>
              <w:bottom w:w="72" w:type="dxa"/>
              <w:right w:w="144" w:type="dxa"/>
            </w:tcMar>
          </w:tcPr>
          <w:p w14:paraId="07B61719" w14:textId="77777777" w:rsidR="004E56C2" w:rsidRPr="004E56C2" w:rsidRDefault="004E56C2" w:rsidP="004E56C2">
            <w:pPr>
              <w:spacing w:before="0"/>
              <w:jc w:val="center"/>
              <w:rPr>
                <w:sz w:val="36"/>
                <w:szCs w:val="36"/>
                <w:lang w:eastAsia="en-US"/>
              </w:rPr>
            </w:pPr>
            <w:r>
              <w:rPr>
                <w:color w:val="000000" w:themeColor="text1"/>
                <w:kern w:val="24"/>
                <w:szCs w:val="24"/>
                <w:lang w:eastAsia="en-US"/>
              </w:rPr>
              <w:t>PMA</w:t>
            </w:r>
            <w:r w:rsidRPr="004E56C2">
              <w:rPr>
                <w:color w:val="000000" w:themeColor="text1"/>
                <w:kern w:val="24"/>
                <w:szCs w:val="24"/>
                <w:lang w:eastAsia="en-US"/>
              </w:rPr>
              <w:t>A(60 μg/L)</w:t>
            </w:r>
          </w:p>
        </w:tc>
        <w:tc>
          <w:tcPr>
            <w:tcW w:w="1080" w:type="dxa"/>
            <w:tcBorders>
              <w:left w:val="single" w:sz="8" w:space="0" w:color="000000"/>
              <w:bottom w:val="nil"/>
              <w:right w:val="single" w:sz="8" w:space="0" w:color="000000"/>
            </w:tcBorders>
            <w:shd w:val="clear" w:color="auto" w:fill="auto"/>
            <w:tcMar>
              <w:top w:w="72" w:type="dxa"/>
              <w:left w:w="144" w:type="dxa"/>
              <w:bottom w:w="72" w:type="dxa"/>
              <w:right w:w="144" w:type="dxa"/>
            </w:tcMar>
          </w:tcPr>
          <w:p w14:paraId="6FA0DC77" w14:textId="77777777" w:rsidR="004E56C2" w:rsidRPr="004E56C2" w:rsidRDefault="004E56C2" w:rsidP="004E56C2">
            <w:pPr>
              <w:spacing w:before="0"/>
              <w:jc w:val="center"/>
              <w:rPr>
                <w:sz w:val="36"/>
                <w:szCs w:val="36"/>
                <w:lang w:eastAsia="en-US"/>
              </w:rPr>
            </w:pPr>
            <w:r w:rsidRPr="004E56C2">
              <w:rPr>
                <w:color w:val="000000" w:themeColor="text1"/>
                <w:kern w:val="24"/>
                <w:szCs w:val="24"/>
                <w:lang w:eastAsia="en-US"/>
              </w:rPr>
              <w:t>64.0</w:t>
            </w:r>
          </w:p>
        </w:tc>
        <w:tc>
          <w:tcPr>
            <w:tcW w:w="720" w:type="dxa"/>
            <w:tcBorders>
              <w:left w:val="single" w:sz="8" w:space="0" w:color="000000"/>
              <w:bottom w:val="nil"/>
              <w:right w:val="single" w:sz="8" w:space="0" w:color="000000"/>
            </w:tcBorders>
            <w:shd w:val="clear" w:color="auto" w:fill="auto"/>
            <w:tcMar>
              <w:top w:w="72" w:type="dxa"/>
              <w:left w:w="144" w:type="dxa"/>
              <w:bottom w:w="72" w:type="dxa"/>
              <w:right w:w="144" w:type="dxa"/>
            </w:tcMar>
          </w:tcPr>
          <w:p w14:paraId="0936BEE4" w14:textId="77777777" w:rsidR="004E56C2" w:rsidRPr="004E56C2" w:rsidRDefault="004E56C2" w:rsidP="004E56C2">
            <w:pPr>
              <w:spacing w:before="0"/>
              <w:jc w:val="center"/>
              <w:rPr>
                <w:sz w:val="36"/>
                <w:szCs w:val="36"/>
                <w:lang w:eastAsia="en-US"/>
              </w:rPr>
            </w:pPr>
            <w:r w:rsidRPr="004E56C2">
              <w:rPr>
                <w:color w:val="000000" w:themeColor="text1"/>
                <w:kern w:val="24"/>
                <w:szCs w:val="24"/>
                <w:lang w:eastAsia="en-US"/>
              </w:rPr>
              <w:t>27.0</w:t>
            </w:r>
          </w:p>
        </w:tc>
        <w:tc>
          <w:tcPr>
            <w:tcW w:w="900" w:type="dxa"/>
            <w:tcBorders>
              <w:left w:val="single" w:sz="8" w:space="0" w:color="000000"/>
              <w:bottom w:val="nil"/>
              <w:right w:val="nil"/>
            </w:tcBorders>
            <w:shd w:val="clear" w:color="auto" w:fill="auto"/>
            <w:tcMar>
              <w:top w:w="72" w:type="dxa"/>
              <w:left w:w="144" w:type="dxa"/>
              <w:bottom w:w="72" w:type="dxa"/>
              <w:right w:w="144" w:type="dxa"/>
            </w:tcMar>
          </w:tcPr>
          <w:p w14:paraId="1445D579" w14:textId="77777777" w:rsidR="004E56C2" w:rsidRPr="004E56C2" w:rsidRDefault="004E56C2" w:rsidP="004E56C2">
            <w:pPr>
              <w:spacing w:before="0"/>
              <w:jc w:val="center"/>
              <w:rPr>
                <w:sz w:val="36"/>
                <w:szCs w:val="36"/>
                <w:lang w:eastAsia="en-US"/>
              </w:rPr>
            </w:pPr>
            <w:r w:rsidRPr="004E56C2">
              <w:rPr>
                <w:color w:val="000000" w:themeColor="text1"/>
                <w:kern w:val="24"/>
                <w:szCs w:val="24"/>
                <w:lang w:eastAsia="en-US"/>
              </w:rPr>
              <w:t>5.2</w:t>
            </w:r>
          </w:p>
        </w:tc>
        <w:tc>
          <w:tcPr>
            <w:tcW w:w="890" w:type="dxa"/>
            <w:tcBorders>
              <w:left w:val="single" w:sz="8" w:space="0" w:color="000000"/>
              <w:bottom w:val="nil"/>
              <w:right w:val="nil"/>
            </w:tcBorders>
          </w:tcPr>
          <w:p w14:paraId="561B2F9D" w14:textId="77777777" w:rsidR="004E56C2" w:rsidRPr="004E56C2" w:rsidRDefault="004E56C2" w:rsidP="004E56C2">
            <w:pPr>
              <w:spacing w:before="0"/>
              <w:jc w:val="center"/>
              <w:rPr>
                <w:color w:val="000000" w:themeColor="text1"/>
                <w:kern w:val="24"/>
                <w:szCs w:val="24"/>
                <w:lang w:eastAsia="en-US"/>
              </w:rPr>
            </w:pPr>
            <w:r w:rsidRPr="004E56C2">
              <w:rPr>
                <w:color w:val="000000" w:themeColor="text1"/>
                <w:kern w:val="24"/>
                <w:szCs w:val="24"/>
                <w:lang w:eastAsia="en-US"/>
              </w:rPr>
              <w:t>0.081</w:t>
            </w:r>
          </w:p>
        </w:tc>
      </w:tr>
      <w:tr w:rsidR="004E56C2" w:rsidRPr="00F976F3" w14:paraId="2D29FC1E" w14:textId="77777777" w:rsidTr="004E56C2">
        <w:trPr>
          <w:divId w:val="89356608"/>
          <w:trHeight w:val="387"/>
          <w:jc w:val="center"/>
        </w:trPr>
        <w:tc>
          <w:tcPr>
            <w:tcW w:w="3050" w:type="dxa"/>
            <w:tcBorders>
              <w:top w:val="nil"/>
              <w:left w:val="nil"/>
              <w:bottom w:val="nil"/>
              <w:right w:val="single" w:sz="8" w:space="0" w:color="000000"/>
            </w:tcBorders>
            <w:shd w:val="clear" w:color="auto" w:fill="auto"/>
            <w:tcMar>
              <w:top w:w="72" w:type="dxa"/>
              <w:left w:w="144" w:type="dxa"/>
              <w:bottom w:w="72" w:type="dxa"/>
              <w:right w:w="144" w:type="dxa"/>
            </w:tcMar>
            <w:hideMark/>
          </w:tcPr>
          <w:p w14:paraId="1D2B98FA" w14:textId="77777777" w:rsidR="004E56C2" w:rsidRPr="00F976F3" w:rsidRDefault="004E56C2" w:rsidP="004E56C2">
            <w:pPr>
              <w:spacing w:before="0"/>
              <w:jc w:val="center"/>
            </w:pPr>
            <w:r w:rsidRPr="00F976F3">
              <w:t>PMAA(80 μg/L)</w:t>
            </w:r>
          </w:p>
        </w:tc>
        <w:tc>
          <w:tcPr>
            <w:tcW w:w="1080" w:type="dxa"/>
            <w:tcBorders>
              <w:top w:val="nil"/>
              <w:left w:val="single" w:sz="8" w:space="0" w:color="000000"/>
              <w:bottom w:val="nil"/>
              <w:right w:val="single" w:sz="8" w:space="0" w:color="000000"/>
            </w:tcBorders>
            <w:shd w:val="clear" w:color="auto" w:fill="auto"/>
            <w:tcMar>
              <w:top w:w="72" w:type="dxa"/>
              <w:left w:w="144" w:type="dxa"/>
              <w:bottom w:w="72" w:type="dxa"/>
              <w:right w:w="144" w:type="dxa"/>
            </w:tcMar>
            <w:hideMark/>
          </w:tcPr>
          <w:p w14:paraId="2C988178" w14:textId="77777777" w:rsidR="004E56C2" w:rsidRPr="00F976F3" w:rsidRDefault="004E56C2" w:rsidP="004E56C2">
            <w:pPr>
              <w:spacing w:before="0"/>
              <w:jc w:val="center"/>
            </w:pPr>
            <w:r w:rsidRPr="00F976F3">
              <w:t>63.9</w:t>
            </w:r>
          </w:p>
        </w:tc>
        <w:tc>
          <w:tcPr>
            <w:tcW w:w="720" w:type="dxa"/>
            <w:tcBorders>
              <w:top w:val="nil"/>
              <w:left w:val="single" w:sz="8" w:space="0" w:color="000000"/>
              <w:bottom w:val="nil"/>
              <w:right w:val="single" w:sz="8" w:space="0" w:color="000000"/>
            </w:tcBorders>
            <w:shd w:val="clear" w:color="auto" w:fill="auto"/>
            <w:tcMar>
              <w:top w:w="72" w:type="dxa"/>
              <w:left w:w="144" w:type="dxa"/>
              <w:bottom w:w="72" w:type="dxa"/>
              <w:right w:w="144" w:type="dxa"/>
            </w:tcMar>
            <w:hideMark/>
          </w:tcPr>
          <w:p w14:paraId="71AB997B" w14:textId="77777777" w:rsidR="004E56C2" w:rsidRPr="00F976F3" w:rsidRDefault="004E56C2" w:rsidP="004E56C2">
            <w:pPr>
              <w:spacing w:before="0"/>
              <w:jc w:val="center"/>
            </w:pPr>
            <w:r w:rsidRPr="00F976F3">
              <w:t>28.0</w:t>
            </w:r>
          </w:p>
        </w:tc>
        <w:tc>
          <w:tcPr>
            <w:tcW w:w="900" w:type="dxa"/>
            <w:tcBorders>
              <w:top w:val="nil"/>
              <w:left w:val="single" w:sz="8" w:space="0" w:color="000000"/>
              <w:bottom w:val="nil"/>
              <w:right w:val="nil"/>
            </w:tcBorders>
            <w:shd w:val="clear" w:color="auto" w:fill="auto"/>
            <w:tcMar>
              <w:top w:w="72" w:type="dxa"/>
              <w:left w:w="144" w:type="dxa"/>
              <w:bottom w:w="72" w:type="dxa"/>
              <w:right w:w="144" w:type="dxa"/>
            </w:tcMar>
            <w:hideMark/>
          </w:tcPr>
          <w:p w14:paraId="5F2BE90F" w14:textId="77777777" w:rsidR="004E56C2" w:rsidRPr="00F976F3" w:rsidRDefault="004E56C2" w:rsidP="004E56C2">
            <w:pPr>
              <w:spacing w:before="0"/>
              <w:jc w:val="center"/>
            </w:pPr>
            <w:r w:rsidRPr="00F976F3">
              <w:t>3.7</w:t>
            </w:r>
          </w:p>
        </w:tc>
        <w:tc>
          <w:tcPr>
            <w:tcW w:w="890" w:type="dxa"/>
            <w:tcBorders>
              <w:top w:val="nil"/>
              <w:left w:val="single" w:sz="8" w:space="0" w:color="000000"/>
              <w:bottom w:val="nil"/>
              <w:right w:val="nil"/>
            </w:tcBorders>
          </w:tcPr>
          <w:p w14:paraId="3298DB83" w14:textId="77777777" w:rsidR="004E56C2" w:rsidRPr="00F976F3" w:rsidRDefault="004E56C2" w:rsidP="004E56C2">
            <w:pPr>
              <w:spacing w:before="0"/>
              <w:jc w:val="center"/>
            </w:pPr>
            <w:r>
              <w:t>0.058</w:t>
            </w:r>
          </w:p>
        </w:tc>
      </w:tr>
      <w:tr w:rsidR="004E56C2" w:rsidRPr="00F976F3" w14:paraId="6A587960" w14:textId="77777777" w:rsidTr="004E56C2">
        <w:trPr>
          <w:divId w:val="89356608"/>
          <w:trHeight w:val="315"/>
          <w:jc w:val="center"/>
        </w:trPr>
        <w:tc>
          <w:tcPr>
            <w:tcW w:w="3050" w:type="dxa"/>
            <w:tcBorders>
              <w:top w:val="nil"/>
              <w:left w:val="nil"/>
              <w:bottom w:val="nil"/>
              <w:right w:val="single" w:sz="8" w:space="0" w:color="000000"/>
            </w:tcBorders>
            <w:shd w:val="clear" w:color="auto" w:fill="auto"/>
            <w:tcMar>
              <w:top w:w="72" w:type="dxa"/>
              <w:left w:w="144" w:type="dxa"/>
              <w:bottom w:w="72" w:type="dxa"/>
              <w:right w:w="144" w:type="dxa"/>
            </w:tcMar>
            <w:hideMark/>
          </w:tcPr>
          <w:p w14:paraId="3EB9E856" w14:textId="77777777" w:rsidR="004E56C2" w:rsidRPr="00F976F3" w:rsidRDefault="004E56C2" w:rsidP="004E56C2">
            <w:pPr>
              <w:spacing w:before="0"/>
              <w:jc w:val="center"/>
            </w:pPr>
            <w:r w:rsidRPr="00F976F3">
              <w:t>PMAA(100 μg/L)</w:t>
            </w:r>
          </w:p>
        </w:tc>
        <w:tc>
          <w:tcPr>
            <w:tcW w:w="1080" w:type="dxa"/>
            <w:tcBorders>
              <w:top w:val="nil"/>
              <w:left w:val="single" w:sz="8" w:space="0" w:color="000000"/>
              <w:bottom w:val="nil"/>
              <w:right w:val="single" w:sz="8" w:space="0" w:color="000000"/>
            </w:tcBorders>
            <w:shd w:val="clear" w:color="auto" w:fill="auto"/>
            <w:tcMar>
              <w:top w:w="72" w:type="dxa"/>
              <w:left w:w="144" w:type="dxa"/>
              <w:bottom w:w="72" w:type="dxa"/>
              <w:right w:w="144" w:type="dxa"/>
            </w:tcMar>
            <w:hideMark/>
          </w:tcPr>
          <w:p w14:paraId="7D12F21F" w14:textId="77777777" w:rsidR="004E56C2" w:rsidRPr="00F976F3" w:rsidRDefault="004E56C2" w:rsidP="004E56C2">
            <w:pPr>
              <w:spacing w:before="0"/>
              <w:jc w:val="center"/>
            </w:pPr>
            <w:r w:rsidRPr="00F976F3">
              <w:t>66.5</w:t>
            </w:r>
          </w:p>
        </w:tc>
        <w:tc>
          <w:tcPr>
            <w:tcW w:w="720" w:type="dxa"/>
            <w:tcBorders>
              <w:top w:val="nil"/>
              <w:left w:val="single" w:sz="8" w:space="0" w:color="000000"/>
              <w:bottom w:val="nil"/>
              <w:right w:val="single" w:sz="8" w:space="0" w:color="000000"/>
            </w:tcBorders>
            <w:shd w:val="clear" w:color="auto" w:fill="auto"/>
            <w:tcMar>
              <w:top w:w="72" w:type="dxa"/>
              <w:left w:w="144" w:type="dxa"/>
              <w:bottom w:w="72" w:type="dxa"/>
              <w:right w:w="144" w:type="dxa"/>
            </w:tcMar>
            <w:hideMark/>
          </w:tcPr>
          <w:p w14:paraId="5ADF8905" w14:textId="77777777" w:rsidR="004E56C2" w:rsidRPr="00F976F3" w:rsidRDefault="004E56C2" w:rsidP="004E56C2">
            <w:pPr>
              <w:spacing w:before="0"/>
              <w:jc w:val="center"/>
            </w:pPr>
            <w:r w:rsidRPr="00F976F3">
              <w:t>26.2</w:t>
            </w:r>
          </w:p>
        </w:tc>
        <w:tc>
          <w:tcPr>
            <w:tcW w:w="900" w:type="dxa"/>
            <w:tcBorders>
              <w:top w:val="nil"/>
              <w:left w:val="single" w:sz="8" w:space="0" w:color="000000"/>
              <w:bottom w:val="nil"/>
              <w:right w:val="nil"/>
            </w:tcBorders>
            <w:shd w:val="clear" w:color="auto" w:fill="auto"/>
            <w:tcMar>
              <w:top w:w="72" w:type="dxa"/>
              <w:left w:w="144" w:type="dxa"/>
              <w:bottom w:w="72" w:type="dxa"/>
              <w:right w:w="144" w:type="dxa"/>
            </w:tcMar>
            <w:hideMark/>
          </w:tcPr>
          <w:p w14:paraId="4C986519" w14:textId="77777777" w:rsidR="004E56C2" w:rsidRPr="00F976F3" w:rsidRDefault="004E56C2" w:rsidP="004E56C2">
            <w:pPr>
              <w:spacing w:before="0"/>
              <w:jc w:val="center"/>
            </w:pPr>
            <w:r w:rsidRPr="00F976F3">
              <w:t>2.7</w:t>
            </w:r>
          </w:p>
        </w:tc>
        <w:tc>
          <w:tcPr>
            <w:tcW w:w="890" w:type="dxa"/>
            <w:tcBorders>
              <w:top w:val="nil"/>
              <w:left w:val="single" w:sz="8" w:space="0" w:color="000000"/>
              <w:bottom w:val="nil"/>
              <w:right w:val="nil"/>
            </w:tcBorders>
          </w:tcPr>
          <w:p w14:paraId="0D6B5996" w14:textId="77777777" w:rsidR="004E56C2" w:rsidRPr="00F976F3" w:rsidRDefault="004E56C2" w:rsidP="004E56C2">
            <w:pPr>
              <w:spacing w:before="0"/>
              <w:jc w:val="center"/>
            </w:pPr>
            <w:r>
              <w:t>0.041</w:t>
            </w:r>
          </w:p>
        </w:tc>
      </w:tr>
      <w:tr w:rsidR="004E56C2" w:rsidRPr="00E4367E" w14:paraId="195C1E91" w14:textId="77777777" w:rsidTr="004E56C2">
        <w:trPr>
          <w:divId w:val="89356608"/>
          <w:trHeight w:val="387"/>
          <w:jc w:val="center"/>
        </w:trPr>
        <w:tc>
          <w:tcPr>
            <w:tcW w:w="3050" w:type="dxa"/>
            <w:tcBorders>
              <w:top w:val="nil"/>
              <w:left w:val="nil"/>
              <w:bottom w:val="nil"/>
              <w:right w:val="single" w:sz="8" w:space="0" w:color="000000"/>
            </w:tcBorders>
            <w:shd w:val="clear" w:color="auto" w:fill="auto"/>
            <w:tcMar>
              <w:top w:w="72" w:type="dxa"/>
              <w:left w:w="144" w:type="dxa"/>
              <w:bottom w:w="72" w:type="dxa"/>
              <w:right w:w="144" w:type="dxa"/>
            </w:tcMar>
            <w:hideMark/>
          </w:tcPr>
          <w:p w14:paraId="5F354651" w14:textId="77777777" w:rsidR="004E56C2" w:rsidRPr="004E56C2" w:rsidRDefault="004E56C2" w:rsidP="004E56C2">
            <w:pPr>
              <w:spacing w:before="0"/>
              <w:jc w:val="center"/>
              <w:rPr>
                <w:sz w:val="36"/>
                <w:szCs w:val="36"/>
                <w:lang w:eastAsia="en-US"/>
              </w:rPr>
            </w:pPr>
            <w:r w:rsidRPr="00E4367E">
              <w:t>PMAA(</w:t>
            </w:r>
            <w:r w:rsidRPr="004E56C2">
              <w:rPr>
                <w:color w:val="000000" w:themeColor="text1"/>
                <w:kern w:val="24"/>
                <w:szCs w:val="24"/>
                <w:lang w:eastAsia="en-US"/>
              </w:rPr>
              <w:t xml:space="preserve">120 </w:t>
            </w:r>
            <w:r w:rsidRPr="00E4367E">
              <w:t>μ</w:t>
            </w:r>
            <w:r w:rsidRPr="004E56C2">
              <w:rPr>
                <w:color w:val="000000" w:themeColor="text1"/>
                <w:kern w:val="24"/>
                <w:szCs w:val="24"/>
                <w:lang w:eastAsia="en-US"/>
              </w:rPr>
              <w:t>g/L)</w:t>
            </w:r>
          </w:p>
        </w:tc>
        <w:tc>
          <w:tcPr>
            <w:tcW w:w="1080" w:type="dxa"/>
            <w:tcBorders>
              <w:top w:val="nil"/>
              <w:left w:val="single" w:sz="8" w:space="0" w:color="000000"/>
              <w:bottom w:val="nil"/>
              <w:right w:val="single" w:sz="8" w:space="0" w:color="000000"/>
            </w:tcBorders>
            <w:shd w:val="clear" w:color="auto" w:fill="auto"/>
            <w:tcMar>
              <w:top w:w="72" w:type="dxa"/>
              <w:left w:w="144" w:type="dxa"/>
              <w:bottom w:w="72" w:type="dxa"/>
              <w:right w:w="144" w:type="dxa"/>
            </w:tcMar>
            <w:hideMark/>
          </w:tcPr>
          <w:p w14:paraId="19D78797" w14:textId="77777777" w:rsidR="004E56C2" w:rsidRPr="004E56C2" w:rsidRDefault="004E56C2" w:rsidP="004E56C2">
            <w:pPr>
              <w:spacing w:before="0"/>
              <w:jc w:val="center"/>
              <w:rPr>
                <w:sz w:val="36"/>
                <w:szCs w:val="36"/>
                <w:lang w:eastAsia="en-US"/>
              </w:rPr>
            </w:pPr>
            <w:r w:rsidRPr="004E56C2">
              <w:rPr>
                <w:color w:val="000000" w:themeColor="text1"/>
                <w:kern w:val="24"/>
                <w:szCs w:val="24"/>
                <w:lang w:eastAsia="en-US"/>
              </w:rPr>
              <w:t>67.6</w:t>
            </w:r>
          </w:p>
        </w:tc>
        <w:tc>
          <w:tcPr>
            <w:tcW w:w="720" w:type="dxa"/>
            <w:tcBorders>
              <w:top w:val="nil"/>
              <w:left w:val="single" w:sz="8" w:space="0" w:color="000000"/>
              <w:bottom w:val="nil"/>
              <w:right w:val="single" w:sz="8" w:space="0" w:color="000000"/>
            </w:tcBorders>
            <w:shd w:val="clear" w:color="auto" w:fill="auto"/>
            <w:tcMar>
              <w:top w:w="72" w:type="dxa"/>
              <w:left w:w="144" w:type="dxa"/>
              <w:bottom w:w="72" w:type="dxa"/>
              <w:right w:w="144" w:type="dxa"/>
            </w:tcMar>
            <w:hideMark/>
          </w:tcPr>
          <w:p w14:paraId="7C79707D" w14:textId="77777777" w:rsidR="004E56C2" w:rsidRPr="004E56C2" w:rsidRDefault="004E56C2" w:rsidP="004E56C2">
            <w:pPr>
              <w:spacing w:before="0"/>
              <w:jc w:val="center"/>
              <w:rPr>
                <w:sz w:val="36"/>
                <w:szCs w:val="36"/>
                <w:lang w:eastAsia="en-US"/>
              </w:rPr>
            </w:pPr>
            <w:r w:rsidRPr="004E56C2">
              <w:rPr>
                <w:color w:val="000000" w:themeColor="text1"/>
                <w:kern w:val="24"/>
                <w:szCs w:val="24"/>
                <w:lang w:eastAsia="en-US"/>
              </w:rPr>
              <w:t>26.3</w:t>
            </w:r>
          </w:p>
        </w:tc>
        <w:tc>
          <w:tcPr>
            <w:tcW w:w="900" w:type="dxa"/>
            <w:tcBorders>
              <w:top w:val="nil"/>
              <w:left w:val="single" w:sz="8" w:space="0" w:color="000000"/>
              <w:bottom w:val="nil"/>
              <w:right w:val="nil"/>
            </w:tcBorders>
            <w:shd w:val="clear" w:color="auto" w:fill="auto"/>
            <w:tcMar>
              <w:top w:w="72" w:type="dxa"/>
              <w:left w:w="144" w:type="dxa"/>
              <w:bottom w:w="72" w:type="dxa"/>
              <w:right w:w="144" w:type="dxa"/>
            </w:tcMar>
            <w:hideMark/>
          </w:tcPr>
          <w:p w14:paraId="59DD53EF" w14:textId="77777777" w:rsidR="004E56C2" w:rsidRPr="004E56C2" w:rsidRDefault="004E56C2" w:rsidP="004E56C2">
            <w:pPr>
              <w:spacing w:before="0"/>
              <w:jc w:val="center"/>
              <w:rPr>
                <w:sz w:val="36"/>
                <w:szCs w:val="36"/>
                <w:lang w:eastAsia="en-US"/>
              </w:rPr>
            </w:pPr>
            <w:r w:rsidRPr="004E56C2">
              <w:rPr>
                <w:color w:val="000000" w:themeColor="text1"/>
                <w:kern w:val="24"/>
                <w:szCs w:val="24"/>
                <w:lang w:eastAsia="en-US"/>
              </w:rPr>
              <w:t>3.6</w:t>
            </w:r>
          </w:p>
        </w:tc>
        <w:tc>
          <w:tcPr>
            <w:tcW w:w="890" w:type="dxa"/>
            <w:tcBorders>
              <w:top w:val="nil"/>
              <w:left w:val="single" w:sz="8" w:space="0" w:color="000000"/>
              <w:bottom w:val="nil"/>
              <w:right w:val="nil"/>
            </w:tcBorders>
          </w:tcPr>
          <w:p w14:paraId="1AE9E0A7" w14:textId="77777777" w:rsidR="004E56C2" w:rsidRPr="004E56C2" w:rsidRDefault="004E56C2" w:rsidP="004E56C2">
            <w:pPr>
              <w:spacing w:before="0"/>
              <w:jc w:val="center"/>
              <w:rPr>
                <w:color w:val="000000" w:themeColor="text1"/>
                <w:kern w:val="24"/>
                <w:szCs w:val="24"/>
                <w:lang w:eastAsia="en-US"/>
              </w:rPr>
            </w:pPr>
            <w:r w:rsidRPr="004E56C2">
              <w:rPr>
                <w:color w:val="000000" w:themeColor="text1"/>
                <w:kern w:val="24"/>
                <w:szCs w:val="24"/>
                <w:lang w:eastAsia="en-US"/>
              </w:rPr>
              <w:t>0.053</w:t>
            </w:r>
          </w:p>
        </w:tc>
      </w:tr>
    </w:tbl>
    <w:p w14:paraId="7E0D677B" w14:textId="77777777" w:rsidR="00930C4A" w:rsidRDefault="00930C4A" w:rsidP="00930C4A">
      <w:pPr>
        <w:jc w:val="both"/>
      </w:pPr>
    </w:p>
    <w:p w14:paraId="6347CC79" w14:textId="77777777" w:rsidR="00930C4A" w:rsidRDefault="002271E8" w:rsidP="006D4A0A">
      <w:r>
        <w:lastRenderedPageBreak/>
        <w:pict w14:anchorId="633E66F3">
          <v:group id="Group 14" o:spid="_x0000_s1429" style="position:absolute;margin-left:96.85pt;margin-top:132.15pt;width:436.3pt;height:413.75pt;z-index:251706368;mso-position-horizontal-relative:page;mso-position-vertical-relative:page;mso-width-relative:margin;mso-height-relative:margin" coordsize="45161,48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">
            <v:line id="Straight Connector 337" o:spid="_x0000_s1468" style="position:absolute;visibility:visible;mso-wrap-style:square" from="20199,0" to="21058,412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lQWMQAAADcAAAADwAAAGRycy9kb3ducmV2LnhtbESPQWvCQBSE74X+h+UVequbNqAlZiNS&#10;UHoSqvbg7ZF9ZqPZt2l2TeK/7wqCx2FmvmHyxWgb0VPna8cK3icJCOLS6ZorBfvd6u0ThA/IGhvH&#10;pOBKHhbF81OOmXYD/1C/DZWIEPYZKjAhtJmUvjRk0U9cSxy9o+sshii7SuoOhwi3jfxIkqm0WHNc&#10;MNjSl6HyvL1YBX9Yrsgeftd9Mpg+nR7bzex0UOr1ZVzOQQQawyN8b39rBWk6g9uZeARk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WVBYxAAAANwAAAAPAAAAAAAAAAAA&#10;AAAAAKECAABkcnMvZG93bnJldi54bWxQSwUGAAAAAAQABAD5AAAAkgMAAAAA&#10;" strokecolor="#5b9bd5 [3204]" strokeweight=".5pt">
              <v:stroke joinstyle="miter"/>
            </v:line>
            <v:group id="Group 338" o:spid="_x0000_s1430" style="position:absolute;top:2321;width:45161;height:46168" coordorigin=",2321" coordsize="45161,461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1hoyBsEAAADcAAAADwAA&#10;AAAAAAAAAAAAAACqAgAAZHJzL2Rvd25yZXYueG1sUEsFBgAAAAAEAAQA+gAAAJgDAAAAAA==&#10;">
              <v:shape id="Freeform 339" o:spid="_x0000_s1467" style="position:absolute;top:37503;width:31877;height:2561;visibility:visible;mso-wrap-style:square;v-text-anchor:top" coordsize="2008,16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meVMUA&#10;AADcAAAADwAAAGRycy9kb3ducmV2LnhtbESP3WoCMRSE7wt9h3AK3tWsP4hujaKCIEgvXPsAp8np&#10;7rabk7iJ6/r2TaHg5TAz3zDLdW8b0VEbascKRsMMBLF2puZSwcd5/zoHESKywcYxKbhTgPXq+WmJ&#10;uXE3PlFXxFIkCIccFVQx+lzKoCuyGIbOEyfvy7UWY5JtKU2LtwS3jRxn2UxarDktVOhpV5H+Ka5W&#10;wVFvC93x5+Luv0fz49S/X3b7qNTgpd+8gYjUx0f4v30wCiaTBfydS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Z5UxQAAANwAAAAPAAAAAAAAAAAAAAAAAJgCAABkcnMv&#10;ZG93bnJldi54bWxQSwUGAAAAAAQABAD1AAAAigMAAAAA&#10;" path="m,1367r2,33l16,1557r13,50l43,1577,55,1272,69,1162r13,92l96,1141r14,-45l123,1006,137,845r12,47l163,904r13,103l190,1233r13,155l217,1459r13,-181l243,1186r13,-41l270,1191r13,-84l297,887r14,126l324,1292r12,-65l350,1104r13,-35l377,974r14,186l404,1151,418,917r12,110l444,877r13,55l471,865,484,684r14,-71l511,856r14,324l537,1103r14,127l564,1148,578,758r14,-2l605,923r14,20l631,728r14,-78l658,794r14,87l685,849r14,-9l712,879r13,49l738,684r14,322l765,1124,779,881,793,610r13,109l818,849r14,13l845,838r14,-24l873,669r13,121l900,807r12,-6l926,1014,939,786r14,-15l966,1052r14,-97l993,834r13,53l1019,872r14,-189l1046,578r14,59l1074,809r13,-110l1099,534r14,130l1127,748r13,-312l1154,404r13,218l1181,689r13,-136l1207,766r13,48l1234,807r13,-110l1261,357r14,145l1288,722r12,-63l1314,498r13,75l1341,848r14,-143l1368,481r14,-17l1394,559r14,-179l1421,371r14,369l1448,896r14,-156l1475,266r13,136l1501,296,1515,r13,243l1542,394r14,63l1569,661r12,61l1595,384r14,-274l1622,431r14,166l1649,499r14,-83l1675,633r14,-115l1702,487r14,95l1729,390r14,-43l1757,506r12,-135l1782,491r14,259l1810,624r13,-117l1837,726r13,-73l1864,663r12,-163l1890,444r13,-293l1917,99r13,411l1944,683r14,-63l1970,239r13,20l1997,534r11,-83e" filled="f" strokecolor="#f00000" strokeweight="1e-4mm">
                <v:stroke joinstyle="bevel"/>
                <v:path arrowok="t" o:connecttype="custom" o:connectlocs="25400,248066;87313,202659;152400,181787;217488,134628;279400,160438;344488,232452;406400,182425;471488,141319;533400,195489;598488,155181;663575,146099;725488,148489;790575,97665;852488,175733;917575,120767;982663,150242;1044575,126502;1109663,133831;1171575,108977;1236663,140364;1298575,135265;1363663,129689;1428750,128574;1490663,125228;1555750,152153;1617663,138930;1682750,101489;1744663,85078;1809750,69465;1874838,109774;1936750,129689;2001838,56878;2063750,104994;2128838,135106;2193925,73926;2255838,59109;2320925,117899;2382838,47160;2447925,62773;2509838,115031;2574925,68668;2640013,66278;2701925,77590;2767013,55285;2828925,78228;2894013,80777;2959100,105631;3021013,24058;3086100,108818;3148013,41265" o:connectangles="0,0,0,0,0,0,0,0,0,0,0,0,0,0,0,0,0,0,0,0,0,0,0,0,0,0,0,0,0,0,0,0,0,0,0,0,0,0,0,0,0,0,0,0,0,0,0,0,0,0"/>
              </v:shape>
              <v:group id="Group 340" o:spid="_x0000_s1444" style="position:absolute;top:42445;width:31877;height:6044" coordorigin=",42445" coordsize="31877,60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pNfcIAAADcAAAADwAAAGRycy9kb3ducmV2LnhtbERPy4rCMBTdC/MP4Q7M&#10;TtOOD4aOUUQccSGCdUDcXZprW2xuShPb+vdmIbg8nPd82ZtKtNS40rKCeBSBIM6sLjlX8H/6G/6A&#10;cB5ZY2WZFDzIwXLxMZhjom3HR2pTn4sQwi5BBYX3dSKlywoy6Ea2Jg7c1TYGfYBNLnWDXQg3lfyO&#10;opk0WHJoKLCmdUHZLb0bBdsOu9U43rT723X9uJymh/M+JqW+PvvVLwhPvX+LX+6dVjCehPn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BqTX3CAAAA3AAAAA8A&#10;AAAAAAAAAAAAAAAAqgIAAGRycy9kb3ducmV2LnhtbFBLBQYAAAAABAAEAPoAAACZAwAAAAA=&#10;">
                <v:line id="Line 7" o:spid="_x0000_s1466" style="position:absolute;visibility:visible;mso-wrap-style:square;v-text-anchor:top" from="0,42493" to="31877,42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Ot3MUA&#10;AADcAAAADwAAAGRycy9kb3ducmV2LnhtbESPQWvCQBSE7wX/w/IK3upuVESiqxRFkFooRkGPj+xr&#10;Ept9G7Jbjf/eLRQ8DjPzDTNfdrYWV2p95VhDMlAgiHNnKi40HA+btykIH5AN1o5Jw508LBe9lzmm&#10;xt14T9csFCJC2KeooQyhSaX0eUkW/cA1xNH7dq3FEGVbSNPiLcJtLYdKTaTFiuNCiQ2tSsp/sl+r&#10;QX3tJmf5ubpcTh/rvcJRVqsk07r/2r3PQATqwjP8394aDaNxAn9n4h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s63cxQAAANwAAAAPAAAAAAAAAAAAAAAAAJgCAABkcnMv&#10;ZG93bnJldi54bWxQSwUGAAAAAAQABAD1AAAAigMAAAAA&#10;" strokeweight="0"/>
                <v:line id="Line 8" o:spid="_x0000_s1465" style="position:absolute;visibility:visible;mso-wrap-style:square;v-text-anchor:top" from="31877,42445" to="31877,4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Ezq8YA&#10;AADcAAAADwAAAGRycy9kb3ducmV2LnhtbESP3WoCMRSE7wu+QzhC77qJWqRsjUtRhNIKxVXQy8Pm&#10;dH+6OVk2qa5vb4RCL4eZ+YZZZINtxZl6XzvWMEkUCOLCmZpLDYf95ukFhA/IBlvHpOFKHrLl6GGB&#10;qXEX3tE5D6WIEPYpaqhC6FIpfVGRRZ+4jjh63663GKLsS2l6vES4beVUqbm0WHNcqLCjVUXFT/5r&#10;Naivz/lJbldNc/xY7xTO8lZNcq0fx8PbK4hAQ/gP/7XfjYbZ8xTu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Ezq8YAAADcAAAADwAAAAAAAAAAAAAAAACYAgAAZHJz&#10;L2Rvd25yZXYueG1sUEsFBgAAAAAEAAQA9QAAAIsDAAAAAA==&#10;" strokeweight="0"/>
                <v:line id="Line 9" o:spid="_x0000_s1464" style="position:absolute;visibility:visible;mso-wrap-style:square;v-text-anchor:top" from="29733,42445" to="29733,4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2WMMUA&#10;AADcAAAADwAAAGRycy9kb3ducmV2LnhtbESPQWvCQBSE70L/w/IEb7prU6REV5GUgrRCMRX0+Mi+&#10;JrHZtyG7jem/7woFj8PMfMOsNoNtRE+drx1rmM8UCOLCmZpLDcfP1+kzCB+QDTaOScMvedisH0Yr&#10;TI278oH6PJQiQtinqKEKoU2l9EVFFv3MtcTR+3KdxRBlV0rT4TXCbSMflVpIizXHhQpbyioqvvMf&#10;q0F9vC/Ocp9dLqe3l4PCJG/UPNd6Mh62SxCBhnAP/7d3RkPylMDtTDw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LZYwxQAAANwAAAAPAAAAAAAAAAAAAAAAAJgCAABkcnMv&#10;ZG93bnJldi54bWxQSwUGAAAAAAQABAD1AAAAigMAAAAA&#10;" strokeweight="0"/>
                <v:line id="Line 10" o:spid="_x0000_s1463" style="position:absolute;visibility:visible;mso-wrap-style:square;v-text-anchor:top" from="27622,42445" to="27622,4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QORMYA&#10;AADcAAAADwAAAGRycy9kb3ducmV2LnhtbESPW2sCMRSE3wv+h3CEvnUTL0jZGpeiFEorFFdBHw+b&#10;0710c7JsUl3/vREKfRxm5htmmQ22FWfqfe1YwyRRIIgLZ2ouNRz2b0/PIHxANtg6Jg1X8pCtRg9L&#10;TI278I7OeShFhLBPUUMVQpdK6YuKLPrEdcTR+3a9xRBlX0rT4yXCbSunSi2kxZrjQoUdrSsqfvJf&#10;q0F9fS5OcrtumuPHZqdwlrdqkmv9OB5eX0AEGsJ/+K/9bjTM5nO4n4lHQK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QORMYAAADcAAAADwAAAAAAAAAAAAAAAACYAgAAZHJz&#10;L2Rvd25yZXYueG1sUEsFBgAAAAAEAAQA9QAAAIsDAAAAAA==&#10;" strokeweight="0"/>
                <v:line id="Line 11" o:spid="_x0000_s1462" style="position:absolute;visibility:visible;mso-wrap-style:square;v-text-anchor:top" from="25495,42445" to="25495,4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ir38YA&#10;AADcAAAADwAAAGRycy9kb3ducmV2LnhtbESPQWvCQBSE7wX/w/IEb3XXWqWk2UhRhNIWxFSwx0f2&#10;mUSzb0N21fTfdwuCx2FmvmHSRW8bcaHO1441TMYKBHHhTM2lht33+vEFhA/IBhvHpOGXPCyywUOK&#10;iXFX3tIlD6WIEPYJaqhCaBMpfVGRRT92LXH0Dq6zGKLsSmk6vEa4beSTUnNpsea4UGFLy4qKU362&#10;GtTmc/4jv5bH4/5jtVU4zRs1ybUeDfu3VxCB+nAP39rvRsP0eQb/Z+IR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4ir38YAAADcAAAADwAAAAAAAAAAAAAAAACYAgAAZHJz&#10;L2Rvd25yZXYueG1sUEsFBgAAAAAEAAQA9QAAAIsDAAAAAA==&#10;" strokeweight="0"/>
                <v:line id="Line 12" o:spid="_x0000_s1461" style="position:absolute;visibility:visible;mso-wrap-style:square;v-text-anchor:top" from="23383,42445" to="23383,4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1qMUA&#10;AADcAAAADwAAAGRycy9kb3ducmV2LnhtbESPQWvCQBSE7wX/w/IEb3XXpoQSXUUiBWkLxVTQ4yP7&#10;msRm34bsVuO/dwsFj8PMfMMsVoNtxZl63zjWMJsqEMSlMw1XGvZfr48vIHxANtg6Jg1X8rBajh4W&#10;mBl34R2di1CJCGGfoYY6hC6T0pc1WfRT1xFH79v1FkOUfSVNj5cIt618UiqVFhuOCzV2lNdU/hS/&#10;VoP6fE+P8iM/nQ5vm53CpGjVrNB6Mh7WcxCBhnAP/7e3RkPynMLfmXg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WjWoxQAAANwAAAAPAAAAAAAAAAAAAAAAAJgCAABkcnMv&#10;ZG93bnJldi54bWxQSwUGAAAAAAQABAD1AAAAigMAAAAA&#10;" strokeweight="0"/>
                <v:line id="Line 13" o:spid="_x0000_s1460" style="position:absolute;visibility:visible;mso-wrap-style:square;v-text-anchor:top" from="21240,42445" to="21240,4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aQM8YA&#10;AADcAAAADwAAAGRycy9kb3ducmV2LnhtbESP3WoCMRSE74W+QziF3mliFVu2ZqVYCkUFcVvQy8Pm&#10;dH+6OVk2qa5vbwTBy2FmvmHmi9424kidrxxrGI8UCOLcmYoLDT/fn8NXED4gG2wck4YzeVikD4M5&#10;JsadeEfHLBQiQtgnqKEMoU2k9HlJFv3ItcTR+3WdxRBlV0jT4SnCbSOflZpJixXHhRJbWpaU/2X/&#10;VoParmcHuVnW9X71sVM4yRo1zrR+euzf30AE6sM9fGt/GQ2T6Qtcz8QjIN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aQM8YAAADcAAAADwAAAAAAAAAAAAAAAACYAgAAZHJz&#10;L2Rvd25yZXYueG1sUEsFBgAAAAAEAAQA9QAAAIsDAAAAAA==&#10;" strokeweight="0"/>
                <v:line id="Line 14" o:spid="_x0000_s1459" style="position:absolute;visibility:visible;mso-wrap-style:square;v-text-anchor:top" from="19113,42445" to="19113,4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kEQcMA&#10;AADcAAAADwAAAGRycy9kb3ducmV2LnhtbERPW2vCMBR+H/gfwhF8m0l1yOiMIspgbMKwCtvjoTnr&#10;xeakNLHt/r15GOzx47uvt6NtRE+drxxrSOYKBHHuTMWFhsv59fEZhA/IBhvHpOGXPGw3k4c1psYN&#10;fKI+C4WIIexT1FCG0KZS+rwki37uWuLI/bjOYoiwK6TpcIjhtpELpVbSYsWxocSW9iXl1+xmNajP&#10;j9W3PO7r+uv9cFK4zBqVZFrPpuPuBUSgMfyL/9xvRsPyKa6NZ+IRk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YkEQcMAAADcAAAADwAAAAAAAAAAAAAAAACYAgAAZHJzL2Rv&#10;d25yZXYueG1sUEsFBgAAAAAEAAQA9QAAAIgDAAAAAA==&#10;" strokeweight="0"/>
                <v:line id="Line 15" o:spid="_x0000_s1458" style="position:absolute;visibility:visible;mso-wrap-style:square;v-text-anchor:top" from="17002,42445" to="17002,4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Wh2sYA&#10;AADcAAAADwAAAGRycy9kb3ducmV2LnhtbESP3WoCMRSE74W+QziF3mliFWm3ZqVYCkUFcVvQy8Pm&#10;dH+6OVk2qa5vbwTBy2FmvmHmi9424kidrxxrGI8UCOLcmYoLDT/fn8MXED4gG2wck4YzeVikD4M5&#10;JsadeEfHLBQiQtgnqKEMoU2k9HlJFv3ItcTR+3WdxRBlV0jT4SnCbSOflZpJixXHhRJbWpaU/2X/&#10;VoParmcHuVnW9X71sVM4yRo1zrR+euzf30AE6sM9fGt/GQ2T6Stcz8QjIN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Wh2sYAAADcAAAADwAAAAAAAAAAAAAAAACYAgAAZHJz&#10;L2Rvd25yZXYueG1sUEsFBgAAAAAEAAQA9QAAAIsDAAAAAA==&#10;" strokeweight="0"/>
                <v:line id="Line 16" o:spid="_x0000_s1457" style="position:absolute;visibility:visible;mso-wrap-style:square;v-text-anchor:top" from="14859,42445" to="14859,4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aemsMA&#10;AADcAAAADwAAAGRycy9kb3ducmV2LnhtbERPW2vCMBR+H/gfwhF8m0mVyeiMIspgbMKwCtvjoTnr&#10;xeakNLHt/r15GOzx47uvt6NtRE+drxxrSOYKBHHuTMWFhsv59fEZhA/IBhvHpOGXPGw3k4c1psYN&#10;fKI+C4WIIexT1FCG0KZS+rwki37uWuLI/bjOYoiwK6TpcIjhtpELpVbSYsWxocSW9iXl1+xmNajP&#10;j9W3PO7r+uv9cFK4zBqVZFrPpuPuBUSgMfyL/9xvRsPyKc6PZ+IRk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aemsMAAADcAAAADwAAAAAAAAAAAAAAAACYAgAAZHJzL2Rv&#10;d25yZXYueG1sUEsFBgAAAAAEAAQA9QAAAIgDAAAAAA==&#10;" strokeweight="0"/>
                <v:line id="Line 17" o:spid="_x0000_s1456" style="position:absolute;visibility:visible;mso-wrap-style:square;v-text-anchor:top" from="12747,42445" to="12747,4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o7AcUA&#10;AADcAAAADwAAAGRycy9kb3ducmV2LnhtbESPQWvCQBSE7wX/w/IK3upuFEWiqxRFkFooRkGPj+xr&#10;Ept9G7Jbjf/eLRQ8DjPzDTNfdrYWV2p95VhDMlAgiHNnKi40HA+btykIH5AN1o5Jw508LBe9lzmm&#10;xt14T9csFCJC2KeooQyhSaX0eUkW/cA1xNH7dq3FEGVbSNPiLcJtLYdKTaTFiuNCiQ2tSsp/sl+r&#10;QX3tJmf5ubpcTh/rvcJRVqsk07r/2r3PQATqwjP8394aDaNxAn9n4h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ajsBxQAAANwAAAAPAAAAAAAAAAAAAAAAAJgCAABkcnMv&#10;ZG93bnJldi54bWxQSwUGAAAAAAQABAD1AAAAigMAAAAA&#10;" strokeweight="0"/>
                <v:line id="Line 18" o:spid="_x0000_s1455" style="position:absolute;visibility:visible;mso-wrap-style:square;v-text-anchor:top" from="10620,42445" to="10620,4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ildsYA&#10;AADcAAAADwAAAGRycy9kb3ducmV2LnhtbESP3WoCMRSE7wu+QzhC77qJSqVsjUtRhNIKxVXQy8Pm&#10;dH+6OVk2qa5vb4RCL4eZ+YZZZINtxZl6XzvWMEkUCOLCmZpLDYf95ukFhA/IBlvHpOFKHrLl6GGB&#10;qXEX3tE5D6WIEPYpaqhC6FIpfVGRRZ+4jjh63663GKLsS2l6vES4beVUqbm0WHNcqLCjVUXFT/5r&#10;Naivz/lJbldNc/xY7xTO8lZNcq0fx8PbK4hAQ/gP/7XfjYbZ8xTu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bildsYAAADcAAAADwAAAAAAAAAAAAAAAACYAgAAZHJz&#10;L2Rvd25yZXYueG1sUEsFBgAAAAAEAAQA9QAAAIsDAAAAAA==&#10;" strokeweight="0"/>
                <v:line id="Line 19" o:spid="_x0000_s1454" style="position:absolute;visibility:visible;mso-wrap-style:square;v-text-anchor:top" from="8493,42445" to="8493,4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QA7cUA&#10;AADcAAAADwAAAGRycy9kb3ducmV2LnhtbESPQWvCQBSE70L/w/IEb7prQ6VEV5GUgrRCMRX0+Mi+&#10;JrHZtyG7jem/7woFj8PMfMOsNoNtRE+drx1rmM8UCOLCmZpLDcfP1+kzCB+QDTaOScMvedisH0Yr&#10;TI278oH6PJQiQtinqKEKoU2l9EVFFv3MtcTR+3KdxRBlV0rT4TXCbSMflVpIizXHhQpbyioqvvMf&#10;q0F9vC/Ocp9dLqe3l4PCJG/UPNd6Mh62SxCBhnAP/7d3RkPylMDtTDw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9ADtxQAAANwAAAAPAAAAAAAAAAAAAAAAAJgCAABkcnMv&#10;ZG93bnJldi54bWxQSwUGAAAAAAQABAD1AAAAigMAAAAA&#10;" strokeweight="0"/>
                <v:line id="Line 20" o:spid="_x0000_s1453" style="position:absolute;visibility:visible;mso-wrap-style:square;v-text-anchor:top" from="6365,42445" to="6365,4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2YmcYA&#10;AADcAAAADwAAAGRycy9kb3ducmV2LnhtbESPQWvCQBSE7wX/w/IEb3XXWqWk2UhRhNIWxFSwx0f2&#10;mUSzb0N21fTfdwuCx2FmvmHSRW8bcaHO1441TMYKBHHhTM2lht33+vEFhA/IBhvHpOGXPCyywUOK&#10;iXFX3tIlD6WIEPYJaqhCaBMpfVGRRT92LXH0Dq6zGKLsSmk6vEa4beSTUnNpsea4UGFLy4qKU362&#10;GtTmc/4jv5bH4/5jtVU4zRs1ybUeDfu3VxCB+nAP39rvRsN09gz/Z+IR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R2YmcYAAADcAAAADwAAAAAAAAAAAAAAAACYAgAAZHJz&#10;L2Rvd25yZXYueG1sUEsFBgAAAAAEAAQA9QAAAIsDAAAAAA==&#10;" strokeweight="0"/>
                <v:line id="Line 21" o:spid="_x0000_s1452" style="position:absolute;visibility:visible;mso-wrap-style:square;v-text-anchor:top" from="4238,42445" to="4238,4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9AsYA&#10;AADcAAAADwAAAGRycy9kb3ducmV2LnhtbESP3WoCMRSE7wu+QzhC77qJilK2xqUohdIKxVXQy8Pm&#10;dH+6OVk2qa5vb4RCL4eZ+YZZZoNtxZl6XzvWMEkUCOLCmZpLDYf929MzCB+QDbaOScOVPGSr0cMS&#10;U+MuvKNzHkoRIexT1FCF0KVS+qIiiz5xHXH0vl1vMUTZl9L0eIlw28qpUgtpsea4UGFH64qKn/zX&#10;alBfn4uT3K6b5vix2Smc5a2a5Fo/jofXFxCBhvAf/mu/Gw2z+RzuZ+IR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lE9AsYAAADcAAAADwAAAAAAAAAAAAAAAACYAgAAZHJz&#10;L2Rvd25yZXYueG1sUEsFBgAAAAAEAAQA9QAAAIsDAAAAAA==&#10;" strokeweight="0"/>
                <v:line id="Line 22" o:spid="_x0000_s1451" style="position:absolute;visibility:visible;mso-wrap-style:square;v-text-anchor:top" from="2127,42445" to="2127,4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OjdcUA&#10;AADcAAAADwAAAGRycy9kb3ducmV2LnhtbESPQWvCQBSE7wX/w/IEb3XXhoYSXUUiBWkLxVTQ4yP7&#10;msRm34bsVuO/dwsFj8PMfMMsVoNtxZl63zjWMJsqEMSlMw1XGvZfr48vIHxANtg6Jg1X8rBajh4W&#10;mBl34R2di1CJCGGfoYY6hC6T0pc1WfRT1xFH79v1FkOUfSVNj5cIt618UiqVFhuOCzV2lNdU/hS/&#10;VoP6fE+P8iM/nQ5vm53CpGjVrNB6Mh7WcxCBhnAP/7e3RkPynMLfmXg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6N1xQAAANwAAAAPAAAAAAAAAAAAAAAAAJgCAABkcnMv&#10;ZG93bnJldi54bWxQSwUGAAAAAAQABAD1AAAAigMAAAAA&#10;" strokeweight="0"/>
                <v:line id="Line 23" o:spid="_x0000_s1450" style="position:absolute;visibility:visible;mso-wrap-style:square;v-text-anchor:top" from="0,42445" to="0,42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8G7sYA&#10;AADcAAAADwAAAGRycy9kb3ducmV2LnhtbESP3WoCMRSE74W+QziF3mliRVu2ZqVYCkUFcVvQy8Pm&#10;dH+6OVk2qa5vbwTBy2FmvmHmi9424kidrxxrGI8UCOLcmYoLDT/fn8NXED4gG2wck4YzeVikD4M5&#10;JsadeEfHLBQiQtgnqKEMoU2k9HlJFv3ItcTR+3WdxRBlV0jT4SnCbSOflZpJixXHhRJbWpaU/2X/&#10;VoParmcHuVnW9X71sVM4yRo1zrR+euzf30AE6sM9fGt/GQ2T6Qtcz8QjIN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c8G7sYAAADcAAAADwAAAAAAAAAAAAAAAACYAgAAZHJz&#10;L2Rvd25yZXYueG1sUEsFBgAAAAAEAAQA9QAAAIsDAAAAAA==&#10;" strokeweight="0"/>
                <v:rect id="Rectangle 358" o:spid="_x0000_s1449" style="position:absolute;left:26399;top:42555;width:2292;height:35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qhsMEA&#10;AADcAAAADwAAAGRycy9kb3ducmV2LnhtbERPy4rCMBTdC/5DuII7TR1x0GoUcRRd+gJ1d2mubbG5&#10;KU20nfl6sxhweTjv2aIxhXhR5XLLCgb9CARxYnXOqYLzadMbg3AeWWNhmRT8koPFvN2aYaxtzQd6&#10;HX0qQgi7GBVk3pexlC7JyKDr25I4cHdbGfQBVqnUFdYh3BTyK4q+pcGcQ0OGJa0ySh7Hp1GwHZfL&#10;687+1Wmxvm0v+8vk5zTxSnU7zXIKwlPjP+J/904rGI7C2nAmHAE5f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86obDBAAAA3AAAAA8AAAAAAAAAAAAAAAAAmAIAAGRycy9kb3du&#10;cmV2LnhtbFBLBQYAAAAABAAEAPUAAACGAwAAAAA=&#10;" filled="f" stroked="f">
                  <v:textbox style="mso-next-textbox:#Rectangle 358" inset="0,0,0,0">
                    <w:txbxContent>
                      <w:p w14:paraId="1636FB64" w14:textId="77777777" w:rsidR="002271E8" w:rsidRDefault="002271E8" w:rsidP="00930C4A">
                        <w:pPr>
                          <w:pStyle w:val="NormalWeb"/>
                          <w:spacing w:before="0" w:beforeAutospacing="0" w:after="0" w:afterAutospacing="0"/>
                          <w:textAlignment w:val="baseline"/>
                        </w:pPr>
                        <w:r>
                          <w:rPr>
                            <w:color w:val="000000"/>
                            <w:kern w:val="24"/>
                          </w:rPr>
                          <w:t>344</w:t>
                        </w:r>
                      </w:p>
                    </w:txbxContent>
                  </v:textbox>
                </v:rect>
                <v:rect id="Rectangle 359" o:spid="_x0000_s1448" style="position:absolute;left:17890;top:42555;width:2292;height:35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YEK8UA&#10;AADcAAAADwAAAGRycy9kb3ducmV2LnhtbESPT2vCQBTE74V+h+UVvNWNlYqJriJV0WP9A+rtkX0m&#10;wezbkF1N6qd3C4LHYWZ+w4ynrSnFjWpXWFbQ60YgiFOrC84U7HfLzyEI55E1lpZJwR85mE7e38aY&#10;aNvwhm5bn4kAYZeggtz7KpHSpTkZdF1bEQfvbGuDPsg6k7rGJsBNKb+iaCANFhwWcqzoJ6f0sr0a&#10;BathNTuu7b3JysVpdfg9xPNd7JXqfLSzEQhPrX+Fn+21VtD/juH/TD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dgQrxQAAANwAAAAPAAAAAAAAAAAAAAAAAJgCAABkcnMv&#10;ZG93bnJldi54bWxQSwUGAAAAAAQABAD1AAAAigMAAAAA&#10;" filled="f" stroked="f">
                  <v:textbox style="mso-next-textbox:#Rectangle 359" inset="0,0,0,0">
                    <w:txbxContent>
                      <w:p w14:paraId="5F9FA022" w14:textId="77777777" w:rsidR="002271E8" w:rsidRDefault="002271E8" w:rsidP="00930C4A">
                        <w:pPr>
                          <w:pStyle w:val="NormalWeb"/>
                          <w:spacing w:before="0" w:beforeAutospacing="0" w:after="0" w:afterAutospacing="0"/>
                          <w:textAlignment w:val="baseline"/>
                        </w:pPr>
                        <w:r>
                          <w:rPr>
                            <w:color w:val="000000"/>
                            <w:kern w:val="24"/>
                          </w:rPr>
                          <w:t>348</w:t>
                        </w:r>
                      </w:p>
                    </w:txbxContent>
                  </v:textbox>
                </v:rect>
                <v:rect id="Rectangle 360" o:spid="_x0000_s1447" style="position:absolute;left:9397;top:42555;width:2292;height:35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BnC8IA&#10;AADcAAAADwAAAGRycy9kb3ducmV2LnhtbERPy4rCMBTdC/5DuMLsNNUB0dpUxAe6nFFB3V2aa1ts&#10;bkoTbWe+frIYcHk472TZmUq8qHGlZQXjUQSCOLO65FzB+bQbzkA4j6yxskwKfsjBMu33Eoy1bfmb&#10;XkefixDCLkYFhfd1LKXLCjLoRrYmDtzdNgZ9gE0udYNtCDeVnETRVBosOTQUWNO6oOxxfBoF+1m9&#10;uh7sb5tX29v+8nWZb05zr9THoFstQHjq/Fv87z5oBZ/TMD+cCUdAp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GcLwgAAANwAAAAPAAAAAAAAAAAAAAAAAJgCAABkcnMvZG93&#10;bnJldi54bWxQSwUGAAAAAAQABAD1AAAAhwMAAAAA&#10;" filled="f" stroked="f">
                  <v:textbox style="mso-next-textbox:#Rectangle 360" inset="0,0,0,0">
                    <w:txbxContent>
                      <w:p w14:paraId="6A4CB8B3" w14:textId="77777777" w:rsidR="002271E8" w:rsidRDefault="002271E8" w:rsidP="00930C4A">
                        <w:pPr>
                          <w:pStyle w:val="NormalWeb"/>
                          <w:spacing w:before="0" w:beforeAutospacing="0" w:after="0" w:afterAutospacing="0"/>
                          <w:textAlignment w:val="baseline"/>
                        </w:pPr>
                        <w:r>
                          <w:rPr>
                            <w:color w:val="000000"/>
                            <w:kern w:val="24"/>
                          </w:rPr>
                          <w:t>352</w:t>
                        </w:r>
                      </w:p>
                    </w:txbxContent>
                  </v:textbox>
                </v:rect>
                <v:rect id="Rectangle 361" o:spid="_x0000_s1446" style="position:absolute;left:904;top:42555;width:2293;height:35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zCkMQA&#10;AADcAAAADwAAAGRycy9kb3ducmV2LnhtbESPQYvCMBSE74L/ITzBm6auIFqNIrqiR1cF9fZonm2x&#10;eSlNtNVfbxYW9jjMzDfMbNGYQjypcrllBYN+BII4sTrnVMHpuOmNQTiPrLGwTApe5GAxb7dmGGtb&#10;8w89Dz4VAcIuRgWZ92UspUsyMuj6tiQO3s1WBn2QVSp1hXWAm0J+RdFIGsw5LGRY0iqj5H54GAXb&#10;cbm87Oy7Tovv6/a8P0/Wx4lXqttpllMQnhr/H/5r77SC4WgA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swpDEAAAA3AAAAA8AAAAAAAAAAAAAAAAAmAIAAGRycy9k&#10;b3ducmV2LnhtbFBLBQYAAAAABAAEAPUAAACJAwAAAAA=&#10;" filled="f" stroked="f">
                  <v:textbox style="mso-next-textbox:#Rectangle 361" inset="0,0,0,0">
                    <w:txbxContent>
                      <w:p w14:paraId="4286B888" w14:textId="77777777" w:rsidR="002271E8" w:rsidRDefault="002271E8" w:rsidP="00930C4A">
                        <w:pPr>
                          <w:pStyle w:val="NormalWeb"/>
                          <w:spacing w:before="0" w:beforeAutospacing="0" w:after="0" w:afterAutospacing="0"/>
                          <w:textAlignment w:val="baseline"/>
                        </w:pPr>
                        <w:r>
                          <w:rPr>
                            <w:color w:val="000000"/>
                            <w:kern w:val="24"/>
                          </w:rPr>
                          <w:t>356</w:t>
                        </w:r>
                      </w:p>
                    </w:txbxContent>
                  </v:textbox>
                </v:rect>
                <v:rect id="Rectangle 362" o:spid="_x0000_s1445" style="position:absolute;left:9334;top:44984;width:12839;height:35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5c58QA&#10;AADcAAAADwAAAGRycy9kb3ducmV2LnhtbESPT4vCMBTE74LfITzBm6YqiFajiLrocf0D6u3RPNti&#10;81KarK1++o2wsMdhZn7DzJeNKcSTKpdbVjDoRyCIE6tzThWcT1+9CQjnkTUWlknBixwsF+3WHGNt&#10;az7Q8+hTESDsYlSQeV/GUrokI4Oub0vi4N1tZdAHWaVSV1gHuCnkMIrG0mDOYSHDktYZJY/jj1Gw&#10;m5Sr696+67TY3naX78t0c5p6pbqdZjUD4anx/+G/9l4rGI2H8Dk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XOfEAAAA3AAAAA8AAAAAAAAAAAAAAAAAmAIAAGRycy9k&#10;b3ducmV2LnhtbFBLBQYAAAAABAAEAPUAAACJAwAAAAA=&#10;" filled="f" stroked="f">
                  <v:textbox style="mso-next-textbox:#Rectangle 362" inset="0,0,0,0">
                    <w:txbxContent>
                      <w:p w14:paraId="5C69E200" w14:textId="77777777" w:rsidR="002271E8" w:rsidRDefault="002271E8" w:rsidP="00930C4A">
                        <w:pPr>
                          <w:pStyle w:val="NormalWeb"/>
                          <w:spacing w:before="0" w:beforeAutospacing="0" w:after="0" w:afterAutospacing="0"/>
                          <w:textAlignment w:val="baseline"/>
                        </w:pPr>
                        <w:r>
                          <w:rPr>
                            <w:color w:val="000000"/>
                            <w:kern w:val="24"/>
                          </w:rPr>
                          <w:t>Binding Energy (eV)</w:t>
                        </w:r>
                      </w:p>
                    </w:txbxContent>
                  </v:textbox>
                </v:rect>
              </v:group>
              <v:shape id="TextBox 70" o:spid="_x0000_s1443" type="#_x0000_t202" style="position:absolute;left:31718;top:36735;width:12726;height:4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kK1sQA&#10;AADcAAAADwAAAGRycy9kb3ducmV2LnhtbESPQWvCQBSE74L/YXlCb7pbtWLTbESUQk8W01ro7ZF9&#10;JqHZtyG7NfHfu4WCx2FmvmHSzWAbcaHO1441PM4UCOLCmZpLDZ8fr9M1CB+QDTaOScOVPGyy8SjF&#10;xLiej3TJQykihH2CGqoQ2kRKX1Rk0c9cSxy9s+sshii7UpoO+wi3jZwrtZIWa44LFba0q6j4yX+t&#10;htPh/P21VO/l3j61vRuUZPsstX6YDNsXEIGGcA//t9+MhsVqAX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ZCtbEAAAA3AAAAA8AAAAAAAAAAAAAAAAAmAIAAGRycy9k&#10;b3ducmV2LnhtbFBLBQYAAAAABAAEAPUAAACJAwAAAAA=&#10;" filled="f" stroked="f">
                <v:textbox style="mso-next-textbox:#TextBox 70">
                  <w:txbxContent>
                    <w:p w14:paraId="31B69D82" w14:textId="77777777" w:rsidR="002271E8" w:rsidRDefault="002271E8" w:rsidP="00930C4A">
                      <w:pPr>
                        <w:pStyle w:val="NormalWeb"/>
                        <w:spacing w:before="0" w:beforeAutospacing="0" w:after="0" w:afterAutospacing="0"/>
                      </w:pPr>
                      <w:r>
                        <w:rPr>
                          <w:color w:val="000000" w:themeColor="text1"/>
                          <w:kern w:val="24"/>
                        </w:rPr>
                        <w:t xml:space="preserve">PtBMA (60 </w:t>
                      </w:r>
                      <w:r>
                        <w:rPr>
                          <w:color w:val="000000" w:themeColor="text1"/>
                          <w:kern w:val="24"/>
                          <w:lang w:val="el-GR"/>
                        </w:rPr>
                        <w:t>μ</w:t>
                      </w:r>
                      <w:r>
                        <w:rPr>
                          <w:color w:val="000000" w:themeColor="text1"/>
                          <w:kern w:val="24"/>
                        </w:rPr>
                        <w:t>g/L)</w:t>
                      </w:r>
                    </w:p>
                  </w:txbxContent>
                </v:textbox>
              </v:shape>
              <v:group id="Group 364" o:spid="_x0000_s1440" style="position:absolute;left:210;top:7589;width:43897;height:28519" coordorigin="210,7589" coordsize="43897,28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QXHsYAAADcAAAADwAAAGRycy9kb3ducmV2LnhtbESPQWvCQBSE7wX/w/IK&#10;3ppNtA2SZhWRKh5CoSqU3h7ZZxLMvg3ZbRL/fbdQ6HGYmW+YfDOZVgzUu8aygiSKQRCXVjdcKbic&#10;908rEM4ja2wtk4I7OdisZw85ZtqO/EHDyVciQNhlqKD2vsukdGVNBl1kO+LgXW1v0AfZV1L3OAa4&#10;aeUijlNpsOGwUGNHu5rK2+nbKDiMOG6XydtQ3K67+9f55f2zSEip+eO0fQXhafL/4b/2UStYps/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5BcexgAAANwA&#10;AAAPAAAAAAAAAAAAAAAAAKoCAABkcnMvZG93bnJldi54bWxQSwUGAAAAAAQABAD6AAAAnQMAAAAA&#10;">
                <v:shape id="Freeform 365" o:spid="_x0000_s1442" style="position:absolute;left:210;top:7589;width:31877;height:25750;visibility:visible;mso-wrap-style:square;v-text-anchor:top" coordsize="2008,1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j5l8UA&#10;AADcAAAADwAAAGRycy9kb3ducmV2LnhtbESPQWsCMRSE74X+h/AEbzWrVlu2RilCwJPSbQ89Pjev&#10;u2s3L0sSde2vNwXB4zAz3zCLVW9bcSIfGscKxqMMBHHpTMOVgq9P/fQKIkRkg61jUnChAKvl48MC&#10;c+PO/EGnIlYiQTjkqKCOsculDGVNFsPIdcTJ+3HeYkzSV9J4PCe4beUky+bSYsNpocaO1jWVv8XR&#10;KijCs36Jf/sLF8f9TvuDPnxvtVLDQf/+BiJSH+/hW3tjFEznM/g/k46A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SPmXxQAAANwAAAAPAAAAAAAAAAAAAAAAAJgCAABkcnMv&#10;ZG93bnJldi54bWxQSwUGAAAAAAQABAD1AAAAigMAAAAA&#10;" path="m,1473r2,1l16,1471r13,2l43,1454r12,7l69,1473r13,l96,1473r14,4l123,1469r14,-3l149,1477r14,-22l176,1474r14,38l203,1506r14,-35l230,1469r13,1l256,1477r14,l283,1480r14,1l311,1481r13,-11l336,1465r14,-15l363,1443r14,8l391,1451r13,-13l418,1437r12,5l444,1449r13,-16l471,1438r13,-4l498,1420r13,-21l525,1392r12,-9l551,1382r13,-14l578,1333r14,-32l605,1281r14,-36l631,1200r14,-36l658,1119r14,-79l685,994r14,-30l712,899r13,-71l738,814r14,-19l765,795r14,-9l793,759r13,16l818,795r14,31l845,885r14,28l873,932r13,48l900,1046r12,54l926,1145r13,55l953,1218r13,35l980,1286r13,-5l1006,1270r13,15l1033,1272r13,-46l1060,1184r14,-43l1087,1070r12,-90l1113,879r14,-98l1140,669r14,-92l1167,468r14,-99l1194,275r13,-94l1220,109r14,-35l1247,25,1261,r14,1l1288,37r12,85l1314,196r13,83l1341,377r14,83l1368,558r14,121l1394,793r14,98l1421,1002r14,102l1448,1154r14,87l1475,1332r13,33l1501,1402r14,49l1528,1475r14,29l1556,1528r13,9l1581,1552r14,7l1609,1555r13,21l1636,1598r13,9l1663,1596r12,-13l1689,1602r13,-4l1716,1603r13,7l1743,1584r14,11l1769,1612r13,3l1796,1596r14,-8l1823,1592r14,18l1850,1608r14,-13l1876,1602r14,l1903,1592r14,30l1930,1619r14,-3l1958,1607r12,-12l1983,1591r14,19l2008,1622e" filled="f" strokecolor="#00b050" strokeweight="1e-4mm">
                  <v:stroke joinstyle="bevel"/>
                  <v:path arrowok="t" o:connecttype="custom" o:connectlocs="25400,2335213;87313,2319338;152400,2338388;217488,2327275;279400,2339975;344488,2335213;406400,2344738;471488,2351088;533400,2325688;598488,2303463;663575,2281238;725488,2274888;790575,2254250;852488,2195513;917575,2116138;982663,1976438;1044575,1776413;1109663,1530350;1171575,1292225;1236663,1247775;1298575,1262063;1363663,1449388;1428750,1660525;1490663,1905000;1555750,2041525;1617663,2039938;1682750,1879600;1744663,1555750;1809750,1062038;1874838,585788;1936750,173038;2001838,0;2063750,193675;2128838,598488;2193925,1077913;2255838,1590675;2320925,1970088;2382838,2225675;2447925,2387600;2509838,2463800;2574925,2501900;2640013,2533650;2701925,2536825;2767013,2514600;2828925,2563813;2894013,2527300;2959100,2532063;3021013,2527300;3086100,2565400;3148013,2525713" o:connectangles="0,0,0,0,0,0,0,0,0,0,0,0,0,0,0,0,0,0,0,0,0,0,0,0,0,0,0,0,0,0,0,0,0,0,0,0,0,0,0,0,0,0,0,0,0,0,0,0,0,0"/>
                </v:shape>
                <v:shape id="TextBox 71" o:spid="_x0000_s1441" type="#_x0000_t202" style="position:absolute;left:31718;top:31688;width:12389;height:4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6pTsQA&#10;AADcAAAADwAAAGRycy9kb3ducmV2LnhtbESPQWvCQBSE74X+h+UVvNXdVhtq6iaUiuDJolbB2yP7&#10;TEKzb0N2NfHfu4WCx2FmvmHm+WAbcaHO1441vIwVCOLCmZpLDT+75fM7CB+QDTaOScOVPOTZ48Mc&#10;U+N63tBlG0oRIexT1FCF0KZS+qIii37sWuLonVxnMUTZldJ02Ee4beSrUom0WHNcqLClr4qK3+3Z&#10;ativT8fDVH2XC/vW9m5Qku1Maj16Gj4/QAQawj38314ZDZMkgb8z8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uqU7EAAAA3AAAAA8AAAAAAAAAAAAAAAAAmAIAAGRycy9k&#10;b3ducmV2LnhtbFBLBQYAAAAABAAEAPUAAACJAwAAAAA=&#10;" filled="f" stroked="f">
                  <v:textbox style="mso-next-textbox:#TextBox 71">
                    <w:txbxContent>
                      <w:p w14:paraId="3F9CA503" w14:textId="77777777" w:rsidR="002271E8" w:rsidRDefault="002271E8" w:rsidP="00930C4A">
                        <w:pPr>
                          <w:pStyle w:val="NormalWeb"/>
                          <w:spacing w:before="0" w:beforeAutospacing="0" w:after="0" w:afterAutospacing="0"/>
                        </w:pPr>
                        <w:r>
                          <w:rPr>
                            <w:color w:val="000000" w:themeColor="text1"/>
                            <w:kern w:val="24"/>
                          </w:rPr>
                          <w:t xml:space="preserve">PMAA (80 </w:t>
                        </w:r>
                        <w:r>
                          <w:rPr>
                            <w:color w:val="000000" w:themeColor="text1"/>
                            <w:kern w:val="24"/>
                            <w:lang w:val="el-GR"/>
                          </w:rPr>
                          <w:t>μ</w:t>
                        </w:r>
                        <w:r>
                          <w:rPr>
                            <w:color w:val="000000" w:themeColor="text1"/>
                            <w:kern w:val="24"/>
                          </w:rPr>
                          <w:t xml:space="preserve">g/L) </w:t>
                        </w:r>
                      </w:p>
                    </w:txbxContent>
                  </v:textbox>
                </v:shape>
              </v:group>
              <v:group id="Group 367" o:spid="_x0000_s1437" style="position:absolute;top:10037;width:44264;height:28812" coordorigin=",10037" coordsize="44264,288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aJacUAAADcAAAADwAAAGRycy9kb3ducmV2LnhtbESPQYvCMBSE78L+h/CE&#10;vWnaFXWpRhFxlz2IoC6It0fzbIvNS2liW/+9EQSPw8x8w8yXnSlFQ7UrLCuIhxEI4tTqgjMF/8ef&#10;wTcI55E1lpZJwZ0cLBcfvTkm2ra8p+bgMxEg7BJUkHtfJVK6NCeDbmgr4uBdbG3QB1lnUtfYBrgp&#10;5VcUTaTBgsNCjhWtc0qvh5tR8NtiuxrFm2Z7vazv5+N4d9rGpNRnv1vNQHjq/Dv8av9pBaPJ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Q2iWnFAAAA3AAA&#10;AA8AAAAAAAAAAAAAAAAAqgIAAGRycy9kb3ducmV2LnhtbFBLBQYAAAAABAAEAPoAAACcAwAAAAA=&#10;">
                <v:shape id="Freeform 368" o:spid="_x0000_s1439" style="position:absolute;top:10037;width:31877;height:25749;visibility:visible;mso-wrap-style:square;v-text-anchor:top" coordsize="2008,1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3Mg8UA&#10;AADcAAAADwAAAGRycy9kb3ducmV2LnhtbESPwWrCQBCG7wXfYRmhl6KbVpASXUWtgoUeGvUBhuyY&#10;RLOzIbtq9OmdQ6HH4Z//m/mm887V6kptqDwbeB8moIhzbysuDBz2m8EnqBCRLdaeycCdAsxnvZcp&#10;ptbfOKPrLhZKIBxSNFDG2KRah7wkh2HoG2LJjr51GGVsC21bvAnc1fojScbaYcVyocSGViXl593F&#10;CeXtsc/452BP1fo3j8XydO6+v4x57XeLCahIXfxf/mtvrYHRWL4VGREBPX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7cyDxQAAANwAAAAPAAAAAAAAAAAAAAAAAJgCAABkcnMv&#10;ZG93bnJldi54bWxQSwUGAAAAAAQABAD1AAAAigMAAAAA&#10;" path="m,1530r2,2l16,1529r13,1l43,1528r12,-10l69,1522r13,19l96,1543r14,1l123,1548r14,-3l149,1535r14,6l176,1557r14,-24l203,1526r14,11l230,1540r13,-10l256,1521r14,4l283,1529r14,-24l311,1501r13,3l336,1526r14,-16l363,1497r14,8l391,1512r13,-8l418,1492r12,-17l444,1493r13,-11l471,1474r13,14l498,1486r13,6l525,1492r12,-22l551,1465r13,-23l578,1427r14,-12l605,1399r14,-12l631,1345r14,-49l658,1258r14,-36l685,1183r14,-58l712,1058r13,-47l738,952r14,-57l765,850r14,-20l793,826r13,-24l818,785r14,40l845,856r14,35l873,940r13,65l900,1068r12,75l926,1217r13,44l953,1296r13,35l980,1368r13,44l1006,1415r13,14l1033,1434r13,-35l1060,1390r14,-10l1087,1320r12,-81l1113,1191r14,-83l1140,997r14,-112l1167,773r14,-137l1194,500r13,-106l1220,264r14,-95l1247,113r14,-59l1275,4,1288,r12,47l1314,119r13,87l1341,308r14,118l1368,567r14,125l1394,820r14,115l1421,1050r14,110l1448,1237r14,71l1475,1383r13,46l1501,1467r14,26l1528,1517r14,19l1556,1547r13,17l1581,1575r14,2l1609,1585r13,3l1636,1581r13,4l1663,1588r12,l1689,1598r13,4l1716,1595r13,7l1743,1606r14,13l1769,1619r13,-5l1796,1622r14,-10l1823,1604r14,7l1850,1608r14,3l1876,1619r14,-15l1903,1608r14,12l1930,1611r14,-8l1958,1591r12,13l1983,1616r14,2l2008,1614e" filled="f" strokecolor="#0000f0" strokeweight="1e-4mm">
                  <v:stroke joinstyle="bevel"/>
                  <v:path arrowok="t" o:connecttype="custom" o:connectlocs="25400,2427288;87313,2409825;152400,2449513;217488,2452688;279400,2471738;344488,2439988;406400,2414588;471488,2389188;533400,2422525;598488,2389188;663575,2368550;725488,2352675;790575,2359025;852488,2333625;917575,2265363;982663,2201863;1044575,1997075;1109663,1785938;1171575,1511300;1236663,1317625;1298575,1246188;1363663,1414463;1428750,1695450;1490663,2001838;1555750,2171700;1617663,2268538;1682750,2206625;1744663,1966913;1809750,1582738;1874838,1009650;1936750,419100;2001838,85725;2063750,74613;2128838,488950;2193925,1098550;2255838,1666875;2320925,2076450;2382838,2328863;2447925,2438400;2509838,2500313;2574925,2520950;2640013,2520950;2701925,2543175;2767013,2549525;2828925,2562225;2894013,2546350;2959100,2557463;3021013,2552700;3086100,2544763;3148013,2565400" o:connectangles="0,0,0,0,0,0,0,0,0,0,0,0,0,0,0,0,0,0,0,0,0,0,0,0,0,0,0,0,0,0,0,0,0,0,0,0,0,0,0,0,0,0,0,0,0,0,0,0,0,0"/>
                </v:shape>
                <v:shape id="TextBox 60" o:spid="_x0000_s1438" type="#_x0000_t202" style="position:absolute;left:31875;top:34430;width:12389;height:4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E9PMQA&#10;AADcAAAADwAAAGRycy9kb3ducmV2LnhtbESPQWvCQBSE74L/YXmCN93VqmjqKmIp9FQxrYXeHtln&#10;Epp9G7Krif++Kwgeh5n5hllvO1uJKzW+dKxhMlYgiDNnSs41fH+9j5YgfEA2WDkmDTfysN30e2tM&#10;jGv5SNc05CJC2CeooQihTqT0WUEW/djVxNE7u8ZiiLLJpWmwjXBbyalSC2mx5LhQYE37grK/9GI1&#10;nD7Pvz8zdcjf7LxuXack25XUejjodq8gAnXhGX60P4yGl8UK7mfi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xPTzEAAAA3AAAAA8AAAAAAAAAAAAAAAAAmAIAAGRycy9k&#10;b3ducmV2LnhtbFBLBQYAAAAABAAEAPUAAACJAwAAAAA=&#10;" filled="f" stroked="f">
                  <v:textbox style="mso-next-textbox:#TextBox 60">
                    <w:txbxContent>
                      <w:p w14:paraId="1AD9881C" w14:textId="77777777" w:rsidR="002271E8" w:rsidRDefault="002271E8" w:rsidP="00930C4A">
                        <w:pPr>
                          <w:pStyle w:val="NormalWeb"/>
                          <w:spacing w:before="0" w:beforeAutospacing="0" w:after="0" w:afterAutospacing="0"/>
                        </w:pPr>
                        <w:r>
                          <w:rPr>
                            <w:color w:val="000000" w:themeColor="text1"/>
                            <w:kern w:val="24"/>
                          </w:rPr>
                          <w:t xml:space="preserve">PMAA (60 </w:t>
                        </w:r>
                        <w:r>
                          <w:rPr>
                            <w:color w:val="000000" w:themeColor="text1"/>
                            <w:kern w:val="24"/>
                            <w:lang w:val="el-GR"/>
                          </w:rPr>
                          <w:t>μ</w:t>
                        </w:r>
                        <w:r>
                          <w:rPr>
                            <w:color w:val="000000" w:themeColor="text1"/>
                            <w:kern w:val="24"/>
                          </w:rPr>
                          <w:t xml:space="preserve">g/L) </w:t>
                        </w:r>
                      </w:p>
                    </w:txbxContent>
                  </v:textbox>
                </v:shape>
              </v:group>
              <v:group id="Group 370" o:spid="_x0000_s1434" style="position:absolute;top:2321;width:45131;height:28720" coordorigin=",2321" coordsize="45131,287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aHwMIAAADcAAAADwAAAGRycy9kb3ducmV2LnhtbERPTYvCMBC9C/sfwizs&#10;TdOuqEvXKCKueBDBuiDehmZsi82kNLGt/94cBI+P9z1f9qYSLTWutKwgHkUgiDOrS84V/J/+hj8g&#10;nEfWWFkmBQ9ysFx8DOaYaNvxkdrU5yKEsEtQQeF9nUjpsoIMupGtiQN3tY1BH2CTS91gF8JNJb+j&#10;aCoNlhwaCqxpXVB2S+9GwbbDbjWON+3+dl0/LqfJ4byPSamvz371C8JT79/il3unFYxnYX4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4Gh8DCAAAA3AAAAA8A&#10;AAAAAAAAAAAAAAAAqgIAAGRycy9kb3ducmV2LnhtbFBLBQYAAAAABAAEAPoAAACZAwAAAAA=&#10;">
                <v:shape id="Freeform 371" o:spid="_x0000_s1436" style="position:absolute;top:2321;width:31877;height:25686;visibility:visible;mso-wrap-style:square;v-text-anchor:top" coordsize="2008,16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vwfcgA&#10;AADcAAAADwAAAGRycy9kb3ducmV2LnhtbESPW2vCQBSE3wv+h+UU+lY3KniJriJewF6s1Irg22n2&#10;mASzZ0N2a9J/7xaEPg4z8w0zmTWmEFeqXG5ZQacdgSBOrM45VXD4Wj8PQTiPrLGwTAp+ycFs2nqY&#10;YKxtzZ903ftUBAi7GBVk3pexlC7JyKBr25I4eGdbGfRBVqnUFdYBbgrZjaK+NJhzWMiwpEVGyWX/&#10;YxS869Ny/VG/7c6b7mr1MjLH7+2rUerpsZmPQXhq/H/43t5oBb1BB/7OhCMgp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m/B9yAAAANwAAAAPAAAAAAAAAAAAAAAAAJgCAABk&#10;cnMvZG93bnJldi54bWxQSwUGAAAAAAQABAD1AAAAjQMAAAAA&#10;" path="m,1465r2,1l16,1469r13,-6l43,1462r12,4l69,1486r13,-6l96,1466r14,7l123,1492r14,-3l149,1488r14,l176,1485r14,-5l203,1475r14,-9l230,1466r13,5l256,1467r14,3l283,1462r14,-8l311,1463r13,l336,1450r14,l363,1447r14,l391,1445r13,8l418,1449r12,-12l444,1430r13,1l471,1430r13,-1l498,1414r13,-11l525,1396r12,3l551,1384r13,-17l578,1341r14,-33l605,1276r14,-30l631,1207r14,-43l658,1113r14,-43l685,1029r14,-55l712,924r13,-40l738,849r14,-32l765,782r14,-8l793,770r13,5l818,794r14,16l845,841r14,44l873,930r13,42l900,1027r12,46l926,1117r13,57l953,1219r13,30l980,1278r13,8l1006,1288r13,1l1033,1277r13,-22l1060,1215r14,-53l1087,1089r12,-82l1113,915r14,-86l1140,735r14,-106l1167,502r14,-104l1194,312r13,-92l1220,134r14,-62l1247,24r14,-9l1275,r13,9l1300,71r14,70l1327,229r14,81l1355,400r13,112l1382,625r12,125l1408,853r13,102l1435,1057r13,83l1462,1217r13,76l1488,1343r13,45l1515,1439r13,39l1542,1498r14,18l1569,1541r12,16l1595,1573r14,l1622,1576r14,7l1649,1587r14,1l1675,1592r14,-1l1702,1592r14,10l1729,1602r14,4l1757,1603r12,3l1782,1608r14,-8l1810,1602r13,-2l1837,1602r13,6l1864,1614r12,4l1890,1607r13,-5l1917,1610r13,4l1944,1610r14,-4l1970,1606r13,8l1997,1615r11,-3e" filled="f" strokecolor="#00b0f0" strokeweight="1e-4mm">
                  <v:stroke joinstyle="bevel"/>
                  <v:path arrowok="t" o:connecttype="custom" o:connectlocs="25400,2332038;87313,2327275;152400,2327275;217488,2363788;279400,2357438;344488,2327275;406400,2328863;471488,2308225;533400,2301875;598488,2297113;663575,2300288;725488,2271713;790575,2244725;852488,2220913;917575,2128838;982663,1978025;1044575,1766888;1109663,1546225;1171575,1347788;1236663,1228725;1298575,1260475;1363663,1404938;1428750,1630363;1490663,1863725;1555750,2028825;1617663,2046288;1682750,1928813;1744663,1598613;1809750,1166813;1874838,631825;1936750,212725;2001838,23813;2063750,112713;2128838,492125;2193925,992188;2255838,1516063;2320925,1931988;2382838,2203450;2447925,2378075;2509838,2471738;2574925,2501900;2640013,2520950;2701925,2527300;2767013,2549525;2828925,2552700;2894013,2540000;2959100,2562225;3021013,2543175;3086100,2555875;3148013,2562225" o:connectangles="0,0,0,0,0,0,0,0,0,0,0,0,0,0,0,0,0,0,0,0,0,0,0,0,0,0,0,0,0,0,0,0,0,0,0,0,0,0,0,0,0,0,0,0,0,0,0,0,0,0"/>
                </v:shape>
                <v:shape id="TextBox 62" o:spid="_x0000_s1435" type="#_x0000_t202" style="position:absolute;left:31980;top:26622;width:13151;height:4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w5kMQA&#10;AADcAAAADwAAAGRycy9kb3ducmV2LnhtbESPS2vDMBCE74H8B7GF3hKpaV51rYTSEuippXlBbou1&#10;fhBrZSw1dv99FQjkOMzMN0y67m0tLtT6yrGGp7ECQZw5U3GhYb/bjJYgfEA2WDsmDX/kYb0aDlJM&#10;jOv4hy7bUIgIYZ+ghjKEJpHSZyVZ9GPXEEcvd63FEGVbSNNiF+G2lhOl5tJixXGhxIbeS8rO21+r&#10;4fCVn45T9V182FnTuV5Jti9S68eH/u0VRKA+3MO39qfR8LyYwP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MOZDEAAAA3AAAAA8AAAAAAAAAAAAAAAAAmAIAAGRycy9k&#10;b3ducmV2LnhtbFBLBQYAAAAABAAEAPUAAACJAwAAAAA=&#10;" filled="f" stroked="f">
                  <v:textbox style="mso-next-textbox:#TextBox 62">
                    <w:txbxContent>
                      <w:p w14:paraId="1B210C75" w14:textId="77777777" w:rsidR="002271E8" w:rsidRDefault="002271E8" w:rsidP="00930C4A">
                        <w:pPr>
                          <w:pStyle w:val="NormalWeb"/>
                          <w:spacing w:before="0" w:beforeAutospacing="0" w:after="0" w:afterAutospacing="0"/>
                        </w:pPr>
                        <w:r>
                          <w:rPr>
                            <w:color w:val="000000" w:themeColor="text1"/>
                            <w:kern w:val="24"/>
                          </w:rPr>
                          <w:t xml:space="preserve">PMAA (120 </w:t>
                        </w:r>
                        <w:r>
                          <w:rPr>
                            <w:color w:val="000000" w:themeColor="text1"/>
                            <w:kern w:val="24"/>
                            <w:lang w:val="el-GR"/>
                          </w:rPr>
                          <w:t>μ</w:t>
                        </w:r>
                        <w:r>
                          <w:rPr>
                            <w:color w:val="000000" w:themeColor="text1"/>
                            <w:kern w:val="24"/>
                          </w:rPr>
                          <w:t xml:space="preserve">g/L) </w:t>
                        </w:r>
                      </w:p>
                    </w:txbxContent>
                  </v:textbox>
                </v:shape>
              </v:group>
              <v:group id="Group 373" o:spid="_x0000_s1431" style="position:absolute;top:4893;width:45161;height:28624" coordorigin=",4893" coordsize="45161,286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QZt8UAAADcAAAADwAAAGRycy9kb3ducmV2LnhtbESPT2vCQBTE7wW/w/KE&#10;3uomhlaJriKipQcR/APi7ZF9JsHs25Bdk/jtuwWhx2FmfsPMl72pREuNKy0riEcRCOLM6pJzBefT&#10;9mMKwnlkjZVlUvAkB8vF4G2OqbYdH6g9+lwECLsUFRTe16mULivIoBvZmjh4N9sY9EE2udQNdgFu&#10;KjmOoi9psOSwUGBN64Ky+/FhFHx32K2SeNPu7rf183r63F92MSn1PuxXMxCeev8ffrV/tIJkk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7UGbfFAAAA3AAA&#10;AA8AAAAAAAAAAAAAAAAAqgIAAGRycy9kb3ducmV2LnhtbFBLBQYAAAAABAAEAPoAAACcAwAAAAA=&#10;">
                <v:shape id="Freeform 374" o:spid="_x0000_s1433" style="position:absolute;top:4893;width:31877;height:25750;visibility:visible;mso-wrap-style:square;v-text-anchor:top" coordsize="2008,16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YSWMUA&#10;AADcAAAADwAAAGRycy9kb3ducmV2LnhtbESPS2vDMBCE74X8B7GB3Bo5afrAtRKCaSCFXvIwvi7W&#10;1jK1VsZSHOffR4VCj8PMfMNkm9G2YqDeN44VLOYJCOLK6YZrBefT7vENhA/IGlvHpOBGHjbryUOG&#10;qXZXPtBwDLWIEPYpKjAhdKmUvjJk0c9dRxy9b9dbDFH2tdQ9XiPctnKZJC/SYsNxwWBHuaHq53ix&#10;Cp4Xn0WpT19Fvj3n/LEqh8LspVKz6bh9BxFoDP/hv/ZeK3h6XcHvmXgE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9hJYxQAAANwAAAAPAAAAAAAAAAAAAAAAAJgCAABkcnMv&#10;ZG93bnJldi54bWxQSwUGAAAAAAQABAD1AAAAigMAAAAA&#10;" path="m,1457r2,-3l16,1441r13,12l43,1470r12,7l69,1481r13,5l96,1489r14,-1l123,1488r14,-8l149,1490r14,2l176,1471r14,11l203,1508r14,-11l230,1484r13,4l256,1501r14,-26l283,1467r14,2l311,1462r13,-1l336,1462r14,-15l363,1447r14,-9l391,1416r13,-9l418,1416r12,9l444,1412r13,15l471,1429r13,-14l498,1399r13,l525,1402r12,-15l551,1361r13,-21l578,1313r14,-24l605,1269r14,-23l631,1214r14,-51l658,1099r14,-61l685,1007r14,-47l712,925r13,-40l738,845r14,-38l765,787r14,-4l793,791r13,-5l818,790r14,16l845,834r14,51l873,924r13,42l900,1015r12,43l926,1120r13,35l953,1182r13,44l980,1265r13,32l1006,1289r13,-29l1033,1233r13,-12l1060,1178r14,-54l1087,1056r12,-85l1113,888r14,-91l1140,715r14,-113l1167,463r14,-104l1194,270r13,-85l1220,125r14,-59l1247,37,1261,r14,21l1288,39r12,24l1314,149r13,108l1341,341r14,85l1368,530r14,122l1394,767r14,89l1421,955r14,89l1448,1115r14,75l1475,1270r13,40l1501,1355r14,63l1528,1450r14,27l1556,1502r13,10l1581,1539r14,4l1609,1543r13,1l1636,1556r13,9l1663,1568r12,4l1689,1584r13,7l1716,1592r13,-1l1743,1584r14,-9l1769,1572r13,-1l1796,1583r14,5l1823,1579r14,13l1850,1599r14,-4l1876,1595r14,-1l1903,1592r14,7l1930,1614r14,6l1958,1622r12,-30l1983,1587r14,16l2008,1620e" filled="f" strokecolor="#e000e0" strokeweight="1e-4mm">
                  <v:stroke joinstyle="bevel"/>
                  <v:path arrowok="t" o:connecttype="custom" o:connectlocs="25400,2287588;87313,2344738;152400,2363788;217488,2349500;279400,2335213;344488,2376488;406400,2382838;471488,2332038;533400,2320925;598488,2282825;663575,2247900;725488,2265363;790575,2220913;852488,2201863;917575,2084388;982663,1978025;1044575,1744663;1109663,1524000;1171575,1341438;1236663,1243013;1298575,1254125;1363663,1404938;1428750,1611313;1490663,1833563;1555750,2008188;1617663,2000250;1682750,1870075;1744663,1541463;1809750,1135063;1874838,569913;1936750,198438;2001838,0;2063750,100013;2128838,541338;2193925,1035050;2255838,1516063;2320925,1889125;2382838,2151063;2447925,2344738;2509838,2443163;2574925,2451100;2640013,2489200;2701925,2525713;2767013,2514600;2828925,2493963;2894013,2506663;2959100,2532063;3021013,2527300;3086100,2571750;3148013,2519363" o:connectangles="0,0,0,0,0,0,0,0,0,0,0,0,0,0,0,0,0,0,0,0,0,0,0,0,0,0,0,0,0,0,0,0,0,0,0,0,0,0,0,0,0,0,0,0,0,0,0,0,0,0"/>
                </v:shape>
                <v:shape id="TextBox 63" o:spid="_x0000_s1432" type="#_x0000_t202" style="position:absolute;left:32010;top:29097;width:13151;height:4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Wh5MQA&#10;AADcAAAADwAAAGRycy9kb3ducmV2LnhtbESPSWvDMBSE74X8B/EKuSVSlyx1rYTSUsgppdkgt4f1&#10;vBDryVhK7P77KBDocZiZb5h02dtaXKj1lWMNT2MFgjhzpuJCw277PZqD8AHZYO2YNPyRh+Vi8JBi&#10;YlzHv3TZhEJECPsENZQhNImUPivJoh+7hjh6uWsthijbQpoWuwi3tXxWaiotVhwXSmzos6TstDlb&#10;Dft1fjy8qp/iy06azvVKsn2TWg8f+493EIH68B++t1dGw8tsArcz8Qj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loeTEAAAA3AAAAA8AAAAAAAAAAAAAAAAAmAIAAGRycy9k&#10;b3ducmV2LnhtbFBLBQYAAAAABAAEAPUAAACJAwAAAAA=&#10;" filled="f" stroked="f">
                  <v:textbox style="mso-next-textbox:#TextBox 63">
                    <w:txbxContent>
                      <w:p w14:paraId="1C675FB3" w14:textId="77777777" w:rsidR="002271E8" w:rsidRDefault="002271E8" w:rsidP="00930C4A">
                        <w:pPr>
                          <w:pStyle w:val="NormalWeb"/>
                          <w:spacing w:before="0" w:beforeAutospacing="0" w:after="0" w:afterAutospacing="0"/>
                        </w:pPr>
                        <w:r>
                          <w:rPr>
                            <w:color w:val="000000" w:themeColor="text1"/>
                            <w:kern w:val="24"/>
                          </w:rPr>
                          <w:t xml:space="preserve">PMAA (100 </w:t>
                        </w:r>
                        <w:r>
                          <w:rPr>
                            <w:color w:val="000000" w:themeColor="text1"/>
                            <w:kern w:val="24"/>
                            <w:lang w:val="el-GR"/>
                          </w:rPr>
                          <w:t>μ</w:t>
                        </w:r>
                        <w:r>
                          <w:rPr>
                            <w:color w:val="000000" w:themeColor="text1"/>
                            <w:kern w:val="24"/>
                          </w:rPr>
                          <w:t xml:space="preserve">g/L) </w:t>
                        </w:r>
                      </w:p>
                    </w:txbxContent>
                  </v:textbox>
                </v:shape>
              </v:group>
            </v:group>
            <w10:wrap type="topAndBottom" anchorx="page" anchory="page"/>
          </v:group>
        </w:pict>
      </w:r>
    </w:p>
    <w:p w14:paraId="547C2249" w14:textId="77777777" w:rsidR="00930C4A" w:rsidRDefault="00930C4A" w:rsidP="006D4A0A"/>
    <w:p w14:paraId="393C2CAD" w14:textId="3F86C71E" w:rsidR="00930C4A" w:rsidRDefault="00930C4A" w:rsidP="00693ABB">
      <w:pPr>
        <w:pStyle w:val="Caption"/>
      </w:pPr>
      <w:bookmarkStart w:id="791" w:name="_Toc352151761"/>
      <w:bookmarkStart w:id="792" w:name="_Toc352151951"/>
      <w:r>
        <w:t xml:space="preserve">Figure </w:t>
      </w:r>
      <w:fldSimple w:instr=" STYLEREF 1 \s ">
        <w:r w:rsidR="004749CE">
          <w:rPr>
            <w:noProof/>
          </w:rPr>
          <w:t>5</w:t>
        </w:r>
      </w:fldSimple>
      <w:r w:rsidR="004749CE">
        <w:t>-</w:t>
      </w:r>
      <w:fldSimple w:instr=" SEQ Figure \* ARABIC \s 1 ">
        <w:r w:rsidR="004749CE">
          <w:rPr>
            <w:noProof/>
          </w:rPr>
          <w:t>6</w:t>
        </w:r>
      </w:fldSimple>
      <w:r w:rsidR="00693ABB">
        <w:t>.</w:t>
      </w:r>
      <w:r>
        <w:t xml:space="preserve"> Ca</w:t>
      </w:r>
      <w:r>
        <w:rPr>
          <w:vertAlign w:val="subscript"/>
        </w:rPr>
        <w:t>2p</w:t>
      </w:r>
      <w:r>
        <w:t xml:space="preserve"> core level spectra of calcium carbonate mineralized PMAA and P</w:t>
      </w:r>
      <w:r w:rsidRPr="00693ABB">
        <w:rPr>
          <w:i/>
        </w:rPr>
        <w:t>t</w:t>
      </w:r>
      <w:r>
        <w:t>BMA brushes.</w:t>
      </w:r>
      <w:r w:rsidR="00814D05">
        <w:t xml:space="preserve"> The c</w:t>
      </w:r>
      <w:r>
        <w:t>oncentration of PAA (M</w:t>
      </w:r>
      <w:r>
        <w:rPr>
          <w:vertAlign w:val="subscript"/>
        </w:rPr>
        <w:t>w</w:t>
      </w:r>
      <w:r>
        <w:t xml:space="preserve"> = 2,100 g/mol) used in each experiment is indicated in b</w:t>
      </w:r>
      <w:r w:rsidR="00814D05">
        <w:t>r</w:t>
      </w:r>
      <w:r>
        <w:t>ackets</w:t>
      </w:r>
      <w:r w:rsidR="00814D05">
        <w:t>, and the s</w:t>
      </w:r>
      <w:r>
        <w:t>olid line at 347.1 eV</w:t>
      </w:r>
      <w:r w:rsidR="00814D05">
        <w:t xml:space="preserve">, which is the binding energy attributed to </w:t>
      </w:r>
      <w:r w:rsidR="00D015AB">
        <w:t>the CaCO</w:t>
      </w:r>
      <w:r w:rsidR="00D015AB" w:rsidRPr="004E56C2">
        <w:rPr>
          <w:vertAlign w:val="subscript"/>
        </w:rPr>
        <w:t>3</w:t>
      </w:r>
      <w:r w:rsidR="00D015AB">
        <w:t xml:space="preserve"> polymorph calcite,</w:t>
      </w:r>
      <w:r>
        <w:t xml:space="preserve"> is </w:t>
      </w:r>
      <w:r w:rsidR="00814D05">
        <w:t xml:space="preserve">to </w:t>
      </w:r>
      <w:r>
        <w:t>guide the eye.</w:t>
      </w:r>
      <w:bookmarkEnd w:id="791"/>
      <w:bookmarkEnd w:id="792"/>
    </w:p>
    <w:p w14:paraId="548AC0BD" w14:textId="77777777" w:rsidR="0073634F" w:rsidRDefault="0073634F" w:rsidP="0073634F">
      <w:pPr>
        <w:pStyle w:val="Heading2"/>
        <w:numPr>
          <w:ilvl w:val="1"/>
          <w:numId w:val="21"/>
        </w:numPr>
        <w:spacing w:before="0" w:after="0"/>
        <w:ind w:left="360"/>
      </w:pPr>
      <w:bookmarkStart w:id="793" w:name="_Toc352150833"/>
      <w:r>
        <w:lastRenderedPageBreak/>
        <w:t>Conclusions</w:t>
      </w:r>
      <w:bookmarkEnd w:id="793"/>
    </w:p>
    <w:p w14:paraId="6A10EEF8" w14:textId="77777777" w:rsidR="0073634F" w:rsidRPr="00405513" w:rsidRDefault="0073634F" w:rsidP="0073634F">
      <w:pPr>
        <w:spacing w:before="0"/>
        <w:ind w:firstLine="360"/>
        <w:jc w:val="both"/>
      </w:pPr>
      <w:r>
        <w:t xml:space="preserve">PMAA brushes synthesized via SI-ATRP were subjected to PAA-mediated mineralization of calcium carbonate using PILP strategy via the ammonia diffusion method. The mineralization process was investigated as a function of concentration of PAA using X-ray diffraction, SEM and XPS. Randomly oriented rhombohedral calcite crystals were observed by SEM when lower concentrations of PAA were used. </w:t>
      </w:r>
      <w:r w:rsidR="00D015AB">
        <w:t xml:space="preserve">Analyses of the binding energy obtained from </w:t>
      </w:r>
      <w:r w:rsidR="003E60F1">
        <w:t xml:space="preserve">XPS </w:t>
      </w:r>
      <w:r w:rsidR="00D015AB">
        <w:t>measurements</w:t>
      </w:r>
      <w:r w:rsidR="003E60F1">
        <w:t xml:space="preserve"> revealed that the form of </w:t>
      </w:r>
      <w:r w:rsidR="00D015AB">
        <w:t xml:space="preserve">the </w:t>
      </w:r>
      <w:r w:rsidR="003E60F1">
        <w:t>calcium carbonate crystals formed on</w:t>
      </w:r>
      <w:r w:rsidR="00D015AB">
        <w:t xml:space="preserve"> the</w:t>
      </w:r>
      <w:r w:rsidR="003E60F1">
        <w:t xml:space="preserve"> PMAA brushes is calcite. </w:t>
      </w:r>
      <w:r w:rsidR="00693ABB">
        <w:t>X-ray diffraction confirms calcite polymorph as p</w:t>
      </w:r>
      <w:r>
        <w:t xml:space="preserve">eak characteristic of calcite was observed at 29.5° when the PMAA brushes were mineralized in the presence of PAA at 60, 80 and 100 μg/L. From these preliminary results, the extent of calcium carbonate mineralization was found to decrease with increasing PAA concentration in the mineralization solution. In this work, X-ray diffraction was performed using “in-house” diffractometer.  X-ray diffraction analysis of mineralized PMAA brushes using synchrotron X-ray source is suggested </w:t>
      </w:r>
      <w:r w:rsidR="00D015AB">
        <w:t xml:space="preserve">in order to more clearly </w:t>
      </w:r>
      <w:r>
        <w:t>study</w:t>
      </w:r>
      <w:r w:rsidR="00D015AB">
        <w:t xml:space="preserve"> the</w:t>
      </w:r>
      <w:r>
        <w:t xml:space="preserve"> microstructure of these films. As synchrotron sources are highly penetrating and intense as compared to </w:t>
      </w:r>
      <w:r w:rsidR="00D015AB">
        <w:t>laboratory-based</w:t>
      </w:r>
      <w:r>
        <w:t xml:space="preserve"> instruments, extremely sharp peaks with better resolution are obtained. The effect of grafting density and thickness of polymer brushes on the mineralization process should also be investigated. To advance this work, mineralization experiments with PMAA brushes </w:t>
      </w:r>
      <w:r w:rsidR="00D015AB">
        <w:t xml:space="preserve">having </w:t>
      </w:r>
      <w:r>
        <w:t xml:space="preserve">different thicknesses and grafting densities is recommended. In order to provide more insights into the mineralization process, characterization of mineralized films with neutron reflectometry is </w:t>
      </w:r>
      <w:r w:rsidR="00D015AB">
        <w:t xml:space="preserve">also </w:t>
      </w:r>
      <w:r>
        <w:t>recommended. Characterization with neutron reflectometry will help to resolve ambiguities concerning the location where calcium carbonate is formed</w:t>
      </w:r>
      <w:r w:rsidR="00D015AB">
        <w:t xml:space="preserve"> when template by </w:t>
      </w:r>
      <w:r>
        <w:t>the brush layer. In other words</w:t>
      </w:r>
      <w:r w:rsidR="00D015AB">
        <w:t>,</w:t>
      </w:r>
      <w:r>
        <w:t xml:space="preserve"> it may be possible to </w:t>
      </w:r>
      <w:r>
        <w:lastRenderedPageBreak/>
        <w:t>determine whether calcium carbonate forms only on the top of the PMAA brush or whether it is integrated within the PMAA brush. To extend these studies further</w:t>
      </w:r>
      <w:r w:rsidR="00D015AB">
        <w:t>,</w:t>
      </w:r>
      <w:r>
        <w:t xml:space="preserve"> one can explore the possibility of combining lithographic patterning with mineralization to create three dimensional structures or use brush chemistry, such as, copolymerization with neutral monomer</w:t>
      </w:r>
      <w:r w:rsidR="00D015AB">
        <w:t>,</w:t>
      </w:r>
      <w:r>
        <w:t xml:space="preserve"> to moderate the growth of calcium carbonate.</w:t>
      </w:r>
    </w:p>
    <w:p w14:paraId="26AC97E8" w14:textId="77777777" w:rsidR="0073634F" w:rsidRDefault="0073634F" w:rsidP="0073634F">
      <w:pPr>
        <w:spacing w:before="0"/>
        <w:jc w:val="both"/>
        <w:rPr>
          <w:noProof/>
          <w:lang w:eastAsia="en-US"/>
        </w:rPr>
      </w:pPr>
    </w:p>
    <w:p w14:paraId="464C63C4" w14:textId="77777777" w:rsidR="0073634F" w:rsidRDefault="0086068A" w:rsidP="0086068A">
      <w:pPr>
        <w:spacing w:before="0" w:after="160" w:line="259" w:lineRule="auto"/>
      </w:pPr>
      <w:r>
        <w:br w:type="page"/>
      </w:r>
    </w:p>
    <w:p w14:paraId="648BE425" w14:textId="2DDE01A0" w:rsidR="00BA7B0A" w:rsidRDefault="002271E8" w:rsidP="00BA7B0A">
      <w:pPr>
        <w:pStyle w:val="Heading1"/>
      </w:pPr>
      <w:r>
        <w:lastRenderedPageBreak/>
        <w:t>– Summary,</w:t>
      </w:r>
      <w:r w:rsidR="00BA7B0A">
        <w:t xml:space="preserve"> Conclusions</w:t>
      </w:r>
      <w:r>
        <w:t xml:space="preserve"> and Future Work</w:t>
      </w:r>
    </w:p>
    <w:p w14:paraId="38BF077C" w14:textId="7D14A9DD" w:rsidR="00927FC4" w:rsidRPr="00906B48" w:rsidRDefault="00CE334C" w:rsidP="003D0973">
      <w:pPr>
        <w:autoSpaceDE w:val="0"/>
        <w:autoSpaceDN w:val="0"/>
        <w:adjustRightInd w:val="0"/>
        <w:spacing w:before="0" w:after="200"/>
        <w:ind w:firstLine="360"/>
        <w:jc w:val="both"/>
        <w:rPr>
          <w:szCs w:val="24"/>
          <w:lang w:eastAsia="en-US"/>
        </w:rPr>
      </w:pPr>
      <w:r w:rsidRPr="00906B48">
        <w:rPr>
          <w:szCs w:val="24"/>
          <w:lang w:eastAsia="en-US"/>
        </w:rPr>
        <w:t xml:space="preserve">In spite of their significance in fields of biology and medicine, polyelectrolytes are presently the least understood polymeric systems due to their complex behavior that arises because of the intimate connection between charge and conformation. </w:t>
      </w:r>
      <w:r>
        <w:rPr>
          <w:szCs w:val="24"/>
        </w:rPr>
        <w:t xml:space="preserve">Through this dissertation, I report findings of </w:t>
      </w:r>
      <w:r w:rsidR="00927FC4" w:rsidRPr="00906B48">
        <w:rPr>
          <w:szCs w:val="24"/>
        </w:rPr>
        <w:t xml:space="preserve">responsive behavior of weak polyelectrolyte brushes to different stimuli such as pH, </w:t>
      </w:r>
      <w:r>
        <w:rPr>
          <w:szCs w:val="24"/>
        </w:rPr>
        <w:t>type of ion and ionic strength</w:t>
      </w:r>
      <w:r w:rsidR="002271E8">
        <w:rPr>
          <w:szCs w:val="24"/>
        </w:rPr>
        <w:t>,</w:t>
      </w:r>
      <w:r>
        <w:rPr>
          <w:szCs w:val="24"/>
        </w:rPr>
        <w:t xml:space="preserve"> and their role as templates in calcium carbonate </w:t>
      </w:r>
      <w:r w:rsidR="003D0973">
        <w:rPr>
          <w:szCs w:val="24"/>
        </w:rPr>
        <w:t>mineralization</w:t>
      </w:r>
      <w:r>
        <w:rPr>
          <w:szCs w:val="24"/>
        </w:rPr>
        <w:t>.</w:t>
      </w:r>
      <w:r w:rsidR="003D0973">
        <w:rPr>
          <w:szCs w:val="24"/>
        </w:rPr>
        <w:t xml:space="preserve"> To make well-defined polyelectrolyte</w:t>
      </w:r>
      <w:r w:rsidR="00927FC4" w:rsidRPr="00906B48">
        <w:rPr>
          <w:szCs w:val="24"/>
        </w:rPr>
        <w:t xml:space="preserve"> brush layers, two different routes were pursued.  In the</w:t>
      </w:r>
      <w:r w:rsidR="003D0973">
        <w:rPr>
          <w:szCs w:val="24"/>
        </w:rPr>
        <w:t xml:space="preserve"> first, premade polymer</w:t>
      </w:r>
      <w:r w:rsidR="00927FC4" w:rsidRPr="00906B48">
        <w:rPr>
          <w:szCs w:val="24"/>
        </w:rPr>
        <w:t xml:space="preserve"> chains were attached using an orthogonal, specific coupling reaction known generally as “click” chemistry.  Because these layers proved to be too sparse for detailed studies of structure, a second approach involving surface-initiated polymeriz</w:t>
      </w:r>
      <w:r w:rsidR="003D0973">
        <w:rPr>
          <w:szCs w:val="24"/>
        </w:rPr>
        <w:t>ation was pursued and optimized</w:t>
      </w:r>
      <w:r w:rsidR="00927FC4" w:rsidRPr="00906B48">
        <w:rPr>
          <w:szCs w:val="24"/>
        </w:rPr>
        <w:t xml:space="preserve">. The </w:t>
      </w:r>
      <w:r w:rsidR="002271E8">
        <w:rPr>
          <w:szCs w:val="24"/>
        </w:rPr>
        <w:t xml:space="preserve">thin films and </w:t>
      </w:r>
      <w:r w:rsidR="00927FC4" w:rsidRPr="00906B48">
        <w:rPr>
          <w:szCs w:val="24"/>
        </w:rPr>
        <w:t>polymer brushes were mainly c</w:t>
      </w:r>
      <w:r w:rsidR="002271E8">
        <w:rPr>
          <w:szCs w:val="24"/>
        </w:rPr>
        <w:t>haracterized by ellipsometry, neutron reflectometry and atomic force microscopy.</w:t>
      </w:r>
    </w:p>
    <w:p w14:paraId="138EFFE2" w14:textId="4A858BFB" w:rsidR="00927FC4" w:rsidRDefault="00927FC4" w:rsidP="000F68BC">
      <w:pPr>
        <w:autoSpaceDE w:val="0"/>
        <w:autoSpaceDN w:val="0"/>
        <w:adjustRightInd w:val="0"/>
        <w:spacing w:before="0"/>
        <w:ind w:firstLine="360"/>
        <w:jc w:val="both"/>
        <w:rPr>
          <w:szCs w:val="24"/>
        </w:rPr>
      </w:pPr>
      <w:r w:rsidRPr="00906B48">
        <w:rPr>
          <w:szCs w:val="24"/>
          <w:lang w:eastAsia="en-US"/>
        </w:rPr>
        <w:tab/>
      </w:r>
      <w:r w:rsidR="003D0973" w:rsidRPr="00F64D8F">
        <w:rPr>
          <w:szCs w:val="24"/>
        </w:rPr>
        <w:t>Thin interfacial films based on chemically modifi</w:t>
      </w:r>
      <w:r w:rsidR="003D0973">
        <w:rPr>
          <w:szCs w:val="24"/>
        </w:rPr>
        <w:t xml:space="preserve">ed PGMA and pGP copolymers were </w:t>
      </w:r>
      <w:r w:rsidR="003D0973" w:rsidRPr="00F64D8F">
        <w:rPr>
          <w:szCs w:val="24"/>
        </w:rPr>
        <w:t>studied as a me</w:t>
      </w:r>
      <w:r w:rsidR="003D0973">
        <w:rPr>
          <w:szCs w:val="24"/>
        </w:rPr>
        <w:t xml:space="preserve">ans of creating alkyne-decorated </w:t>
      </w:r>
      <w:r w:rsidR="003D0973" w:rsidRPr="00F64D8F">
        <w:rPr>
          <w:szCs w:val="24"/>
        </w:rPr>
        <w:t>substrates suitable for click reactions with azide</w:t>
      </w:r>
      <w:r w:rsidR="003D0973">
        <w:rPr>
          <w:szCs w:val="24"/>
        </w:rPr>
        <w:t xml:space="preserve">- capped </w:t>
      </w:r>
      <w:r w:rsidR="003D0973" w:rsidRPr="00F64D8F">
        <w:rPr>
          <w:szCs w:val="24"/>
        </w:rPr>
        <w:t>polymers</w:t>
      </w:r>
      <w:r w:rsidR="002271E8">
        <w:rPr>
          <w:szCs w:val="24"/>
        </w:rPr>
        <w:t>. A</w:t>
      </w:r>
      <w:r w:rsidR="003D0973" w:rsidRPr="00F64D8F">
        <w:rPr>
          <w:szCs w:val="24"/>
        </w:rPr>
        <w:t xml:space="preserve"> variety of conditions</w:t>
      </w:r>
      <w:r w:rsidR="002271E8">
        <w:rPr>
          <w:szCs w:val="24"/>
        </w:rPr>
        <w:t xml:space="preserve"> were examined to optimize chain areal density</w:t>
      </w:r>
      <w:r w:rsidRPr="00906B48">
        <w:rPr>
          <w:szCs w:val="24"/>
        </w:rPr>
        <w:t>.</w:t>
      </w:r>
      <w:r w:rsidR="003D0973">
        <w:rPr>
          <w:szCs w:val="24"/>
        </w:rPr>
        <w:t xml:space="preserve"> </w:t>
      </w:r>
      <w:r w:rsidR="003D0973" w:rsidRPr="00F64D8F">
        <w:rPr>
          <w:szCs w:val="24"/>
        </w:rPr>
        <w:t>In a</w:t>
      </w:r>
      <w:r w:rsidR="003D0973">
        <w:rPr>
          <w:szCs w:val="24"/>
        </w:rPr>
        <w:t xml:space="preserve">ddition to </w:t>
      </w:r>
      <w:r w:rsidR="003D0973" w:rsidRPr="00F64D8F">
        <w:rPr>
          <w:szCs w:val="24"/>
        </w:rPr>
        <w:t>tuning film thicknesses through co</w:t>
      </w:r>
      <w:r w:rsidR="003D0973">
        <w:rPr>
          <w:szCs w:val="24"/>
        </w:rPr>
        <w:t xml:space="preserve">ntrol of deposition conditions, </w:t>
      </w:r>
      <w:r w:rsidR="003D0973" w:rsidRPr="00F64D8F">
        <w:rPr>
          <w:szCs w:val="24"/>
        </w:rPr>
        <w:t>alkyne content could be tuned via reactive modifi</w:t>
      </w:r>
      <w:r w:rsidR="003D0973">
        <w:rPr>
          <w:szCs w:val="24"/>
        </w:rPr>
        <w:t xml:space="preserve">cation with </w:t>
      </w:r>
      <w:r w:rsidR="003D0973" w:rsidRPr="00F64D8F">
        <w:rPr>
          <w:szCs w:val="24"/>
        </w:rPr>
        <w:t xml:space="preserve">small alkyne-containing molecules </w:t>
      </w:r>
      <w:r w:rsidR="003D0973">
        <w:rPr>
          <w:szCs w:val="24"/>
        </w:rPr>
        <w:t xml:space="preserve">of acidic or basic nature or by </w:t>
      </w:r>
      <w:r w:rsidR="003D0973" w:rsidRPr="00F64D8F">
        <w:rPr>
          <w:szCs w:val="24"/>
        </w:rPr>
        <w:t>creating copolymers of different composition</w:t>
      </w:r>
      <w:r w:rsidR="003D0973">
        <w:rPr>
          <w:szCs w:val="24"/>
        </w:rPr>
        <w:t>.</w:t>
      </w:r>
      <w:r w:rsidRPr="00906B48">
        <w:rPr>
          <w:szCs w:val="24"/>
        </w:rPr>
        <w:t xml:space="preserve"> Azide terminated PMAA and PVDMA polymers synthesized via RAFT </w:t>
      </w:r>
      <w:r w:rsidR="002271E8">
        <w:rPr>
          <w:szCs w:val="24"/>
        </w:rPr>
        <w:t>were tethered to various alkyne-</w:t>
      </w:r>
      <w:r w:rsidRPr="00906B48">
        <w:rPr>
          <w:szCs w:val="24"/>
        </w:rPr>
        <w:t xml:space="preserve">bearing PGMA substrates via click reactions. </w:t>
      </w:r>
      <w:r w:rsidR="003D0973" w:rsidRPr="00F64D8F">
        <w:rPr>
          <w:szCs w:val="24"/>
        </w:rPr>
        <w:t>Moderately high grafting densi</w:t>
      </w:r>
      <w:r w:rsidR="003D0973">
        <w:rPr>
          <w:szCs w:val="24"/>
        </w:rPr>
        <w:t xml:space="preserve">ties </w:t>
      </w:r>
      <w:r w:rsidR="003D0973" w:rsidRPr="00F64D8F">
        <w:rPr>
          <w:szCs w:val="24"/>
        </w:rPr>
        <w:t>were obtained, suggesting</w:t>
      </w:r>
      <w:r w:rsidR="003D0973">
        <w:rPr>
          <w:szCs w:val="24"/>
        </w:rPr>
        <w:t xml:space="preserve"> that the end-tethered polymers </w:t>
      </w:r>
      <w:r w:rsidR="003D0973" w:rsidRPr="00F64D8F">
        <w:rPr>
          <w:szCs w:val="24"/>
        </w:rPr>
        <w:t>exist in the brush regime</w:t>
      </w:r>
      <w:r w:rsidR="003D0973">
        <w:rPr>
          <w:szCs w:val="24"/>
        </w:rPr>
        <w:t xml:space="preserve">. </w:t>
      </w:r>
      <w:r w:rsidR="003D0973" w:rsidRPr="00F64D8F">
        <w:rPr>
          <w:szCs w:val="24"/>
        </w:rPr>
        <w:t>Layers of</w:t>
      </w:r>
      <w:r w:rsidR="003D0973">
        <w:rPr>
          <w:szCs w:val="24"/>
        </w:rPr>
        <w:t xml:space="preserve"> low grafting density were also </w:t>
      </w:r>
      <w:r w:rsidR="003D0973" w:rsidRPr="00F64D8F">
        <w:rPr>
          <w:szCs w:val="24"/>
        </w:rPr>
        <w:lastRenderedPageBreak/>
        <w:t>obtained, suggesting tunability</w:t>
      </w:r>
      <w:r w:rsidR="003D0973">
        <w:rPr>
          <w:szCs w:val="24"/>
        </w:rPr>
        <w:t xml:space="preserve"> of the grafting density over a </w:t>
      </w:r>
      <w:r w:rsidR="003D0973" w:rsidRPr="00F64D8F">
        <w:rPr>
          <w:szCs w:val="24"/>
        </w:rPr>
        <w:t xml:space="preserve">relatively broad range covering the </w:t>
      </w:r>
      <w:r w:rsidR="002271E8">
        <w:rPr>
          <w:szCs w:val="24"/>
        </w:rPr>
        <w:t>“</w:t>
      </w:r>
      <w:r w:rsidR="003D0973" w:rsidRPr="00F64D8F">
        <w:rPr>
          <w:szCs w:val="24"/>
        </w:rPr>
        <w:t>mushroom</w:t>
      </w:r>
      <w:r w:rsidR="002271E8">
        <w:rPr>
          <w:szCs w:val="24"/>
        </w:rPr>
        <w:t>”</w:t>
      </w:r>
      <w:r w:rsidR="003D0973" w:rsidRPr="00F64D8F">
        <w:rPr>
          <w:szCs w:val="24"/>
        </w:rPr>
        <w:t xml:space="preserve"> and brush regimes.</w:t>
      </w:r>
      <w:r w:rsidR="003D0973">
        <w:rPr>
          <w:szCs w:val="24"/>
        </w:rPr>
        <w:t xml:space="preserve"> </w:t>
      </w:r>
      <w:r w:rsidR="003D0973" w:rsidRPr="00F64D8F">
        <w:rPr>
          <w:szCs w:val="24"/>
        </w:rPr>
        <w:t>This opens additional possibilities fo</w:t>
      </w:r>
      <w:r w:rsidR="003D0973">
        <w:rPr>
          <w:szCs w:val="24"/>
        </w:rPr>
        <w:t>r immobilizing azide</w:t>
      </w:r>
      <w:r w:rsidR="002271E8">
        <w:rPr>
          <w:szCs w:val="24"/>
        </w:rPr>
        <w:t>-</w:t>
      </w:r>
      <w:r w:rsidR="003D0973">
        <w:rPr>
          <w:szCs w:val="24"/>
        </w:rPr>
        <w:t xml:space="preserve">terminated, </w:t>
      </w:r>
      <w:r w:rsidR="003D0973" w:rsidRPr="00F64D8F">
        <w:rPr>
          <w:szCs w:val="24"/>
        </w:rPr>
        <w:t>reactive macromolecules on fl</w:t>
      </w:r>
      <w:r w:rsidR="003D0973">
        <w:rPr>
          <w:szCs w:val="24"/>
        </w:rPr>
        <w:t xml:space="preserve">at surfaces. Additionally, </w:t>
      </w:r>
      <w:r w:rsidR="003D0973" w:rsidRPr="00F64D8F">
        <w:rPr>
          <w:szCs w:val="24"/>
        </w:rPr>
        <w:t>insights into the nanoph</w:t>
      </w:r>
      <w:r w:rsidR="003D0973">
        <w:rPr>
          <w:szCs w:val="24"/>
        </w:rPr>
        <w:t xml:space="preserve">ase structure of the chemically </w:t>
      </w:r>
      <w:r w:rsidR="003D0973" w:rsidRPr="00F64D8F">
        <w:rPr>
          <w:szCs w:val="24"/>
        </w:rPr>
        <w:t>modified, alkyne-containing films obtained via neutron reflectometry</w:t>
      </w:r>
      <w:r w:rsidR="003D0973">
        <w:rPr>
          <w:szCs w:val="24"/>
        </w:rPr>
        <w:t xml:space="preserve"> </w:t>
      </w:r>
      <w:r w:rsidR="003D0973" w:rsidRPr="00F64D8F">
        <w:rPr>
          <w:szCs w:val="24"/>
        </w:rPr>
        <w:t>suggest the potential of this method for examining</w:t>
      </w:r>
      <w:r w:rsidR="003D0973">
        <w:rPr>
          <w:szCs w:val="24"/>
        </w:rPr>
        <w:t xml:space="preserve"> </w:t>
      </w:r>
      <w:r w:rsidR="003D0973" w:rsidRPr="00F64D8F">
        <w:rPr>
          <w:szCs w:val="24"/>
        </w:rPr>
        <w:t>chemical modifications of reactive interfacial films.</w:t>
      </w:r>
      <w:r w:rsidR="002109CB">
        <w:rPr>
          <w:szCs w:val="24"/>
        </w:rPr>
        <w:t xml:space="preserve"> Studies along these lines were begun by another graduate students.</w:t>
      </w:r>
    </w:p>
    <w:p w14:paraId="6A80DA9E" w14:textId="0057FD25" w:rsidR="000F68BC" w:rsidRPr="000F68BC" w:rsidRDefault="000F68BC" w:rsidP="000F68BC">
      <w:pPr>
        <w:autoSpaceDE w:val="0"/>
        <w:autoSpaceDN w:val="0"/>
        <w:adjustRightInd w:val="0"/>
        <w:spacing w:before="0"/>
        <w:ind w:firstLine="360"/>
        <w:jc w:val="both"/>
        <w:rPr>
          <w:szCs w:val="24"/>
        </w:rPr>
      </w:pPr>
      <w:r>
        <w:rPr>
          <w:szCs w:val="24"/>
        </w:rPr>
        <w:t xml:space="preserve">PMAA brushes were synthesized using surface-initiated atom transfer radical polymerization (SI-ATRP) via </w:t>
      </w:r>
      <w:r w:rsidR="002109CB">
        <w:rPr>
          <w:szCs w:val="24"/>
        </w:rPr>
        <w:t xml:space="preserve">the </w:t>
      </w:r>
      <w:r>
        <w:rPr>
          <w:szCs w:val="24"/>
        </w:rPr>
        <w:t xml:space="preserve">grafting from approach. </w:t>
      </w:r>
      <w:r w:rsidRPr="00440949">
        <w:rPr>
          <w:szCs w:val="24"/>
        </w:rPr>
        <w:t>Precursor P</w:t>
      </w:r>
      <w:r w:rsidRPr="00A50A65">
        <w:rPr>
          <w:i/>
          <w:szCs w:val="24"/>
        </w:rPr>
        <w:t>t</w:t>
      </w:r>
      <w:r>
        <w:rPr>
          <w:szCs w:val="24"/>
        </w:rPr>
        <w:t>BMA brushes were</w:t>
      </w:r>
      <w:r w:rsidRPr="00440949">
        <w:rPr>
          <w:szCs w:val="24"/>
        </w:rPr>
        <w:t xml:space="preserve"> </w:t>
      </w:r>
      <w:r>
        <w:rPr>
          <w:szCs w:val="24"/>
        </w:rPr>
        <w:t>grown from initiator</w:t>
      </w:r>
      <w:r w:rsidRPr="00440949">
        <w:rPr>
          <w:szCs w:val="24"/>
        </w:rPr>
        <w:t xml:space="preserve"> modified substrates</w:t>
      </w:r>
      <w:r>
        <w:rPr>
          <w:szCs w:val="24"/>
        </w:rPr>
        <w:t xml:space="preserve">, which were subjected to acid hydrolysis to obtain PMAA brushes. </w:t>
      </w:r>
      <w:r w:rsidRPr="00440949">
        <w:rPr>
          <w:szCs w:val="24"/>
        </w:rPr>
        <w:t>The optimum thicknesses and PDI values were obtained when a combination of two sacrificial initiators</w:t>
      </w:r>
      <w:r>
        <w:rPr>
          <w:szCs w:val="24"/>
        </w:rPr>
        <w:t>,</w:t>
      </w:r>
      <w:r w:rsidRPr="00440949">
        <w:rPr>
          <w:szCs w:val="24"/>
        </w:rPr>
        <w:t xml:space="preserve"> ethylbromoacetate and ethyl bromoisobutyrate</w:t>
      </w:r>
      <w:r>
        <w:rPr>
          <w:szCs w:val="24"/>
        </w:rPr>
        <w:t>,</w:t>
      </w:r>
      <w:r w:rsidRPr="00440949">
        <w:rPr>
          <w:szCs w:val="24"/>
        </w:rPr>
        <w:t xml:space="preserve"> was used.</w:t>
      </w:r>
    </w:p>
    <w:p w14:paraId="6FFB40CA" w14:textId="6B5C646F" w:rsidR="00927FC4" w:rsidRPr="00906B48" w:rsidRDefault="00927FC4" w:rsidP="00596CFE">
      <w:pPr>
        <w:spacing w:before="0"/>
        <w:ind w:firstLine="360"/>
        <w:jc w:val="both"/>
        <w:rPr>
          <w:szCs w:val="24"/>
        </w:rPr>
      </w:pPr>
      <w:r w:rsidRPr="00906B48">
        <w:rPr>
          <w:szCs w:val="24"/>
        </w:rPr>
        <w:t>A method to self-consistent</w:t>
      </w:r>
      <w:r w:rsidR="000F68BC">
        <w:rPr>
          <w:szCs w:val="24"/>
        </w:rPr>
        <w:t>ly determine water content of polyelectrolyte</w:t>
      </w:r>
      <w:r w:rsidRPr="00906B48">
        <w:rPr>
          <w:szCs w:val="24"/>
        </w:rPr>
        <w:t xml:space="preserve"> films using neutron reflectometry under different hydration conditions is reported. </w:t>
      </w:r>
      <w:r w:rsidR="000F68BC">
        <w:rPr>
          <w:szCs w:val="24"/>
        </w:rPr>
        <w:t xml:space="preserve">Along with PMAA brushes copolymer brushes made of methacrylic acid and hydroxyethyl methacrylate were studies in this work. </w:t>
      </w:r>
      <w:r w:rsidRPr="00906B48">
        <w:rPr>
          <w:szCs w:val="24"/>
        </w:rPr>
        <w:t xml:space="preserve">Multiple data sets were modeled with constrained fittings to obtain dry polymer mass density, layer thickness and PE brush profiles into different pH solutions. </w:t>
      </w:r>
      <w:r w:rsidR="000F68BC" w:rsidRPr="008C2342">
        <w:rPr>
          <w:szCs w:val="24"/>
        </w:rPr>
        <w:t>The differences between structural parameters derived from constrained fits of neutron r</w:t>
      </w:r>
      <w:r w:rsidR="000F68BC">
        <w:rPr>
          <w:szCs w:val="24"/>
        </w:rPr>
        <w:t>eflectivity data</w:t>
      </w:r>
      <w:r w:rsidR="000F68BC" w:rsidRPr="008C2342">
        <w:rPr>
          <w:szCs w:val="24"/>
        </w:rPr>
        <w:t xml:space="preserve"> and those derived from ellipsometric measu</w:t>
      </w:r>
      <w:r w:rsidR="000F68BC">
        <w:rPr>
          <w:szCs w:val="24"/>
        </w:rPr>
        <w:t>rement of film thickness in air</w:t>
      </w:r>
      <w:r w:rsidR="000F68BC" w:rsidRPr="008C2342">
        <w:rPr>
          <w:szCs w:val="24"/>
        </w:rPr>
        <w:t xml:space="preserve"> are significant.</w:t>
      </w:r>
      <w:r w:rsidR="000F68BC">
        <w:rPr>
          <w:szCs w:val="24"/>
        </w:rPr>
        <w:t xml:space="preserve"> </w:t>
      </w:r>
      <w:r w:rsidR="00596CFE" w:rsidRPr="008C2342">
        <w:rPr>
          <w:szCs w:val="24"/>
        </w:rPr>
        <w:t xml:space="preserve">Clearly, using thicknesses of films hydrated by ambient moisture leads to </w:t>
      </w:r>
      <w:r w:rsidR="002109CB">
        <w:rPr>
          <w:szCs w:val="24"/>
        </w:rPr>
        <w:t xml:space="preserve">an </w:t>
      </w:r>
      <w:r w:rsidR="00596CFE" w:rsidRPr="008C2342">
        <w:rPr>
          <w:szCs w:val="24"/>
        </w:rPr>
        <w:t>overestimation of grafting densities and underestimation of stretch ratios</w:t>
      </w:r>
      <w:r w:rsidR="00596CFE">
        <w:rPr>
          <w:szCs w:val="24"/>
        </w:rPr>
        <w:t xml:space="preserve">. </w:t>
      </w:r>
      <w:r w:rsidR="00596CFE" w:rsidRPr="008C2342">
        <w:rPr>
          <w:szCs w:val="24"/>
        </w:rPr>
        <w:t>Due to the variation of film hydration in humid air, this discrepancy cannot easily be corrected in thin film systems. Only by explicitly accounting for adsorbed water by a method</w:t>
      </w:r>
      <w:r w:rsidR="002109CB">
        <w:rPr>
          <w:szCs w:val="24"/>
        </w:rPr>
        <w:t xml:space="preserve"> similar to that described in my thesis </w:t>
      </w:r>
      <w:r w:rsidR="00596CFE" w:rsidRPr="008C2342">
        <w:rPr>
          <w:szCs w:val="24"/>
        </w:rPr>
        <w:t xml:space="preserve">can one </w:t>
      </w:r>
      <w:r w:rsidR="00596CFE" w:rsidRPr="008C2342">
        <w:rPr>
          <w:szCs w:val="24"/>
        </w:rPr>
        <w:lastRenderedPageBreak/>
        <w:t>accurately determine how much polymer is deposited on a surface and how much it expands in contact with solvent</w:t>
      </w:r>
      <w:r w:rsidR="002109CB">
        <w:rPr>
          <w:szCs w:val="24"/>
        </w:rPr>
        <w:t>s</w:t>
      </w:r>
      <w:r w:rsidR="00596CFE" w:rsidRPr="008C2342">
        <w:rPr>
          <w:szCs w:val="24"/>
        </w:rPr>
        <w:t>.</w:t>
      </w:r>
      <w:r w:rsidR="00596CFE">
        <w:rPr>
          <w:szCs w:val="24"/>
        </w:rPr>
        <w:t xml:space="preserve"> </w:t>
      </w:r>
      <w:r w:rsidRPr="00906B48">
        <w:rPr>
          <w:szCs w:val="24"/>
        </w:rPr>
        <w:t>This represents a significant advance because by this method the true amount of dry polymer in the layer can be determined, providing accurate determinations of the grafting density and degree-of-stretching of the brush chains.  Both of these are important parameters because they dictate the range and stren</w:t>
      </w:r>
      <w:r w:rsidR="002109CB">
        <w:rPr>
          <w:szCs w:val="24"/>
        </w:rPr>
        <w:t>gth of interfacial interactions between polymer films and their environment.</w:t>
      </w:r>
    </w:p>
    <w:p w14:paraId="736BAE0B" w14:textId="43121835" w:rsidR="008656D0" w:rsidRDefault="00927FC4" w:rsidP="008656D0">
      <w:pPr>
        <w:autoSpaceDE w:val="0"/>
        <w:autoSpaceDN w:val="0"/>
        <w:adjustRightInd w:val="0"/>
        <w:spacing w:before="0"/>
        <w:ind w:firstLine="360"/>
        <w:jc w:val="both"/>
        <w:rPr>
          <w:szCs w:val="24"/>
        </w:rPr>
      </w:pPr>
      <w:r w:rsidRPr="00906B48">
        <w:rPr>
          <w:szCs w:val="24"/>
        </w:rPr>
        <w:t xml:space="preserve">The influence of monovalent ions from the cationic Hofmeister series on the structure and swelling behavior of weak polyelectrolyte brushes was also investigated. </w:t>
      </w:r>
      <w:r w:rsidR="00596CFE" w:rsidRPr="00596CFE">
        <w:rPr>
          <w:szCs w:val="24"/>
        </w:rPr>
        <w:t>For the</w:t>
      </w:r>
      <w:r w:rsidR="00596CFE">
        <w:rPr>
          <w:szCs w:val="24"/>
        </w:rPr>
        <w:t>se</w:t>
      </w:r>
      <w:r w:rsidR="00596CFE" w:rsidRPr="00596CFE">
        <w:rPr>
          <w:szCs w:val="24"/>
        </w:rPr>
        <w:t xml:space="preserve"> studies of ion-specific effects the PMAA brushes were exposed to solutions of </w:t>
      </w:r>
      <w:proofErr w:type="spellStart"/>
      <w:r w:rsidR="00596CFE" w:rsidRPr="00596CFE">
        <w:rPr>
          <w:szCs w:val="24"/>
        </w:rPr>
        <w:t>NaCl</w:t>
      </w:r>
      <w:proofErr w:type="spellEnd"/>
      <w:r w:rsidR="00596CFE" w:rsidRPr="00596CFE">
        <w:rPr>
          <w:szCs w:val="24"/>
        </w:rPr>
        <w:t xml:space="preserve">, </w:t>
      </w:r>
      <w:proofErr w:type="spellStart"/>
      <w:r w:rsidR="00596CFE" w:rsidRPr="00596CFE">
        <w:rPr>
          <w:szCs w:val="24"/>
        </w:rPr>
        <w:t>KCl</w:t>
      </w:r>
      <w:proofErr w:type="spellEnd"/>
      <w:r w:rsidR="00596CFE" w:rsidRPr="00596CFE">
        <w:rPr>
          <w:szCs w:val="24"/>
        </w:rPr>
        <w:t xml:space="preserve"> and </w:t>
      </w:r>
      <w:proofErr w:type="spellStart"/>
      <w:r w:rsidR="00596CFE" w:rsidRPr="00596CFE">
        <w:rPr>
          <w:szCs w:val="24"/>
        </w:rPr>
        <w:t>LiCl</w:t>
      </w:r>
      <w:proofErr w:type="spellEnd"/>
      <w:r w:rsidR="00596CFE" w:rsidRPr="00596CFE">
        <w:rPr>
          <w:szCs w:val="24"/>
        </w:rPr>
        <w:t xml:space="preserve"> having concentrations ranging from 0.01mM to 1.0 mM</w:t>
      </w:r>
      <w:r w:rsidR="00596CFE">
        <w:rPr>
          <w:szCs w:val="24"/>
        </w:rPr>
        <w:t>.</w:t>
      </w:r>
      <w:r w:rsidR="008656D0">
        <w:rPr>
          <w:szCs w:val="24"/>
        </w:rPr>
        <w:t xml:space="preserve"> </w:t>
      </w:r>
      <w:r w:rsidR="002109CB">
        <w:rPr>
          <w:szCs w:val="24"/>
        </w:rPr>
        <w:t>Using</w:t>
      </w:r>
      <w:r w:rsidR="008656D0" w:rsidRPr="00B968D9">
        <w:rPr>
          <w:szCs w:val="24"/>
        </w:rPr>
        <w:t xml:space="preserve"> ellipsometric measurements, the scaling behavior of the PMAA brush swelling with the increasing salt concentrations was similar for Na</w:t>
      </w:r>
      <w:r w:rsidR="008656D0" w:rsidRPr="00B968D9">
        <w:rPr>
          <w:szCs w:val="24"/>
          <w:vertAlign w:val="superscript"/>
        </w:rPr>
        <w:t>+</w:t>
      </w:r>
      <w:r w:rsidR="008656D0" w:rsidRPr="00B968D9">
        <w:rPr>
          <w:szCs w:val="24"/>
        </w:rPr>
        <w:t xml:space="preserve"> and K</w:t>
      </w:r>
      <w:r w:rsidR="008656D0" w:rsidRPr="00B968D9">
        <w:rPr>
          <w:szCs w:val="24"/>
          <w:vertAlign w:val="superscript"/>
        </w:rPr>
        <w:t>+</w:t>
      </w:r>
      <w:r w:rsidR="008656D0" w:rsidRPr="00B968D9">
        <w:rPr>
          <w:szCs w:val="24"/>
        </w:rPr>
        <w:t xml:space="preserve"> ions. The cross-over salt concentrations, C</w:t>
      </w:r>
      <w:r w:rsidR="008656D0" w:rsidRPr="00B968D9">
        <w:rPr>
          <w:szCs w:val="24"/>
          <w:vertAlign w:val="subscript"/>
        </w:rPr>
        <w:t xml:space="preserve">s, </w:t>
      </w:r>
      <w:r w:rsidR="008656D0" w:rsidRPr="00B968D9">
        <w:rPr>
          <w:szCs w:val="24"/>
        </w:rPr>
        <w:t>for both Na</w:t>
      </w:r>
      <w:r w:rsidR="008656D0" w:rsidRPr="00B968D9">
        <w:rPr>
          <w:szCs w:val="24"/>
          <w:vertAlign w:val="superscript"/>
        </w:rPr>
        <w:t>+</w:t>
      </w:r>
      <w:r w:rsidR="008656D0" w:rsidRPr="00B968D9">
        <w:rPr>
          <w:szCs w:val="24"/>
        </w:rPr>
        <w:t xml:space="preserve"> and K</w:t>
      </w:r>
      <w:r w:rsidR="008656D0" w:rsidRPr="00B968D9">
        <w:rPr>
          <w:szCs w:val="24"/>
          <w:vertAlign w:val="superscript"/>
        </w:rPr>
        <w:t>+</w:t>
      </w:r>
      <w:r w:rsidR="008656D0" w:rsidRPr="00B968D9">
        <w:rPr>
          <w:szCs w:val="24"/>
        </w:rPr>
        <w:t xml:space="preserve"> ions were found to be around 0.5 mM, but for Li</w:t>
      </w:r>
      <w:r w:rsidR="008656D0" w:rsidRPr="00B968D9">
        <w:rPr>
          <w:szCs w:val="24"/>
          <w:vertAlign w:val="superscript"/>
        </w:rPr>
        <w:t>+</w:t>
      </w:r>
      <w:r w:rsidR="008656D0" w:rsidRPr="00B968D9">
        <w:rPr>
          <w:szCs w:val="24"/>
        </w:rPr>
        <w:t>, a cross-over salt concentration, C</w:t>
      </w:r>
      <w:r w:rsidR="008656D0" w:rsidRPr="00B968D9">
        <w:rPr>
          <w:szCs w:val="24"/>
          <w:vertAlign w:val="subscript"/>
        </w:rPr>
        <w:t xml:space="preserve">s, </w:t>
      </w:r>
      <w:r w:rsidR="008656D0" w:rsidRPr="00B968D9">
        <w:rPr>
          <w:szCs w:val="24"/>
        </w:rPr>
        <w:t>was not observed in the set of concentrations used.  These results</w:t>
      </w:r>
      <w:r w:rsidR="002109CB">
        <w:rPr>
          <w:szCs w:val="24"/>
        </w:rPr>
        <w:t xml:space="preserve"> demonstrate the lack of sensitivity</w:t>
      </w:r>
      <w:r w:rsidR="008656D0" w:rsidRPr="00B968D9">
        <w:rPr>
          <w:szCs w:val="24"/>
        </w:rPr>
        <w:t xml:space="preserve"> of ellipsometry to</w:t>
      </w:r>
      <w:r w:rsidR="002109CB">
        <w:rPr>
          <w:szCs w:val="24"/>
        </w:rPr>
        <w:t xml:space="preserve"> specific ions</w:t>
      </w:r>
      <w:r w:rsidR="008656D0" w:rsidRPr="00B968D9">
        <w:rPr>
          <w:szCs w:val="24"/>
        </w:rPr>
        <w:t>. Preliminary observations of the trend and qualitative features in the neutron reflectometry data indicate th</w:t>
      </w:r>
      <w:r w:rsidR="002109CB">
        <w:rPr>
          <w:szCs w:val="24"/>
        </w:rPr>
        <w:t>at the cross-over concentration</w:t>
      </w:r>
      <w:r w:rsidR="008656D0" w:rsidRPr="00B968D9">
        <w:rPr>
          <w:szCs w:val="24"/>
        </w:rPr>
        <w:t xml:space="preserve"> of </w:t>
      </w:r>
      <w:r w:rsidR="002109CB">
        <w:rPr>
          <w:szCs w:val="24"/>
        </w:rPr>
        <w:t xml:space="preserve">both </w:t>
      </w:r>
      <w:proofErr w:type="spellStart"/>
      <w:r w:rsidR="008656D0" w:rsidRPr="00B968D9">
        <w:rPr>
          <w:szCs w:val="24"/>
        </w:rPr>
        <w:t>KCl</w:t>
      </w:r>
      <w:proofErr w:type="spellEnd"/>
      <w:r w:rsidR="008656D0" w:rsidRPr="00B968D9">
        <w:rPr>
          <w:szCs w:val="24"/>
        </w:rPr>
        <w:t xml:space="preserve"> (0.05m</w:t>
      </w:r>
      <w:r w:rsidR="002109CB">
        <w:rPr>
          <w:szCs w:val="24"/>
        </w:rPr>
        <w:t xml:space="preserve">M) and </w:t>
      </w:r>
      <w:proofErr w:type="spellStart"/>
      <w:r w:rsidR="002109CB">
        <w:rPr>
          <w:szCs w:val="24"/>
        </w:rPr>
        <w:t>NaCl</w:t>
      </w:r>
      <w:proofErr w:type="spellEnd"/>
      <w:r w:rsidR="002109CB">
        <w:rPr>
          <w:szCs w:val="24"/>
        </w:rPr>
        <w:t xml:space="preserve"> (0.1mM) is</w:t>
      </w:r>
      <w:r w:rsidR="008656D0" w:rsidRPr="00B968D9">
        <w:rPr>
          <w:szCs w:val="24"/>
        </w:rPr>
        <w:t xml:space="preserve"> consistent with their relative positions in the cationic Hofmeister series.  However, for </w:t>
      </w:r>
      <w:proofErr w:type="spellStart"/>
      <w:r w:rsidR="008656D0" w:rsidRPr="00B968D9">
        <w:rPr>
          <w:szCs w:val="24"/>
        </w:rPr>
        <w:t>LiCl</w:t>
      </w:r>
      <w:proofErr w:type="spellEnd"/>
      <w:r w:rsidR="008656D0" w:rsidRPr="00B968D9">
        <w:rPr>
          <w:szCs w:val="24"/>
        </w:rPr>
        <w:t xml:space="preserve"> the changes in the reflectivity curves with concentration are very subtle. Therefore, the cross-over concentration could not be identified, even tentatively.</w:t>
      </w:r>
      <w:r w:rsidR="008656D0">
        <w:rPr>
          <w:szCs w:val="24"/>
        </w:rPr>
        <w:t xml:space="preserve"> </w:t>
      </w:r>
      <w:r w:rsidR="002109CB">
        <w:rPr>
          <w:szCs w:val="24"/>
        </w:rPr>
        <w:t>It would</w:t>
      </w:r>
      <w:r w:rsidR="008656D0" w:rsidRPr="00B968D9">
        <w:rPr>
          <w:szCs w:val="24"/>
        </w:rPr>
        <w:t xml:space="preserve"> be very interesting to study the behavior of PMAA brushes in the presence of Li</w:t>
      </w:r>
      <w:r w:rsidR="008656D0" w:rsidRPr="00B968D9">
        <w:rPr>
          <w:szCs w:val="24"/>
          <w:vertAlign w:val="superscript"/>
        </w:rPr>
        <w:t>+</w:t>
      </w:r>
      <w:r w:rsidR="008656D0" w:rsidRPr="00B968D9">
        <w:rPr>
          <w:szCs w:val="24"/>
        </w:rPr>
        <w:t xml:space="preserve"> at concentrations larger than those used in this work.</w:t>
      </w:r>
      <w:r w:rsidR="008656D0">
        <w:rPr>
          <w:szCs w:val="24"/>
        </w:rPr>
        <w:t xml:space="preserve"> </w:t>
      </w:r>
      <w:r w:rsidR="002109CB">
        <w:rPr>
          <w:szCs w:val="24"/>
        </w:rPr>
        <w:t xml:space="preserve">In addition, because </w:t>
      </w:r>
      <w:r w:rsidR="008656D0">
        <w:rPr>
          <w:szCs w:val="24"/>
        </w:rPr>
        <w:t>only monovalent ions of the cationic Hofmeister series are studied in this wo</w:t>
      </w:r>
      <w:r w:rsidR="002109CB">
        <w:rPr>
          <w:szCs w:val="24"/>
        </w:rPr>
        <w:t>rk, it would be worthwhile t</w:t>
      </w:r>
      <w:r w:rsidR="008656D0">
        <w:rPr>
          <w:szCs w:val="24"/>
        </w:rPr>
        <w:t xml:space="preserve">o </w:t>
      </w:r>
      <w:r w:rsidR="002109CB">
        <w:rPr>
          <w:szCs w:val="24"/>
        </w:rPr>
        <w:t>study the</w:t>
      </w:r>
      <w:r w:rsidR="008656D0">
        <w:rPr>
          <w:szCs w:val="24"/>
        </w:rPr>
        <w:t xml:space="preserve"> effects of other members of the cationic </w:t>
      </w:r>
      <w:r w:rsidR="008656D0">
        <w:rPr>
          <w:szCs w:val="24"/>
        </w:rPr>
        <w:lastRenderedPageBreak/>
        <w:t>Hofmeister series</w:t>
      </w:r>
      <w:r w:rsidR="002109CB">
        <w:rPr>
          <w:szCs w:val="24"/>
        </w:rPr>
        <w:t xml:space="preserve"> in order to get a complete picture of Hofmeister effects in a well-defined brush systems</w:t>
      </w:r>
      <w:r w:rsidR="008656D0">
        <w:rPr>
          <w:szCs w:val="24"/>
        </w:rPr>
        <w:t>. While such studies are in their infancy</w:t>
      </w:r>
      <w:r w:rsidR="002109CB">
        <w:rPr>
          <w:szCs w:val="24"/>
        </w:rPr>
        <w:t>,</w:t>
      </w:r>
      <w:r w:rsidR="008656D0">
        <w:rPr>
          <w:szCs w:val="24"/>
        </w:rPr>
        <w:t xml:space="preserve"> this represents first such study in this field, and it provides a promising forecast of results and insights into highly sensitive, responsive behaviors of polyelectrolyte brushes. </w:t>
      </w:r>
    </w:p>
    <w:p w14:paraId="20E6C0D2" w14:textId="26DBBA33" w:rsidR="008656D0" w:rsidRPr="003E01CB" w:rsidRDefault="008656D0" w:rsidP="00F43B7D">
      <w:pPr>
        <w:spacing w:before="0"/>
        <w:ind w:firstLine="360"/>
        <w:jc w:val="both"/>
        <w:rPr>
          <w:szCs w:val="24"/>
        </w:rPr>
        <w:sectPr w:rsidR="008656D0" w:rsidRPr="003E01CB" w:rsidSect="0073634F">
          <w:pgSz w:w="12240" w:h="15840" w:code="1"/>
          <w:pgMar w:top="1440" w:right="1440" w:bottom="1440" w:left="1440" w:header="720" w:footer="720" w:gutter="0"/>
          <w:cols w:space="720"/>
          <w:docGrid w:linePitch="360"/>
        </w:sectPr>
      </w:pPr>
      <w:r w:rsidRPr="00906B48">
        <w:rPr>
          <w:szCs w:val="24"/>
        </w:rPr>
        <w:t>Some preliminary results are reported concerning</w:t>
      </w:r>
      <w:r>
        <w:rPr>
          <w:szCs w:val="24"/>
        </w:rPr>
        <w:t xml:space="preserve"> the role</w:t>
      </w:r>
      <w:r w:rsidR="0029100C">
        <w:rPr>
          <w:szCs w:val="24"/>
        </w:rPr>
        <w:t xml:space="preserve"> of PMAA brushes as templates for</w:t>
      </w:r>
      <w:r>
        <w:rPr>
          <w:szCs w:val="24"/>
        </w:rPr>
        <w:t xml:space="preserve"> mineralization of calcium carbonate</w:t>
      </w:r>
      <w:r w:rsidRPr="00906B48">
        <w:rPr>
          <w:szCs w:val="24"/>
        </w:rPr>
        <w:t xml:space="preserve">. </w:t>
      </w:r>
      <w:r w:rsidR="0029100C">
        <w:rPr>
          <w:szCs w:val="24"/>
        </w:rPr>
        <w:t>C</w:t>
      </w:r>
      <w:r>
        <w:rPr>
          <w:szCs w:val="24"/>
        </w:rPr>
        <w:t xml:space="preserve">alcium carbonate mineralization was investigated as a function of concentration of </w:t>
      </w:r>
      <w:r w:rsidR="0029100C">
        <w:rPr>
          <w:szCs w:val="24"/>
        </w:rPr>
        <w:t xml:space="preserve">an acidic organic additive: </w:t>
      </w:r>
      <w:proofErr w:type="gramStart"/>
      <w:r>
        <w:rPr>
          <w:szCs w:val="24"/>
        </w:rPr>
        <w:t>Poly(</w:t>
      </w:r>
      <w:proofErr w:type="gramEnd"/>
      <w:r>
        <w:rPr>
          <w:szCs w:val="24"/>
        </w:rPr>
        <w:t xml:space="preserve">acrylic acid) </w:t>
      </w:r>
      <w:r w:rsidR="0029100C">
        <w:rPr>
          <w:szCs w:val="24"/>
        </w:rPr>
        <w:t xml:space="preserve">(PAA) </w:t>
      </w:r>
      <w:r>
        <w:rPr>
          <w:szCs w:val="24"/>
        </w:rPr>
        <w:t>was use</w:t>
      </w:r>
      <w:r w:rsidR="0029100C">
        <w:rPr>
          <w:szCs w:val="24"/>
        </w:rPr>
        <w:t>d as an organic additive in my</w:t>
      </w:r>
      <w:r>
        <w:rPr>
          <w:szCs w:val="24"/>
        </w:rPr>
        <w:t xml:space="preserve"> work. </w:t>
      </w:r>
      <w:r w:rsidRPr="00906B48">
        <w:rPr>
          <w:szCs w:val="24"/>
        </w:rPr>
        <w:t xml:space="preserve">Calcium carbonate films were obtained by </w:t>
      </w:r>
      <w:r w:rsidR="0029100C">
        <w:rPr>
          <w:szCs w:val="24"/>
        </w:rPr>
        <w:t xml:space="preserve">the </w:t>
      </w:r>
      <w:r w:rsidRPr="00906B48">
        <w:rPr>
          <w:szCs w:val="24"/>
        </w:rPr>
        <w:t>polymer-induced liquid precursor (PILP) strat</w:t>
      </w:r>
      <w:r w:rsidR="0029100C">
        <w:rPr>
          <w:szCs w:val="24"/>
        </w:rPr>
        <w:t>egy</w:t>
      </w:r>
      <w:r w:rsidRPr="00906B48">
        <w:rPr>
          <w:szCs w:val="24"/>
        </w:rPr>
        <w:t xml:space="preserve"> using </w:t>
      </w:r>
      <w:r w:rsidR="0029100C">
        <w:rPr>
          <w:szCs w:val="24"/>
        </w:rPr>
        <w:t xml:space="preserve">the </w:t>
      </w:r>
      <w:r w:rsidRPr="00906B48">
        <w:rPr>
          <w:szCs w:val="24"/>
        </w:rPr>
        <w:t xml:space="preserve">ammonia diffusion method. </w:t>
      </w:r>
      <w:r>
        <w:rPr>
          <w:szCs w:val="24"/>
        </w:rPr>
        <w:t xml:space="preserve"> </w:t>
      </w:r>
      <w:r w:rsidR="0029100C">
        <w:t>Randomly-</w:t>
      </w:r>
      <w:r>
        <w:t>oriented rhombohedral calcite crystals were observed by SEM when lower concentrations of PAA were used.</w:t>
      </w:r>
      <w:r w:rsidR="00F43B7D">
        <w:t xml:space="preserve"> Analyses of the </w:t>
      </w:r>
      <w:r w:rsidR="0029100C">
        <w:t>distribution of binding energies due to different bonding configurations</w:t>
      </w:r>
      <w:r w:rsidR="00F43B7D">
        <w:t xml:space="preserve"> obtaine</w:t>
      </w:r>
      <w:r w:rsidR="0029100C">
        <w:t>d from XPS measurements reveal</w:t>
      </w:r>
      <w:r w:rsidR="00F43B7D">
        <w:t xml:space="preserve"> that the form of the calcium carbonate crystals formed on the PMAA brushes is calcite. X-ray diffraction confirms </w:t>
      </w:r>
      <w:r w:rsidR="0029100C">
        <w:t>that the CaCO</w:t>
      </w:r>
      <w:r w:rsidR="0029100C">
        <w:rPr>
          <w:vertAlign w:val="subscript"/>
        </w:rPr>
        <w:t>3</w:t>
      </w:r>
      <w:r w:rsidR="0029100C">
        <w:t xml:space="preserve"> </w:t>
      </w:r>
      <w:r w:rsidR="00F43B7D">
        <w:t xml:space="preserve">polymorph </w:t>
      </w:r>
      <w:r w:rsidR="0029100C">
        <w:t xml:space="preserve">present is calcite, </w:t>
      </w:r>
      <w:r w:rsidR="00F43B7D">
        <w:t>as</w:t>
      </w:r>
      <w:r w:rsidR="0029100C">
        <w:t xml:space="preserve"> the</w:t>
      </w:r>
      <w:r w:rsidR="00F43B7D">
        <w:t xml:space="preserve"> peak characteristic of calcite at 29.5° </w:t>
      </w:r>
      <w:r w:rsidR="0029100C">
        <w:t xml:space="preserve">is </w:t>
      </w:r>
      <w:r w:rsidR="0029100C">
        <w:t xml:space="preserve">observed </w:t>
      </w:r>
      <w:r w:rsidR="00F43B7D">
        <w:t>when the PMAA brushes were mineralized in the presence of PAA at 60, 80 and 100 μg/L. From these preliminary results, the extent of calcium carbonate mineralization was found to decrease with increasing PAA concentration in the mineralization solu</w:t>
      </w:r>
      <w:r w:rsidR="0029100C">
        <w:t>tion. X-ray diffraction studies (including grazing incidence small angle X-ray scattering)</w:t>
      </w:r>
      <w:r w:rsidR="00F43B7D">
        <w:t xml:space="preserve"> of mineralized PMAA brushes using</w:t>
      </w:r>
      <w:r w:rsidR="0029100C">
        <w:t xml:space="preserve"> a</w:t>
      </w:r>
      <w:r w:rsidR="00F43B7D">
        <w:t xml:space="preserve"> synchrotron X-ray source </w:t>
      </w:r>
      <w:r w:rsidR="0029100C">
        <w:t xml:space="preserve">for higher resolution </w:t>
      </w:r>
      <w:r w:rsidR="00F43B7D">
        <w:t xml:space="preserve">is suggested in order to more clearly </w:t>
      </w:r>
      <w:r w:rsidR="0029100C">
        <w:t>determine</w:t>
      </w:r>
      <w:r w:rsidR="00F43B7D">
        <w:t xml:space="preserve"> the microstructure of these films. The effect of grafting density and thickness of polymer brushes on the mineralization process should also be investigated. To advance this work, mineralization experiments with PMAA brushes having different thicknesses and grafting densities is recommended. In order to </w:t>
      </w:r>
      <w:r w:rsidR="00F43B7D">
        <w:lastRenderedPageBreak/>
        <w:t>provide more insights into the mineralization process, characterization of mineralized films with neutron reflectometry is also recommended</w:t>
      </w:r>
      <w:r w:rsidR="0029100C">
        <w:t xml:space="preserve"> because of its sensitivity to different elements and ability to resolve structure on nanometer length scales, </w:t>
      </w:r>
      <w:r w:rsidR="00F43B7D">
        <w:t xml:space="preserve">neutron reflectometry will help to resolve ambiguities concerning the location where calcium carbonate is formed when </w:t>
      </w:r>
      <w:proofErr w:type="spellStart"/>
      <w:r w:rsidR="00F43B7D">
        <w:t>template</w:t>
      </w:r>
      <w:r w:rsidR="0029100C">
        <w:t>d</w:t>
      </w:r>
      <w:proofErr w:type="spellEnd"/>
      <w:r w:rsidR="00F43B7D">
        <w:t xml:space="preserve"> by the </w:t>
      </w:r>
      <w:r w:rsidR="0029100C">
        <w:t xml:space="preserve">PMAA </w:t>
      </w:r>
      <w:r w:rsidR="00F43B7D">
        <w:t xml:space="preserve">brush layer. </w:t>
      </w:r>
    </w:p>
    <w:p w14:paraId="7B9C30CA" w14:textId="6940AAD2" w:rsidR="0073634F" w:rsidRPr="0086068A" w:rsidRDefault="00927FC4" w:rsidP="004221E5">
      <w:pPr>
        <w:pStyle w:val="PreprintBody"/>
        <w:spacing w:after="200" w:line="480" w:lineRule="auto"/>
        <w:ind w:firstLine="0"/>
        <w:rPr>
          <w:snapToGrid w:val="0"/>
          <w:color w:val="000000"/>
          <w:w w:val="0"/>
          <w:sz w:val="0"/>
          <w:szCs w:val="0"/>
          <w:u w:color="000000"/>
          <w:bdr w:val="none" w:sz="0" w:space="0" w:color="000000"/>
          <w:shd w:val="clear" w:color="000000" w:fill="000000"/>
        </w:rPr>
      </w:pPr>
      <w:r w:rsidRPr="00906B48">
        <w:rPr>
          <w:sz w:val="24"/>
          <w:szCs w:val="24"/>
        </w:rPr>
        <w:lastRenderedPageBreak/>
        <w:tab/>
      </w:r>
    </w:p>
    <w:p w14:paraId="3208A660" w14:textId="77777777" w:rsidR="0073634F" w:rsidRDefault="0073634F" w:rsidP="0073634F">
      <w:pPr>
        <w:pStyle w:val="Heading1"/>
        <w:numPr>
          <w:ilvl w:val="0"/>
          <w:numId w:val="0"/>
        </w:numPr>
        <w:spacing w:before="0" w:after="0"/>
        <w:jc w:val="center"/>
      </w:pPr>
      <w:bookmarkStart w:id="794" w:name="_Toc318962648"/>
      <w:bookmarkStart w:id="795" w:name="_Toc318962745"/>
      <w:bookmarkStart w:id="796" w:name="_Toc318962842"/>
      <w:bookmarkStart w:id="797" w:name="_Toc318962935"/>
      <w:bookmarkStart w:id="798" w:name="_Toc318996070"/>
      <w:bookmarkStart w:id="799" w:name="_Toc318998805"/>
      <w:bookmarkStart w:id="800" w:name="_Toc318998900"/>
      <w:bookmarkStart w:id="801" w:name="_Toc319007509"/>
      <w:bookmarkStart w:id="802" w:name="_Toc319009161"/>
      <w:bookmarkStart w:id="803" w:name="_Toc319010951"/>
      <w:bookmarkStart w:id="804" w:name="_Toc319011047"/>
      <w:bookmarkStart w:id="805" w:name="_Toc320796485"/>
      <w:bookmarkStart w:id="806" w:name="_Toc320797081"/>
      <w:bookmarkStart w:id="807" w:name="_Toc320862285"/>
      <w:bookmarkStart w:id="808" w:name="_Toc320862660"/>
      <w:bookmarkStart w:id="809" w:name="_Toc352150834"/>
      <w:bookmarkEnd w:id="781"/>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t>List of References</w:t>
      </w:r>
      <w:bookmarkEnd w:id="809"/>
    </w:p>
    <w:p w14:paraId="10E3876C" w14:textId="77777777" w:rsidR="0073634F" w:rsidRDefault="0073634F" w:rsidP="0073634F">
      <w:pPr>
        <w:spacing w:before="0" w:line="240" w:lineRule="auto"/>
      </w:pPr>
    </w:p>
    <w:p w14:paraId="03CEE5D9" w14:textId="77777777" w:rsidR="0073634F" w:rsidRPr="00896E44" w:rsidRDefault="0073634F" w:rsidP="0073634F">
      <w:pPr>
        <w:spacing w:before="0" w:line="240" w:lineRule="auto"/>
      </w:pPr>
      <w:r>
        <w:br w:type="page"/>
      </w:r>
    </w:p>
    <w:p w14:paraId="33545E5F" w14:textId="77777777" w:rsidR="0073634F" w:rsidRPr="0073634F" w:rsidRDefault="0073634F" w:rsidP="0073634F">
      <w:pPr>
        <w:pStyle w:val="Caption"/>
        <w:spacing w:after="0"/>
        <w:ind w:left="360" w:hanging="360"/>
        <w:jc w:val="both"/>
        <w:rPr>
          <w:noProof/>
          <w:szCs w:val="24"/>
        </w:rPr>
      </w:pPr>
      <w:bookmarkStart w:id="810" w:name="_ENREF_1"/>
      <w:r w:rsidRPr="0073634F">
        <w:rPr>
          <w:noProof/>
          <w:szCs w:val="24"/>
        </w:rPr>
        <w:lastRenderedPageBreak/>
        <w:t>1.</w:t>
      </w:r>
      <w:r w:rsidRPr="0073634F">
        <w:rPr>
          <w:noProof/>
          <w:szCs w:val="24"/>
        </w:rPr>
        <w:tab/>
        <w:t xml:space="preserve">(a) Milner, S. T., Polymer brushes. </w:t>
      </w:r>
      <w:r w:rsidRPr="0073634F">
        <w:rPr>
          <w:i/>
          <w:noProof/>
          <w:szCs w:val="24"/>
        </w:rPr>
        <w:t xml:space="preserve">Science </w:t>
      </w:r>
      <w:r w:rsidRPr="0073634F">
        <w:rPr>
          <w:b/>
          <w:noProof/>
          <w:szCs w:val="24"/>
        </w:rPr>
        <w:t>1991,</w:t>
      </w:r>
      <w:r w:rsidRPr="0073634F">
        <w:rPr>
          <w:noProof/>
          <w:szCs w:val="24"/>
        </w:rPr>
        <w:t xml:space="preserve"> </w:t>
      </w:r>
      <w:r w:rsidRPr="0073634F">
        <w:rPr>
          <w:i/>
          <w:noProof/>
          <w:szCs w:val="24"/>
        </w:rPr>
        <w:t>251</w:t>
      </w:r>
      <w:r w:rsidRPr="0073634F">
        <w:rPr>
          <w:noProof/>
          <w:szCs w:val="24"/>
        </w:rPr>
        <w:t>, 905-14;</w:t>
      </w:r>
      <w:bookmarkEnd w:id="810"/>
      <w:r w:rsidRPr="0073634F">
        <w:rPr>
          <w:noProof/>
          <w:szCs w:val="24"/>
        </w:rPr>
        <w:t xml:space="preserve"> </w:t>
      </w:r>
      <w:bookmarkStart w:id="811" w:name="_ENREF_2"/>
      <w:r w:rsidRPr="0073634F">
        <w:rPr>
          <w:noProof/>
          <w:szCs w:val="24"/>
        </w:rPr>
        <w:t xml:space="preserve">(b) Rühe, J., Polymer Brushes: On the Way to Tailor-Made Surfaces. In </w:t>
      </w:r>
      <w:r w:rsidRPr="0073634F">
        <w:rPr>
          <w:i/>
          <w:noProof/>
          <w:szCs w:val="24"/>
        </w:rPr>
        <w:t>Polymer Brushes</w:t>
      </w:r>
      <w:r w:rsidRPr="0073634F">
        <w:rPr>
          <w:noProof/>
          <w:szCs w:val="24"/>
        </w:rPr>
        <w:t>, Rigoberto C. Advincula, W. J. B. K. C. C. J. R., Ed. 2005; pp 1-31.</w:t>
      </w:r>
      <w:bookmarkEnd w:id="811"/>
    </w:p>
    <w:p w14:paraId="46B52041" w14:textId="77777777" w:rsidR="0073634F" w:rsidRPr="0073634F" w:rsidRDefault="0073634F" w:rsidP="0073634F">
      <w:pPr>
        <w:pStyle w:val="Caption"/>
        <w:spacing w:after="0"/>
        <w:ind w:left="360" w:hanging="360"/>
        <w:jc w:val="both"/>
        <w:rPr>
          <w:noProof/>
          <w:szCs w:val="24"/>
        </w:rPr>
      </w:pPr>
      <w:bookmarkStart w:id="812" w:name="_ENREF_3"/>
      <w:r w:rsidRPr="0073634F">
        <w:rPr>
          <w:noProof/>
          <w:szCs w:val="24"/>
        </w:rPr>
        <w:t>2.</w:t>
      </w:r>
      <w:r w:rsidRPr="0073634F">
        <w:rPr>
          <w:noProof/>
          <w:szCs w:val="24"/>
        </w:rPr>
        <w:tab/>
        <w:t xml:space="preserve">de Gennes, P. G., Conformations of Polymers Attached to an Interface. </w:t>
      </w:r>
      <w:r w:rsidRPr="0073634F">
        <w:rPr>
          <w:i/>
          <w:noProof/>
          <w:szCs w:val="24"/>
        </w:rPr>
        <w:t xml:space="preserve">Macromolecules </w:t>
      </w:r>
      <w:r w:rsidRPr="0073634F">
        <w:rPr>
          <w:b/>
          <w:noProof/>
          <w:szCs w:val="24"/>
        </w:rPr>
        <w:t>1980,</w:t>
      </w:r>
      <w:r w:rsidRPr="0073634F">
        <w:rPr>
          <w:noProof/>
          <w:szCs w:val="24"/>
        </w:rPr>
        <w:t xml:space="preserve"> </w:t>
      </w:r>
      <w:r w:rsidRPr="0073634F">
        <w:rPr>
          <w:i/>
          <w:noProof/>
          <w:szCs w:val="24"/>
        </w:rPr>
        <w:t>13</w:t>
      </w:r>
      <w:r w:rsidRPr="0073634F">
        <w:rPr>
          <w:noProof/>
          <w:szCs w:val="24"/>
        </w:rPr>
        <w:t xml:space="preserve"> (5), 1069-1075.</w:t>
      </w:r>
      <w:bookmarkEnd w:id="812"/>
    </w:p>
    <w:p w14:paraId="2DA32ADE" w14:textId="77777777" w:rsidR="0073634F" w:rsidRPr="0073634F" w:rsidRDefault="0073634F" w:rsidP="0073634F">
      <w:pPr>
        <w:pStyle w:val="Caption"/>
        <w:spacing w:after="0"/>
        <w:ind w:left="360" w:hanging="360"/>
        <w:jc w:val="both"/>
        <w:rPr>
          <w:noProof/>
          <w:szCs w:val="24"/>
        </w:rPr>
      </w:pPr>
      <w:bookmarkStart w:id="813" w:name="_ENREF_4"/>
      <w:r w:rsidRPr="0073634F">
        <w:rPr>
          <w:noProof/>
          <w:szCs w:val="24"/>
        </w:rPr>
        <w:t>3.</w:t>
      </w:r>
      <w:r w:rsidRPr="0073634F">
        <w:rPr>
          <w:noProof/>
          <w:szCs w:val="24"/>
        </w:rPr>
        <w:tab/>
        <w:t xml:space="preserve">Pincus, P., Colloid stabilization with grafted polyelectrolytes. </w:t>
      </w:r>
      <w:r w:rsidRPr="0073634F">
        <w:rPr>
          <w:i/>
          <w:noProof/>
          <w:szCs w:val="24"/>
        </w:rPr>
        <w:t xml:space="preserve">Macromolecules </w:t>
      </w:r>
      <w:r w:rsidRPr="0073634F">
        <w:rPr>
          <w:b/>
          <w:noProof/>
          <w:szCs w:val="24"/>
        </w:rPr>
        <w:t>1991,</w:t>
      </w:r>
      <w:r w:rsidRPr="0073634F">
        <w:rPr>
          <w:noProof/>
          <w:szCs w:val="24"/>
        </w:rPr>
        <w:t xml:space="preserve"> </w:t>
      </w:r>
      <w:r w:rsidRPr="0073634F">
        <w:rPr>
          <w:i/>
          <w:noProof/>
          <w:szCs w:val="24"/>
        </w:rPr>
        <w:t>24</w:t>
      </w:r>
      <w:r w:rsidRPr="0073634F">
        <w:rPr>
          <w:noProof/>
          <w:szCs w:val="24"/>
        </w:rPr>
        <w:t xml:space="preserve"> (10), 2912-2919.</w:t>
      </w:r>
      <w:bookmarkEnd w:id="813"/>
    </w:p>
    <w:p w14:paraId="67B0448A" w14:textId="77777777" w:rsidR="0073634F" w:rsidRPr="0073634F" w:rsidRDefault="0073634F" w:rsidP="0073634F">
      <w:pPr>
        <w:pStyle w:val="Caption"/>
        <w:spacing w:after="0"/>
        <w:ind w:left="360" w:hanging="360"/>
        <w:jc w:val="both"/>
        <w:rPr>
          <w:noProof/>
          <w:szCs w:val="24"/>
        </w:rPr>
      </w:pPr>
      <w:bookmarkStart w:id="814" w:name="_ENREF_5"/>
      <w:r w:rsidRPr="0073634F">
        <w:rPr>
          <w:noProof/>
          <w:szCs w:val="24"/>
        </w:rPr>
        <w:t>4.</w:t>
      </w:r>
      <w:r w:rsidRPr="0073634F">
        <w:rPr>
          <w:noProof/>
          <w:szCs w:val="24"/>
        </w:rPr>
        <w:tab/>
        <w:t xml:space="preserve">Klein, J.; Kamiyama, Y.; Yoshizawa, H.; Israelachvili, J. N.; Fredrickson, G. H.; Pincus, P.; Fetters, L. J., Lubrication forces between surfaces bearing polymer brushes. </w:t>
      </w:r>
      <w:r w:rsidRPr="0073634F">
        <w:rPr>
          <w:i/>
          <w:noProof/>
          <w:szCs w:val="24"/>
        </w:rPr>
        <w:t xml:space="preserve">Macromolecules </w:t>
      </w:r>
      <w:r w:rsidRPr="0073634F">
        <w:rPr>
          <w:b/>
          <w:noProof/>
          <w:szCs w:val="24"/>
        </w:rPr>
        <w:t>1993,</w:t>
      </w:r>
      <w:r w:rsidRPr="0073634F">
        <w:rPr>
          <w:noProof/>
          <w:szCs w:val="24"/>
        </w:rPr>
        <w:t xml:space="preserve"> </w:t>
      </w:r>
      <w:r w:rsidRPr="0073634F">
        <w:rPr>
          <w:i/>
          <w:noProof/>
          <w:szCs w:val="24"/>
        </w:rPr>
        <w:t>26</w:t>
      </w:r>
      <w:r w:rsidRPr="0073634F">
        <w:rPr>
          <w:noProof/>
          <w:szCs w:val="24"/>
        </w:rPr>
        <w:t xml:space="preserve"> (21), 5552-5560.</w:t>
      </w:r>
      <w:bookmarkEnd w:id="814"/>
    </w:p>
    <w:p w14:paraId="70423D51" w14:textId="77777777" w:rsidR="0073634F" w:rsidRPr="0073634F" w:rsidRDefault="0073634F" w:rsidP="0073634F">
      <w:pPr>
        <w:pStyle w:val="Caption"/>
        <w:spacing w:after="0"/>
        <w:ind w:left="360" w:hanging="360"/>
        <w:jc w:val="both"/>
        <w:rPr>
          <w:noProof/>
          <w:szCs w:val="24"/>
        </w:rPr>
      </w:pPr>
      <w:bookmarkStart w:id="815" w:name="_ENREF_6"/>
      <w:r w:rsidRPr="0073634F">
        <w:rPr>
          <w:noProof/>
          <w:szCs w:val="24"/>
        </w:rPr>
        <w:t>5.</w:t>
      </w:r>
      <w:r w:rsidRPr="0073634F">
        <w:rPr>
          <w:noProof/>
          <w:szCs w:val="24"/>
        </w:rPr>
        <w:tab/>
        <w:t xml:space="preserve">Jensen, M. Ø.; Mouritsen, O. G.; Peters, G. H., Dipolar and chain-linking effects on the rheology of grafted chains in a nanopore under shear at different grafting densities. </w:t>
      </w:r>
      <w:r w:rsidRPr="0073634F">
        <w:rPr>
          <w:i/>
          <w:noProof/>
          <w:szCs w:val="24"/>
        </w:rPr>
        <w:t xml:space="preserve">Physical Review E </w:t>
      </w:r>
      <w:r w:rsidRPr="0073634F">
        <w:rPr>
          <w:b/>
          <w:noProof/>
          <w:szCs w:val="24"/>
        </w:rPr>
        <w:t>2001,</w:t>
      </w:r>
      <w:r w:rsidRPr="0073634F">
        <w:rPr>
          <w:noProof/>
          <w:szCs w:val="24"/>
        </w:rPr>
        <w:t xml:space="preserve"> </w:t>
      </w:r>
      <w:r w:rsidRPr="0073634F">
        <w:rPr>
          <w:i/>
          <w:noProof/>
          <w:szCs w:val="24"/>
        </w:rPr>
        <w:t>64</w:t>
      </w:r>
      <w:r w:rsidRPr="0073634F">
        <w:rPr>
          <w:noProof/>
          <w:szCs w:val="24"/>
        </w:rPr>
        <w:t>, 11507.</w:t>
      </w:r>
      <w:bookmarkEnd w:id="815"/>
    </w:p>
    <w:p w14:paraId="38374ECD" w14:textId="77777777" w:rsidR="0073634F" w:rsidRPr="0073634F" w:rsidRDefault="0073634F" w:rsidP="0073634F">
      <w:pPr>
        <w:pStyle w:val="Caption"/>
        <w:spacing w:after="0"/>
        <w:ind w:left="360" w:hanging="360"/>
        <w:jc w:val="both"/>
        <w:rPr>
          <w:noProof/>
          <w:szCs w:val="24"/>
        </w:rPr>
      </w:pPr>
      <w:bookmarkStart w:id="816" w:name="_ENREF_7"/>
      <w:r w:rsidRPr="0073634F">
        <w:rPr>
          <w:noProof/>
          <w:szCs w:val="24"/>
        </w:rPr>
        <w:t>6.</w:t>
      </w:r>
      <w:r w:rsidRPr="0073634F">
        <w:rPr>
          <w:noProof/>
          <w:szCs w:val="24"/>
        </w:rPr>
        <w:tab/>
        <w:t xml:space="preserve">Raphael, E.; De Gennes, P. G., Rubber-rubber adhesion with connector molecules. </w:t>
      </w:r>
      <w:r w:rsidRPr="0073634F">
        <w:rPr>
          <w:i/>
          <w:noProof/>
          <w:szCs w:val="24"/>
        </w:rPr>
        <w:t xml:space="preserve">The Journal of Physical Chemistry </w:t>
      </w:r>
      <w:r w:rsidRPr="0073634F">
        <w:rPr>
          <w:b/>
          <w:noProof/>
          <w:szCs w:val="24"/>
        </w:rPr>
        <w:t>1992,</w:t>
      </w:r>
      <w:r w:rsidRPr="0073634F">
        <w:rPr>
          <w:noProof/>
          <w:szCs w:val="24"/>
        </w:rPr>
        <w:t xml:space="preserve"> </w:t>
      </w:r>
      <w:r w:rsidRPr="0073634F">
        <w:rPr>
          <w:i/>
          <w:noProof/>
          <w:szCs w:val="24"/>
        </w:rPr>
        <w:t>96</w:t>
      </w:r>
      <w:r w:rsidRPr="0073634F">
        <w:rPr>
          <w:noProof/>
          <w:szCs w:val="24"/>
        </w:rPr>
        <w:t xml:space="preserve"> (10), 4002-4007.</w:t>
      </w:r>
      <w:bookmarkEnd w:id="816"/>
    </w:p>
    <w:p w14:paraId="3CD6EA69" w14:textId="77777777" w:rsidR="0073634F" w:rsidRPr="0073634F" w:rsidRDefault="0073634F" w:rsidP="0073634F">
      <w:pPr>
        <w:pStyle w:val="Caption"/>
        <w:spacing w:after="0"/>
        <w:ind w:left="360" w:hanging="360"/>
        <w:jc w:val="both"/>
        <w:rPr>
          <w:noProof/>
          <w:szCs w:val="24"/>
        </w:rPr>
      </w:pPr>
      <w:bookmarkStart w:id="817" w:name="_ENREF_8"/>
      <w:r w:rsidRPr="0073634F">
        <w:rPr>
          <w:noProof/>
          <w:szCs w:val="24"/>
        </w:rPr>
        <w:t>7.</w:t>
      </w:r>
      <w:r w:rsidRPr="0073634F">
        <w:rPr>
          <w:noProof/>
          <w:szCs w:val="24"/>
        </w:rPr>
        <w:tab/>
        <w:t xml:space="preserve">Tirrell, M.; Kokkoli, E.; Biesalski, M., The role of surface science in bioengineered materials. </w:t>
      </w:r>
      <w:r w:rsidRPr="0073634F">
        <w:rPr>
          <w:i/>
          <w:noProof/>
          <w:szCs w:val="24"/>
        </w:rPr>
        <w:t xml:space="preserve">Surface Science </w:t>
      </w:r>
      <w:r w:rsidRPr="0073634F">
        <w:rPr>
          <w:b/>
          <w:noProof/>
          <w:szCs w:val="24"/>
        </w:rPr>
        <w:t>2002,</w:t>
      </w:r>
      <w:r w:rsidRPr="0073634F">
        <w:rPr>
          <w:noProof/>
          <w:szCs w:val="24"/>
        </w:rPr>
        <w:t xml:space="preserve"> </w:t>
      </w:r>
      <w:r w:rsidRPr="0073634F">
        <w:rPr>
          <w:i/>
          <w:noProof/>
          <w:szCs w:val="24"/>
        </w:rPr>
        <w:t>500</w:t>
      </w:r>
      <w:r w:rsidRPr="0073634F">
        <w:rPr>
          <w:noProof/>
          <w:szCs w:val="24"/>
        </w:rPr>
        <w:t xml:space="preserve"> (1–3), 61-83.</w:t>
      </w:r>
      <w:bookmarkEnd w:id="817"/>
    </w:p>
    <w:p w14:paraId="1BEB931E" w14:textId="77777777" w:rsidR="0073634F" w:rsidRPr="0073634F" w:rsidRDefault="0073634F" w:rsidP="0073634F">
      <w:pPr>
        <w:pStyle w:val="Caption"/>
        <w:spacing w:after="0"/>
        <w:ind w:left="360" w:hanging="360"/>
        <w:jc w:val="both"/>
        <w:rPr>
          <w:noProof/>
          <w:szCs w:val="24"/>
        </w:rPr>
      </w:pPr>
      <w:bookmarkStart w:id="818" w:name="_ENREF_9"/>
      <w:r w:rsidRPr="0073634F">
        <w:rPr>
          <w:noProof/>
          <w:szCs w:val="24"/>
        </w:rPr>
        <w:t>8.</w:t>
      </w:r>
      <w:r w:rsidRPr="0073634F">
        <w:rPr>
          <w:noProof/>
          <w:szCs w:val="24"/>
        </w:rPr>
        <w:tab/>
        <w:t xml:space="preserve">van Zanten, J. H., Terminally Anchored Chain Interphases: Their Chromatographic Properties. </w:t>
      </w:r>
      <w:r w:rsidRPr="0073634F">
        <w:rPr>
          <w:i/>
          <w:noProof/>
          <w:szCs w:val="24"/>
        </w:rPr>
        <w:t xml:space="preserve">Macromolecules </w:t>
      </w:r>
      <w:r w:rsidRPr="0073634F">
        <w:rPr>
          <w:b/>
          <w:noProof/>
          <w:szCs w:val="24"/>
        </w:rPr>
        <w:t>1994,</w:t>
      </w:r>
      <w:r w:rsidRPr="0073634F">
        <w:rPr>
          <w:noProof/>
          <w:szCs w:val="24"/>
        </w:rPr>
        <w:t xml:space="preserve"> </w:t>
      </w:r>
      <w:r w:rsidRPr="0073634F">
        <w:rPr>
          <w:i/>
          <w:noProof/>
          <w:szCs w:val="24"/>
        </w:rPr>
        <w:t>27</w:t>
      </w:r>
      <w:r w:rsidRPr="0073634F">
        <w:rPr>
          <w:noProof/>
          <w:szCs w:val="24"/>
        </w:rPr>
        <w:t xml:space="preserve"> (23), 6797-6807.</w:t>
      </w:r>
      <w:bookmarkEnd w:id="818"/>
    </w:p>
    <w:p w14:paraId="377798A0" w14:textId="77777777" w:rsidR="0073634F" w:rsidRPr="0073634F" w:rsidRDefault="0073634F" w:rsidP="0073634F">
      <w:pPr>
        <w:pStyle w:val="Caption"/>
        <w:spacing w:after="0"/>
        <w:ind w:left="360" w:hanging="360"/>
        <w:jc w:val="both"/>
        <w:rPr>
          <w:noProof/>
          <w:szCs w:val="24"/>
        </w:rPr>
      </w:pPr>
      <w:bookmarkStart w:id="819" w:name="_ENREF_10"/>
      <w:r w:rsidRPr="0073634F">
        <w:rPr>
          <w:noProof/>
          <w:szCs w:val="24"/>
        </w:rPr>
        <w:t>9.</w:t>
      </w:r>
      <w:r w:rsidRPr="0073634F">
        <w:rPr>
          <w:noProof/>
          <w:szCs w:val="24"/>
        </w:rPr>
        <w:tab/>
        <w:t xml:space="preserve">(a) Ito, Y.; Ochiai, Y.; Park, Y. S.; Imanishi, Y., pH-Sensitive Gating by Conformational Change of a Polypeptide Brush Grafted onto a Porous Polymer Membrane. </w:t>
      </w:r>
      <w:r w:rsidRPr="0073634F">
        <w:rPr>
          <w:i/>
          <w:noProof/>
          <w:szCs w:val="24"/>
        </w:rPr>
        <w:t xml:space="preserve">J. Am. Chem. Soc. </w:t>
      </w:r>
      <w:r w:rsidRPr="0073634F">
        <w:rPr>
          <w:b/>
          <w:noProof/>
          <w:szCs w:val="24"/>
        </w:rPr>
        <w:lastRenderedPageBreak/>
        <w:t>1997,</w:t>
      </w:r>
      <w:r w:rsidRPr="0073634F">
        <w:rPr>
          <w:noProof/>
          <w:szCs w:val="24"/>
        </w:rPr>
        <w:t xml:space="preserve"> </w:t>
      </w:r>
      <w:r w:rsidRPr="0073634F">
        <w:rPr>
          <w:i/>
          <w:noProof/>
          <w:szCs w:val="24"/>
        </w:rPr>
        <w:t>119</w:t>
      </w:r>
      <w:r w:rsidRPr="0073634F">
        <w:rPr>
          <w:noProof/>
          <w:szCs w:val="24"/>
        </w:rPr>
        <w:t xml:space="preserve"> (7), 1619-1623;</w:t>
      </w:r>
      <w:bookmarkEnd w:id="819"/>
      <w:r w:rsidRPr="0073634F">
        <w:rPr>
          <w:noProof/>
          <w:szCs w:val="24"/>
        </w:rPr>
        <w:t xml:space="preserve"> </w:t>
      </w:r>
      <w:bookmarkStart w:id="820" w:name="_ENREF_11"/>
      <w:r w:rsidRPr="0073634F">
        <w:rPr>
          <w:noProof/>
          <w:szCs w:val="24"/>
        </w:rPr>
        <w:t xml:space="preserve">(b) Zhang, H.; Ito, Y., pH Control of Transport through a Porous Membrane Self-Assembled with a Poly(acrylic acid) Loop Brush. </w:t>
      </w:r>
      <w:r w:rsidRPr="0073634F">
        <w:rPr>
          <w:i/>
          <w:noProof/>
          <w:szCs w:val="24"/>
        </w:rPr>
        <w:t xml:space="preserve">Langmuir </w:t>
      </w:r>
      <w:r w:rsidRPr="0073634F">
        <w:rPr>
          <w:b/>
          <w:noProof/>
          <w:szCs w:val="24"/>
        </w:rPr>
        <w:t>2001,</w:t>
      </w:r>
      <w:r w:rsidRPr="0073634F">
        <w:rPr>
          <w:noProof/>
          <w:szCs w:val="24"/>
        </w:rPr>
        <w:t xml:space="preserve"> </w:t>
      </w:r>
      <w:r w:rsidRPr="0073634F">
        <w:rPr>
          <w:i/>
          <w:noProof/>
          <w:szCs w:val="24"/>
        </w:rPr>
        <w:t>17</w:t>
      </w:r>
      <w:r w:rsidRPr="0073634F">
        <w:rPr>
          <w:noProof/>
          <w:szCs w:val="24"/>
        </w:rPr>
        <w:t xml:space="preserve"> (26), 8336-8340.</w:t>
      </w:r>
      <w:bookmarkEnd w:id="820"/>
    </w:p>
    <w:p w14:paraId="02270AD8" w14:textId="77777777" w:rsidR="0073634F" w:rsidRPr="0073634F" w:rsidRDefault="0073634F" w:rsidP="0073634F">
      <w:pPr>
        <w:pStyle w:val="Caption"/>
        <w:spacing w:after="0"/>
        <w:ind w:left="360" w:hanging="360"/>
        <w:jc w:val="both"/>
        <w:rPr>
          <w:noProof/>
          <w:szCs w:val="24"/>
        </w:rPr>
      </w:pPr>
      <w:bookmarkStart w:id="821" w:name="_ENREF_12"/>
      <w:r w:rsidRPr="0073634F">
        <w:rPr>
          <w:noProof/>
          <w:szCs w:val="24"/>
        </w:rPr>
        <w:t>10.</w:t>
      </w:r>
      <w:r w:rsidRPr="0073634F">
        <w:rPr>
          <w:noProof/>
          <w:szCs w:val="24"/>
        </w:rPr>
        <w:tab/>
        <w:t xml:space="preserve">Barker, S. L.; Ross, D.; Tarlov, M. J.; Gaitan, M.; Locascio, L. E., Control of flow direction in microfluidic devices with polyelectrolyte multilayers. </w:t>
      </w:r>
      <w:r w:rsidRPr="0073634F">
        <w:rPr>
          <w:i/>
          <w:noProof/>
          <w:szCs w:val="24"/>
        </w:rPr>
        <w:t xml:space="preserve">Anal Chem </w:t>
      </w:r>
      <w:r w:rsidRPr="0073634F">
        <w:rPr>
          <w:b/>
          <w:noProof/>
          <w:szCs w:val="24"/>
        </w:rPr>
        <w:t>2000,</w:t>
      </w:r>
      <w:r w:rsidRPr="0073634F">
        <w:rPr>
          <w:noProof/>
          <w:szCs w:val="24"/>
        </w:rPr>
        <w:t xml:space="preserve"> </w:t>
      </w:r>
      <w:r w:rsidRPr="0073634F">
        <w:rPr>
          <w:i/>
          <w:noProof/>
          <w:szCs w:val="24"/>
        </w:rPr>
        <w:t>72</w:t>
      </w:r>
      <w:r w:rsidRPr="0073634F">
        <w:rPr>
          <w:noProof/>
          <w:szCs w:val="24"/>
        </w:rPr>
        <w:t xml:space="preserve"> (24), 5925-9.</w:t>
      </w:r>
      <w:bookmarkEnd w:id="821"/>
    </w:p>
    <w:p w14:paraId="2ED7B658" w14:textId="77777777" w:rsidR="0073634F" w:rsidRPr="0073634F" w:rsidRDefault="0073634F" w:rsidP="0073634F">
      <w:pPr>
        <w:pStyle w:val="Caption"/>
        <w:spacing w:after="0"/>
        <w:ind w:left="360" w:hanging="360"/>
        <w:jc w:val="both"/>
        <w:rPr>
          <w:noProof/>
          <w:szCs w:val="24"/>
        </w:rPr>
      </w:pPr>
      <w:bookmarkStart w:id="822" w:name="_ENREF_13"/>
      <w:r w:rsidRPr="0073634F">
        <w:rPr>
          <w:noProof/>
          <w:szCs w:val="24"/>
        </w:rPr>
        <w:t>11.</w:t>
      </w:r>
      <w:r w:rsidRPr="0073634F">
        <w:rPr>
          <w:noProof/>
          <w:szCs w:val="24"/>
        </w:rPr>
        <w:tab/>
        <w:t xml:space="preserve">(a) Biesalski, M.; Johannsmann, D.; Rühe, J., Synthesis and swelling behavior of a weak polyacid brush. </w:t>
      </w:r>
      <w:r w:rsidRPr="0073634F">
        <w:rPr>
          <w:i/>
          <w:noProof/>
          <w:szCs w:val="24"/>
        </w:rPr>
        <w:t xml:space="preserve">J. Chem. Phys. </w:t>
      </w:r>
      <w:r w:rsidRPr="0073634F">
        <w:rPr>
          <w:b/>
          <w:noProof/>
          <w:szCs w:val="24"/>
        </w:rPr>
        <w:t>2002,</w:t>
      </w:r>
      <w:r w:rsidRPr="0073634F">
        <w:rPr>
          <w:noProof/>
          <w:szCs w:val="24"/>
        </w:rPr>
        <w:t xml:space="preserve"> </w:t>
      </w:r>
      <w:r w:rsidRPr="0073634F">
        <w:rPr>
          <w:i/>
          <w:noProof/>
          <w:szCs w:val="24"/>
        </w:rPr>
        <w:t>117</w:t>
      </w:r>
      <w:r w:rsidRPr="0073634F">
        <w:rPr>
          <w:noProof/>
          <w:szCs w:val="24"/>
        </w:rPr>
        <w:t xml:space="preserve"> (10), 4988;</w:t>
      </w:r>
      <w:bookmarkEnd w:id="822"/>
      <w:r w:rsidRPr="0073634F">
        <w:rPr>
          <w:noProof/>
          <w:szCs w:val="24"/>
        </w:rPr>
        <w:t xml:space="preserve"> </w:t>
      </w:r>
      <w:bookmarkStart w:id="823" w:name="_ENREF_14"/>
      <w:r w:rsidRPr="0073634F">
        <w:rPr>
          <w:noProof/>
          <w:szCs w:val="24"/>
        </w:rPr>
        <w:t>(b) Biesalski, M.; Johannsmann, D.; Rühe, J., Electrolyte-induced collapse of a polyelectrolyte brush.</w:t>
      </w:r>
      <w:r w:rsidRPr="0073634F">
        <w:rPr>
          <w:i/>
          <w:noProof/>
          <w:szCs w:val="24"/>
        </w:rPr>
        <w:t xml:space="preserve"> J. Chem. Phys. </w:t>
      </w:r>
      <w:r w:rsidRPr="0073634F">
        <w:rPr>
          <w:b/>
          <w:noProof/>
          <w:szCs w:val="24"/>
        </w:rPr>
        <w:t>2004,</w:t>
      </w:r>
      <w:r w:rsidRPr="0073634F">
        <w:rPr>
          <w:noProof/>
          <w:szCs w:val="24"/>
        </w:rPr>
        <w:t xml:space="preserve"> </w:t>
      </w:r>
      <w:r w:rsidRPr="0073634F">
        <w:rPr>
          <w:i/>
          <w:noProof/>
          <w:szCs w:val="24"/>
        </w:rPr>
        <w:t>120</w:t>
      </w:r>
      <w:r w:rsidRPr="0073634F">
        <w:rPr>
          <w:noProof/>
          <w:szCs w:val="24"/>
        </w:rPr>
        <w:t xml:space="preserve"> (18), 8807-8814;</w:t>
      </w:r>
      <w:bookmarkEnd w:id="823"/>
      <w:r w:rsidRPr="0073634F">
        <w:rPr>
          <w:noProof/>
          <w:szCs w:val="24"/>
        </w:rPr>
        <w:t xml:space="preserve"> </w:t>
      </w:r>
      <w:bookmarkStart w:id="824" w:name="_ENREF_15"/>
      <w:r w:rsidRPr="0073634F">
        <w:rPr>
          <w:noProof/>
          <w:szCs w:val="24"/>
        </w:rPr>
        <w:t>(c) Rahane, S. B.; Floyd, J. A.; Metters, A. T.; Kilbey, S. M., Swelling Behavior of Multiresponsive Poly(methacrylic acid)-</w:t>
      </w:r>
      <w:r w:rsidRPr="0073634F">
        <w:rPr>
          <w:i/>
          <w:noProof/>
          <w:szCs w:val="24"/>
        </w:rPr>
        <w:t>b</w:t>
      </w:r>
      <w:r w:rsidRPr="0073634F">
        <w:rPr>
          <w:noProof/>
          <w:szCs w:val="24"/>
        </w:rPr>
        <w:t>-poly(</w:t>
      </w:r>
      <w:r w:rsidRPr="0073634F">
        <w:rPr>
          <w:i/>
          <w:noProof/>
          <w:szCs w:val="24"/>
        </w:rPr>
        <w:t>N</w:t>
      </w:r>
      <w:r w:rsidRPr="0073634F">
        <w:rPr>
          <w:noProof/>
          <w:szCs w:val="24"/>
        </w:rPr>
        <w:t xml:space="preserve">-isopropylacrylamide) Brushes Synthesized Using Surface-Initiated Photoiniferter-Mediated Photopolymerization. </w:t>
      </w:r>
      <w:r w:rsidRPr="0073634F">
        <w:rPr>
          <w:i/>
          <w:noProof/>
          <w:szCs w:val="24"/>
        </w:rPr>
        <w:t xml:space="preserve">Adv. Funct. Mater. </w:t>
      </w:r>
      <w:r w:rsidRPr="0073634F">
        <w:rPr>
          <w:b/>
          <w:noProof/>
          <w:szCs w:val="24"/>
        </w:rPr>
        <w:t>2008,</w:t>
      </w:r>
      <w:r w:rsidRPr="0073634F">
        <w:rPr>
          <w:noProof/>
          <w:szCs w:val="24"/>
        </w:rPr>
        <w:t xml:space="preserve"> </w:t>
      </w:r>
      <w:r w:rsidRPr="0073634F">
        <w:rPr>
          <w:i/>
          <w:noProof/>
          <w:szCs w:val="24"/>
        </w:rPr>
        <w:t>18</w:t>
      </w:r>
      <w:r w:rsidRPr="0073634F">
        <w:rPr>
          <w:noProof/>
          <w:szCs w:val="24"/>
        </w:rPr>
        <w:t xml:space="preserve"> (8), 1232-1240.</w:t>
      </w:r>
      <w:bookmarkEnd w:id="824"/>
    </w:p>
    <w:p w14:paraId="247B1874" w14:textId="77777777" w:rsidR="0073634F" w:rsidRPr="0073634F" w:rsidRDefault="0073634F" w:rsidP="0073634F">
      <w:pPr>
        <w:pStyle w:val="Caption"/>
        <w:spacing w:after="0"/>
        <w:ind w:left="360" w:hanging="360"/>
        <w:jc w:val="both"/>
        <w:rPr>
          <w:noProof/>
          <w:szCs w:val="24"/>
        </w:rPr>
      </w:pPr>
      <w:bookmarkStart w:id="825" w:name="_ENREF_16"/>
      <w:r w:rsidRPr="0073634F">
        <w:rPr>
          <w:noProof/>
          <w:szCs w:val="24"/>
        </w:rPr>
        <w:t>12.</w:t>
      </w:r>
      <w:r w:rsidRPr="0073634F">
        <w:rPr>
          <w:noProof/>
          <w:szCs w:val="24"/>
        </w:rPr>
        <w:tab/>
        <w:t xml:space="preserve">(a) Gong, P.; Wu, T.; Genzer, J.; Szleifer, I., Behavior of Surface-Anchored Poly(acrylic acid) Brushes with Grafting Density Gradients on Solid Substrates:  2. Theory. </w:t>
      </w:r>
      <w:r w:rsidRPr="0073634F">
        <w:rPr>
          <w:i/>
          <w:noProof/>
          <w:szCs w:val="24"/>
        </w:rPr>
        <w:t xml:space="preserve">Macromolecules </w:t>
      </w:r>
      <w:r w:rsidRPr="0073634F">
        <w:rPr>
          <w:b/>
          <w:noProof/>
          <w:szCs w:val="24"/>
        </w:rPr>
        <w:t>2007,</w:t>
      </w:r>
      <w:r w:rsidRPr="0073634F">
        <w:rPr>
          <w:noProof/>
          <w:szCs w:val="24"/>
        </w:rPr>
        <w:t xml:space="preserve"> </w:t>
      </w:r>
      <w:r w:rsidRPr="0073634F">
        <w:rPr>
          <w:i/>
          <w:noProof/>
          <w:szCs w:val="24"/>
        </w:rPr>
        <w:t>40</w:t>
      </w:r>
      <w:r w:rsidRPr="0073634F">
        <w:rPr>
          <w:noProof/>
          <w:szCs w:val="24"/>
        </w:rPr>
        <w:t xml:space="preserve"> (24), 8765-8773;</w:t>
      </w:r>
      <w:bookmarkEnd w:id="825"/>
      <w:r w:rsidRPr="0073634F">
        <w:rPr>
          <w:noProof/>
          <w:szCs w:val="24"/>
        </w:rPr>
        <w:t xml:space="preserve"> </w:t>
      </w:r>
      <w:bookmarkStart w:id="826" w:name="_ENREF_17"/>
      <w:r w:rsidRPr="0073634F">
        <w:rPr>
          <w:noProof/>
          <w:szCs w:val="24"/>
        </w:rPr>
        <w:t xml:space="preserve">(b) Manning, G. S., Limiting laws and counterion condensation in polyelectrolyte solutions .I. Colligative properties. </w:t>
      </w:r>
      <w:r w:rsidRPr="0073634F">
        <w:rPr>
          <w:i/>
          <w:noProof/>
          <w:szCs w:val="24"/>
        </w:rPr>
        <w:t xml:space="preserve">Journal of Chemical Physics </w:t>
      </w:r>
      <w:r w:rsidRPr="0073634F">
        <w:rPr>
          <w:b/>
          <w:noProof/>
          <w:szCs w:val="24"/>
        </w:rPr>
        <w:t>1969,</w:t>
      </w:r>
      <w:r w:rsidRPr="0073634F">
        <w:rPr>
          <w:noProof/>
          <w:szCs w:val="24"/>
        </w:rPr>
        <w:t xml:space="preserve"> </w:t>
      </w:r>
      <w:r w:rsidRPr="0073634F">
        <w:rPr>
          <w:i/>
          <w:noProof/>
          <w:szCs w:val="24"/>
        </w:rPr>
        <w:t>51</w:t>
      </w:r>
      <w:r w:rsidRPr="0073634F">
        <w:rPr>
          <w:noProof/>
          <w:szCs w:val="24"/>
        </w:rPr>
        <w:t xml:space="preserve"> (3), 924-&amp;.</w:t>
      </w:r>
      <w:bookmarkEnd w:id="826"/>
    </w:p>
    <w:p w14:paraId="2165D363" w14:textId="77777777" w:rsidR="0073634F" w:rsidRPr="0073634F" w:rsidRDefault="0073634F" w:rsidP="0073634F">
      <w:pPr>
        <w:pStyle w:val="Caption"/>
        <w:spacing w:after="0"/>
        <w:ind w:left="360" w:hanging="360"/>
        <w:jc w:val="both"/>
        <w:rPr>
          <w:noProof/>
          <w:szCs w:val="24"/>
        </w:rPr>
      </w:pPr>
      <w:bookmarkStart w:id="827" w:name="_ENREF_18"/>
      <w:r w:rsidRPr="0073634F">
        <w:rPr>
          <w:noProof/>
          <w:szCs w:val="24"/>
        </w:rPr>
        <w:t>13.</w:t>
      </w:r>
      <w:r w:rsidRPr="0073634F">
        <w:rPr>
          <w:noProof/>
          <w:szCs w:val="24"/>
        </w:rPr>
        <w:tab/>
        <w:t xml:space="preserve">Halperin, A.; Tirrell, M.; Lodge, T. P., Tethered chains in polymer microstructures. </w:t>
      </w:r>
      <w:r w:rsidRPr="0073634F">
        <w:rPr>
          <w:i/>
          <w:noProof/>
          <w:szCs w:val="24"/>
        </w:rPr>
        <w:t xml:space="preserve">Adv. Polym. Sci. </w:t>
      </w:r>
      <w:r w:rsidRPr="0073634F">
        <w:rPr>
          <w:b/>
          <w:noProof/>
          <w:szCs w:val="24"/>
        </w:rPr>
        <w:t>1992,</w:t>
      </w:r>
      <w:r w:rsidRPr="0073634F">
        <w:rPr>
          <w:noProof/>
          <w:szCs w:val="24"/>
        </w:rPr>
        <w:t xml:space="preserve"> </w:t>
      </w:r>
      <w:r w:rsidRPr="0073634F">
        <w:rPr>
          <w:i/>
          <w:noProof/>
          <w:szCs w:val="24"/>
        </w:rPr>
        <w:t>100</w:t>
      </w:r>
      <w:r w:rsidRPr="0073634F">
        <w:rPr>
          <w:noProof/>
          <w:szCs w:val="24"/>
        </w:rPr>
        <w:t>, 31-71.</w:t>
      </w:r>
      <w:bookmarkEnd w:id="827"/>
    </w:p>
    <w:p w14:paraId="5A6B4E1C" w14:textId="77777777" w:rsidR="0073634F" w:rsidRPr="0073634F" w:rsidRDefault="0073634F" w:rsidP="0073634F">
      <w:pPr>
        <w:pStyle w:val="Caption"/>
        <w:spacing w:after="0"/>
        <w:ind w:left="360" w:hanging="360"/>
        <w:jc w:val="both"/>
        <w:rPr>
          <w:noProof/>
          <w:szCs w:val="24"/>
        </w:rPr>
      </w:pPr>
      <w:bookmarkStart w:id="828" w:name="_ENREF_19"/>
      <w:r w:rsidRPr="0073634F">
        <w:rPr>
          <w:noProof/>
          <w:szCs w:val="24"/>
        </w:rPr>
        <w:t>14.</w:t>
      </w:r>
      <w:r w:rsidRPr="0073634F">
        <w:rPr>
          <w:noProof/>
          <w:szCs w:val="24"/>
        </w:rPr>
        <w:tab/>
        <w:t xml:space="preserve">Reis, E. A. O.; Caraschi, J. C.; Carmona-Ribeiro, A. M.; Petri, D. F. S., Polyelectrolytes at charged particles: Particle number density, molecular weight, and charge ratio effects. </w:t>
      </w:r>
      <w:r w:rsidRPr="0073634F">
        <w:rPr>
          <w:i/>
          <w:noProof/>
          <w:szCs w:val="24"/>
        </w:rPr>
        <w:t xml:space="preserve">J. Phys. Chem. B </w:t>
      </w:r>
      <w:r w:rsidRPr="0073634F">
        <w:rPr>
          <w:b/>
          <w:noProof/>
          <w:szCs w:val="24"/>
        </w:rPr>
        <w:t>2003,</w:t>
      </w:r>
      <w:r w:rsidRPr="0073634F">
        <w:rPr>
          <w:noProof/>
          <w:szCs w:val="24"/>
        </w:rPr>
        <w:t xml:space="preserve"> </w:t>
      </w:r>
      <w:r w:rsidRPr="0073634F">
        <w:rPr>
          <w:i/>
          <w:noProof/>
          <w:szCs w:val="24"/>
        </w:rPr>
        <w:t>107</w:t>
      </w:r>
      <w:r w:rsidRPr="0073634F">
        <w:rPr>
          <w:noProof/>
          <w:szCs w:val="24"/>
        </w:rPr>
        <w:t xml:space="preserve"> (32), 7993-7997.</w:t>
      </w:r>
      <w:bookmarkEnd w:id="828"/>
    </w:p>
    <w:p w14:paraId="61A07D82" w14:textId="77777777" w:rsidR="0073634F" w:rsidRPr="0073634F" w:rsidRDefault="0073634F" w:rsidP="0073634F">
      <w:pPr>
        <w:pStyle w:val="Caption"/>
        <w:spacing w:after="0"/>
        <w:ind w:left="360" w:hanging="360"/>
        <w:jc w:val="both"/>
        <w:rPr>
          <w:noProof/>
          <w:szCs w:val="24"/>
        </w:rPr>
      </w:pPr>
      <w:bookmarkStart w:id="829" w:name="_ENREF_20"/>
      <w:r w:rsidRPr="0073634F">
        <w:rPr>
          <w:noProof/>
          <w:szCs w:val="24"/>
        </w:rPr>
        <w:lastRenderedPageBreak/>
        <w:t>15.</w:t>
      </w:r>
      <w:r w:rsidRPr="0073634F">
        <w:rPr>
          <w:noProof/>
          <w:szCs w:val="24"/>
        </w:rPr>
        <w:tab/>
        <w:t xml:space="preserve">Noble, P. F.; Cayre, O. J.; Alargova, R. G.; Velev, O. D.; Paunov, V. N., Fabrication of "hairy" colloidosomes with shells of polymeric microrods. </w:t>
      </w:r>
      <w:r w:rsidRPr="0073634F">
        <w:rPr>
          <w:i/>
          <w:noProof/>
          <w:szCs w:val="24"/>
        </w:rPr>
        <w:t xml:space="preserve">J. Am. Chem. Soc. </w:t>
      </w:r>
      <w:r w:rsidRPr="0073634F">
        <w:rPr>
          <w:b/>
          <w:noProof/>
          <w:szCs w:val="24"/>
        </w:rPr>
        <w:t>2004,</w:t>
      </w:r>
      <w:r w:rsidRPr="0073634F">
        <w:rPr>
          <w:noProof/>
          <w:szCs w:val="24"/>
        </w:rPr>
        <w:t xml:space="preserve"> </w:t>
      </w:r>
      <w:r w:rsidRPr="0073634F">
        <w:rPr>
          <w:i/>
          <w:noProof/>
          <w:szCs w:val="24"/>
        </w:rPr>
        <w:t>126</w:t>
      </w:r>
      <w:r w:rsidRPr="0073634F">
        <w:rPr>
          <w:noProof/>
          <w:szCs w:val="24"/>
        </w:rPr>
        <w:t xml:space="preserve"> (26), 8092-8093.</w:t>
      </w:r>
      <w:bookmarkEnd w:id="829"/>
    </w:p>
    <w:p w14:paraId="64FBCF4C" w14:textId="77777777" w:rsidR="0073634F" w:rsidRPr="0073634F" w:rsidRDefault="0073634F" w:rsidP="0073634F">
      <w:pPr>
        <w:pStyle w:val="Caption"/>
        <w:spacing w:after="0"/>
        <w:ind w:left="360" w:hanging="360"/>
        <w:jc w:val="both"/>
        <w:rPr>
          <w:noProof/>
          <w:szCs w:val="24"/>
        </w:rPr>
      </w:pPr>
      <w:bookmarkStart w:id="830" w:name="_ENREF_21"/>
      <w:r w:rsidRPr="0073634F">
        <w:rPr>
          <w:noProof/>
          <w:szCs w:val="24"/>
        </w:rPr>
        <w:t>16.</w:t>
      </w:r>
      <w:r w:rsidRPr="0073634F">
        <w:rPr>
          <w:noProof/>
          <w:szCs w:val="24"/>
        </w:rPr>
        <w:tab/>
        <w:t xml:space="preserve">Mika, A. M.; Childs, R. F., Salt separation by charged gel-filled microporous membranes. </w:t>
      </w:r>
      <w:r w:rsidRPr="0073634F">
        <w:rPr>
          <w:i/>
          <w:noProof/>
          <w:szCs w:val="24"/>
        </w:rPr>
        <w:t xml:space="preserve">Industrial &amp; Engineering Chemistry Research </w:t>
      </w:r>
      <w:r w:rsidRPr="0073634F">
        <w:rPr>
          <w:b/>
          <w:noProof/>
          <w:szCs w:val="24"/>
        </w:rPr>
        <w:t>2003,</w:t>
      </w:r>
      <w:r w:rsidRPr="0073634F">
        <w:rPr>
          <w:noProof/>
          <w:szCs w:val="24"/>
        </w:rPr>
        <w:t xml:space="preserve"> </w:t>
      </w:r>
      <w:r w:rsidRPr="0073634F">
        <w:rPr>
          <w:i/>
          <w:noProof/>
          <w:szCs w:val="24"/>
        </w:rPr>
        <w:t>42</w:t>
      </w:r>
      <w:r w:rsidRPr="0073634F">
        <w:rPr>
          <w:noProof/>
          <w:szCs w:val="24"/>
        </w:rPr>
        <w:t xml:space="preserve"> (13), 3111-3117.</w:t>
      </w:r>
      <w:bookmarkEnd w:id="830"/>
    </w:p>
    <w:p w14:paraId="2B4C861B" w14:textId="77777777" w:rsidR="0073634F" w:rsidRPr="0073634F" w:rsidRDefault="0073634F" w:rsidP="0073634F">
      <w:pPr>
        <w:pStyle w:val="Caption"/>
        <w:spacing w:after="0"/>
        <w:ind w:left="360" w:hanging="360"/>
        <w:jc w:val="both"/>
        <w:rPr>
          <w:noProof/>
          <w:szCs w:val="24"/>
        </w:rPr>
      </w:pPr>
      <w:bookmarkStart w:id="831" w:name="_ENREF_22"/>
      <w:r w:rsidRPr="0073634F">
        <w:rPr>
          <w:noProof/>
          <w:szCs w:val="24"/>
        </w:rPr>
        <w:t>17.</w:t>
      </w:r>
      <w:r w:rsidRPr="0073634F">
        <w:rPr>
          <w:noProof/>
          <w:szCs w:val="24"/>
        </w:rPr>
        <w:tab/>
        <w:t xml:space="preserve">(a) Mir, Y.; Auroy, P.; Auvray, L., Density Profile of Polyelectrolyte Brushes. </w:t>
      </w:r>
      <w:r w:rsidRPr="0073634F">
        <w:rPr>
          <w:i/>
          <w:noProof/>
          <w:szCs w:val="24"/>
        </w:rPr>
        <w:t xml:space="preserve">Phys. Rev. Lett. </w:t>
      </w:r>
      <w:r w:rsidRPr="0073634F">
        <w:rPr>
          <w:b/>
          <w:noProof/>
          <w:szCs w:val="24"/>
        </w:rPr>
        <w:t>1995,</w:t>
      </w:r>
      <w:r w:rsidRPr="0073634F">
        <w:rPr>
          <w:noProof/>
          <w:szCs w:val="24"/>
        </w:rPr>
        <w:t xml:space="preserve"> </w:t>
      </w:r>
      <w:r w:rsidRPr="0073634F">
        <w:rPr>
          <w:i/>
          <w:noProof/>
          <w:szCs w:val="24"/>
        </w:rPr>
        <w:t>75</w:t>
      </w:r>
      <w:r w:rsidRPr="0073634F">
        <w:rPr>
          <w:noProof/>
          <w:szCs w:val="24"/>
        </w:rPr>
        <w:t>, 2863;</w:t>
      </w:r>
      <w:bookmarkEnd w:id="831"/>
      <w:r w:rsidRPr="0073634F">
        <w:rPr>
          <w:noProof/>
          <w:szCs w:val="24"/>
        </w:rPr>
        <w:t xml:space="preserve"> </w:t>
      </w:r>
      <w:bookmarkStart w:id="832" w:name="_ENREF_23"/>
      <w:r w:rsidRPr="0073634F">
        <w:rPr>
          <w:noProof/>
          <w:szCs w:val="24"/>
        </w:rPr>
        <w:t xml:space="preserve">(b) Romet-Lemonne, G.; Daillant, J.; Guenoun, P.; Yang, J.; Mays, J. W., Thickness and Density Profiles of Polyelectrolyte Brushes: Dependence on Grafting Density and Salt Concentration. </w:t>
      </w:r>
      <w:r w:rsidRPr="0073634F">
        <w:rPr>
          <w:i/>
          <w:noProof/>
          <w:szCs w:val="24"/>
        </w:rPr>
        <w:t xml:space="preserve">Phys. Rev. Lett. </w:t>
      </w:r>
      <w:r w:rsidRPr="0073634F">
        <w:rPr>
          <w:b/>
          <w:noProof/>
          <w:szCs w:val="24"/>
        </w:rPr>
        <w:t>2004,</w:t>
      </w:r>
      <w:r w:rsidRPr="0073634F">
        <w:rPr>
          <w:noProof/>
          <w:szCs w:val="24"/>
        </w:rPr>
        <w:t xml:space="preserve"> </w:t>
      </w:r>
      <w:r w:rsidRPr="0073634F">
        <w:rPr>
          <w:i/>
          <w:noProof/>
          <w:szCs w:val="24"/>
        </w:rPr>
        <w:t>93</w:t>
      </w:r>
      <w:r w:rsidRPr="0073634F">
        <w:rPr>
          <w:noProof/>
          <w:szCs w:val="24"/>
        </w:rPr>
        <w:t>, 148301;</w:t>
      </w:r>
      <w:bookmarkEnd w:id="832"/>
      <w:r w:rsidRPr="0073634F">
        <w:rPr>
          <w:noProof/>
          <w:szCs w:val="24"/>
        </w:rPr>
        <w:t xml:space="preserve"> </w:t>
      </w:r>
      <w:bookmarkStart w:id="833" w:name="_ENREF_24"/>
      <w:r w:rsidRPr="0073634F">
        <w:rPr>
          <w:noProof/>
          <w:szCs w:val="24"/>
        </w:rPr>
        <w:t xml:space="preserve">(c) Balastre, M.; Li, F.; Schorr, P.; Yang, J.; Mays, J. W.; Tirrell, M. V., A Study of Polyelectrolyte Brushes Formed from Adsorption of Amphiphilic Diblock Copolymers Using the Surface Forces Apparatus. </w:t>
      </w:r>
      <w:r w:rsidRPr="0073634F">
        <w:rPr>
          <w:i/>
          <w:noProof/>
          <w:szCs w:val="24"/>
        </w:rPr>
        <w:t xml:space="preserve">Macromolecules </w:t>
      </w:r>
      <w:r w:rsidRPr="0073634F">
        <w:rPr>
          <w:b/>
          <w:noProof/>
          <w:szCs w:val="24"/>
        </w:rPr>
        <w:t>2002,</w:t>
      </w:r>
      <w:r w:rsidRPr="0073634F">
        <w:rPr>
          <w:noProof/>
          <w:szCs w:val="24"/>
        </w:rPr>
        <w:t xml:space="preserve"> </w:t>
      </w:r>
      <w:r w:rsidRPr="0073634F">
        <w:rPr>
          <w:i/>
          <w:noProof/>
          <w:szCs w:val="24"/>
        </w:rPr>
        <w:t>35</w:t>
      </w:r>
      <w:r w:rsidRPr="0073634F">
        <w:rPr>
          <w:noProof/>
          <w:szCs w:val="24"/>
        </w:rPr>
        <w:t xml:space="preserve"> (25), 9480-9486.</w:t>
      </w:r>
      <w:bookmarkEnd w:id="833"/>
    </w:p>
    <w:p w14:paraId="31C17813" w14:textId="77777777" w:rsidR="0073634F" w:rsidRPr="0073634F" w:rsidRDefault="0073634F" w:rsidP="0073634F">
      <w:pPr>
        <w:pStyle w:val="Caption"/>
        <w:spacing w:after="0"/>
        <w:ind w:left="360" w:hanging="360"/>
        <w:jc w:val="both"/>
        <w:rPr>
          <w:noProof/>
          <w:szCs w:val="24"/>
        </w:rPr>
      </w:pPr>
      <w:bookmarkStart w:id="834" w:name="_ENREF_25"/>
      <w:r w:rsidRPr="0073634F">
        <w:rPr>
          <w:noProof/>
          <w:szCs w:val="24"/>
        </w:rPr>
        <w:t>18.</w:t>
      </w:r>
      <w:r w:rsidRPr="0073634F">
        <w:rPr>
          <w:noProof/>
          <w:szCs w:val="24"/>
        </w:rPr>
        <w:tab/>
        <w:t xml:space="preserve">Currie, E. P. K.; Sieval, A. B.; Fleer, G. J.; Stuart, M. A. C., Polyacrylic Acid Brushes: Surface Pressure and Salt-Induced Swelling. </w:t>
      </w:r>
      <w:r w:rsidRPr="0073634F">
        <w:rPr>
          <w:i/>
          <w:noProof/>
          <w:szCs w:val="24"/>
        </w:rPr>
        <w:t xml:space="preserve">Langmuir </w:t>
      </w:r>
      <w:r w:rsidRPr="0073634F">
        <w:rPr>
          <w:b/>
          <w:noProof/>
          <w:szCs w:val="24"/>
        </w:rPr>
        <w:t>2000,</w:t>
      </w:r>
      <w:r w:rsidRPr="0073634F">
        <w:rPr>
          <w:noProof/>
          <w:szCs w:val="24"/>
        </w:rPr>
        <w:t xml:space="preserve"> </w:t>
      </w:r>
      <w:r w:rsidRPr="0073634F">
        <w:rPr>
          <w:i/>
          <w:noProof/>
          <w:szCs w:val="24"/>
        </w:rPr>
        <w:t>16</w:t>
      </w:r>
      <w:r w:rsidRPr="0073634F">
        <w:rPr>
          <w:noProof/>
          <w:szCs w:val="24"/>
        </w:rPr>
        <w:t xml:space="preserve"> (22), 8324-8333.</w:t>
      </w:r>
      <w:bookmarkEnd w:id="834"/>
    </w:p>
    <w:p w14:paraId="66284891" w14:textId="77777777" w:rsidR="0073634F" w:rsidRPr="0073634F" w:rsidRDefault="0073634F" w:rsidP="0073634F">
      <w:pPr>
        <w:pStyle w:val="Caption"/>
        <w:spacing w:after="0"/>
        <w:ind w:left="360" w:hanging="360"/>
        <w:jc w:val="both"/>
        <w:rPr>
          <w:noProof/>
          <w:szCs w:val="24"/>
        </w:rPr>
      </w:pPr>
      <w:bookmarkStart w:id="835" w:name="_ENREF_26"/>
      <w:r w:rsidRPr="0073634F">
        <w:rPr>
          <w:noProof/>
          <w:szCs w:val="24"/>
        </w:rPr>
        <w:t>19.</w:t>
      </w:r>
      <w:r w:rsidRPr="0073634F">
        <w:rPr>
          <w:noProof/>
          <w:szCs w:val="24"/>
        </w:rPr>
        <w:tab/>
        <w:t xml:space="preserve">(a) Zhulina, E. B.; Birshtein, T. M.; Borisov, O. V., Theory of Ionizable Polymer Brushes. </w:t>
      </w:r>
      <w:r w:rsidRPr="0073634F">
        <w:rPr>
          <w:i/>
          <w:noProof/>
          <w:szCs w:val="24"/>
        </w:rPr>
        <w:t xml:space="preserve">Macromolecules </w:t>
      </w:r>
      <w:r w:rsidRPr="0073634F">
        <w:rPr>
          <w:b/>
          <w:noProof/>
          <w:szCs w:val="24"/>
        </w:rPr>
        <w:t>1995,</w:t>
      </w:r>
      <w:r w:rsidRPr="0073634F">
        <w:rPr>
          <w:noProof/>
          <w:szCs w:val="24"/>
        </w:rPr>
        <w:t xml:space="preserve"> </w:t>
      </w:r>
      <w:r w:rsidRPr="0073634F">
        <w:rPr>
          <w:i/>
          <w:noProof/>
          <w:szCs w:val="24"/>
        </w:rPr>
        <w:t>28</w:t>
      </w:r>
      <w:r w:rsidRPr="0073634F">
        <w:rPr>
          <w:noProof/>
          <w:szCs w:val="24"/>
        </w:rPr>
        <w:t xml:space="preserve"> (5), 1491-1499;</w:t>
      </w:r>
      <w:bookmarkEnd w:id="835"/>
      <w:r w:rsidRPr="0073634F">
        <w:rPr>
          <w:noProof/>
          <w:szCs w:val="24"/>
        </w:rPr>
        <w:t xml:space="preserve"> </w:t>
      </w:r>
      <w:bookmarkStart w:id="836" w:name="_ENREF_27"/>
      <w:r w:rsidRPr="0073634F">
        <w:rPr>
          <w:noProof/>
          <w:szCs w:val="24"/>
        </w:rPr>
        <w:t xml:space="preserve">(b) Zhulina, E. B.; Borisov, O. V., Structure and interaction of weakly charged polyelectrolyte brushes: Self-consistent field theory. </w:t>
      </w:r>
      <w:r w:rsidRPr="0073634F">
        <w:rPr>
          <w:i/>
          <w:noProof/>
          <w:szCs w:val="24"/>
        </w:rPr>
        <w:t xml:space="preserve">Journal of Chemical Physics </w:t>
      </w:r>
      <w:r w:rsidRPr="0073634F">
        <w:rPr>
          <w:b/>
          <w:noProof/>
          <w:szCs w:val="24"/>
        </w:rPr>
        <w:t>1997,</w:t>
      </w:r>
      <w:r w:rsidRPr="0073634F">
        <w:rPr>
          <w:noProof/>
          <w:szCs w:val="24"/>
        </w:rPr>
        <w:t xml:space="preserve"> </w:t>
      </w:r>
      <w:r w:rsidRPr="0073634F">
        <w:rPr>
          <w:i/>
          <w:noProof/>
          <w:szCs w:val="24"/>
        </w:rPr>
        <w:t>107</w:t>
      </w:r>
      <w:r w:rsidRPr="0073634F">
        <w:rPr>
          <w:noProof/>
          <w:szCs w:val="24"/>
        </w:rPr>
        <w:t xml:space="preserve"> (15), 5952.</w:t>
      </w:r>
      <w:bookmarkEnd w:id="836"/>
    </w:p>
    <w:p w14:paraId="3274D072" w14:textId="77777777" w:rsidR="0073634F" w:rsidRPr="0073634F" w:rsidRDefault="0073634F" w:rsidP="0073634F">
      <w:pPr>
        <w:pStyle w:val="Caption"/>
        <w:spacing w:after="0"/>
        <w:ind w:left="360" w:hanging="360"/>
        <w:jc w:val="both"/>
        <w:rPr>
          <w:noProof/>
          <w:szCs w:val="24"/>
        </w:rPr>
      </w:pPr>
      <w:bookmarkStart w:id="837" w:name="_ENREF_28"/>
      <w:r w:rsidRPr="0073634F">
        <w:rPr>
          <w:noProof/>
          <w:szCs w:val="24"/>
        </w:rPr>
        <w:t>20.</w:t>
      </w:r>
      <w:r w:rsidRPr="0073634F">
        <w:rPr>
          <w:noProof/>
          <w:szCs w:val="24"/>
        </w:rPr>
        <w:tab/>
        <w:t xml:space="preserve">Israels, R.; Leermakers, F. A. M.; Fleer, G. J.; Zhulina, E. B., Charged Polymeric Brushes: Structure and Scaling Relations. </w:t>
      </w:r>
      <w:r w:rsidRPr="0073634F">
        <w:rPr>
          <w:i/>
          <w:noProof/>
          <w:szCs w:val="24"/>
        </w:rPr>
        <w:t xml:space="preserve">Macromolecules </w:t>
      </w:r>
      <w:r w:rsidRPr="0073634F">
        <w:rPr>
          <w:b/>
          <w:noProof/>
          <w:szCs w:val="24"/>
        </w:rPr>
        <w:t>1994,</w:t>
      </w:r>
      <w:r w:rsidRPr="0073634F">
        <w:rPr>
          <w:noProof/>
          <w:szCs w:val="24"/>
        </w:rPr>
        <w:t xml:space="preserve"> </w:t>
      </w:r>
      <w:r w:rsidRPr="0073634F">
        <w:rPr>
          <w:i/>
          <w:noProof/>
          <w:szCs w:val="24"/>
        </w:rPr>
        <w:t>27</w:t>
      </w:r>
      <w:r w:rsidRPr="0073634F">
        <w:rPr>
          <w:noProof/>
          <w:szCs w:val="24"/>
        </w:rPr>
        <w:t xml:space="preserve"> (12), 3249-3261.</w:t>
      </w:r>
      <w:bookmarkEnd w:id="837"/>
    </w:p>
    <w:p w14:paraId="466D8339" w14:textId="77777777" w:rsidR="0073634F" w:rsidRPr="0073634F" w:rsidRDefault="0073634F" w:rsidP="0073634F">
      <w:pPr>
        <w:pStyle w:val="Caption"/>
        <w:spacing w:after="0"/>
        <w:ind w:left="360" w:hanging="360"/>
        <w:jc w:val="both"/>
        <w:rPr>
          <w:noProof/>
          <w:szCs w:val="24"/>
        </w:rPr>
      </w:pPr>
      <w:bookmarkStart w:id="838" w:name="_ENREF_29"/>
      <w:r w:rsidRPr="0073634F">
        <w:rPr>
          <w:noProof/>
          <w:szCs w:val="24"/>
        </w:rPr>
        <w:lastRenderedPageBreak/>
        <w:t>21.</w:t>
      </w:r>
      <w:r w:rsidRPr="0073634F">
        <w:rPr>
          <w:noProof/>
          <w:szCs w:val="24"/>
        </w:rPr>
        <w:tab/>
        <w:t xml:space="preserve">Zhang, H.; Rühe, J., Swelling of Poly(methacrylic acid) Brushes: Influence of Monovalent Salts in the Environment. </w:t>
      </w:r>
      <w:r w:rsidRPr="0073634F">
        <w:rPr>
          <w:i/>
          <w:noProof/>
          <w:szCs w:val="24"/>
        </w:rPr>
        <w:t xml:space="preserve">Macromolecules </w:t>
      </w:r>
      <w:r w:rsidRPr="0073634F">
        <w:rPr>
          <w:b/>
          <w:noProof/>
          <w:szCs w:val="24"/>
        </w:rPr>
        <w:t>2005,</w:t>
      </w:r>
      <w:r w:rsidRPr="0073634F">
        <w:rPr>
          <w:noProof/>
          <w:szCs w:val="24"/>
        </w:rPr>
        <w:t xml:space="preserve"> </w:t>
      </w:r>
      <w:r w:rsidRPr="0073634F">
        <w:rPr>
          <w:i/>
          <w:noProof/>
          <w:szCs w:val="24"/>
        </w:rPr>
        <w:t>38</w:t>
      </w:r>
      <w:r w:rsidRPr="0073634F">
        <w:rPr>
          <w:noProof/>
          <w:szCs w:val="24"/>
        </w:rPr>
        <w:t xml:space="preserve"> (11), 4855-4860.</w:t>
      </w:r>
      <w:bookmarkEnd w:id="838"/>
    </w:p>
    <w:p w14:paraId="72500B6E" w14:textId="77777777" w:rsidR="0073634F" w:rsidRPr="0073634F" w:rsidRDefault="0073634F" w:rsidP="0073634F">
      <w:pPr>
        <w:pStyle w:val="Caption"/>
        <w:spacing w:after="0"/>
        <w:ind w:left="360" w:hanging="360"/>
        <w:jc w:val="both"/>
        <w:rPr>
          <w:noProof/>
          <w:szCs w:val="24"/>
        </w:rPr>
      </w:pPr>
      <w:bookmarkStart w:id="839" w:name="_ENREF_30"/>
      <w:r w:rsidRPr="0073634F">
        <w:rPr>
          <w:noProof/>
          <w:szCs w:val="24"/>
        </w:rPr>
        <w:t>22.</w:t>
      </w:r>
      <w:r w:rsidRPr="0073634F">
        <w:rPr>
          <w:noProof/>
          <w:szCs w:val="24"/>
        </w:rPr>
        <w:tab/>
        <w:t>(a) Kilbey, S. M.; Watanabe, H.; Tirrell, M., Structure and Scali</w:t>
      </w:r>
      <w:r w:rsidR="00F56519">
        <w:rPr>
          <w:noProof/>
          <w:szCs w:val="24"/>
        </w:rPr>
        <w:t>ng of Polymer Brushes near the θ</w:t>
      </w:r>
      <w:r w:rsidRPr="0073634F">
        <w:rPr>
          <w:noProof/>
          <w:szCs w:val="24"/>
        </w:rPr>
        <w:t xml:space="preserve"> Condition. </w:t>
      </w:r>
      <w:r w:rsidRPr="0073634F">
        <w:rPr>
          <w:i/>
          <w:noProof/>
          <w:szCs w:val="24"/>
        </w:rPr>
        <w:t xml:space="preserve">Macromolecules </w:t>
      </w:r>
      <w:r w:rsidRPr="0073634F">
        <w:rPr>
          <w:b/>
          <w:noProof/>
          <w:szCs w:val="24"/>
        </w:rPr>
        <w:t>2001,</w:t>
      </w:r>
      <w:r w:rsidRPr="0073634F">
        <w:rPr>
          <w:noProof/>
          <w:szCs w:val="24"/>
        </w:rPr>
        <w:t xml:space="preserve"> </w:t>
      </w:r>
      <w:r w:rsidRPr="0073634F">
        <w:rPr>
          <w:i/>
          <w:noProof/>
          <w:szCs w:val="24"/>
        </w:rPr>
        <w:t>34</w:t>
      </w:r>
      <w:r w:rsidRPr="0073634F">
        <w:rPr>
          <w:noProof/>
          <w:szCs w:val="24"/>
        </w:rPr>
        <w:t xml:space="preserve"> (15), 5249-5259;</w:t>
      </w:r>
      <w:bookmarkEnd w:id="839"/>
      <w:r w:rsidRPr="0073634F">
        <w:rPr>
          <w:noProof/>
          <w:szCs w:val="24"/>
        </w:rPr>
        <w:t xml:space="preserve"> </w:t>
      </w:r>
      <w:bookmarkStart w:id="840" w:name="_ENREF_31"/>
      <w:r w:rsidRPr="0073634F">
        <w:rPr>
          <w:noProof/>
          <w:szCs w:val="24"/>
        </w:rPr>
        <w:t xml:space="preserve">(b) Karim, A.; Satija, S. K.; Douglas, J. F.; Ankner, J. F.; Fetters, L. J., Neutron Reflectivity Study of the Density Profile of a Model End-Grafted Polymer Brush: Influence of Solvent Quality. </w:t>
      </w:r>
      <w:r w:rsidRPr="0073634F">
        <w:rPr>
          <w:i/>
          <w:noProof/>
          <w:szCs w:val="24"/>
        </w:rPr>
        <w:t xml:space="preserve">Phys. Rev. Lett. </w:t>
      </w:r>
      <w:r w:rsidRPr="0073634F">
        <w:rPr>
          <w:b/>
          <w:noProof/>
          <w:szCs w:val="24"/>
        </w:rPr>
        <w:t>1994,</w:t>
      </w:r>
      <w:r w:rsidRPr="0073634F">
        <w:rPr>
          <w:noProof/>
          <w:szCs w:val="24"/>
        </w:rPr>
        <w:t xml:space="preserve"> </w:t>
      </w:r>
      <w:r w:rsidRPr="0073634F">
        <w:rPr>
          <w:i/>
          <w:noProof/>
          <w:szCs w:val="24"/>
        </w:rPr>
        <w:t>73</w:t>
      </w:r>
      <w:r w:rsidRPr="0073634F">
        <w:rPr>
          <w:noProof/>
          <w:szCs w:val="24"/>
        </w:rPr>
        <w:t>, 3407;</w:t>
      </w:r>
      <w:bookmarkEnd w:id="840"/>
      <w:r w:rsidRPr="0073634F">
        <w:rPr>
          <w:noProof/>
          <w:szCs w:val="24"/>
        </w:rPr>
        <w:t xml:space="preserve"> </w:t>
      </w:r>
      <w:bookmarkStart w:id="841" w:name="_ENREF_32"/>
      <w:r w:rsidRPr="0073634F">
        <w:rPr>
          <w:noProof/>
          <w:szCs w:val="24"/>
        </w:rPr>
        <w:t xml:space="preserve">(c) Edmondson, S.; Osborne, V. L.; Huck, W. T. S., Polymer brushes via surface-initiated polymerizations. </w:t>
      </w:r>
      <w:r w:rsidRPr="0073634F">
        <w:rPr>
          <w:i/>
          <w:noProof/>
          <w:szCs w:val="24"/>
        </w:rPr>
        <w:t xml:space="preserve">Chem. Soc. Rev. </w:t>
      </w:r>
      <w:r w:rsidRPr="0073634F">
        <w:rPr>
          <w:b/>
          <w:noProof/>
          <w:szCs w:val="24"/>
        </w:rPr>
        <w:t>2004,</w:t>
      </w:r>
      <w:r w:rsidRPr="0073634F">
        <w:rPr>
          <w:noProof/>
          <w:szCs w:val="24"/>
        </w:rPr>
        <w:t xml:space="preserve"> </w:t>
      </w:r>
      <w:r w:rsidRPr="0073634F">
        <w:rPr>
          <w:i/>
          <w:noProof/>
          <w:szCs w:val="24"/>
        </w:rPr>
        <w:t>33</w:t>
      </w:r>
      <w:r w:rsidRPr="0073634F">
        <w:rPr>
          <w:noProof/>
          <w:szCs w:val="24"/>
        </w:rPr>
        <w:t xml:space="preserve"> (1), 14-22.</w:t>
      </w:r>
      <w:bookmarkEnd w:id="841"/>
    </w:p>
    <w:p w14:paraId="03D3601E" w14:textId="77777777" w:rsidR="0073634F" w:rsidRPr="0073634F" w:rsidRDefault="0073634F" w:rsidP="0073634F">
      <w:pPr>
        <w:pStyle w:val="Caption"/>
        <w:spacing w:after="0"/>
        <w:ind w:left="360" w:hanging="360"/>
        <w:jc w:val="both"/>
        <w:rPr>
          <w:noProof/>
          <w:szCs w:val="24"/>
        </w:rPr>
      </w:pPr>
      <w:bookmarkStart w:id="842" w:name="_ENREF_33"/>
      <w:r w:rsidRPr="0073634F">
        <w:rPr>
          <w:noProof/>
          <w:szCs w:val="24"/>
        </w:rPr>
        <w:t>23.</w:t>
      </w:r>
      <w:r w:rsidRPr="0073634F">
        <w:rPr>
          <w:noProof/>
          <w:szCs w:val="24"/>
        </w:rPr>
        <w:tab/>
        <w:t xml:space="preserve">Zhao, B.; Brittain, W. J., Polymer brushes: surface-immobilized macromolecules. </w:t>
      </w:r>
      <w:r w:rsidRPr="0073634F">
        <w:rPr>
          <w:i/>
          <w:noProof/>
          <w:szCs w:val="24"/>
        </w:rPr>
        <w:t xml:space="preserve">Prog. Polym. Sci. </w:t>
      </w:r>
      <w:r w:rsidRPr="0073634F">
        <w:rPr>
          <w:b/>
          <w:noProof/>
          <w:szCs w:val="24"/>
        </w:rPr>
        <w:t>2000,</w:t>
      </w:r>
      <w:r w:rsidRPr="0073634F">
        <w:rPr>
          <w:noProof/>
          <w:szCs w:val="24"/>
        </w:rPr>
        <w:t xml:space="preserve"> </w:t>
      </w:r>
      <w:r w:rsidRPr="0073634F">
        <w:rPr>
          <w:i/>
          <w:noProof/>
          <w:szCs w:val="24"/>
        </w:rPr>
        <w:t>25</w:t>
      </w:r>
      <w:r w:rsidRPr="0073634F">
        <w:rPr>
          <w:noProof/>
          <w:szCs w:val="24"/>
        </w:rPr>
        <w:t xml:space="preserve"> (5), 677-710.</w:t>
      </w:r>
      <w:bookmarkEnd w:id="842"/>
    </w:p>
    <w:p w14:paraId="5F1B1AC4" w14:textId="77777777" w:rsidR="0073634F" w:rsidRPr="0073634F" w:rsidRDefault="0073634F" w:rsidP="0073634F">
      <w:pPr>
        <w:pStyle w:val="Caption"/>
        <w:spacing w:after="0"/>
        <w:ind w:left="360" w:hanging="360"/>
        <w:jc w:val="both"/>
        <w:rPr>
          <w:noProof/>
          <w:szCs w:val="24"/>
        </w:rPr>
      </w:pPr>
      <w:bookmarkStart w:id="843" w:name="_ENREF_34"/>
      <w:r w:rsidRPr="0073634F">
        <w:rPr>
          <w:noProof/>
          <w:szCs w:val="24"/>
        </w:rPr>
        <w:t>24.</w:t>
      </w:r>
      <w:r w:rsidRPr="0073634F">
        <w:rPr>
          <w:noProof/>
          <w:szCs w:val="24"/>
        </w:rPr>
        <w:tab/>
        <w:t xml:space="preserve">Devaux, C.; Chapel, J. P.; Beyou, E.; Chaumont, P., Controlled structure and density of "living" polystyrene brushes on flat silica surfaces. </w:t>
      </w:r>
      <w:r w:rsidRPr="0073634F">
        <w:rPr>
          <w:i/>
          <w:noProof/>
          <w:szCs w:val="24"/>
        </w:rPr>
        <w:t xml:space="preserve">European Physical Journal E </w:t>
      </w:r>
      <w:r w:rsidRPr="0073634F">
        <w:rPr>
          <w:b/>
          <w:noProof/>
          <w:szCs w:val="24"/>
        </w:rPr>
        <w:t>2002,</w:t>
      </w:r>
      <w:r w:rsidRPr="0073634F">
        <w:rPr>
          <w:noProof/>
          <w:szCs w:val="24"/>
        </w:rPr>
        <w:t xml:space="preserve"> </w:t>
      </w:r>
      <w:r w:rsidRPr="0073634F">
        <w:rPr>
          <w:i/>
          <w:noProof/>
          <w:szCs w:val="24"/>
        </w:rPr>
        <w:t>7</w:t>
      </w:r>
      <w:r w:rsidRPr="0073634F">
        <w:rPr>
          <w:noProof/>
          <w:szCs w:val="24"/>
        </w:rPr>
        <w:t xml:space="preserve"> (4), 345-352.</w:t>
      </w:r>
      <w:bookmarkEnd w:id="843"/>
    </w:p>
    <w:p w14:paraId="2DDEB010" w14:textId="77777777" w:rsidR="0073634F" w:rsidRPr="0073634F" w:rsidRDefault="0073634F" w:rsidP="0073634F">
      <w:pPr>
        <w:pStyle w:val="Caption"/>
        <w:spacing w:after="0"/>
        <w:ind w:left="360" w:hanging="360"/>
        <w:jc w:val="both"/>
        <w:rPr>
          <w:noProof/>
          <w:szCs w:val="24"/>
        </w:rPr>
      </w:pPr>
      <w:bookmarkStart w:id="844" w:name="_ENREF_35"/>
      <w:r w:rsidRPr="0073634F">
        <w:rPr>
          <w:noProof/>
          <w:szCs w:val="24"/>
        </w:rPr>
        <w:t>25.</w:t>
      </w:r>
      <w:r w:rsidRPr="0073634F">
        <w:rPr>
          <w:noProof/>
          <w:szCs w:val="24"/>
        </w:rPr>
        <w:tab/>
        <w:t xml:space="preserve">Moad, G.; Chong, Y. K.; Postma, A.; Rizzardo, E.; Thang, S. H., Advances in RAFT polymerization: the synthesis of polymers with defined end-groups. </w:t>
      </w:r>
      <w:r w:rsidRPr="0073634F">
        <w:rPr>
          <w:i/>
          <w:noProof/>
          <w:szCs w:val="24"/>
        </w:rPr>
        <w:t xml:space="preserve">Polymer </w:t>
      </w:r>
      <w:r w:rsidRPr="0073634F">
        <w:rPr>
          <w:b/>
          <w:noProof/>
          <w:szCs w:val="24"/>
        </w:rPr>
        <w:t>2005,</w:t>
      </w:r>
      <w:r w:rsidRPr="0073634F">
        <w:rPr>
          <w:noProof/>
          <w:szCs w:val="24"/>
        </w:rPr>
        <w:t xml:space="preserve"> </w:t>
      </w:r>
      <w:r w:rsidRPr="0073634F">
        <w:rPr>
          <w:i/>
          <w:noProof/>
          <w:szCs w:val="24"/>
        </w:rPr>
        <w:t>46</w:t>
      </w:r>
      <w:r w:rsidRPr="0073634F">
        <w:rPr>
          <w:noProof/>
          <w:szCs w:val="24"/>
        </w:rPr>
        <w:t xml:space="preserve"> (19), 8458-8468.</w:t>
      </w:r>
      <w:bookmarkEnd w:id="844"/>
    </w:p>
    <w:p w14:paraId="53152E01" w14:textId="77777777" w:rsidR="0073634F" w:rsidRPr="0073634F" w:rsidRDefault="0073634F" w:rsidP="0073634F">
      <w:pPr>
        <w:pStyle w:val="Caption"/>
        <w:spacing w:after="0"/>
        <w:ind w:left="360" w:hanging="360"/>
        <w:jc w:val="both"/>
        <w:rPr>
          <w:noProof/>
          <w:szCs w:val="24"/>
        </w:rPr>
      </w:pPr>
      <w:bookmarkStart w:id="845" w:name="_ENREF_36"/>
      <w:r w:rsidRPr="0073634F">
        <w:rPr>
          <w:noProof/>
          <w:szCs w:val="24"/>
        </w:rPr>
        <w:t>26.</w:t>
      </w:r>
      <w:r w:rsidRPr="0073634F">
        <w:rPr>
          <w:noProof/>
          <w:szCs w:val="24"/>
        </w:rPr>
        <w:tab/>
        <w:t xml:space="preserve">(a) Ejaz, M.; Yamamoto, S.; Ohno, K.; Tsujii, Y.; Fukuda, T., Controlled Graft Polymerization of Methyl Methacrylate on Silicon Substrate by the Combined Use of the Langmuir−Blodgett and Atom Transfer Radical Polymerization Techniques. </w:t>
      </w:r>
      <w:r w:rsidRPr="0073634F">
        <w:rPr>
          <w:i/>
          <w:noProof/>
          <w:szCs w:val="24"/>
        </w:rPr>
        <w:t xml:space="preserve">Macromolecules </w:t>
      </w:r>
      <w:r w:rsidRPr="0073634F">
        <w:rPr>
          <w:b/>
          <w:noProof/>
          <w:szCs w:val="24"/>
        </w:rPr>
        <w:t>1998,</w:t>
      </w:r>
      <w:r w:rsidRPr="0073634F">
        <w:rPr>
          <w:noProof/>
          <w:szCs w:val="24"/>
        </w:rPr>
        <w:t xml:space="preserve"> </w:t>
      </w:r>
      <w:r w:rsidRPr="0073634F">
        <w:rPr>
          <w:i/>
          <w:noProof/>
          <w:szCs w:val="24"/>
        </w:rPr>
        <w:t>31</w:t>
      </w:r>
      <w:r w:rsidRPr="0073634F">
        <w:rPr>
          <w:noProof/>
          <w:szCs w:val="24"/>
        </w:rPr>
        <w:t xml:space="preserve"> (17), 5934-5936;</w:t>
      </w:r>
      <w:bookmarkEnd w:id="845"/>
      <w:r w:rsidRPr="0073634F">
        <w:rPr>
          <w:noProof/>
          <w:szCs w:val="24"/>
        </w:rPr>
        <w:t xml:space="preserve"> </w:t>
      </w:r>
      <w:bookmarkStart w:id="846" w:name="_ENREF_37"/>
      <w:r w:rsidRPr="0073634F">
        <w:rPr>
          <w:noProof/>
          <w:szCs w:val="24"/>
        </w:rPr>
        <w:t xml:space="preserve">(b) Kim, J.-B.; Huang, W.; Miller, M. D.; Baker, G. L.; Bruening, M. L., Kinetics of surface-initiated atom transfer radical polymerization. </w:t>
      </w:r>
      <w:r w:rsidRPr="0073634F">
        <w:rPr>
          <w:i/>
          <w:noProof/>
          <w:szCs w:val="24"/>
        </w:rPr>
        <w:t xml:space="preserve">J. Polym. Sci., Part A: Polym. Chem. </w:t>
      </w:r>
      <w:r w:rsidRPr="0073634F">
        <w:rPr>
          <w:b/>
          <w:noProof/>
          <w:szCs w:val="24"/>
        </w:rPr>
        <w:t>2003,</w:t>
      </w:r>
      <w:r w:rsidRPr="0073634F">
        <w:rPr>
          <w:noProof/>
          <w:szCs w:val="24"/>
        </w:rPr>
        <w:t xml:space="preserve"> </w:t>
      </w:r>
      <w:r w:rsidRPr="0073634F">
        <w:rPr>
          <w:i/>
          <w:noProof/>
          <w:szCs w:val="24"/>
        </w:rPr>
        <w:t>41</w:t>
      </w:r>
      <w:r w:rsidRPr="0073634F">
        <w:rPr>
          <w:noProof/>
          <w:szCs w:val="24"/>
        </w:rPr>
        <w:t xml:space="preserve"> (3), 386-394.</w:t>
      </w:r>
      <w:bookmarkEnd w:id="846"/>
    </w:p>
    <w:p w14:paraId="6E92AE2F" w14:textId="77777777" w:rsidR="0073634F" w:rsidRPr="0073634F" w:rsidRDefault="0073634F" w:rsidP="0073634F">
      <w:pPr>
        <w:pStyle w:val="Caption"/>
        <w:spacing w:after="0"/>
        <w:ind w:left="360" w:hanging="360"/>
        <w:jc w:val="both"/>
        <w:rPr>
          <w:noProof/>
          <w:szCs w:val="24"/>
        </w:rPr>
      </w:pPr>
      <w:bookmarkStart w:id="847" w:name="_ENREF_38"/>
      <w:r w:rsidRPr="0073634F">
        <w:rPr>
          <w:noProof/>
          <w:szCs w:val="24"/>
        </w:rPr>
        <w:lastRenderedPageBreak/>
        <w:t>27.</w:t>
      </w:r>
      <w:r w:rsidRPr="0073634F">
        <w:rPr>
          <w:noProof/>
          <w:szCs w:val="24"/>
        </w:rPr>
        <w:tab/>
        <w:t xml:space="preserve">Guo, X.; Ballauff, M., Spherical polyelectrolyte brushes: Comparison between annealed and quenched brushes. </w:t>
      </w:r>
      <w:r w:rsidRPr="0073634F">
        <w:rPr>
          <w:i/>
          <w:noProof/>
          <w:szCs w:val="24"/>
        </w:rPr>
        <w:t xml:space="preserve">Physical Review E </w:t>
      </w:r>
      <w:r w:rsidRPr="0073634F">
        <w:rPr>
          <w:b/>
          <w:noProof/>
          <w:szCs w:val="24"/>
        </w:rPr>
        <w:t>2001,</w:t>
      </w:r>
      <w:r w:rsidRPr="0073634F">
        <w:rPr>
          <w:noProof/>
          <w:szCs w:val="24"/>
        </w:rPr>
        <w:t xml:space="preserve"> </w:t>
      </w:r>
      <w:r w:rsidRPr="0073634F">
        <w:rPr>
          <w:i/>
          <w:noProof/>
          <w:szCs w:val="24"/>
        </w:rPr>
        <w:t>64</w:t>
      </w:r>
      <w:r w:rsidRPr="0073634F">
        <w:rPr>
          <w:noProof/>
          <w:szCs w:val="24"/>
        </w:rPr>
        <w:t xml:space="preserve"> (5).</w:t>
      </w:r>
      <w:bookmarkEnd w:id="847"/>
    </w:p>
    <w:p w14:paraId="0C312867" w14:textId="77777777" w:rsidR="0073634F" w:rsidRPr="0073634F" w:rsidRDefault="0073634F" w:rsidP="0073634F">
      <w:pPr>
        <w:pStyle w:val="Caption"/>
        <w:spacing w:after="0"/>
        <w:ind w:left="360" w:hanging="360"/>
        <w:jc w:val="both"/>
        <w:rPr>
          <w:noProof/>
          <w:szCs w:val="24"/>
        </w:rPr>
      </w:pPr>
      <w:bookmarkStart w:id="848" w:name="_ENREF_39"/>
      <w:r w:rsidRPr="0073634F">
        <w:rPr>
          <w:noProof/>
          <w:szCs w:val="24"/>
        </w:rPr>
        <w:t>28.</w:t>
      </w:r>
      <w:r w:rsidRPr="0073634F">
        <w:rPr>
          <w:noProof/>
          <w:szCs w:val="24"/>
        </w:rPr>
        <w:tab/>
        <w:t xml:space="preserve">Muller, F.; Romet-Lemonne, G.; Delsanti, M.; Mays, J. W.; Daillant, J.; Guenoun, P., Salt-induced contraction of polyelectrolyte brushes. </w:t>
      </w:r>
      <w:r w:rsidRPr="0073634F">
        <w:rPr>
          <w:i/>
          <w:noProof/>
          <w:szCs w:val="24"/>
        </w:rPr>
        <w:t xml:space="preserve">Journal of Physics: Condensed Matter </w:t>
      </w:r>
      <w:r w:rsidRPr="0073634F">
        <w:rPr>
          <w:b/>
          <w:noProof/>
          <w:szCs w:val="24"/>
        </w:rPr>
        <w:t>2005,</w:t>
      </w:r>
      <w:r w:rsidRPr="0073634F">
        <w:rPr>
          <w:noProof/>
          <w:szCs w:val="24"/>
        </w:rPr>
        <w:t xml:space="preserve"> </w:t>
      </w:r>
      <w:r w:rsidRPr="0073634F">
        <w:rPr>
          <w:i/>
          <w:noProof/>
          <w:szCs w:val="24"/>
        </w:rPr>
        <w:t>17</w:t>
      </w:r>
      <w:r w:rsidRPr="0073634F">
        <w:rPr>
          <w:noProof/>
          <w:szCs w:val="24"/>
        </w:rPr>
        <w:t xml:space="preserve"> (45), S3355-S3361.</w:t>
      </w:r>
      <w:bookmarkEnd w:id="848"/>
    </w:p>
    <w:p w14:paraId="54E7BD7A" w14:textId="77777777" w:rsidR="0073634F" w:rsidRPr="0073634F" w:rsidRDefault="0073634F" w:rsidP="0073634F">
      <w:pPr>
        <w:pStyle w:val="Caption"/>
        <w:spacing w:after="0"/>
        <w:ind w:left="360" w:hanging="360"/>
        <w:jc w:val="both"/>
        <w:rPr>
          <w:noProof/>
          <w:szCs w:val="24"/>
        </w:rPr>
      </w:pPr>
      <w:bookmarkStart w:id="849" w:name="_ENREF_40"/>
      <w:r w:rsidRPr="0073634F">
        <w:rPr>
          <w:noProof/>
          <w:szCs w:val="24"/>
        </w:rPr>
        <w:t>29.</w:t>
      </w:r>
      <w:r w:rsidRPr="0073634F">
        <w:rPr>
          <w:noProof/>
          <w:szCs w:val="24"/>
        </w:rPr>
        <w:tab/>
        <w:t xml:space="preserve">Parnell, A. J.; Martin, S. J.; Dang, C. C.; Geoghegan, M.; Jones, R. A. L.; Crook, C. J.; Howse, J. R.; Ryan, A. J., Synthesis, characterization and swelling behaviour of poly(methacrylic acid) brushes synthesized using atom transfer radical polymerization. </w:t>
      </w:r>
      <w:r w:rsidRPr="0073634F">
        <w:rPr>
          <w:i/>
          <w:noProof/>
          <w:szCs w:val="24"/>
        </w:rPr>
        <w:t xml:space="preserve">Polymer </w:t>
      </w:r>
      <w:r w:rsidRPr="0073634F">
        <w:rPr>
          <w:b/>
          <w:noProof/>
          <w:szCs w:val="24"/>
        </w:rPr>
        <w:t>2009,</w:t>
      </w:r>
      <w:r w:rsidRPr="0073634F">
        <w:rPr>
          <w:noProof/>
          <w:szCs w:val="24"/>
        </w:rPr>
        <w:t xml:space="preserve"> </w:t>
      </w:r>
      <w:r w:rsidRPr="0073634F">
        <w:rPr>
          <w:i/>
          <w:noProof/>
          <w:szCs w:val="24"/>
        </w:rPr>
        <w:t>50</w:t>
      </w:r>
      <w:r w:rsidRPr="0073634F">
        <w:rPr>
          <w:noProof/>
          <w:szCs w:val="24"/>
        </w:rPr>
        <w:t xml:space="preserve"> (4), 1005-1014.</w:t>
      </w:r>
      <w:bookmarkEnd w:id="849"/>
    </w:p>
    <w:p w14:paraId="595CC4CA" w14:textId="77777777" w:rsidR="0073634F" w:rsidRPr="0073634F" w:rsidRDefault="0073634F" w:rsidP="0073634F">
      <w:pPr>
        <w:pStyle w:val="Caption"/>
        <w:spacing w:after="0"/>
        <w:ind w:left="360" w:hanging="360"/>
        <w:jc w:val="both"/>
        <w:rPr>
          <w:noProof/>
          <w:szCs w:val="24"/>
        </w:rPr>
      </w:pPr>
      <w:bookmarkStart w:id="850" w:name="_ENREF_41"/>
      <w:r w:rsidRPr="0073634F">
        <w:rPr>
          <w:noProof/>
          <w:szCs w:val="24"/>
        </w:rPr>
        <w:t>30.</w:t>
      </w:r>
      <w:r w:rsidRPr="0073634F">
        <w:rPr>
          <w:noProof/>
          <w:szCs w:val="24"/>
        </w:rPr>
        <w:tab/>
        <w:t xml:space="preserve">Sanjuan, S.; Perrin, P.; Pantoustier, N.; Tran, Y., Synthesis and swelling behavior of pH-responsive polybase brushes. </w:t>
      </w:r>
      <w:r w:rsidRPr="0073634F">
        <w:rPr>
          <w:i/>
          <w:noProof/>
          <w:szCs w:val="24"/>
        </w:rPr>
        <w:t xml:space="preserve">Langmuir </w:t>
      </w:r>
      <w:r w:rsidRPr="0073634F">
        <w:rPr>
          <w:b/>
          <w:noProof/>
          <w:szCs w:val="24"/>
        </w:rPr>
        <w:t>2007,</w:t>
      </w:r>
      <w:r w:rsidRPr="0073634F">
        <w:rPr>
          <w:noProof/>
          <w:szCs w:val="24"/>
        </w:rPr>
        <w:t xml:space="preserve"> </w:t>
      </w:r>
      <w:r w:rsidRPr="0073634F">
        <w:rPr>
          <w:i/>
          <w:noProof/>
          <w:szCs w:val="24"/>
        </w:rPr>
        <w:t>23</w:t>
      </w:r>
      <w:r w:rsidRPr="0073634F">
        <w:rPr>
          <w:noProof/>
          <w:szCs w:val="24"/>
        </w:rPr>
        <w:t xml:space="preserve"> (10), 5769-5778.</w:t>
      </w:r>
      <w:bookmarkEnd w:id="850"/>
    </w:p>
    <w:p w14:paraId="56F6608F" w14:textId="77777777" w:rsidR="0073634F" w:rsidRPr="0073634F" w:rsidRDefault="0073634F" w:rsidP="0073634F">
      <w:pPr>
        <w:pStyle w:val="Caption"/>
        <w:spacing w:after="0"/>
        <w:ind w:left="360" w:hanging="360"/>
        <w:jc w:val="both"/>
        <w:rPr>
          <w:noProof/>
          <w:szCs w:val="24"/>
        </w:rPr>
      </w:pPr>
      <w:bookmarkStart w:id="851" w:name="_ENREF_42"/>
      <w:r w:rsidRPr="0073634F">
        <w:rPr>
          <w:noProof/>
          <w:szCs w:val="24"/>
        </w:rPr>
        <w:t>31.</w:t>
      </w:r>
      <w:r w:rsidRPr="0073634F">
        <w:rPr>
          <w:noProof/>
          <w:szCs w:val="24"/>
        </w:rPr>
        <w:tab/>
        <w:t xml:space="preserve">Wu, T.; Gong, P.; Szleifer, I.; Vlček, P.; Šubr, V.; Genzer, J., Behavior of Surface-Anchored Poly(acrylic acid) Brushes with Grafting Density </w:t>
      </w:r>
      <w:r w:rsidR="00F56519">
        <w:rPr>
          <w:noProof/>
          <w:szCs w:val="24"/>
        </w:rPr>
        <w:t>Gradients on Solid Substrates: </w:t>
      </w:r>
      <w:r w:rsidRPr="0073634F">
        <w:rPr>
          <w:noProof/>
          <w:szCs w:val="24"/>
        </w:rPr>
        <w:t xml:space="preserve">1. Experiment. </w:t>
      </w:r>
      <w:r w:rsidRPr="0073634F">
        <w:rPr>
          <w:i/>
          <w:noProof/>
          <w:szCs w:val="24"/>
        </w:rPr>
        <w:t xml:space="preserve">Macromolecules </w:t>
      </w:r>
      <w:r w:rsidRPr="0073634F">
        <w:rPr>
          <w:b/>
          <w:noProof/>
          <w:szCs w:val="24"/>
        </w:rPr>
        <w:t>2007,</w:t>
      </w:r>
      <w:r w:rsidRPr="0073634F">
        <w:rPr>
          <w:noProof/>
          <w:szCs w:val="24"/>
        </w:rPr>
        <w:t xml:space="preserve"> </w:t>
      </w:r>
      <w:r w:rsidRPr="0073634F">
        <w:rPr>
          <w:i/>
          <w:noProof/>
          <w:szCs w:val="24"/>
        </w:rPr>
        <w:t>40</w:t>
      </w:r>
      <w:r w:rsidRPr="0073634F">
        <w:rPr>
          <w:noProof/>
          <w:szCs w:val="24"/>
        </w:rPr>
        <w:t xml:space="preserve"> (24), 8756-8764.</w:t>
      </w:r>
      <w:bookmarkEnd w:id="851"/>
    </w:p>
    <w:p w14:paraId="44E32C5C" w14:textId="77777777" w:rsidR="0073634F" w:rsidRPr="0073634F" w:rsidRDefault="0073634F" w:rsidP="0073634F">
      <w:pPr>
        <w:pStyle w:val="Caption"/>
        <w:spacing w:after="0"/>
        <w:ind w:left="360" w:hanging="360"/>
        <w:jc w:val="both"/>
        <w:rPr>
          <w:noProof/>
          <w:szCs w:val="24"/>
        </w:rPr>
      </w:pPr>
      <w:bookmarkStart w:id="852" w:name="_ENREF_43"/>
      <w:r w:rsidRPr="0073634F">
        <w:rPr>
          <w:noProof/>
          <w:szCs w:val="24"/>
        </w:rPr>
        <w:t>32.</w:t>
      </w:r>
      <w:r w:rsidRPr="0073634F">
        <w:rPr>
          <w:noProof/>
          <w:szCs w:val="24"/>
        </w:rPr>
        <w:tab/>
        <w:t xml:space="preserve">Sears, V., Neutron scattering lengths and cross sections. </w:t>
      </w:r>
      <w:r w:rsidRPr="0073634F">
        <w:rPr>
          <w:i/>
          <w:noProof/>
          <w:szCs w:val="24"/>
        </w:rPr>
        <w:t xml:space="preserve">Neutron News </w:t>
      </w:r>
      <w:r w:rsidRPr="0073634F">
        <w:rPr>
          <w:b/>
          <w:noProof/>
          <w:szCs w:val="24"/>
        </w:rPr>
        <w:t>1992,</w:t>
      </w:r>
      <w:r w:rsidRPr="0073634F">
        <w:rPr>
          <w:noProof/>
          <w:szCs w:val="24"/>
        </w:rPr>
        <w:t xml:space="preserve"> </w:t>
      </w:r>
      <w:r w:rsidRPr="0073634F">
        <w:rPr>
          <w:i/>
          <w:noProof/>
          <w:szCs w:val="24"/>
        </w:rPr>
        <w:t>3</w:t>
      </w:r>
      <w:r w:rsidRPr="0073634F">
        <w:rPr>
          <w:noProof/>
          <w:szCs w:val="24"/>
        </w:rPr>
        <w:t xml:space="preserve"> (3), 26-37.</w:t>
      </w:r>
      <w:bookmarkEnd w:id="852"/>
    </w:p>
    <w:p w14:paraId="5A299A2A" w14:textId="77777777" w:rsidR="0073634F" w:rsidRPr="0073634F" w:rsidRDefault="0073634F" w:rsidP="0073634F">
      <w:pPr>
        <w:pStyle w:val="Caption"/>
        <w:spacing w:after="0"/>
        <w:ind w:left="360" w:hanging="360"/>
        <w:jc w:val="both"/>
        <w:rPr>
          <w:noProof/>
          <w:szCs w:val="24"/>
        </w:rPr>
      </w:pPr>
      <w:bookmarkStart w:id="853" w:name="_ENREF_44"/>
      <w:r w:rsidRPr="0073634F">
        <w:rPr>
          <w:noProof/>
          <w:szCs w:val="24"/>
        </w:rPr>
        <w:t>33.</w:t>
      </w:r>
      <w:r w:rsidRPr="0073634F">
        <w:rPr>
          <w:noProof/>
          <w:szCs w:val="24"/>
        </w:rPr>
        <w:tab/>
        <w:t xml:space="preserve">(a) Lu, J. R.; Thomas, R. K., Neutron reflection from wet interfaces. </w:t>
      </w:r>
      <w:r w:rsidRPr="0073634F">
        <w:rPr>
          <w:i/>
          <w:noProof/>
          <w:szCs w:val="24"/>
        </w:rPr>
        <w:t xml:space="preserve">J. Chem. Soc., Faraday Trans. </w:t>
      </w:r>
      <w:r w:rsidRPr="0073634F">
        <w:rPr>
          <w:b/>
          <w:noProof/>
          <w:szCs w:val="24"/>
        </w:rPr>
        <w:t>1998,</w:t>
      </w:r>
      <w:r w:rsidRPr="0073634F">
        <w:rPr>
          <w:noProof/>
          <w:szCs w:val="24"/>
        </w:rPr>
        <w:t xml:space="preserve"> </w:t>
      </w:r>
      <w:r w:rsidRPr="0073634F">
        <w:rPr>
          <w:i/>
          <w:noProof/>
          <w:szCs w:val="24"/>
        </w:rPr>
        <w:t>94</w:t>
      </w:r>
      <w:r w:rsidRPr="0073634F">
        <w:rPr>
          <w:noProof/>
          <w:szCs w:val="24"/>
        </w:rPr>
        <w:t>, 995-1018;</w:t>
      </w:r>
      <w:bookmarkEnd w:id="853"/>
      <w:r w:rsidRPr="0073634F">
        <w:rPr>
          <w:noProof/>
          <w:szCs w:val="24"/>
        </w:rPr>
        <w:t xml:space="preserve"> </w:t>
      </w:r>
      <w:bookmarkStart w:id="854" w:name="_ENREF_45"/>
      <w:r w:rsidRPr="0073634F">
        <w:rPr>
          <w:noProof/>
          <w:szCs w:val="24"/>
        </w:rPr>
        <w:t xml:space="preserve">(b) Higgins, J. S.; Benoit, H. C., </w:t>
      </w:r>
      <w:r w:rsidRPr="0073634F">
        <w:rPr>
          <w:i/>
          <w:noProof/>
          <w:szCs w:val="24"/>
        </w:rPr>
        <w:t>Polymers and Neutron Scattering</w:t>
      </w:r>
      <w:r w:rsidRPr="0073634F">
        <w:rPr>
          <w:noProof/>
          <w:szCs w:val="24"/>
        </w:rPr>
        <w:t>. Oxford Univ. Press: 1994; p 456 pp;</w:t>
      </w:r>
      <w:bookmarkEnd w:id="854"/>
      <w:r w:rsidRPr="0073634F">
        <w:rPr>
          <w:noProof/>
          <w:szCs w:val="24"/>
        </w:rPr>
        <w:t xml:space="preserve"> </w:t>
      </w:r>
      <w:bookmarkStart w:id="855" w:name="_ENREF_46"/>
      <w:r w:rsidRPr="0073634F">
        <w:rPr>
          <w:noProof/>
          <w:szCs w:val="24"/>
        </w:rPr>
        <w:t xml:space="preserve">(c) Penfold, J.; Thomas, R. K., The application of the specular reflection of neutrons to the study of surfaces and interfaces. </w:t>
      </w:r>
      <w:r w:rsidRPr="0073634F">
        <w:rPr>
          <w:i/>
          <w:noProof/>
          <w:szCs w:val="24"/>
        </w:rPr>
        <w:t xml:space="preserve">Journal of Physics: Condensed Matter </w:t>
      </w:r>
      <w:r w:rsidRPr="0073634F">
        <w:rPr>
          <w:b/>
          <w:noProof/>
          <w:szCs w:val="24"/>
        </w:rPr>
        <w:t>1990,</w:t>
      </w:r>
      <w:r w:rsidRPr="0073634F">
        <w:rPr>
          <w:noProof/>
          <w:szCs w:val="24"/>
        </w:rPr>
        <w:t xml:space="preserve"> </w:t>
      </w:r>
      <w:r w:rsidRPr="0073634F">
        <w:rPr>
          <w:i/>
          <w:noProof/>
          <w:szCs w:val="24"/>
        </w:rPr>
        <w:t>2</w:t>
      </w:r>
      <w:r w:rsidRPr="0073634F">
        <w:rPr>
          <w:noProof/>
          <w:szCs w:val="24"/>
        </w:rPr>
        <w:t>, 1369-412.</w:t>
      </w:r>
      <w:bookmarkEnd w:id="855"/>
    </w:p>
    <w:p w14:paraId="090C27CF" w14:textId="77777777" w:rsidR="0073634F" w:rsidRPr="0073634F" w:rsidRDefault="0073634F" w:rsidP="0073634F">
      <w:pPr>
        <w:pStyle w:val="Caption"/>
        <w:spacing w:after="0"/>
        <w:ind w:left="360" w:hanging="360"/>
        <w:jc w:val="both"/>
        <w:rPr>
          <w:noProof/>
          <w:szCs w:val="24"/>
        </w:rPr>
      </w:pPr>
      <w:bookmarkStart w:id="856" w:name="_ENREF_47"/>
      <w:r w:rsidRPr="0073634F">
        <w:rPr>
          <w:noProof/>
          <w:szCs w:val="24"/>
        </w:rPr>
        <w:lastRenderedPageBreak/>
        <w:t>34.</w:t>
      </w:r>
      <w:r w:rsidRPr="0073634F">
        <w:rPr>
          <w:noProof/>
          <w:szCs w:val="24"/>
        </w:rPr>
        <w:tab/>
        <w:t xml:space="preserve">(a) Geoghegan, M.; Ruiz-Perez, L.; Dang, C. C.; Parnell, A. J.; Martin, S. J.; Howse, J. R.; Jones, R. A. L.; Golestanian, R.; Topham, P. D.; Crook, C. J.; Ryan, A. J.; Sivia, D. S.; Webster, J. R. P.; Menelle, A., The pH-induced swelling and collapse of a polybase brush synthesized by atom transfer radical polymerization. </w:t>
      </w:r>
      <w:r w:rsidRPr="0073634F">
        <w:rPr>
          <w:i/>
          <w:noProof/>
          <w:szCs w:val="24"/>
        </w:rPr>
        <w:t xml:space="preserve">Soft Matter </w:t>
      </w:r>
      <w:r w:rsidRPr="0073634F">
        <w:rPr>
          <w:b/>
          <w:noProof/>
          <w:szCs w:val="24"/>
        </w:rPr>
        <w:t>2006,</w:t>
      </w:r>
      <w:r w:rsidRPr="0073634F">
        <w:rPr>
          <w:noProof/>
          <w:szCs w:val="24"/>
        </w:rPr>
        <w:t xml:space="preserve"> </w:t>
      </w:r>
      <w:r w:rsidRPr="0073634F">
        <w:rPr>
          <w:i/>
          <w:noProof/>
          <w:szCs w:val="24"/>
        </w:rPr>
        <w:t>2</w:t>
      </w:r>
      <w:r w:rsidRPr="0073634F">
        <w:rPr>
          <w:noProof/>
          <w:szCs w:val="24"/>
        </w:rPr>
        <w:t xml:space="preserve"> (12), 1076-1080;</w:t>
      </w:r>
      <w:bookmarkEnd w:id="856"/>
      <w:r w:rsidRPr="0073634F">
        <w:rPr>
          <w:noProof/>
          <w:szCs w:val="24"/>
        </w:rPr>
        <w:t xml:space="preserve"> </w:t>
      </w:r>
      <w:bookmarkStart w:id="857" w:name="_ENREF_48"/>
      <w:r w:rsidRPr="0073634F">
        <w:rPr>
          <w:noProof/>
          <w:szCs w:val="24"/>
        </w:rPr>
        <w:t xml:space="preserve">(b) Hamilton, W. A.; Smith, G. S.; Alcantar, N. A.; Majewski, J.; Toomey, R. G.; Kuhl, T. L., Determining the density profile of confined polymer brushes with neutron reflectivity. </w:t>
      </w:r>
      <w:r w:rsidRPr="0073634F">
        <w:rPr>
          <w:i/>
          <w:noProof/>
          <w:szCs w:val="24"/>
        </w:rPr>
        <w:t xml:space="preserve">J. Polym. Sci., Part B: Polym. Phys. </w:t>
      </w:r>
      <w:r w:rsidRPr="0073634F">
        <w:rPr>
          <w:b/>
          <w:noProof/>
          <w:szCs w:val="24"/>
        </w:rPr>
        <w:t>2004,</w:t>
      </w:r>
      <w:r w:rsidRPr="0073634F">
        <w:rPr>
          <w:noProof/>
          <w:szCs w:val="24"/>
        </w:rPr>
        <w:t xml:space="preserve"> </w:t>
      </w:r>
      <w:r w:rsidRPr="0073634F">
        <w:rPr>
          <w:i/>
          <w:noProof/>
          <w:szCs w:val="24"/>
        </w:rPr>
        <w:t>42</w:t>
      </w:r>
      <w:r w:rsidRPr="0073634F">
        <w:rPr>
          <w:noProof/>
          <w:szCs w:val="24"/>
        </w:rPr>
        <w:t xml:space="preserve"> (17), 3290-3301.</w:t>
      </w:r>
      <w:bookmarkEnd w:id="857"/>
    </w:p>
    <w:p w14:paraId="325FEEEA" w14:textId="77777777" w:rsidR="0073634F" w:rsidRPr="0073634F" w:rsidRDefault="0073634F" w:rsidP="0073634F">
      <w:pPr>
        <w:pStyle w:val="Caption"/>
        <w:spacing w:after="0"/>
        <w:ind w:left="360" w:hanging="360"/>
        <w:jc w:val="both"/>
        <w:rPr>
          <w:noProof/>
          <w:szCs w:val="24"/>
        </w:rPr>
      </w:pPr>
      <w:bookmarkStart w:id="858" w:name="_ENREF_49"/>
      <w:r w:rsidRPr="0073634F">
        <w:rPr>
          <w:noProof/>
          <w:szCs w:val="24"/>
        </w:rPr>
        <w:t>35.</w:t>
      </w:r>
      <w:r w:rsidRPr="0073634F">
        <w:rPr>
          <w:noProof/>
          <w:szCs w:val="24"/>
        </w:rPr>
        <w:tab/>
        <w:t xml:space="preserve">Prabhu, V. M.; Vogt, B. D.; Wu, W. L.; Douglas, J. F.; Lin, E. K.; Satija, S. K.; Goldfarb, D. L.; Ito, H., Direct measurement of the counterion distribution within swollen polyelectrolyte films. </w:t>
      </w:r>
      <w:r w:rsidRPr="0073634F">
        <w:rPr>
          <w:i/>
          <w:noProof/>
          <w:szCs w:val="24"/>
        </w:rPr>
        <w:t xml:space="preserve">Langmuir </w:t>
      </w:r>
      <w:r w:rsidRPr="0073634F">
        <w:rPr>
          <w:b/>
          <w:noProof/>
          <w:szCs w:val="24"/>
        </w:rPr>
        <w:t>2005,</w:t>
      </w:r>
      <w:r w:rsidRPr="0073634F">
        <w:rPr>
          <w:noProof/>
          <w:szCs w:val="24"/>
        </w:rPr>
        <w:t xml:space="preserve"> </w:t>
      </w:r>
      <w:r w:rsidRPr="0073634F">
        <w:rPr>
          <w:i/>
          <w:noProof/>
          <w:szCs w:val="24"/>
        </w:rPr>
        <w:t>21</w:t>
      </w:r>
      <w:r w:rsidRPr="0073634F">
        <w:rPr>
          <w:noProof/>
          <w:szCs w:val="24"/>
        </w:rPr>
        <w:t xml:space="preserve"> (15), 6647-6651.</w:t>
      </w:r>
      <w:bookmarkEnd w:id="858"/>
    </w:p>
    <w:p w14:paraId="255D621F" w14:textId="77777777" w:rsidR="0073634F" w:rsidRPr="0073634F" w:rsidRDefault="0073634F" w:rsidP="0073634F">
      <w:pPr>
        <w:pStyle w:val="Caption"/>
        <w:spacing w:after="0"/>
        <w:ind w:left="360" w:hanging="360"/>
        <w:jc w:val="both"/>
        <w:rPr>
          <w:noProof/>
          <w:szCs w:val="24"/>
        </w:rPr>
      </w:pPr>
      <w:bookmarkStart w:id="859" w:name="_ENREF_50"/>
      <w:r w:rsidRPr="0073634F">
        <w:rPr>
          <w:noProof/>
          <w:szCs w:val="24"/>
        </w:rPr>
        <w:t>36.</w:t>
      </w:r>
      <w:r w:rsidRPr="0073634F">
        <w:rPr>
          <w:noProof/>
          <w:szCs w:val="24"/>
        </w:rPr>
        <w:tab/>
        <w:t xml:space="preserve">Zhulina, E. B.; Borisov, O. V.; Pryamitsyn, V. A.; Birshtein, T. M., Coil-globule type transitions in polymers. 1. Collapse of layers of grafted polymer chains. </w:t>
      </w:r>
      <w:r w:rsidRPr="0073634F">
        <w:rPr>
          <w:i/>
          <w:noProof/>
          <w:szCs w:val="24"/>
        </w:rPr>
        <w:t xml:space="preserve">Macromolecules </w:t>
      </w:r>
      <w:r w:rsidRPr="0073634F">
        <w:rPr>
          <w:b/>
          <w:noProof/>
          <w:szCs w:val="24"/>
        </w:rPr>
        <w:t>1991,</w:t>
      </w:r>
      <w:r w:rsidRPr="0073634F">
        <w:rPr>
          <w:noProof/>
          <w:szCs w:val="24"/>
        </w:rPr>
        <w:t xml:space="preserve"> </w:t>
      </w:r>
      <w:r w:rsidRPr="0073634F">
        <w:rPr>
          <w:i/>
          <w:noProof/>
          <w:szCs w:val="24"/>
        </w:rPr>
        <w:t>24</w:t>
      </w:r>
      <w:r w:rsidRPr="0073634F">
        <w:rPr>
          <w:noProof/>
          <w:szCs w:val="24"/>
        </w:rPr>
        <w:t xml:space="preserve"> (1), 140-149.</w:t>
      </w:r>
      <w:bookmarkEnd w:id="859"/>
    </w:p>
    <w:p w14:paraId="0A8A144F" w14:textId="77777777" w:rsidR="0073634F" w:rsidRPr="0073634F" w:rsidRDefault="0073634F" w:rsidP="0073634F">
      <w:pPr>
        <w:pStyle w:val="Caption"/>
        <w:spacing w:after="0"/>
        <w:ind w:left="360" w:hanging="360"/>
        <w:jc w:val="both"/>
        <w:rPr>
          <w:noProof/>
          <w:szCs w:val="24"/>
        </w:rPr>
      </w:pPr>
      <w:bookmarkStart w:id="860" w:name="_ENREF_51"/>
      <w:r w:rsidRPr="0073634F">
        <w:rPr>
          <w:noProof/>
          <w:szCs w:val="24"/>
        </w:rPr>
        <w:t>37.</w:t>
      </w:r>
      <w:r w:rsidRPr="0073634F">
        <w:rPr>
          <w:noProof/>
          <w:szCs w:val="24"/>
        </w:rPr>
        <w:tab/>
        <w:t xml:space="preserve">Hollmann, O.; Steitz, R.; Czeslik, C., Structure and dynamics of α-lactalbumin adsorbed at a charged brush interface. </w:t>
      </w:r>
      <w:r w:rsidRPr="0073634F">
        <w:rPr>
          <w:i/>
          <w:noProof/>
          <w:szCs w:val="24"/>
        </w:rPr>
        <w:t xml:space="preserve">PCCP </w:t>
      </w:r>
      <w:r w:rsidRPr="0073634F">
        <w:rPr>
          <w:b/>
          <w:noProof/>
          <w:szCs w:val="24"/>
        </w:rPr>
        <w:t>2008,</w:t>
      </w:r>
      <w:r w:rsidRPr="0073634F">
        <w:rPr>
          <w:noProof/>
          <w:szCs w:val="24"/>
        </w:rPr>
        <w:t xml:space="preserve"> </w:t>
      </w:r>
      <w:r w:rsidRPr="0073634F">
        <w:rPr>
          <w:i/>
          <w:noProof/>
          <w:szCs w:val="24"/>
        </w:rPr>
        <w:t>10</w:t>
      </w:r>
      <w:r w:rsidRPr="0073634F">
        <w:rPr>
          <w:noProof/>
          <w:szCs w:val="24"/>
        </w:rPr>
        <w:t xml:space="preserve"> (10), 1448-1456.</w:t>
      </w:r>
      <w:bookmarkEnd w:id="860"/>
    </w:p>
    <w:p w14:paraId="6E39D464" w14:textId="77777777" w:rsidR="0073634F" w:rsidRPr="0073634F" w:rsidRDefault="0073634F" w:rsidP="0073634F">
      <w:pPr>
        <w:pStyle w:val="Caption"/>
        <w:spacing w:after="0"/>
        <w:ind w:left="360" w:hanging="360"/>
        <w:jc w:val="both"/>
        <w:rPr>
          <w:noProof/>
          <w:szCs w:val="24"/>
        </w:rPr>
      </w:pPr>
      <w:bookmarkStart w:id="861" w:name="_ENREF_52"/>
      <w:r w:rsidRPr="0073634F">
        <w:rPr>
          <w:noProof/>
          <w:szCs w:val="24"/>
        </w:rPr>
        <w:t>38.</w:t>
      </w:r>
      <w:r w:rsidRPr="0073634F">
        <w:rPr>
          <w:noProof/>
          <w:szCs w:val="24"/>
        </w:rPr>
        <w:tab/>
        <w:t xml:space="preserve">Zanetti, G.; Briggs, J. A. G.; Grunewald, K.; Sattentau, Q. J.; Fuller, S. D., Cryo-electron tomographic structure of an immunodeficiency virus envelope complex in situ. </w:t>
      </w:r>
      <w:r w:rsidRPr="0073634F">
        <w:rPr>
          <w:i/>
          <w:noProof/>
          <w:szCs w:val="24"/>
        </w:rPr>
        <w:t xml:space="preserve">PLoS Pathog. </w:t>
      </w:r>
      <w:r w:rsidRPr="0073634F">
        <w:rPr>
          <w:b/>
          <w:noProof/>
          <w:szCs w:val="24"/>
        </w:rPr>
        <w:t>2006,</w:t>
      </w:r>
      <w:r w:rsidRPr="0073634F">
        <w:rPr>
          <w:noProof/>
          <w:szCs w:val="24"/>
        </w:rPr>
        <w:t xml:space="preserve"> </w:t>
      </w:r>
      <w:r w:rsidRPr="0073634F">
        <w:rPr>
          <w:i/>
          <w:noProof/>
          <w:szCs w:val="24"/>
        </w:rPr>
        <w:t>2</w:t>
      </w:r>
      <w:r w:rsidRPr="0073634F">
        <w:rPr>
          <w:noProof/>
          <w:szCs w:val="24"/>
        </w:rPr>
        <w:t>, 790-797.</w:t>
      </w:r>
      <w:bookmarkEnd w:id="861"/>
    </w:p>
    <w:p w14:paraId="3B95FB49" w14:textId="77777777" w:rsidR="0073634F" w:rsidRPr="0073634F" w:rsidRDefault="0073634F" w:rsidP="0073634F">
      <w:pPr>
        <w:pStyle w:val="Caption"/>
        <w:spacing w:after="0"/>
        <w:ind w:left="360" w:hanging="360"/>
        <w:jc w:val="both"/>
        <w:rPr>
          <w:noProof/>
          <w:szCs w:val="24"/>
        </w:rPr>
      </w:pPr>
      <w:bookmarkStart w:id="862" w:name="_ENREF_53"/>
      <w:r w:rsidRPr="0073634F">
        <w:rPr>
          <w:noProof/>
          <w:szCs w:val="24"/>
        </w:rPr>
        <w:t>39.</w:t>
      </w:r>
      <w:r w:rsidRPr="0073634F">
        <w:rPr>
          <w:noProof/>
          <w:szCs w:val="24"/>
        </w:rPr>
        <w:tab/>
        <w:t xml:space="preserve">Ryu, D. Y.; Shin, K.; Drockenmuller, E.; Hawker, C. J.; Russell, T. P., A generalized approach to the modification of solid surfaces. </w:t>
      </w:r>
      <w:r w:rsidRPr="0073634F">
        <w:rPr>
          <w:i/>
          <w:noProof/>
          <w:szCs w:val="24"/>
        </w:rPr>
        <w:t xml:space="preserve">Science </w:t>
      </w:r>
      <w:r w:rsidRPr="0073634F">
        <w:rPr>
          <w:b/>
          <w:noProof/>
          <w:szCs w:val="24"/>
        </w:rPr>
        <w:t>2005,</w:t>
      </w:r>
      <w:r w:rsidRPr="0073634F">
        <w:rPr>
          <w:noProof/>
          <w:szCs w:val="24"/>
        </w:rPr>
        <w:t xml:space="preserve"> </w:t>
      </w:r>
      <w:r w:rsidRPr="0073634F">
        <w:rPr>
          <w:i/>
          <w:noProof/>
          <w:szCs w:val="24"/>
        </w:rPr>
        <w:t>308</w:t>
      </w:r>
      <w:r w:rsidRPr="0073634F">
        <w:rPr>
          <w:noProof/>
          <w:szCs w:val="24"/>
        </w:rPr>
        <w:t>, 236-239.</w:t>
      </w:r>
      <w:bookmarkEnd w:id="862"/>
    </w:p>
    <w:p w14:paraId="03D5FC36" w14:textId="77777777" w:rsidR="0073634F" w:rsidRPr="0073634F" w:rsidRDefault="0073634F" w:rsidP="0073634F">
      <w:pPr>
        <w:pStyle w:val="Caption"/>
        <w:spacing w:after="0"/>
        <w:ind w:left="360" w:hanging="360"/>
        <w:jc w:val="both"/>
        <w:rPr>
          <w:noProof/>
          <w:szCs w:val="24"/>
        </w:rPr>
      </w:pPr>
      <w:bookmarkStart w:id="863" w:name="_ENREF_54"/>
      <w:r w:rsidRPr="0073634F">
        <w:rPr>
          <w:noProof/>
          <w:szCs w:val="24"/>
        </w:rPr>
        <w:lastRenderedPageBreak/>
        <w:t>40.</w:t>
      </w:r>
      <w:r w:rsidRPr="0073634F">
        <w:rPr>
          <w:noProof/>
          <w:szCs w:val="24"/>
        </w:rPr>
        <w:tab/>
        <w:t xml:space="preserve">Iha, R. K.; Wooley, K. L.; Nystrom, A. M.; Burke, D. J.; Kade, M. J.; Hawker, C. J., Applications of Orthogonal "Click" Chemistries in the Synthesis of Functional Soft Materials. </w:t>
      </w:r>
      <w:r w:rsidRPr="0073634F">
        <w:rPr>
          <w:i/>
          <w:noProof/>
          <w:szCs w:val="24"/>
        </w:rPr>
        <w:t xml:space="preserve">Chem. Rev. </w:t>
      </w:r>
      <w:r w:rsidRPr="0073634F">
        <w:rPr>
          <w:b/>
          <w:noProof/>
          <w:szCs w:val="24"/>
        </w:rPr>
        <w:t>2009,</w:t>
      </w:r>
      <w:r w:rsidRPr="0073634F">
        <w:rPr>
          <w:noProof/>
          <w:szCs w:val="24"/>
        </w:rPr>
        <w:t xml:space="preserve"> </w:t>
      </w:r>
      <w:r w:rsidRPr="0073634F">
        <w:rPr>
          <w:i/>
          <w:noProof/>
          <w:szCs w:val="24"/>
        </w:rPr>
        <w:t>109</w:t>
      </w:r>
      <w:r w:rsidRPr="0073634F">
        <w:rPr>
          <w:noProof/>
          <w:szCs w:val="24"/>
        </w:rPr>
        <w:t>, 5620-5686.</w:t>
      </w:r>
      <w:bookmarkEnd w:id="863"/>
    </w:p>
    <w:p w14:paraId="43394B2E" w14:textId="77777777" w:rsidR="0073634F" w:rsidRPr="0073634F" w:rsidRDefault="0073634F" w:rsidP="0073634F">
      <w:pPr>
        <w:pStyle w:val="Caption"/>
        <w:spacing w:after="0"/>
        <w:ind w:left="360" w:hanging="360"/>
        <w:jc w:val="both"/>
        <w:rPr>
          <w:noProof/>
          <w:szCs w:val="24"/>
        </w:rPr>
      </w:pPr>
      <w:bookmarkStart w:id="864" w:name="_ENREF_55"/>
      <w:r w:rsidRPr="0073634F">
        <w:rPr>
          <w:noProof/>
          <w:szCs w:val="24"/>
        </w:rPr>
        <w:t>41.</w:t>
      </w:r>
      <w:r w:rsidRPr="0073634F">
        <w:rPr>
          <w:noProof/>
          <w:szCs w:val="24"/>
        </w:rPr>
        <w:tab/>
        <w:t xml:space="preserve">(a) Kolb, H. C.; Finn, M. G.; Sharpless, K. B., Click chemistry: diverse chemical function from a few good reactions. </w:t>
      </w:r>
      <w:r w:rsidRPr="0073634F">
        <w:rPr>
          <w:i/>
          <w:noProof/>
          <w:szCs w:val="24"/>
        </w:rPr>
        <w:t xml:space="preserve">Angew. Chem., Int. Ed. </w:t>
      </w:r>
      <w:r w:rsidRPr="0073634F">
        <w:rPr>
          <w:b/>
          <w:noProof/>
          <w:szCs w:val="24"/>
        </w:rPr>
        <w:t>2001,</w:t>
      </w:r>
      <w:r w:rsidRPr="0073634F">
        <w:rPr>
          <w:noProof/>
          <w:szCs w:val="24"/>
        </w:rPr>
        <w:t xml:space="preserve"> </w:t>
      </w:r>
      <w:r w:rsidRPr="0073634F">
        <w:rPr>
          <w:i/>
          <w:noProof/>
          <w:szCs w:val="24"/>
        </w:rPr>
        <w:t>40</w:t>
      </w:r>
      <w:r w:rsidRPr="0073634F">
        <w:rPr>
          <w:noProof/>
          <w:szCs w:val="24"/>
        </w:rPr>
        <w:t>, 2004-2021;</w:t>
      </w:r>
      <w:bookmarkEnd w:id="864"/>
      <w:r w:rsidRPr="0073634F">
        <w:rPr>
          <w:noProof/>
          <w:szCs w:val="24"/>
        </w:rPr>
        <w:t xml:space="preserve"> </w:t>
      </w:r>
      <w:bookmarkStart w:id="865" w:name="_ENREF_56"/>
      <w:r w:rsidRPr="0073634F">
        <w:rPr>
          <w:noProof/>
          <w:szCs w:val="24"/>
        </w:rPr>
        <w:t xml:space="preserve">(b) Binder, W. H.; Sachsenhofer, R., 'Click' chemistry in polymer and material science: an update. </w:t>
      </w:r>
      <w:r w:rsidRPr="0073634F">
        <w:rPr>
          <w:i/>
          <w:noProof/>
          <w:szCs w:val="24"/>
        </w:rPr>
        <w:t xml:space="preserve">Macromolecular Rapid Communications </w:t>
      </w:r>
      <w:r w:rsidRPr="0073634F">
        <w:rPr>
          <w:b/>
          <w:noProof/>
          <w:szCs w:val="24"/>
        </w:rPr>
        <w:t>2008,</w:t>
      </w:r>
      <w:r w:rsidRPr="0073634F">
        <w:rPr>
          <w:noProof/>
          <w:szCs w:val="24"/>
        </w:rPr>
        <w:t xml:space="preserve"> </w:t>
      </w:r>
      <w:r w:rsidRPr="0073634F">
        <w:rPr>
          <w:i/>
          <w:noProof/>
          <w:szCs w:val="24"/>
        </w:rPr>
        <w:t>29</w:t>
      </w:r>
      <w:r w:rsidRPr="0073634F">
        <w:rPr>
          <w:noProof/>
          <w:szCs w:val="24"/>
        </w:rPr>
        <w:t>, 952-981;</w:t>
      </w:r>
      <w:bookmarkEnd w:id="865"/>
      <w:r w:rsidRPr="0073634F">
        <w:rPr>
          <w:noProof/>
          <w:szCs w:val="24"/>
        </w:rPr>
        <w:t xml:space="preserve"> </w:t>
      </w:r>
      <w:bookmarkStart w:id="866" w:name="_ENREF_57"/>
      <w:r w:rsidRPr="0073634F">
        <w:rPr>
          <w:noProof/>
          <w:szCs w:val="24"/>
        </w:rPr>
        <w:t xml:space="preserve">(c) Lahann, J., Click Chemistry: A Universal Ligation Strategy for Biotechnology and Materials Science. In </w:t>
      </w:r>
      <w:r w:rsidRPr="0073634F">
        <w:rPr>
          <w:i/>
          <w:noProof/>
          <w:szCs w:val="24"/>
        </w:rPr>
        <w:t>Click Chemistry for Biotechnology and Materials Science</w:t>
      </w:r>
      <w:r w:rsidRPr="0073634F">
        <w:rPr>
          <w:noProof/>
          <w:szCs w:val="24"/>
        </w:rPr>
        <w:t>, John Wiley &amp; Sons, Ltd: 2009; pp 1-7;</w:t>
      </w:r>
      <w:bookmarkEnd w:id="866"/>
      <w:r w:rsidRPr="0073634F">
        <w:rPr>
          <w:noProof/>
          <w:szCs w:val="24"/>
        </w:rPr>
        <w:t xml:space="preserve"> </w:t>
      </w:r>
      <w:bookmarkStart w:id="867" w:name="_ENREF_58"/>
      <w:r w:rsidRPr="0073634F">
        <w:rPr>
          <w:noProof/>
          <w:szCs w:val="24"/>
        </w:rPr>
        <w:t xml:space="preserve">(d) Golas, P. L.; Matyjaszewski, K., Marrying click chemistry with polymerization: expanding the scope of polymeric materials. </w:t>
      </w:r>
      <w:r w:rsidRPr="0073634F">
        <w:rPr>
          <w:i/>
          <w:noProof/>
          <w:szCs w:val="24"/>
        </w:rPr>
        <w:t xml:space="preserve">Chem. Soc. Rev. </w:t>
      </w:r>
      <w:r w:rsidRPr="0073634F">
        <w:rPr>
          <w:b/>
          <w:noProof/>
          <w:szCs w:val="24"/>
        </w:rPr>
        <w:t>2010,</w:t>
      </w:r>
      <w:r w:rsidRPr="0073634F">
        <w:rPr>
          <w:noProof/>
          <w:szCs w:val="24"/>
        </w:rPr>
        <w:t xml:space="preserve"> </w:t>
      </w:r>
      <w:r w:rsidRPr="0073634F">
        <w:rPr>
          <w:i/>
          <w:noProof/>
          <w:szCs w:val="24"/>
        </w:rPr>
        <w:t>39</w:t>
      </w:r>
      <w:r w:rsidRPr="0073634F">
        <w:rPr>
          <w:noProof/>
          <w:szCs w:val="24"/>
        </w:rPr>
        <w:t>, 1338-1354.</w:t>
      </w:r>
      <w:bookmarkEnd w:id="867"/>
    </w:p>
    <w:p w14:paraId="0805F9F5" w14:textId="77777777" w:rsidR="0073634F" w:rsidRPr="0073634F" w:rsidRDefault="0073634F" w:rsidP="0073634F">
      <w:pPr>
        <w:pStyle w:val="Caption"/>
        <w:spacing w:after="0"/>
        <w:ind w:left="360" w:hanging="360"/>
        <w:jc w:val="both"/>
        <w:rPr>
          <w:noProof/>
          <w:szCs w:val="24"/>
        </w:rPr>
      </w:pPr>
      <w:bookmarkStart w:id="868" w:name="_ENREF_59"/>
      <w:r w:rsidRPr="0073634F">
        <w:rPr>
          <w:noProof/>
          <w:szCs w:val="24"/>
        </w:rPr>
        <w:t>42.</w:t>
      </w:r>
      <w:r w:rsidRPr="0073634F">
        <w:rPr>
          <w:noProof/>
          <w:szCs w:val="24"/>
        </w:rPr>
        <w:tab/>
        <w:t xml:space="preserve">Balachander, N.; Sukenik, C. N., Monolayer transformation by nucleophilic substitution: Applications to the creation of new monolayer assemblies. </w:t>
      </w:r>
      <w:r w:rsidRPr="0073634F">
        <w:rPr>
          <w:i/>
          <w:noProof/>
          <w:szCs w:val="24"/>
        </w:rPr>
        <w:t xml:space="preserve">Langmuir </w:t>
      </w:r>
      <w:r w:rsidRPr="0073634F">
        <w:rPr>
          <w:b/>
          <w:noProof/>
          <w:szCs w:val="24"/>
        </w:rPr>
        <w:t>1990,</w:t>
      </w:r>
      <w:r w:rsidRPr="0073634F">
        <w:rPr>
          <w:noProof/>
          <w:szCs w:val="24"/>
        </w:rPr>
        <w:t xml:space="preserve"> </w:t>
      </w:r>
      <w:r w:rsidRPr="0073634F">
        <w:rPr>
          <w:i/>
          <w:noProof/>
          <w:szCs w:val="24"/>
        </w:rPr>
        <w:t>6</w:t>
      </w:r>
      <w:r w:rsidRPr="0073634F">
        <w:rPr>
          <w:noProof/>
          <w:szCs w:val="24"/>
        </w:rPr>
        <w:t>, 1621-7.</w:t>
      </w:r>
      <w:bookmarkEnd w:id="868"/>
    </w:p>
    <w:p w14:paraId="6852E21A" w14:textId="77777777" w:rsidR="0073634F" w:rsidRPr="0073634F" w:rsidRDefault="0073634F" w:rsidP="0073634F">
      <w:pPr>
        <w:pStyle w:val="Caption"/>
        <w:spacing w:after="0"/>
        <w:ind w:left="360" w:hanging="360"/>
        <w:jc w:val="both"/>
        <w:rPr>
          <w:noProof/>
          <w:szCs w:val="24"/>
        </w:rPr>
      </w:pPr>
      <w:bookmarkStart w:id="869" w:name="_ENREF_60"/>
      <w:r w:rsidRPr="0073634F">
        <w:rPr>
          <w:noProof/>
          <w:szCs w:val="24"/>
        </w:rPr>
        <w:t>43.</w:t>
      </w:r>
      <w:r w:rsidRPr="0073634F">
        <w:rPr>
          <w:noProof/>
          <w:szCs w:val="24"/>
        </w:rPr>
        <w:tab/>
        <w:t xml:space="preserve">(a) Ranjan, R.; Brittain, W. J., Combination of Living Radical Polymerization and Click Chemistry for Surface Modification. </w:t>
      </w:r>
      <w:r w:rsidRPr="0073634F">
        <w:rPr>
          <w:i/>
          <w:noProof/>
          <w:szCs w:val="24"/>
        </w:rPr>
        <w:t xml:space="preserve">Macromolecules </w:t>
      </w:r>
      <w:r w:rsidRPr="0073634F">
        <w:rPr>
          <w:b/>
          <w:noProof/>
          <w:szCs w:val="24"/>
        </w:rPr>
        <w:t>2007,</w:t>
      </w:r>
      <w:r w:rsidRPr="0073634F">
        <w:rPr>
          <w:noProof/>
          <w:szCs w:val="24"/>
        </w:rPr>
        <w:t xml:space="preserve"> </w:t>
      </w:r>
      <w:r w:rsidRPr="0073634F">
        <w:rPr>
          <w:i/>
          <w:noProof/>
          <w:szCs w:val="24"/>
        </w:rPr>
        <w:t>40</w:t>
      </w:r>
      <w:r w:rsidRPr="0073634F">
        <w:rPr>
          <w:noProof/>
          <w:szCs w:val="24"/>
        </w:rPr>
        <w:t>, 6217-6223;</w:t>
      </w:r>
      <w:bookmarkEnd w:id="869"/>
      <w:r w:rsidRPr="0073634F">
        <w:rPr>
          <w:noProof/>
          <w:szCs w:val="24"/>
        </w:rPr>
        <w:t xml:space="preserve"> </w:t>
      </w:r>
      <w:bookmarkStart w:id="870" w:name="_ENREF_61"/>
      <w:r w:rsidRPr="0073634F">
        <w:rPr>
          <w:noProof/>
          <w:szCs w:val="24"/>
        </w:rPr>
        <w:t xml:space="preserve">(b) Drockenmuller, E.; Colinet, I.; Damiron, D.; Gal, F.; Perez, H.; Carrot, G., Efficient Approaches for the Surface Modification of Platinum Nanoparticles via Click Chemistry. </w:t>
      </w:r>
      <w:r w:rsidRPr="0073634F">
        <w:rPr>
          <w:i/>
          <w:noProof/>
          <w:szCs w:val="24"/>
        </w:rPr>
        <w:t xml:space="preserve">Macromolecules </w:t>
      </w:r>
      <w:r w:rsidRPr="0073634F">
        <w:rPr>
          <w:b/>
          <w:noProof/>
          <w:szCs w:val="24"/>
        </w:rPr>
        <w:t>2010,</w:t>
      </w:r>
      <w:r w:rsidRPr="0073634F">
        <w:rPr>
          <w:noProof/>
          <w:szCs w:val="24"/>
        </w:rPr>
        <w:t xml:space="preserve"> </w:t>
      </w:r>
      <w:r w:rsidRPr="0073634F">
        <w:rPr>
          <w:i/>
          <w:noProof/>
          <w:szCs w:val="24"/>
        </w:rPr>
        <w:t>43</w:t>
      </w:r>
      <w:r w:rsidRPr="0073634F">
        <w:rPr>
          <w:noProof/>
          <w:szCs w:val="24"/>
        </w:rPr>
        <w:t>, 9371-9375.</w:t>
      </w:r>
      <w:bookmarkEnd w:id="870"/>
    </w:p>
    <w:p w14:paraId="4EB8DED4" w14:textId="77777777" w:rsidR="0073634F" w:rsidRPr="0073634F" w:rsidRDefault="0073634F" w:rsidP="0073634F">
      <w:pPr>
        <w:pStyle w:val="Caption"/>
        <w:spacing w:after="0"/>
        <w:ind w:left="360" w:hanging="360"/>
        <w:jc w:val="both"/>
        <w:rPr>
          <w:noProof/>
          <w:szCs w:val="24"/>
        </w:rPr>
      </w:pPr>
      <w:bookmarkStart w:id="871" w:name="_ENREF_62"/>
      <w:r w:rsidRPr="0073634F">
        <w:rPr>
          <w:noProof/>
          <w:szCs w:val="24"/>
        </w:rPr>
        <w:t>44.</w:t>
      </w:r>
      <w:r w:rsidRPr="0073634F">
        <w:rPr>
          <w:noProof/>
          <w:szCs w:val="24"/>
        </w:rPr>
        <w:tab/>
        <w:t xml:space="preserve">(a) Balamurugan, S. S.; Soto-Cantu, E.; Cueto, R.; Russo, P. S., Preparation of Organosoluble Silica-Polypeptide Particles by "Click" Chemistry. </w:t>
      </w:r>
      <w:r w:rsidRPr="0073634F">
        <w:rPr>
          <w:i/>
          <w:noProof/>
          <w:szCs w:val="24"/>
        </w:rPr>
        <w:t xml:space="preserve">Macromolecules </w:t>
      </w:r>
      <w:r w:rsidRPr="0073634F">
        <w:rPr>
          <w:b/>
          <w:noProof/>
          <w:szCs w:val="24"/>
        </w:rPr>
        <w:t>2010,</w:t>
      </w:r>
      <w:r w:rsidRPr="0073634F">
        <w:rPr>
          <w:noProof/>
          <w:szCs w:val="24"/>
        </w:rPr>
        <w:t xml:space="preserve"> </w:t>
      </w:r>
      <w:r w:rsidRPr="0073634F">
        <w:rPr>
          <w:i/>
          <w:noProof/>
          <w:szCs w:val="24"/>
        </w:rPr>
        <w:t>43</w:t>
      </w:r>
      <w:r w:rsidRPr="0073634F">
        <w:rPr>
          <w:noProof/>
          <w:szCs w:val="24"/>
        </w:rPr>
        <w:t>, 62-70;</w:t>
      </w:r>
      <w:bookmarkEnd w:id="871"/>
      <w:r w:rsidRPr="0073634F">
        <w:rPr>
          <w:noProof/>
          <w:szCs w:val="24"/>
        </w:rPr>
        <w:t xml:space="preserve"> </w:t>
      </w:r>
      <w:bookmarkStart w:id="872" w:name="_ENREF_63"/>
      <w:r w:rsidRPr="0073634F">
        <w:rPr>
          <w:noProof/>
          <w:szCs w:val="24"/>
        </w:rPr>
        <w:t>(b) Kar, M.; Vijayakumar, P. S.; Prasad, B. L. V.; Sen, G. S., Synthesis and Characterization of Poly-L-</w:t>
      </w:r>
      <w:r w:rsidRPr="0073634F">
        <w:rPr>
          <w:noProof/>
          <w:szCs w:val="24"/>
        </w:rPr>
        <w:lastRenderedPageBreak/>
        <w:t xml:space="preserve">lysine-Grafted Silica Nanoparticles Synthesized via NCA Polymerization and Click Chemistry. </w:t>
      </w:r>
      <w:r w:rsidRPr="0073634F">
        <w:rPr>
          <w:i/>
          <w:noProof/>
          <w:szCs w:val="24"/>
        </w:rPr>
        <w:t xml:space="preserve">Langmuir </w:t>
      </w:r>
      <w:r w:rsidRPr="0073634F">
        <w:rPr>
          <w:b/>
          <w:noProof/>
          <w:szCs w:val="24"/>
        </w:rPr>
        <w:t>2010,</w:t>
      </w:r>
      <w:r w:rsidRPr="0073634F">
        <w:rPr>
          <w:noProof/>
          <w:szCs w:val="24"/>
        </w:rPr>
        <w:t xml:space="preserve"> </w:t>
      </w:r>
      <w:r w:rsidRPr="0073634F">
        <w:rPr>
          <w:i/>
          <w:noProof/>
          <w:szCs w:val="24"/>
        </w:rPr>
        <w:t>26</w:t>
      </w:r>
      <w:r w:rsidRPr="0073634F">
        <w:rPr>
          <w:noProof/>
          <w:szCs w:val="24"/>
        </w:rPr>
        <w:t>, 5772-5781.</w:t>
      </w:r>
      <w:bookmarkEnd w:id="872"/>
    </w:p>
    <w:p w14:paraId="25494DA0" w14:textId="77777777" w:rsidR="0073634F" w:rsidRPr="0073634F" w:rsidRDefault="0073634F" w:rsidP="0073634F">
      <w:pPr>
        <w:pStyle w:val="Caption"/>
        <w:spacing w:after="0"/>
        <w:ind w:left="360" w:hanging="360"/>
        <w:jc w:val="both"/>
        <w:rPr>
          <w:noProof/>
          <w:szCs w:val="24"/>
        </w:rPr>
      </w:pPr>
      <w:bookmarkStart w:id="873" w:name="_ENREF_64"/>
      <w:r w:rsidRPr="0073634F">
        <w:rPr>
          <w:noProof/>
          <w:szCs w:val="24"/>
        </w:rPr>
        <w:t>45.</w:t>
      </w:r>
      <w:r w:rsidRPr="0073634F">
        <w:rPr>
          <w:noProof/>
          <w:szCs w:val="24"/>
        </w:rPr>
        <w:tab/>
        <w:t xml:space="preserve">Rozkiewicz, D. I.; Gierlich, J.; Burley, G. A.; Gutsmiedl, K.; Carell, T.; Ravoo, B. J.; Reinhoudt, D. N., Transfer printing of DNA by click chemistry. </w:t>
      </w:r>
      <w:r w:rsidRPr="0073634F">
        <w:rPr>
          <w:i/>
          <w:noProof/>
          <w:szCs w:val="24"/>
        </w:rPr>
        <w:t xml:space="preserve">ChemBioChem </w:t>
      </w:r>
      <w:r w:rsidRPr="0073634F">
        <w:rPr>
          <w:b/>
          <w:noProof/>
          <w:szCs w:val="24"/>
        </w:rPr>
        <w:t>2007,</w:t>
      </w:r>
      <w:r w:rsidRPr="0073634F">
        <w:rPr>
          <w:noProof/>
          <w:szCs w:val="24"/>
        </w:rPr>
        <w:t xml:space="preserve"> </w:t>
      </w:r>
      <w:r w:rsidRPr="0073634F">
        <w:rPr>
          <w:i/>
          <w:noProof/>
          <w:szCs w:val="24"/>
        </w:rPr>
        <w:t>8</w:t>
      </w:r>
      <w:r w:rsidRPr="0073634F">
        <w:rPr>
          <w:noProof/>
          <w:szCs w:val="24"/>
        </w:rPr>
        <w:t>, 1997-2002.</w:t>
      </w:r>
      <w:bookmarkEnd w:id="873"/>
    </w:p>
    <w:p w14:paraId="0833A81A" w14:textId="77777777" w:rsidR="0073634F" w:rsidRPr="0073634F" w:rsidRDefault="0073634F" w:rsidP="0073634F">
      <w:pPr>
        <w:pStyle w:val="Caption"/>
        <w:spacing w:after="0"/>
        <w:ind w:left="360" w:hanging="360"/>
        <w:jc w:val="both"/>
        <w:rPr>
          <w:noProof/>
          <w:szCs w:val="24"/>
        </w:rPr>
      </w:pPr>
      <w:bookmarkStart w:id="874" w:name="_ENREF_65"/>
      <w:r w:rsidRPr="0073634F">
        <w:rPr>
          <w:noProof/>
          <w:szCs w:val="24"/>
        </w:rPr>
        <w:t>46.</w:t>
      </w:r>
      <w:r w:rsidRPr="0073634F">
        <w:rPr>
          <w:noProof/>
          <w:szCs w:val="24"/>
        </w:rPr>
        <w:tab/>
        <w:t xml:space="preserve">Collman, J. P.; Devaraj, N. K.; Chidsey, C. E. D., "Clicking" Functionality onto Electrode Surfaces. </w:t>
      </w:r>
      <w:r w:rsidRPr="0073634F">
        <w:rPr>
          <w:i/>
          <w:noProof/>
          <w:szCs w:val="24"/>
        </w:rPr>
        <w:t xml:space="preserve">Langmuir </w:t>
      </w:r>
      <w:r w:rsidRPr="0073634F">
        <w:rPr>
          <w:b/>
          <w:noProof/>
          <w:szCs w:val="24"/>
        </w:rPr>
        <w:t>2004,</w:t>
      </w:r>
      <w:r w:rsidRPr="0073634F">
        <w:rPr>
          <w:noProof/>
          <w:szCs w:val="24"/>
        </w:rPr>
        <w:t xml:space="preserve"> </w:t>
      </w:r>
      <w:r w:rsidRPr="0073634F">
        <w:rPr>
          <w:i/>
          <w:noProof/>
          <w:szCs w:val="24"/>
        </w:rPr>
        <w:t>20</w:t>
      </w:r>
      <w:r w:rsidRPr="0073634F">
        <w:rPr>
          <w:noProof/>
          <w:szCs w:val="24"/>
        </w:rPr>
        <w:t>, 1051-1053.</w:t>
      </w:r>
      <w:bookmarkEnd w:id="874"/>
    </w:p>
    <w:p w14:paraId="40C4B108" w14:textId="77777777" w:rsidR="0073634F" w:rsidRPr="0073634F" w:rsidRDefault="0073634F" w:rsidP="0073634F">
      <w:pPr>
        <w:pStyle w:val="Caption"/>
        <w:spacing w:after="0"/>
        <w:ind w:left="360" w:hanging="360"/>
        <w:jc w:val="both"/>
        <w:rPr>
          <w:noProof/>
          <w:szCs w:val="24"/>
        </w:rPr>
      </w:pPr>
      <w:bookmarkStart w:id="875" w:name="_ENREF_66"/>
      <w:r w:rsidRPr="0073634F">
        <w:rPr>
          <w:noProof/>
          <w:szCs w:val="24"/>
        </w:rPr>
        <w:t>47.</w:t>
      </w:r>
      <w:r w:rsidRPr="0073634F">
        <w:rPr>
          <w:noProof/>
          <w:szCs w:val="24"/>
        </w:rPr>
        <w:tab/>
        <w:t xml:space="preserve">Ciampi, S.; Boecking, T.; Kilian, K. A.; James, M.; Harper, J. B.; Gooding, J. J., Functionalization of Acetylene-Terminated Monolayers on Si(100) Surfaces: A Click Chemistry Approach. </w:t>
      </w:r>
      <w:r w:rsidRPr="0073634F">
        <w:rPr>
          <w:i/>
          <w:noProof/>
          <w:szCs w:val="24"/>
        </w:rPr>
        <w:t xml:space="preserve">Langmuir </w:t>
      </w:r>
      <w:r w:rsidRPr="0073634F">
        <w:rPr>
          <w:b/>
          <w:noProof/>
          <w:szCs w:val="24"/>
        </w:rPr>
        <w:t>2007,</w:t>
      </w:r>
      <w:r w:rsidRPr="0073634F">
        <w:rPr>
          <w:noProof/>
          <w:szCs w:val="24"/>
        </w:rPr>
        <w:t xml:space="preserve"> </w:t>
      </w:r>
      <w:r w:rsidRPr="0073634F">
        <w:rPr>
          <w:i/>
          <w:noProof/>
          <w:szCs w:val="24"/>
        </w:rPr>
        <w:t>23</w:t>
      </w:r>
      <w:r w:rsidRPr="0073634F">
        <w:rPr>
          <w:noProof/>
          <w:szCs w:val="24"/>
        </w:rPr>
        <w:t>, 9320-9329.</w:t>
      </w:r>
      <w:bookmarkEnd w:id="875"/>
    </w:p>
    <w:p w14:paraId="54C8539A" w14:textId="77777777" w:rsidR="0073634F" w:rsidRPr="0073634F" w:rsidRDefault="0073634F" w:rsidP="0073634F">
      <w:pPr>
        <w:pStyle w:val="Caption"/>
        <w:spacing w:after="0"/>
        <w:ind w:left="360" w:hanging="360"/>
        <w:jc w:val="both"/>
        <w:rPr>
          <w:noProof/>
          <w:szCs w:val="24"/>
        </w:rPr>
      </w:pPr>
      <w:bookmarkStart w:id="876" w:name="_ENREF_67"/>
      <w:r w:rsidRPr="0073634F">
        <w:rPr>
          <w:noProof/>
          <w:szCs w:val="24"/>
        </w:rPr>
        <w:t>48.</w:t>
      </w:r>
      <w:r w:rsidRPr="0073634F">
        <w:rPr>
          <w:noProof/>
          <w:szCs w:val="24"/>
        </w:rPr>
        <w:tab/>
        <w:t xml:space="preserve">Im, S. G.; Kim, B.-S.; Lee, L. H.; Tenhaeff, W. E.; Hammond, P. T.; Gleason, K. K., A directly patternable, click-active polymer film via initiated chemical vapor deposition. </w:t>
      </w:r>
      <w:r w:rsidRPr="0073634F">
        <w:rPr>
          <w:i/>
          <w:noProof/>
          <w:szCs w:val="24"/>
        </w:rPr>
        <w:t xml:space="preserve">Macromolecular Rapid Communications </w:t>
      </w:r>
      <w:r w:rsidRPr="0073634F">
        <w:rPr>
          <w:b/>
          <w:noProof/>
          <w:szCs w:val="24"/>
        </w:rPr>
        <w:t>2008,</w:t>
      </w:r>
      <w:r w:rsidRPr="0073634F">
        <w:rPr>
          <w:noProof/>
          <w:szCs w:val="24"/>
        </w:rPr>
        <w:t xml:space="preserve"> </w:t>
      </w:r>
      <w:r w:rsidRPr="0073634F">
        <w:rPr>
          <w:i/>
          <w:noProof/>
          <w:szCs w:val="24"/>
        </w:rPr>
        <w:t>29</w:t>
      </w:r>
      <w:r w:rsidRPr="0073634F">
        <w:rPr>
          <w:noProof/>
          <w:szCs w:val="24"/>
        </w:rPr>
        <w:t>, 1648-1654.</w:t>
      </w:r>
      <w:bookmarkEnd w:id="876"/>
    </w:p>
    <w:p w14:paraId="243C10AA" w14:textId="77777777" w:rsidR="0073634F" w:rsidRPr="0073634F" w:rsidRDefault="0073634F" w:rsidP="0073634F">
      <w:pPr>
        <w:pStyle w:val="Caption"/>
        <w:spacing w:after="0"/>
        <w:ind w:left="360" w:hanging="360"/>
        <w:jc w:val="both"/>
        <w:rPr>
          <w:noProof/>
          <w:szCs w:val="24"/>
        </w:rPr>
      </w:pPr>
      <w:bookmarkStart w:id="877" w:name="_ENREF_68"/>
      <w:r w:rsidRPr="0073634F">
        <w:rPr>
          <w:noProof/>
          <w:szCs w:val="24"/>
        </w:rPr>
        <w:t>49.</w:t>
      </w:r>
      <w:r w:rsidRPr="0073634F">
        <w:rPr>
          <w:noProof/>
          <w:szCs w:val="24"/>
        </w:rPr>
        <w:tab/>
        <w:t xml:space="preserve">Gallant, N. D.; Lavery, K. A.; Amis, E. J.; Becker, M. L., Universal gradient substrates for "click" biofunctionalization. </w:t>
      </w:r>
      <w:r w:rsidRPr="0073634F">
        <w:rPr>
          <w:i/>
          <w:noProof/>
          <w:szCs w:val="24"/>
        </w:rPr>
        <w:t xml:space="preserve">Adv. Mater. </w:t>
      </w:r>
      <w:r w:rsidRPr="0073634F">
        <w:rPr>
          <w:b/>
          <w:noProof/>
          <w:szCs w:val="24"/>
        </w:rPr>
        <w:t>2007,</w:t>
      </w:r>
      <w:r w:rsidRPr="0073634F">
        <w:rPr>
          <w:noProof/>
          <w:szCs w:val="24"/>
        </w:rPr>
        <w:t xml:space="preserve"> </w:t>
      </w:r>
      <w:r w:rsidRPr="0073634F">
        <w:rPr>
          <w:i/>
          <w:noProof/>
          <w:szCs w:val="24"/>
        </w:rPr>
        <w:t>19</w:t>
      </w:r>
      <w:r w:rsidRPr="0073634F">
        <w:rPr>
          <w:noProof/>
          <w:szCs w:val="24"/>
        </w:rPr>
        <w:t>, 965-969.</w:t>
      </w:r>
      <w:bookmarkEnd w:id="877"/>
    </w:p>
    <w:p w14:paraId="2F581BCE" w14:textId="77777777" w:rsidR="0073634F" w:rsidRPr="0073634F" w:rsidRDefault="0073634F" w:rsidP="0073634F">
      <w:pPr>
        <w:pStyle w:val="Caption"/>
        <w:spacing w:after="0"/>
        <w:ind w:left="360" w:hanging="360"/>
        <w:jc w:val="both"/>
        <w:rPr>
          <w:noProof/>
          <w:szCs w:val="24"/>
        </w:rPr>
      </w:pPr>
      <w:bookmarkStart w:id="878" w:name="_ENREF_69"/>
      <w:r w:rsidRPr="0073634F">
        <w:rPr>
          <w:noProof/>
          <w:szCs w:val="24"/>
        </w:rPr>
        <w:t>50.</w:t>
      </w:r>
      <w:r w:rsidRPr="0073634F">
        <w:rPr>
          <w:noProof/>
          <w:szCs w:val="24"/>
        </w:rPr>
        <w:tab/>
        <w:t xml:space="preserve">Bergbreiter, D. E.; Chance, B. S., "Click"-Based Covalent Layer-by-Layer Assembly on Polyethylene Using Water-Soluble Polymeric Reagents. </w:t>
      </w:r>
      <w:r w:rsidRPr="0073634F">
        <w:rPr>
          <w:i/>
          <w:noProof/>
          <w:szCs w:val="24"/>
        </w:rPr>
        <w:t xml:space="preserve">Macromolecules </w:t>
      </w:r>
      <w:r w:rsidRPr="0073634F">
        <w:rPr>
          <w:b/>
          <w:noProof/>
          <w:szCs w:val="24"/>
        </w:rPr>
        <w:t>2007,</w:t>
      </w:r>
      <w:r w:rsidRPr="0073634F">
        <w:rPr>
          <w:noProof/>
          <w:szCs w:val="24"/>
        </w:rPr>
        <w:t xml:space="preserve"> </w:t>
      </w:r>
      <w:r w:rsidRPr="0073634F">
        <w:rPr>
          <w:i/>
          <w:noProof/>
          <w:szCs w:val="24"/>
        </w:rPr>
        <w:t>40</w:t>
      </w:r>
      <w:r w:rsidRPr="0073634F">
        <w:rPr>
          <w:noProof/>
          <w:szCs w:val="24"/>
        </w:rPr>
        <w:t>, 5337-5343.</w:t>
      </w:r>
      <w:bookmarkEnd w:id="878"/>
    </w:p>
    <w:p w14:paraId="622F83B4" w14:textId="77777777" w:rsidR="0073634F" w:rsidRPr="0073634F" w:rsidRDefault="0073634F" w:rsidP="0073634F">
      <w:pPr>
        <w:pStyle w:val="Caption"/>
        <w:spacing w:after="0"/>
        <w:ind w:left="360" w:hanging="360"/>
        <w:jc w:val="both"/>
        <w:rPr>
          <w:noProof/>
          <w:szCs w:val="24"/>
        </w:rPr>
      </w:pPr>
      <w:bookmarkStart w:id="879" w:name="_ENREF_70"/>
      <w:r w:rsidRPr="0073634F">
        <w:rPr>
          <w:noProof/>
          <w:szCs w:val="24"/>
        </w:rPr>
        <w:t>51.</w:t>
      </w:r>
      <w:r w:rsidRPr="0073634F">
        <w:rPr>
          <w:noProof/>
          <w:szCs w:val="24"/>
        </w:rPr>
        <w:tab/>
        <w:t xml:space="preserve">Such, G. K.; Quinn, J. F.; Quinn, A.; Tjipto, E.; Caruso, F., Assembly of Ultrathin Polymer Multilayer Films by Click Chemistry. </w:t>
      </w:r>
      <w:r w:rsidRPr="0073634F">
        <w:rPr>
          <w:i/>
          <w:noProof/>
          <w:szCs w:val="24"/>
        </w:rPr>
        <w:t xml:space="preserve">J. Am. Chem. Soc. </w:t>
      </w:r>
      <w:r w:rsidRPr="0073634F">
        <w:rPr>
          <w:b/>
          <w:noProof/>
          <w:szCs w:val="24"/>
        </w:rPr>
        <w:t>2006,</w:t>
      </w:r>
      <w:r w:rsidRPr="0073634F">
        <w:rPr>
          <w:noProof/>
          <w:szCs w:val="24"/>
        </w:rPr>
        <w:t xml:space="preserve"> </w:t>
      </w:r>
      <w:r w:rsidRPr="0073634F">
        <w:rPr>
          <w:i/>
          <w:noProof/>
          <w:szCs w:val="24"/>
        </w:rPr>
        <w:t>128</w:t>
      </w:r>
      <w:r w:rsidRPr="0073634F">
        <w:rPr>
          <w:noProof/>
          <w:szCs w:val="24"/>
        </w:rPr>
        <w:t>, 9318-9319.</w:t>
      </w:r>
      <w:bookmarkEnd w:id="879"/>
    </w:p>
    <w:p w14:paraId="53DC705F" w14:textId="77777777" w:rsidR="0073634F" w:rsidRPr="0073634F" w:rsidRDefault="0073634F" w:rsidP="0073634F">
      <w:pPr>
        <w:pStyle w:val="Caption"/>
        <w:spacing w:after="0"/>
        <w:ind w:left="360" w:hanging="360"/>
        <w:jc w:val="both"/>
        <w:rPr>
          <w:noProof/>
          <w:szCs w:val="24"/>
        </w:rPr>
      </w:pPr>
      <w:bookmarkStart w:id="880" w:name="_ENREF_71"/>
      <w:r w:rsidRPr="0073634F">
        <w:rPr>
          <w:noProof/>
          <w:szCs w:val="24"/>
        </w:rPr>
        <w:t>52.</w:t>
      </w:r>
      <w:r w:rsidRPr="0073634F">
        <w:rPr>
          <w:noProof/>
          <w:szCs w:val="24"/>
        </w:rPr>
        <w:tab/>
        <w:t xml:space="preserve">Vestberg, R.; Malkoch, M.; Kade, M.; Wu, P.; Fokin, V. V.; Sharpless, K. B.; Drockenmuller, E.; Hawker, C. J., Role of architecture and molecular weight in the formation of tailor-made </w:t>
      </w:r>
      <w:r w:rsidRPr="0073634F">
        <w:rPr>
          <w:noProof/>
          <w:szCs w:val="24"/>
        </w:rPr>
        <w:lastRenderedPageBreak/>
        <w:t xml:space="preserve">ultrathin multilayers using dendritic macromolecules and click chemistry. </w:t>
      </w:r>
      <w:r w:rsidRPr="0073634F">
        <w:rPr>
          <w:i/>
          <w:noProof/>
          <w:szCs w:val="24"/>
        </w:rPr>
        <w:t xml:space="preserve">J. Polym. Sci., Part A: Polym. Chem. </w:t>
      </w:r>
      <w:r w:rsidRPr="0073634F">
        <w:rPr>
          <w:b/>
          <w:noProof/>
          <w:szCs w:val="24"/>
        </w:rPr>
        <w:t>2007,</w:t>
      </w:r>
      <w:r w:rsidRPr="0073634F">
        <w:rPr>
          <w:noProof/>
          <w:szCs w:val="24"/>
        </w:rPr>
        <w:t xml:space="preserve"> </w:t>
      </w:r>
      <w:r w:rsidRPr="0073634F">
        <w:rPr>
          <w:i/>
          <w:noProof/>
          <w:szCs w:val="24"/>
        </w:rPr>
        <w:t>45</w:t>
      </w:r>
      <w:r w:rsidRPr="0073634F">
        <w:rPr>
          <w:noProof/>
          <w:szCs w:val="24"/>
        </w:rPr>
        <w:t>, 2835-2846.</w:t>
      </w:r>
      <w:bookmarkEnd w:id="880"/>
    </w:p>
    <w:p w14:paraId="4ACFE080" w14:textId="77777777" w:rsidR="0073634F" w:rsidRPr="0073634F" w:rsidRDefault="0073634F" w:rsidP="0073634F">
      <w:pPr>
        <w:pStyle w:val="Caption"/>
        <w:spacing w:after="0"/>
        <w:ind w:left="360" w:hanging="360"/>
        <w:jc w:val="both"/>
        <w:rPr>
          <w:noProof/>
          <w:szCs w:val="24"/>
        </w:rPr>
      </w:pPr>
      <w:bookmarkStart w:id="881" w:name="_ENREF_72"/>
      <w:r w:rsidRPr="0073634F">
        <w:rPr>
          <w:noProof/>
          <w:szCs w:val="24"/>
        </w:rPr>
        <w:t>53.</w:t>
      </w:r>
      <w:r w:rsidRPr="0073634F">
        <w:rPr>
          <w:noProof/>
          <w:szCs w:val="24"/>
        </w:rPr>
        <w:tab/>
        <w:t xml:space="preserve">Luzinov, I.; Julthongpiput, D.; Malz, H.; Pionteck, J.; Tsukruk, V. V., Polystyrene Layers Grafted to Epoxy-Modified Silicon Surfaces. </w:t>
      </w:r>
      <w:r w:rsidRPr="0073634F">
        <w:rPr>
          <w:i/>
          <w:noProof/>
          <w:szCs w:val="24"/>
        </w:rPr>
        <w:t xml:space="preserve">Macromolecules </w:t>
      </w:r>
      <w:r w:rsidRPr="0073634F">
        <w:rPr>
          <w:b/>
          <w:noProof/>
          <w:szCs w:val="24"/>
        </w:rPr>
        <w:t>2000,</w:t>
      </w:r>
      <w:r w:rsidRPr="0073634F">
        <w:rPr>
          <w:noProof/>
          <w:szCs w:val="24"/>
        </w:rPr>
        <w:t xml:space="preserve"> </w:t>
      </w:r>
      <w:r w:rsidRPr="0073634F">
        <w:rPr>
          <w:i/>
          <w:noProof/>
          <w:szCs w:val="24"/>
        </w:rPr>
        <w:t>33</w:t>
      </w:r>
      <w:r w:rsidRPr="0073634F">
        <w:rPr>
          <w:noProof/>
          <w:szCs w:val="24"/>
        </w:rPr>
        <w:t>, 1043-1048.</w:t>
      </w:r>
      <w:bookmarkEnd w:id="881"/>
    </w:p>
    <w:p w14:paraId="23E46F3C" w14:textId="77777777" w:rsidR="0073634F" w:rsidRPr="0073634F" w:rsidRDefault="0073634F" w:rsidP="0073634F">
      <w:pPr>
        <w:pStyle w:val="Caption"/>
        <w:spacing w:after="0"/>
        <w:ind w:left="360" w:hanging="360"/>
        <w:jc w:val="both"/>
        <w:rPr>
          <w:noProof/>
          <w:szCs w:val="24"/>
        </w:rPr>
      </w:pPr>
      <w:bookmarkStart w:id="882" w:name="_ENREF_73"/>
      <w:r w:rsidRPr="0073634F">
        <w:rPr>
          <w:noProof/>
          <w:szCs w:val="24"/>
        </w:rPr>
        <w:t>54.</w:t>
      </w:r>
      <w:r w:rsidRPr="0073634F">
        <w:rPr>
          <w:noProof/>
          <w:szCs w:val="24"/>
        </w:rPr>
        <w:tab/>
        <w:t xml:space="preserve">Fleischmann, S.; Hinrichs, K.; Oertel, U.; Reichelt, S.; Eichhorn, K.-J.; Voit, B., Modification of Polymer Surfaces by Click Chemistry. </w:t>
      </w:r>
      <w:r w:rsidRPr="0073634F">
        <w:rPr>
          <w:i/>
          <w:noProof/>
          <w:szCs w:val="24"/>
        </w:rPr>
        <w:t xml:space="preserve">Macromolecular Rapid Communications </w:t>
      </w:r>
      <w:r w:rsidRPr="0073634F">
        <w:rPr>
          <w:b/>
          <w:noProof/>
          <w:szCs w:val="24"/>
        </w:rPr>
        <w:t>2008,</w:t>
      </w:r>
      <w:r w:rsidRPr="0073634F">
        <w:rPr>
          <w:noProof/>
          <w:szCs w:val="24"/>
        </w:rPr>
        <w:t xml:space="preserve"> </w:t>
      </w:r>
      <w:r w:rsidRPr="0073634F">
        <w:rPr>
          <w:i/>
          <w:noProof/>
          <w:szCs w:val="24"/>
        </w:rPr>
        <w:t>29</w:t>
      </w:r>
      <w:r w:rsidRPr="0073634F">
        <w:rPr>
          <w:noProof/>
          <w:szCs w:val="24"/>
        </w:rPr>
        <w:t xml:space="preserve"> (12-13), 1177-1185.</w:t>
      </w:r>
      <w:bookmarkEnd w:id="882"/>
    </w:p>
    <w:p w14:paraId="0D8C1762" w14:textId="77777777" w:rsidR="0073634F" w:rsidRPr="0073634F" w:rsidRDefault="0073634F" w:rsidP="0073634F">
      <w:pPr>
        <w:pStyle w:val="Caption"/>
        <w:spacing w:after="0"/>
        <w:ind w:left="360" w:hanging="360"/>
        <w:jc w:val="both"/>
        <w:rPr>
          <w:noProof/>
          <w:szCs w:val="24"/>
        </w:rPr>
      </w:pPr>
      <w:bookmarkStart w:id="883" w:name="_ENREF_74"/>
      <w:r w:rsidRPr="0073634F">
        <w:rPr>
          <w:noProof/>
          <w:szCs w:val="24"/>
        </w:rPr>
        <w:t>55.</w:t>
      </w:r>
      <w:r w:rsidRPr="0073634F">
        <w:rPr>
          <w:noProof/>
          <w:szCs w:val="24"/>
        </w:rPr>
        <w:tab/>
        <w:t xml:space="preserve">(a) Rengifo, H. R.; Chen, L.; Grigoras, C.; Ju, J.; Koberstein, J. T., "Click-functional" block copolymers provide precise surface functionality via spin coating. </w:t>
      </w:r>
      <w:r w:rsidRPr="0073634F">
        <w:rPr>
          <w:i/>
          <w:noProof/>
          <w:szCs w:val="24"/>
        </w:rPr>
        <w:t xml:space="preserve">Langmuir </w:t>
      </w:r>
      <w:r w:rsidRPr="0073634F">
        <w:rPr>
          <w:b/>
          <w:noProof/>
          <w:szCs w:val="24"/>
        </w:rPr>
        <w:t>2008,</w:t>
      </w:r>
      <w:r w:rsidRPr="0073634F">
        <w:rPr>
          <w:noProof/>
          <w:szCs w:val="24"/>
        </w:rPr>
        <w:t xml:space="preserve"> </w:t>
      </w:r>
      <w:r w:rsidRPr="0073634F">
        <w:rPr>
          <w:i/>
          <w:noProof/>
          <w:szCs w:val="24"/>
        </w:rPr>
        <w:t>24</w:t>
      </w:r>
      <w:r w:rsidRPr="0073634F">
        <w:rPr>
          <w:noProof/>
          <w:szCs w:val="24"/>
        </w:rPr>
        <w:t>, 7450-7456;</w:t>
      </w:r>
      <w:bookmarkEnd w:id="883"/>
      <w:r w:rsidRPr="0073634F">
        <w:rPr>
          <w:noProof/>
          <w:szCs w:val="24"/>
        </w:rPr>
        <w:t xml:space="preserve"> </w:t>
      </w:r>
      <w:bookmarkStart w:id="884" w:name="_ENREF_75"/>
      <w:r w:rsidRPr="0073634F">
        <w:rPr>
          <w:noProof/>
          <w:szCs w:val="24"/>
        </w:rPr>
        <w:t xml:space="preserve">(b) Chen, L.; Rengifo, H. R.; Grigoras, C.; Li, X.; Li, Z.; Ju, J.; Koberstein, J. T., Spin-On End-Functional Diblock Copolymers for Quantitative DNA Immobilization. </w:t>
      </w:r>
      <w:r w:rsidRPr="0073634F">
        <w:rPr>
          <w:i/>
          <w:noProof/>
          <w:szCs w:val="24"/>
        </w:rPr>
        <w:t xml:space="preserve">Biomacromolecules </w:t>
      </w:r>
      <w:r w:rsidRPr="0073634F">
        <w:rPr>
          <w:b/>
          <w:noProof/>
          <w:szCs w:val="24"/>
        </w:rPr>
        <w:t>2008,</w:t>
      </w:r>
      <w:r w:rsidRPr="0073634F">
        <w:rPr>
          <w:noProof/>
          <w:szCs w:val="24"/>
        </w:rPr>
        <w:t xml:space="preserve"> </w:t>
      </w:r>
      <w:r w:rsidRPr="0073634F">
        <w:rPr>
          <w:i/>
          <w:noProof/>
          <w:szCs w:val="24"/>
        </w:rPr>
        <w:t>9</w:t>
      </w:r>
      <w:r w:rsidRPr="0073634F">
        <w:rPr>
          <w:noProof/>
          <w:szCs w:val="24"/>
        </w:rPr>
        <w:t>, 2345-2352.</w:t>
      </w:r>
      <w:bookmarkEnd w:id="884"/>
    </w:p>
    <w:p w14:paraId="5269C21F" w14:textId="77777777" w:rsidR="0073634F" w:rsidRPr="0073634F" w:rsidRDefault="0073634F" w:rsidP="0073634F">
      <w:pPr>
        <w:pStyle w:val="Caption"/>
        <w:spacing w:after="0"/>
        <w:ind w:left="360" w:hanging="360"/>
        <w:jc w:val="both"/>
        <w:rPr>
          <w:noProof/>
          <w:szCs w:val="24"/>
        </w:rPr>
      </w:pPr>
      <w:bookmarkStart w:id="885" w:name="_ENREF_76"/>
      <w:r w:rsidRPr="0073634F">
        <w:rPr>
          <w:noProof/>
          <w:szCs w:val="24"/>
        </w:rPr>
        <w:t>56.</w:t>
      </w:r>
      <w:r w:rsidRPr="0073634F">
        <w:rPr>
          <w:noProof/>
          <w:szCs w:val="24"/>
        </w:rPr>
        <w:tab/>
        <w:t xml:space="preserve">Ostaci, R.-V.; Damiron, D.; Grohens, Y.; Leger, L.; Drockenmuller, E., Click Chemistry Grafting of Poly(ethylene glycol) Brushes to Alkyne-Functionalized Pseudobrushes. </w:t>
      </w:r>
      <w:r w:rsidRPr="0073634F">
        <w:rPr>
          <w:i/>
          <w:noProof/>
          <w:szCs w:val="24"/>
        </w:rPr>
        <w:t xml:space="preserve">Langmuir </w:t>
      </w:r>
      <w:r w:rsidRPr="0073634F">
        <w:rPr>
          <w:b/>
          <w:noProof/>
          <w:szCs w:val="24"/>
        </w:rPr>
        <w:t>2010,</w:t>
      </w:r>
      <w:r w:rsidRPr="0073634F">
        <w:rPr>
          <w:noProof/>
          <w:szCs w:val="24"/>
        </w:rPr>
        <w:t xml:space="preserve"> </w:t>
      </w:r>
      <w:r w:rsidRPr="0073634F">
        <w:rPr>
          <w:i/>
          <w:noProof/>
          <w:szCs w:val="24"/>
        </w:rPr>
        <w:t>26</w:t>
      </w:r>
      <w:r w:rsidRPr="0073634F">
        <w:rPr>
          <w:noProof/>
          <w:szCs w:val="24"/>
        </w:rPr>
        <w:t>, 1304-1310.</w:t>
      </w:r>
      <w:bookmarkEnd w:id="885"/>
    </w:p>
    <w:p w14:paraId="3E490FF4" w14:textId="77777777" w:rsidR="0073634F" w:rsidRPr="0073634F" w:rsidRDefault="0073634F" w:rsidP="0073634F">
      <w:pPr>
        <w:pStyle w:val="Caption"/>
        <w:spacing w:after="0"/>
        <w:ind w:left="360" w:hanging="360"/>
        <w:jc w:val="both"/>
        <w:rPr>
          <w:noProof/>
          <w:szCs w:val="24"/>
        </w:rPr>
      </w:pPr>
      <w:bookmarkStart w:id="886" w:name="_ENREF_77"/>
      <w:r w:rsidRPr="0073634F">
        <w:rPr>
          <w:noProof/>
          <w:szCs w:val="24"/>
        </w:rPr>
        <w:t>57.</w:t>
      </w:r>
      <w:r w:rsidRPr="0073634F">
        <w:rPr>
          <w:noProof/>
          <w:szCs w:val="24"/>
        </w:rPr>
        <w:tab/>
        <w:t xml:space="preserve">Ashford, E. J.; Naldi, V.; O'Dell, R.; Billingham, N. C.; Armes, S. P., First example of the atom transfer radical polymerization of an acidic monomer: direct synthesis of methacrylic acid copolymers in aqueous media. </w:t>
      </w:r>
      <w:r w:rsidRPr="0073634F">
        <w:rPr>
          <w:i/>
          <w:noProof/>
          <w:szCs w:val="24"/>
        </w:rPr>
        <w:t xml:space="preserve">Chem. Commun. (Cambridge) </w:t>
      </w:r>
      <w:r w:rsidRPr="0073634F">
        <w:rPr>
          <w:b/>
          <w:noProof/>
          <w:szCs w:val="24"/>
        </w:rPr>
        <w:t>1999</w:t>
      </w:r>
      <w:r w:rsidRPr="0073634F">
        <w:rPr>
          <w:noProof/>
          <w:szCs w:val="24"/>
        </w:rPr>
        <w:t>, 1285-1286.</w:t>
      </w:r>
      <w:bookmarkEnd w:id="886"/>
    </w:p>
    <w:p w14:paraId="13F5E4AD" w14:textId="77777777" w:rsidR="0073634F" w:rsidRPr="0073634F" w:rsidRDefault="0073634F" w:rsidP="0073634F">
      <w:pPr>
        <w:pStyle w:val="Caption"/>
        <w:spacing w:after="0"/>
        <w:ind w:left="360" w:hanging="360"/>
        <w:jc w:val="both"/>
        <w:rPr>
          <w:noProof/>
          <w:szCs w:val="24"/>
        </w:rPr>
      </w:pPr>
      <w:bookmarkStart w:id="887" w:name="_ENREF_78"/>
      <w:r w:rsidRPr="0073634F">
        <w:rPr>
          <w:noProof/>
          <w:szCs w:val="24"/>
        </w:rPr>
        <w:t>58.</w:t>
      </w:r>
      <w:r w:rsidRPr="0073634F">
        <w:rPr>
          <w:noProof/>
          <w:szCs w:val="24"/>
        </w:rPr>
        <w:tab/>
        <w:t xml:space="preserve">Russell, T. P., On the reflectivity of polymers: Neutrons and X-rays. </w:t>
      </w:r>
      <w:r w:rsidRPr="0073634F">
        <w:rPr>
          <w:i/>
          <w:noProof/>
          <w:szCs w:val="24"/>
        </w:rPr>
        <w:t xml:space="preserve">Physica B: Condensed Matter </w:t>
      </w:r>
      <w:r w:rsidRPr="0073634F">
        <w:rPr>
          <w:b/>
          <w:noProof/>
          <w:szCs w:val="24"/>
        </w:rPr>
        <w:t>1996,</w:t>
      </w:r>
      <w:r w:rsidRPr="0073634F">
        <w:rPr>
          <w:noProof/>
          <w:szCs w:val="24"/>
        </w:rPr>
        <w:t xml:space="preserve"> </w:t>
      </w:r>
      <w:r w:rsidRPr="0073634F">
        <w:rPr>
          <w:i/>
          <w:noProof/>
          <w:szCs w:val="24"/>
        </w:rPr>
        <w:t>221</w:t>
      </w:r>
      <w:r w:rsidRPr="0073634F">
        <w:rPr>
          <w:noProof/>
          <w:szCs w:val="24"/>
        </w:rPr>
        <w:t xml:space="preserve"> (1-4), 267-283.</w:t>
      </w:r>
      <w:bookmarkEnd w:id="887"/>
    </w:p>
    <w:p w14:paraId="5B527CF0" w14:textId="77777777" w:rsidR="0073634F" w:rsidRPr="0073634F" w:rsidRDefault="0073634F" w:rsidP="0073634F">
      <w:pPr>
        <w:pStyle w:val="Caption"/>
        <w:spacing w:after="0"/>
        <w:ind w:left="360" w:hanging="360"/>
        <w:jc w:val="both"/>
        <w:rPr>
          <w:noProof/>
          <w:szCs w:val="24"/>
        </w:rPr>
      </w:pPr>
      <w:bookmarkStart w:id="888" w:name="_ENREF_79"/>
      <w:r w:rsidRPr="0073634F">
        <w:rPr>
          <w:noProof/>
          <w:szCs w:val="24"/>
        </w:rPr>
        <w:lastRenderedPageBreak/>
        <w:t>59.</w:t>
      </w:r>
      <w:r w:rsidRPr="0073634F">
        <w:rPr>
          <w:noProof/>
          <w:szCs w:val="24"/>
        </w:rPr>
        <w:tab/>
        <w:t xml:space="preserve">(a) Chiefari, J.; Chong, Y. K.; Ercole, F.; Krstina, J.; Jeffery, J.; Le, T. P. T.; Mayadunne, R. T. A.; Meijs, G. F.; Moad, C. L.; Moad, G.; Rizzardo, E.; Thang, S. H., Living Free-Radical Polymerization by Reversible Addition−Fragmentation Chain Transfer: The RAFT Process. </w:t>
      </w:r>
      <w:r w:rsidRPr="0073634F">
        <w:rPr>
          <w:i/>
          <w:noProof/>
          <w:szCs w:val="24"/>
        </w:rPr>
        <w:t xml:space="preserve">Macromolecules </w:t>
      </w:r>
      <w:r w:rsidRPr="0073634F">
        <w:rPr>
          <w:b/>
          <w:noProof/>
          <w:szCs w:val="24"/>
        </w:rPr>
        <w:t>1998,</w:t>
      </w:r>
      <w:r w:rsidRPr="0073634F">
        <w:rPr>
          <w:noProof/>
          <w:szCs w:val="24"/>
        </w:rPr>
        <w:t xml:space="preserve"> </w:t>
      </w:r>
      <w:r w:rsidRPr="0073634F">
        <w:rPr>
          <w:i/>
          <w:noProof/>
          <w:szCs w:val="24"/>
        </w:rPr>
        <w:t>31</w:t>
      </w:r>
      <w:r w:rsidRPr="0073634F">
        <w:rPr>
          <w:noProof/>
          <w:szCs w:val="24"/>
        </w:rPr>
        <w:t xml:space="preserve"> (16), 5559-5562;</w:t>
      </w:r>
      <w:bookmarkEnd w:id="888"/>
      <w:r w:rsidRPr="0073634F">
        <w:rPr>
          <w:noProof/>
          <w:szCs w:val="24"/>
        </w:rPr>
        <w:t xml:space="preserve"> </w:t>
      </w:r>
      <w:bookmarkStart w:id="889" w:name="_ENREF_80"/>
      <w:r w:rsidRPr="0073634F">
        <w:rPr>
          <w:noProof/>
          <w:szCs w:val="24"/>
        </w:rPr>
        <w:t xml:space="preserve">(b) Rizzardo, E.; Chen, M.; Chong, B.; Moad, G.; Skidmore, M.; Thang, S. H., RAFT polymerization: adding to the picture. </w:t>
      </w:r>
      <w:r w:rsidRPr="0073634F">
        <w:rPr>
          <w:i/>
          <w:noProof/>
          <w:szCs w:val="24"/>
        </w:rPr>
        <w:t xml:space="preserve">Macromol. Symp. </w:t>
      </w:r>
      <w:r w:rsidRPr="0073634F">
        <w:rPr>
          <w:b/>
          <w:noProof/>
          <w:szCs w:val="24"/>
        </w:rPr>
        <w:t>2007,</w:t>
      </w:r>
      <w:r w:rsidRPr="0073634F">
        <w:rPr>
          <w:noProof/>
          <w:szCs w:val="24"/>
        </w:rPr>
        <w:t xml:space="preserve"> </w:t>
      </w:r>
      <w:r w:rsidRPr="0073634F">
        <w:rPr>
          <w:i/>
          <w:noProof/>
          <w:szCs w:val="24"/>
        </w:rPr>
        <w:t>248</w:t>
      </w:r>
      <w:r w:rsidRPr="0073634F">
        <w:rPr>
          <w:noProof/>
          <w:szCs w:val="24"/>
        </w:rPr>
        <w:t>, 104-116.</w:t>
      </w:r>
      <w:bookmarkEnd w:id="889"/>
    </w:p>
    <w:p w14:paraId="068FF6F5" w14:textId="77777777" w:rsidR="0073634F" w:rsidRPr="0073634F" w:rsidRDefault="0073634F" w:rsidP="0073634F">
      <w:pPr>
        <w:pStyle w:val="Caption"/>
        <w:spacing w:after="0"/>
        <w:ind w:left="360" w:hanging="360"/>
        <w:jc w:val="both"/>
        <w:rPr>
          <w:noProof/>
          <w:szCs w:val="24"/>
        </w:rPr>
      </w:pPr>
      <w:bookmarkStart w:id="890" w:name="_ENREF_81"/>
      <w:r w:rsidRPr="0073634F">
        <w:rPr>
          <w:noProof/>
          <w:szCs w:val="24"/>
        </w:rPr>
        <w:t>60.</w:t>
      </w:r>
      <w:r w:rsidRPr="0073634F">
        <w:rPr>
          <w:noProof/>
          <w:szCs w:val="24"/>
        </w:rPr>
        <w:tab/>
        <w:t xml:space="preserve">Gondi, S. R.; Vogt, A. P.; Sumerlin, B. S., Versatile pathway to functional telechelics via RAFT polymerization and click chemistry. </w:t>
      </w:r>
      <w:r w:rsidRPr="0073634F">
        <w:rPr>
          <w:i/>
          <w:noProof/>
          <w:szCs w:val="24"/>
        </w:rPr>
        <w:t xml:space="preserve">Macromolecules </w:t>
      </w:r>
      <w:r w:rsidRPr="0073634F">
        <w:rPr>
          <w:b/>
          <w:noProof/>
          <w:szCs w:val="24"/>
        </w:rPr>
        <w:t>2007,</w:t>
      </w:r>
      <w:r w:rsidRPr="0073634F">
        <w:rPr>
          <w:noProof/>
          <w:szCs w:val="24"/>
        </w:rPr>
        <w:t xml:space="preserve"> </w:t>
      </w:r>
      <w:r w:rsidRPr="0073634F">
        <w:rPr>
          <w:i/>
          <w:noProof/>
          <w:szCs w:val="24"/>
        </w:rPr>
        <w:t>40</w:t>
      </w:r>
      <w:r w:rsidRPr="0073634F">
        <w:rPr>
          <w:noProof/>
          <w:szCs w:val="24"/>
        </w:rPr>
        <w:t>, 474-481.</w:t>
      </w:r>
      <w:bookmarkEnd w:id="890"/>
    </w:p>
    <w:p w14:paraId="5C01BA77" w14:textId="77777777" w:rsidR="0073634F" w:rsidRPr="0073634F" w:rsidRDefault="0073634F" w:rsidP="0073634F">
      <w:pPr>
        <w:pStyle w:val="Caption"/>
        <w:spacing w:after="0"/>
        <w:ind w:left="360" w:hanging="360"/>
        <w:jc w:val="both"/>
        <w:rPr>
          <w:noProof/>
          <w:szCs w:val="24"/>
        </w:rPr>
      </w:pPr>
      <w:bookmarkStart w:id="891" w:name="_ENREF_82"/>
      <w:r w:rsidRPr="0073634F">
        <w:rPr>
          <w:noProof/>
          <w:szCs w:val="24"/>
        </w:rPr>
        <w:t>61.</w:t>
      </w:r>
      <w:r w:rsidRPr="0073634F">
        <w:rPr>
          <w:noProof/>
          <w:szCs w:val="24"/>
        </w:rPr>
        <w:tab/>
        <w:t xml:space="preserve">Liu, J.; Kadnikova, E. N.; Liu, Y.; McGehee, M. D.; Frechet, J. M. J., Polythiophene Containing Thermally Removable Solubilizing Groups Enhances the Interface and the Performance of Polymer−Titania Hybrid Solar Cells. </w:t>
      </w:r>
      <w:r w:rsidRPr="0073634F">
        <w:rPr>
          <w:i/>
          <w:noProof/>
          <w:szCs w:val="24"/>
        </w:rPr>
        <w:t xml:space="preserve">J. Am. Chem. Soc. </w:t>
      </w:r>
      <w:r w:rsidRPr="0073634F">
        <w:rPr>
          <w:b/>
          <w:noProof/>
          <w:szCs w:val="24"/>
        </w:rPr>
        <w:t>2004,</w:t>
      </w:r>
      <w:r w:rsidRPr="0073634F">
        <w:rPr>
          <w:noProof/>
          <w:szCs w:val="24"/>
        </w:rPr>
        <w:t xml:space="preserve"> </w:t>
      </w:r>
      <w:r w:rsidRPr="0073634F">
        <w:rPr>
          <w:i/>
          <w:noProof/>
          <w:szCs w:val="24"/>
        </w:rPr>
        <w:t>126</w:t>
      </w:r>
      <w:r w:rsidRPr="0073634F">
        <w:rPr>
          <w:noProof/>
          <w:szCs w:val="24"/>
        </w:rPr>
        <w:t xml:space="preserve"> (31), 9486-9487.</w:t>
      </w:r>
      <w:bookmarkEnd w:id="891"/>
    </w:p>
    <w:p w14:paraId="495B608A" w14:textId="77777777" w:rsidR="0073634F" w:rsidRPr="0073634F" w:rsidRDefault="0073634F" w:rsidP="0073634F">
      <w:pPr>
        <w:pStyle w:val="Caption"/>
        <w:spacing w:after="0"/>
        <w:ind w:left="360" w:hanging="360"/>
        <w:jc w:val="both"/>
        <w:rPr>
          <w:noProof/>
          <w:szCs w:val="24"/>
        </w:rPr>
      </w:pPr>
      <w:bookmarkStart w:id="892" w:name="_ENREF_83"/>
      <w:r w:rsidRPr="0073634F">
        <w:rPr>
          <w:noProof/>
          <w:szCs w:val="24"/>
        </w:rPr>
        <w:t>62.</w:t>
      </w:r>
      <w:r w:rsidRPr="0073634F">
        <w:rPr>
          <w:noProof/>
          <w:szCs w:val="24"/>
        </w:rPr>
        <w:tab/>
        <w:t xml:space="preserve">Lokitz, B. S.; Messman, J. M.; Hinestrosa, J. P.; Alonzo, J.; Verduzco, R.; Brown, R. H.; Osa, M.; Ankner, J. F.; Kilbey, S. M., Dilute Solution Properties and Surface Attachment of RAFT Polymerized 2-Vinyl-4,4-dimethyl Azlactone (VDMA). </w:t>
      </w:r>
      <w:r w:rsidRPr="0073634F">
        <w:rPr>
          <w:i/>
          <w:noProof/>
          <w:szCs w:val="24"/>
        </w:rPr>
        <w:t xml:space="preserve">Macromolecules </w:t>
      </w:r>
      <w:r w:rsidRPr="0073634F">
        <w:rPr>
          <w:b/>
          <w:noProof/>
          <w:szCs w:val="24"/>
        </w:rPr>
        <w:t>2009,</w:t>
      </w:r>
      <w:r w:rsidRPr="0073634F">
        <w:rPr>
          <w:noProof/>
          <w:szCs w:val="24"/>
        </w:rPr>
        <w:t xml:space="preserve"> </w:t>
      </w:r>
      <w:r w:rsidRPr="0073634F">
        <w:rPr>
          <w:i/>
          <w:noProof/>
          <w:szCs w:val="24"/>
        </w:rPr>
        <w:t>42</w:t>
      </w:r>
      <w:r w:rsidRPr="0073634F">
        <w:rPr>
          <w:noProof/>
          <w:szCs w:val="24"/>
        </w:rPr>
        <w:t>, 9018-9026.</w:t>
      </w:r>
      <w:bookmarkEnd w:id="892"/>
    </w:p>
    <w:p w14:paraId="51936AE5" w14:textId="77777777" w:rsidR="0073634F" w:rsidRPr="0073634F" w:rsidRDefault="0073634F" w:rsidP="0073634F">
      <w:pPr>
        <w:pStyle w:val="Caption"/>
        <w:spacing w:after="0"/>
        <w:ind w:left="360" w:hanging="360"/>
        <w:jc w:val="both"/>
        <w:rPr>
          <w:noProof/>
          <w:szCs w:val="24"/>
        </w:rPr>
      </w:pPr>
      <w:bookmarkStart w:id="893" w:name="_ENREF_84"/>
      <w:r w:rsidRPr="0073634F">
        <w:rPr>
          <w:noProof/>
          <w:szCs w:val="24"/>
        </w:rPr>
        <w:t>63.</w:t>
      </w:r>
      <w:r w:rsidRPr="0073634F">
        <w:rPr>
          <w:noProof/>
          <w:szCs w:val="24"/>
        </w:rPr>
        <w:tab/>
        <w:t xml:space="preserve">Majkrzak, C. F.; Berk, N. F.; Kienzle, P.; Perez-Salas, U., Progress in the Development of Phase-Sensitive Neutron Reflectometry Methods. </w:t>
      </w:r>
      <w:r w:rsidRPr="0073634F">
        <w:rPr>
          <w:i/>
          <w:noProof/>
          <w:szCs w:val="24"/>
        </w:rPr>
        <w:t xml:space="preserve">Langmuir </w:t>
      </w:r>
      <w:r w:rsidRPr="0073634F">
        <w:rPr>
          <w:b/>
          <w:noProof/>
          <w:szCs w:val="24"/>
        </w:rPr>
        <w:t>2009,</w:t>
      </w:r>
      <w:r w:rsidRPr="0073634F">
        <w:rPr>
          <w:noProof/>
          <w:szCs w:val="24"/>
        </w:rPr>
        <w:t xml:space="preserve"> </w:t>
      </w:r>
      <w:r w:rsidRPr="0073634F">
        <w:rPr>
          <w:i/>
          <w:noProof/>
          <w:szCs w:val="24"/>
        </w:rPr>
        <w:t>25</w:t>
      </w:r>
      <w:r w:rsidRPr="0073634F">
        <w:rPr>
          <w:noProof/>
          <w:szCs w:val="24"/>
        </w:rPr>
        <w:t>, 4154-4161.</w:t>
      </w:r>
      <w:bookmarkEnd w:id="893"/>
    </w:p>
    <w:p w14:paraId="1F78A816" w14:textId="77777777" w:rsidR="0073634F" w:rsidRPr="0073634F" w:rsidRDefault="0073634F" w:rsidP="0073634F">
      <w:pPr>
        <w:pStyle w:val="Caption"/>
        <w:spacing w:after="0"/>
        <w:ind w:left="360" w:hanging="360"/>
        <w:jc w:val="both"/>
        <w:rPr>
          <w:noProof/>
          <w:szCs w:val="24"/>
        </w:rPr>
      </w:pPr>
      <w:bookmarkStart w:id="894" w:name="_ENREF_85"/>
      <w:r w:rsidRPr="0073634F">
        <w:rPr>
          <w:noProof/>
          <w:szCs w:val="24"/>
        </w:rPr>
        <w:t>64.</w:t>
      </w:r>
      <w:r w:rsidRPr="0073634F">
        <w:rPr>
          <w:noProof/>
          <w:szCs w:val="24"/>
        </w:rPr>
        <w:tab/>
        <w:t xml:space="preserve">Shechter, L.; Wynstra, J.; Kurkjy, R. P., Glycidyl Ether Reactions with Amines. </w:t>
      </w:r>
      <w:r w:rsidRPr="0073634F">
        <w:rPr>
          <w:i/>
          <w:noProof/>
          <w:szCs w:val="24"/>
        </w:rPr>
        <w:t xml:space="preserve">Ind. Eng. Chem. </w:t>
      </w:r>
      <w:r w:rsidRPr="0073634F">
        <w:rPr>
          <w:b/>
          <w:noProof/>
          <w:szCs w:val="24"/>
        </w:rPr>
        <w:t>2002,</w:t>
      </w:r>
      <w:r w:rsidRPr="0073634F">
        <w:rPr>
          <w:noProof/>
          <w:szCs w:val="24"/>
        </w:rPr>
        <w:t xml:space="preserve"> </w:t>
      </w:r>
      <w:r w:rsidRPr="0073634F">
        <w:rPr>
          <w:i/>
          <w:noProof/>
          <w:szCs w:val="24"/>
        </w:rPr>
        <w:t>48</w:t>
      </w:r>
      <w:r w:rsidRPr="0073634F">
        <w:rPr>
          <w:noProof/>
          <w:szCs w:val="24"/>
        </w:rPr>
        <w:t xml:space="preserve"> (1), 94-97.</w:t>
      </w:r>
      <w:bookmarkEnd w:id="894"/>
    </w:p>
    <w:p w14:paraId="72D5261C" w14:textId="77777777" w:rsidR="0073634F" w:rsidRPr="0073634F" w:rsidRDefault="0073634F" w:rsidP="0073634F">
      <w:pPr>
        <w:pStyle w:val="Caption"/>
        <w:spacing w:after="0"/>
        <w:ind w:left="360" w:hanging="360"/>
        <w:jc w:val="both"/>
        <w:rPr>
          <w:noProof/>
          <w:szCs w:val="24"/>
        </w:rPr>
      </w:pPr>
      <w:bookmarkStart w:id="895" w:name="_ENREF_86"/>
      <w:r w:rsidRPr="0073634F">
        <w:rPr>
          <w:noProof/>
          <w:szCs w:val="24"/>
        </w:rPr>
        <w:t>65.</w:t>
      </w:r>
      <w:r w:rsidRPr="0073634F">
        <w:rPr>
          <w:noProof/>
          <w:szCs w:val="24"/>
        </w:rPr>
        <w:tab/>
        <w:t xml:space="preserve">(a) Murata, H.; Prucker, O.; Rühe, J., Synthesis of Functionalized Polymer Monolayers from Active Ester Brushes. </w:t>
      </w:r>
      <w:r w:rsidRPr="0073634F">
        <w:rPr>
          <w:i/>
          <w:noProof/>
          <w:szCs w:val="24"/>
        </w:rPr>
        <w:t xml:space="preserve">Macromolecules </w:t>
      </w:r>
      <w:r w:rsidRPr="0073634F">
        <w:rPr>
          <w:b/>
          <w:noProof/>
          <w:szCs w:val="24"/>
        </w:rPr>
        <w:t>2007,</w:t>
      </w:r>
      <w:r w:rsidRPr="0073634F">
        <w:rPr>
          <w:noProof/>
          <w:szCs w:val="24"/>
        </w:rPr>
        <w:t xml:space="preserve"> </w:t>
      </w:r>
      <w:r w:rsidRPr="0073634F">
        <w:rPr>
          <w:i/>
          <w:noProof/>
          <w:szCs w:val="24"/>
        </w:rPr>
        <w:t>40</w:t>
      </w:r>
      <w:r w:rsidRPr="0073634F">
        <w:rPr>
          <w:noProof/>
          <w:szCs w:val="24"/>
        </w:rPr>
        <w:t>, 5497-5503;</w:t>
      </w:r>
      <w:bookmarkEnd w:id="895"/>
      <w:r w:rsidRPr="0073634F">
        <w:rPr>
          <w:noProof/>
          <w:szCs w:val="24"/>
        </w:rPr>
        <w:t xml:space="preserve"> </w:t>
      </w:r>
      <w:bookmarkStart w:id="896" w:name="_ENREF_87"/>
      <w:r w:rsidRPr="0073634F">
        <w:rPr>
          <w:noProof/>
          <w:szCs w:val="24"/>
        </w:rPr>
        <w:t xml:space="preserve">(b) Orski, S. V.; Fries, K. H.; </w:t>
      </w:r>
      <w:r w:rsidRPr="0073634F">
        <w:rPr>
          <w:noProof/>
          <w:szCs w:val="24"/>
        </w:rPr>
        <w:lastRenderedPageBreak/>
        <w:t xml:space="preserve">Sheppard, G. R.; Locklin, J., High Density Scaffolding of Functional Polymer Brushes: Surface Initiated Atom Transfer Radical Polymerization of Active Esters. </w:t>
      </w:r>
      <w:r w:rsidRPr="0073634F">
        <w:rPr>
          <w:i/>
          <w:noProof/>
          <w:szCs w:val="24"/>
        </w:rPr>
        <w:t xml:space="preserve">Langmuir </w:t>
      </w:r>
      <w:r w:rsidRPr="0073634F">
        <w:rPr>
          <w:b/>
          <w:noProof/>
          <w:szCs w:val="24"/>
        </w:rPr>
        <w:t>2010,</w:t>
      </w:r>
      <w:r w:rsidRPr="0073634F">
        <w:rPr>
          <w:noProof/>
          <w:szCs w:val="24"/>
        </w:rPr>
        <w:t xml:space="preserve"> </w:t>
      </w:r>
      <w:r w:rsidRPr="0073634F">
        <w:rPr>
          <w:i/>
          <w:noProof/>
          <w:szCs w:val="24"/>
        </w:rPr>
        <w:t>26</w:t>
      </w:r>
      <w:r w:rsidRPr="0073634F">
        <w:rPr>
          <w:noProof/>
          <w:szCs w:val="24"/>
        </w:rPr>
        <w:t>, 2136-2143.</w:t>
      </w:r>
      <w:bookmarkEnd w:id="896"/>
    </w:p>
    <w:p w14:paraId="7624035E" w14:textId="77777777" w:rsidR="0073634F" w:rsidRPr="0073634F" w:rsidRDefault="0073634F" w:rsidP="0073634F">
      <w:pPr>
        <w:pStyle w:val="Caption"/>
        <w:spacing w:after="0"/>
        <w:ind w:left="360" w:hanging="360"/>
        <w:jc w:val="both"/>
        <w:rPr>
          <w:noProof/>
          <w:szCs w:val="24"/>
        </w:rPr>
      </w:pPr>
      <w:bookmarkStart w:id="897" w:name="_ENREF_88"/>
      <w:r w:rsidRPr="0073634F">
        <w:rPr>
          <w:noProof/>
          <w:szCs w:val="24"/>
        </w:rPr>
        <w:t>66.</w:t>
      </w:r>
      <w:r w:rsidRPr="0073634F">
        <w:rPr>
          <w:noProof/>
          <w:szCs w:val="24"/>
        </w:rPr>
        <w:tab/>
        <w:t xml:space="preserve">(a) Fedoseev, M.; Gurina, M.; Sdobnov, V.; Kondyurin, A., Study of the reaction of epoxides with carboxylic acids by IR and Raman spectrometry. </w:t>
      </w:r>
      <w:r w:rsidRPr="0073634F">
        <w:rPr>
          <w:i/>
          <w:noProof/>
          <w:szCs w:val="24"/>
        </w:rPr>
        <w:t xml:space="preserve">J. Raman Spectrosc. </w:t>
      </w:r>
      <w:r w:rsidRPr="0073634F">
        <w:rPr>
          <w:b/>
          <w:noProof/>
          <w:szCs w:val="24"/>
        </w:rPr>
        <w:t>1996,</w:t>
      </w:r>
      <w:r w:rsidRPr="0073634F">
        <w:rPr>
          <w:noProof/>
          <w:szCs w:val="24"/>
        </w:rPr>
        <w:t xml:space="preserve"> </w:t>
      </w:r>
      <w:r w:rsidRPr="0073634F">
        <w:rPr>
          <w:i/>
          <w:noProof/>
          <w:szCs w:val="24"/>
        </w:rPr>
        <w:t>27</w:t>
      </w:r>
      <w:r w:rsidRPr="0073634F">
        <w:rPr>
          <w:noProof/>
          <w:szCs w:val="24"/>
        </w:rPr>
        <w:t>, 413-418;</w:t>
      </w:r>
      <w:bookmarkEnd w:id="897"/>
      <w:r w:rsidRPr="0073634F">
        <w:rPr>
          <w:noProof/>
          <w:szCs w:val="24"/>
        </w:rPr>
        <w:t xml:space="preserve"> </w:t>
      </w:r>
      <w:bookmarkStart w:id="898" w:name="_ENREF_89"/>
      <w:r w:rsidRPr="0073634F">
        <w:rPr>
          <w:noProof/>
          <w:szCs w:val="24"/>
        </w:rPr>
        <w:t xml:space="preserve">(b) Kakiuchi, H.; Tanaka, Y., Epoxy compounds. VII. Base-catalyzed reaction of substituted phenyl glycidyl ethers with benzoic acid. </w:t>
      </w:r>
      <w:r w:rsidRPr="0073634F">
        <w:rPr>
          <w:i/>
          <w:noProof/>
          <w:szCs w:val="24"/>
        </w:rPr>
        <w:t xml:space="preserve">J. Org. Chem. </w:t>
      </w:r>
      <w:r w:rsidRPr="0073634F">
        <w:rPr>
          <w:b/>
          <w:noProof/>
          <w:szCs w:val="24"/>
        </w:rPr>
        <w:t>1966,</w:t>
      </w:r>
      <w:r w:rsidRPr="0073634F">
        <w:rPr>
          <w:noProof/>
          <w:szCs w:val="24"/>
        </w:rPr>
        <w:t xml:space="preserve"> </w:t>
      </w:r>
      <w:r w:rsidRPr="0073634F">
        <w:rPr>
          <w:i/>
          <w:noProof/>
          <w:szCs w:val="24"/>
        </w:rPr>
        <w:t>31</w:t>
      </w:r>
      <w:r w:rsidRPr="0073634F">
        <w:rPr>
          <w:noProof/>
          <w:szCs w:val="24"/>
        </w:rPr>
        <w:t>, 1559-64.</w:t>
      </w:r>
      <w:bookmarkEnd w:id="898"/>
    </w:p>
    <w:p w14:paraId="5EA22F72" w14:textId="77777777" w:rsidR="0073634F" w:rsidRPr="0073634F" w:rsidRDefault="0073634F" w:rsidP="0073634F">
      <w:pPr>
        <w:pStyle w:val="Caption"/>
        <w:spacing w:after="0"/>
        <w:ind w:left="360" w:hanging="360"/>
        <w:jc w:val="both"/>
        <w:rPr>
          <w:noProof/>
          <w:szCs w:val="24"/>
        </w:rPr>
      </w:pPr>
      <w:bookmarkStart w:id="899" w:name="_ENREF_90"/>
      <w:r w:rsidRPr="0073634F">
        <w:rPr>
          <w:noProof/>
          <w:szCs w:val="24"/>
        </w:rPr>
        <w:t>67.</w:t>
      </w:r>
      <w:r w:rsidRPr="0073634F">
        <w:rPr>
          <w:noProof/>
          <w:szCs w:val="24"/>
        </w:rPr>
        <w:tab/>
        <w:t xml:space="preserve">Alvey, F. B., Investigation of the epoxide-carboxylic acid reaction in model compound and polymerization reactions. </w:t>
      </w:r>
      <w:r w:rsidRPr="0073634F">
        <w:rPr>
          <w:i/>
          <w:noProof/>
          <w:szCs w:val="24"/>
        </w:rPr>
        <w:t xml:space="preserve">J. Polym. Sci., Part A-1: Polym. Chem. </w:t>
      </w:r>
      <w:r w:rsidRPr="0073634F">
        <w:rPr>
          <w:b/>
          <w:noProof/>
          <w:szCs w:val="24"/>
        </w:rPr>
        <w:t>1969,</w:t>
      </w:r>
      <w:r w:rsidRPr="0073634F">
        <w:rPr>
          <w:noProof/>
          <w:szCs w:val="24"/>
        </w:rPr>
        <w:t xml:space="preserve"> </w:t>
      </w:r>
      <w:r w:rsidRPr="0073634F">
        <w:rPr>
          <w:i/>
          <w:noProof/>
          <w:szCs w:val="24"/>
        </w:rPr>
        <w:t>7</w:t>
      </w:r>
      <w:r w:rsidRPr="0073634F">
        <w:rPr>
          <w:noProof/>
          <w:szCs w:val="24"/>
        </w:rPr>
        <w:t>, 2117-24.</w:t>
      </w:r>
      <w:bookmarkEnd w:id="899"/>
    </w:p>
    <w:p w14:paraId="0F0323D3" w14:textId="77777777" w:rsidR="0073634F" w:rsidRPr="0073634F" w:rsidRDefault="0073634F" w:rsidP="0073634F">
      <w:pPr>
        <w:pStyle w:val="Caption"/>
        <w:spacing w:after="0"/>
        <w:ind w:left="360" w:hanging="360"/>
        <w:jc w:val="both"/>
        <w:rPr>
          <w:noProof/>
          <w:szCs w:val="24"/>
        </w:rPr>
      </w:pPr>
      <w:bookmarkStart w:id="900" w:name="_ENREF_91"/>
      <w:r w:rsidRPr="0073634F">
        <w:rPr>
          <w:noProof/>
          <w:szCs w:val="24"/>
        </w:rPr>
        <w:t>68.</w:t>
      </w:r>
      <w:r w:rsidRPr="0073634F">
        <w:rPr>
          <w:noProof/>
          <w:szCs w:val="24"/>
        </w:rPr>
        <w:tab/>
        <w:t xml:space="preserve">Tsujii, Y.; Ohno, K.; Yamamoto, S.; Goto, A.; Fukuda, T., Structure and properties of high-density polymer brushes prepared by surface-initiated living radical polymerization. </w:t>
      </w:r>
      <w:r w:rsidRPr="0073634F">
        <w:rPr>
          <w:i/>
          <w:noProof/>
          <w:szCs w:val="24"/>
        </w:rPr>
        <w:t xml:space="preserve">Adv. Polym. Sci. </w:t>
      </w:r>
      <w:r w:rsidRPr="0073634F">
        <w:rPr>
          <w:b/>
          <w:noProof/>
          <w:szCs w:val="24"/>
        </w:rPr>
        <w:t>2006,</w:t>
      </w:r>
      <w:r w:rsidRPr="0073634F">
        <w:rPr>
          <w:noProof/>
          <w:szCs w:val="24"/>
        </w:rPr>
        <w:t xml:space="preserve"> </w:t>
      </w:r>
      <w:r w:rsidRPr="0073634F">
        <w:rPr>
          <w:i/>
          <w:noProof/>
          <w:szCs w:val="24"/>
        </w:rPr>
        <w:t>197</w:t>
      </w:r>
      <w:r w:rsidRPr="0073634F">
        <w:rPr>
          <w:noProof/>
          <w:szCs w:val="24"/>
        </w:rPr>
        <w:t>, 1-45.</w:t>
      </w:r>
      <w:bookmarkEnd w:id="900"/>
    </w:p>
    <w:p w14:paraId="06820F5A" w14:textId="77777777" w:rsidR="0073634F" w:rsidRPr="0073634F" w:rsidRDefault="0073634F" w:rsidP="0073634F">
      <w:pPr>
        <w:pStyle w:val="Caption"/>
        <w:spacing w:after="0"/>
        <w:ind w:left="360" w:hanging="360"/>
        <w:jc w:val="both"/>
        <w:rPr>
          <w:noProof/>
          <w:szCs w:val="24"/>
        </w:rPr>
      </w:pPr>
      <w:bookmarkStart w:id="901" w:name="_ENREF_92"/>
      <w:r w:rsidRPr="0073634F">
        <w:rPr>
          <w:noProof/>
          <w:szCs w:val="24"/>
        </w:rPr>
        <w:t>69.</w:t>
      </w:r>
      <w:r w:rsidRPr="0073634F">
        <w:rPr>
          <w:noProof/>
          <w:szCs w:val="24"/>
        </w:rPr>
        <w:tab/>
        <w:t xml:space="preserve">Ostaci, R.-V.; Damiron, D.; Capponi, S.; Vignaud, G.; Leger, L.; Grohens, Y.; Drockenmuller, E., Polymer Brushes Grafted to “Passivated” Silicon Substrates Using Click Chemistry. </w:t>
      </w:r>
      <w:r w:rsidRPr="0073634F">
        <w:rPr>
          <w:i/>
          <w:noProof/>
          <w:szCs w:val="24"/>
        </w:rPr>
        <w:t xml:space="preserve">Langmuir </w:t>
      </w:r>
      <w:r w:rsidRPr="0073634F">
        <w:rPr>
          <w:b/>
          <w:noProof/>
          <w:szCs w:val="24"/>
        </w:rPr>
        <w:t>2008,</w:t>
      </w:r>
      <w:r w:rsidRPr="0073634F">
        <w:rPr>
          <w:noProof/>
          <w:szCs w:val="24"/>
        </w:rPr>
        <w:t xml:space="preserve"> </w:t>
      </w:r>
      <w:r w:rsidRPr="0073634F">
        <w:rPr>
          <w:i/>
          <w:noProof/>
          <w:szCs w:val="24"/>
        </w:rPr>
        <w:t>24</w:t>
      </w:r>
      <w:r w:rsidRPr="0073634F">
        <w:rPr>
          <w:noProof/>
          <w:szCs w:val="24"/>
        </w:rPr>
        <w:t xml:space="preserve"> (6), 2732-2739.</w:t>
      </w:r>
      <w:bookmarkEnd w:id="901"/>
    </w:p>
    <w:p w14:paraId="46939DED" w14:textId="77777777" w:rsidR="0073634F" w:rsidRPr="0073634F" w:rsidRDefault="0073634F" w:rsidP="0073634F">
      <w:pPr>
        <w:pStyle w:val="Caption"/>
        <w:spacing w:after="0"/>
        <w:ind w:left="360" w:hanging="360"/>
        <w:jc w:val="both"/>
        <w:rPr>
          <w:noProof/>
          <w:szCs w:val="24"/>
        </w:rPr>
      </w:pPr>
      <w:bookmarkStart w:id="902" w:name="_ENREF_93"/>
      <w:r w:rsidRPr="0073634F">
        <w:rPr>
          <w:noProof/>
          <w:szCs w:val="24"/>
        </w:rPr>
        <w:t>70.</w:t>
      </w:r>
      <w:r w:rsidRPr="0073634F">
        <w:rPr>
          <w:noProof/>
          <w:szCs w:val="24"/>
        </w:rPr>
        <w:tab/>
        <w:t xml:space="preserve">(a) Tian, P.; Uhrig, D.; Mays, J. W.; Watanabe, H.; Kilbey, S. M., II, Role of Branching on the Structure of Polymer Brushes Formed from Comb Copolymers. </w:t>
      </w:r>
      <w:r w:rsidRPr="0073634F">
        <w:rPr>
          <w:i/>
          <w:noProof/>
          <w:szCs w:val="24"/>
        </w:rPr>
        <w:t xml:space="preserve">Macromolecules </w:t>
      </w:r>
      <w:r w:rsidRPr="0073634F">
        <w:rPr>
          <w:b/>
          <w:noProof/>
          <w:szCs w:val="24"/>
        </w:rPr>
        <w:t>2005,</w:t>
      </w:r>
      <w:r w:rsidRPr="0073634F">
        <w:rPr>
          <w:noProof/>
          <w:szCs w:val="24"/>
        </w:rPr>
        <w:t xml:space="preserve"> </w:t>
      </w:r>
      <w:r w:rsidRPr="0073634F">
        <w:rPr>
          <w:i/>
          <w:noProof/>
          <w:szCs w:val="24"/>
        </w:rPr>
        <w:t>38</w:t>
      </w:r>
      <w:r w:rsidRPr="0073634F">
        <w:rPr>
          <w:noProof/>
          <w:szCs w:val="24"/>
        </w:rPr>
        <w:t>, 2524-2529;</w:t>
      </w:r>
      <w:bookmarkEnd w:id="902"/>
      <w:r w:rsidRPr="0073634F">
        <w:rPr>
          <w:noProof/>
          <w:szCs w:val="24"/>
        </w:rPr>
        <w:t xml:space="preserve"> </w:t>
      </w:r>
      <w:bookmarkStart w:id="903" w:name="_ENREF_94"/>
      <w:r w:rsidRPr="0073634F">
        <w:rPr>
          <w:noProof/>
          <w:szCs w:val="24"/>
        </w:rPr>
        <w:t xml:space="preserve">(b) Forster, A. M.; Mays, J. W.; Kilbey, S. M., II, Effect of temperature on the frictional forces between polystyrene brushes. </w:t>
      </w:r>
      <w:r w:rsidRPr="0073634F">
        <w:rPr>
          <w:i/>
          <w:noProof/>
          <w:szCs w:val="24"/>
        </w:rPr>
        <w:t xml:space="preserve">J. Polym. Sci., Part B: Polym. Phys. </w:t>
      </w:r>
      <w:r w:rsidRPr="0073634F">
        <w:rPr>
          <w:b/>
          <w:noProof/>
          <w:szCs w:val="24"/>
        </w:rPr>
        <w:t>2005,</w:t>
      </w:r>
      <w:r w:rsidRPr="0073634F">
        <w:rPr>
          <w:noProof/>
          <w:szCs w:val="24"/>
        </w:rPr>
        <w:t xml:space="preserve"> </w:t>
      </w:r>
      <w:r w:rsidRPr="0073634F">
        <w:rPr>
          <w:i/>
          <w:noProof/>
          <w:szCs w:val="24"/>
        </w:rPr>
        <w:t>44</w:t>
      </w:r>
      <w:r w:rsidRPr="0073634F">
        <w:rPr>
          <w:noProof/>
          <w:szCs w:val="24"/>
        </w:rPr>
        <w:t>, 649-655.</w:t>
      </w:r>
      <w:bookmarkEnd w:id="903"/>
    </w:p>
    <w:p w14:paraId="281E69B6" w14:textId="77777777" w:rsidR="0073634F" w:rsidRPr="0073634F" w:rsidRDefault="0073634F" w:rsidP="0073634F">
      <w:pPr>
        <w:pStyle w:val="Caption"/>
        <w:spacing w:after="0"/>
        <w:ind w:left="360" w:hanging="360"/>
        <w:jc w:val="both"/>
        <w:rPr>
          <w:noProof/>
          <w:szCs w:val="24"/>
        </w:rPr>
      </w:pPr>
      <w:bookmarkStart w:id="904" w:name="_ENREF_95"/>
      <w:r w:rsidRPr="0073634F">
        <w:rPr>
          <w:noProof/>
          <w:szCs w:val="24"/>
        </w:rPr>
        <w:lastRenderedPageBreak/>
        <w:t>71.</w:t>
      </w:r>
      <w:r w:rsidRPr="0073634F">
        <w:rPr>
          <w:noProof/>
          <w:szCs w:val="24"/>
        </w:rPr>
        <w:tab/>
        <w:t xml:space="preserve">(a) Alonzo, J.; Huang, Z.; Liu, M.; Mays, J. W.; Toomey, R. G.; Dadmun, M. D.; Kilbey, S. M., II, Looped Polymer Brushes Formed by Self-Assembly of Poly(2-vinylpyridine)-Polystyrene-Poly(2-vinylpyridine) Triblock Copolymers at the Solid-Fluid Interface. Kinetics of Preferential Adsorption. </w:t>
      </w:r>
      <w:r w:rsidRPr="0073634F">
        <w:rPr>
          <w:i/>
          <w:noProof/>
          <w:szCs w:val="24"/>
        </w:rPr>
        <w:t xml:space="preserve">Macromolecules </w:t>
      </w:r>
      <w:r w:rsidRPr="0073634F">
        <w:rPr>
          <w:b/>
          <w:noProof/>
          <w:szCs w:val="24"/>
        </w:rPr>
        <w:t>2006,</w:t>
      </w:r>
      <w:r w:rsidRPr="0073634F">
        <w:rPr>
          <w:noProof/>
          <w:szCs w:val="24"/>
        </w:rPr>
        <w:t xml:space="preserve"> </w:t>
      </w:r>
      <w:r w:rsidRPr="0073634F">
        <w:rPr>
          <w:i/>
          <w:noProof/>
          <w:szCs w:val="24"/>
        </w:rPr>
        <w:t>39</w:t>
      </w:r>
      <w:r w:rsidRPr="0073634F">
        <w:rPr>
          <w:noProof/>
          <w:szCs w:val="24"/>
        </w:rPr>
        <w:t>, 8434-8439;</w:t>
      </w:r>
      <w:bookmarkEnd w:id="904"/>
      <w:r w:rsidRPr="0073634F">
        <w:rPr>
          <w:noProof/>
          <w:szCs w:val="24"/>
        </w:rPr>
        <w:t xml:space="preserve"> </w:t>
      </w:r>
      <w:bookmarkStart w:id="905" w:name="_ENREF_96"/>
      <w:r w:rsidRPr="0073634F">
        <w:rPr>
          <w:noProof/>
          <w:szCs w:val="24"/>
        </w:rPr>
        <w:t xml:space="preserve">(b) Minko, S., Responsive polymer brushes. </w:t>
      </w:r>
      <w:r w:rsidRPr="0073634F">
        <w:rPr>
          <w:i/>
          <w:noProof/>
          <w:szCs w:val="24"/>
        </w:rPr>
        <w:t xml:space="preserve">Polym. Rev. </w:t>
      </w:r>
      <w:r w:rsidRPr="0073634F">
        <w:rPr>
          <w:b/>
          <w:noProof/>
          <w:szCs w:val="24"/>
        </w:rPr>
        <w:t>2006,</w:t>
      </w:r>
      <w:r w:rsidRPr="0073634F">
        <w:rPr>
          <w:noProof/>
          <w:szCs w:val="24"/>
        </w:rPr>
        <w:t xml:space="preserve"> </w:t>
      </w:r>
      <w:r w:rsidRPr="0073634F">
        <w:rPr>
          <w:i/>
          <w:noProof/>
          <w:szCs w:val="24"/>
        </w:rPr>
        <w:t>46</w:t>
      </w:r>
      <w:r w:rsidRPr="0073634F">
        <w:rPr>
          <w:noProof/>
          <w:szCs w:val="24"/>
        </w:rPr>
        <w:t>, 397-420.</w:t>
      </w:r>
      <w:bookmarkEnd w:id="905"/>
    </w:p>
    <w:p w14:paraId="31CA3213" w14:textId="77777777" w:rsidR="0073634F" w:rsidRPr="0073634F" w:rsidRDefault="0073634F" w:rsidP="0073634F">
      <w:pPr>
        <w:pStyle w:val="Caption"/>
        <w:spacing w:after="0"/>
        <w:ind w:left="360" w:hanging="360"/>
        <w:jc w:val="both"/>
        <w:rPr>
          <w:noProof/>
          <w:szCs w:val="24"/>
        </w:rPr>
      </w:pPr>
      <w:bookmarkStart w:id="906" w:name="_ENREF_97"/>
      <w:r w:rsidRPr="0073634F">
        <w:rPr>
          <w:noProof/>
          <w:szCs w:val="24"/>
        </w:rPr>
        <w:t>72.</w:t>
      </w:r>
      <w:r w:rsidRPr="0073634F">
        <w:rPr>
          <w:noProof/>
          <w:szCs w:val="24"/>
        </w:rPr>
        <w:tab/>
        <w:t xml:space="preserve">Zhou, Z.; Yan, D., Improved expression of mean-square radius of gyration. I. Vinyl polymers. </w:t>
      </w:r>
      <w:r w:rsidRPr="0073634F">
        <w:rPr>
          <w:i/>
          <w:noProof/>
          <w:szCs w:val="24"/>
        </w:rPr>
        <w:t xml:space="preserve">J. Chem. Phys. </w:t>
      </w:r>
      <w:r w:rsidRPr="0073634F">
        <w:rPr>
          <w:b/>
          <w:noProof/>
          <w:szCs w:val="24"/>
        </w:rPr>
        <w:t>1992,</w:t>
      </w:r>
      <w:r w:rsidRPr="0073634F">
        <w:rPr>
          <w:noProof/>
          <w:szCs w:val="24"/>
        </w:rPr>
        <w:t xml:space="preserve"> </w:t>
      </w:r>
      <w:r w:rsidRPr="0073634F">
        <w:rPr>
          <w:i/>
          <w:noProof/>
          <w:szCs w:val="24"/>
        </w:rPr>
        <w:t>96</w:t>
      </w:r>
      <w:r w:rsidRPr="0073634F">
        <w:rPr>
          <w:noProof/>
          <w:szCs w:val="24"/>
        </w:rPr>
        <w:t>, 4792-800.</w:t>
      </w:r>
      <w:bookmarkEnd w:id="906"/>
    </w:p>
    <w:p w14:paraId="34EFDD44" w14:textId="77777777" w:rsidR="0073634F" w:rsidRPr="0073634F" w:rsidRDefault="0073634F" w:rsidP="0073634F">
      <w:pPr>
        <w:pStyle w:val="Caption"/>
        <w:spacing w:after="0"/>
        <w:ind w:left="360" w:hanging="360"/>
        <w:jc w:val="both"/>
        <w:rPr>
          <w:noProof/>
          <w:szCs w:val="24"/>
        </w:rPr>
      </w:pPr>
      <w:bookmarkStart w:id="907" w:name="_ENREF_98"/>
      <w:r w:rsidRPr="0073634F">
        <w:rPr>
          <w:noProof/>
          <w:szCs w:val="24"/>
        </w:rPr>
        <w:t>73.</w:t>
      </w:r>
      <w:r w:rsidRPr="0073634F">
        <w:rPr>
          <w:noProof/>
          <w:szCs w:val="24"/>
        </w:rPr>
        <w:tab/>
        <w:t xml:space="preserve">Ho, B. C.; Chin, W. K.; Lee, Y. D., Solubility parameters of polymethacrylonitrile, poly(methacrylic acid) and methacrylonitrile/methacrylic acid copolymer. </w:t>
      </w:r>
      <w:r w:rsidRPr="0073634F">
        <w:rPr>
          <w:i/>
          <w:noProof/>
          <w:szCs w:val="24"/>
        </w:rPr>
        <w:t xml:space="preserve">J. Appl. Polym. Sci. </w:t>
      </w:r>
      <w:r w:rsidRPr="0073634F">
        <w:rPr>
          <w:b/>
          <w:noProof/>
          <w:szCs w:val="24"/>
        </w:rPr>
        <w:t>1991,</w:t>
      </w:r>
      <w:r w:rsidRPr="0073634F">
        <w:rPr>
          <w:noProof/>
          <w:szCs w:val="24"/>
        </w:rPr>
        <w:t xml:space="preserve"> </w:t>
      </w:r>
      <w:r w:rsidRPr="0073634F">
        <w:rPr>
          <w:i/>
          <w:noProof/>
          <w:szCs w:val="24"/>
        </w:rPr>
        <w:t>42</w:t>
      </w:r>
      <w:r w:rsidRPr="0073634F">
        <w:rPr>
          <w:noProof/>
          <w:szCs w:val="24"/>
        </w:rPr>
        <w:t>, 99-106.</w:t>
      </w:r>
      <w:bookmarkEnd w:id="907"/>
    </w:p>
    <w:p w14:paraId="710855CA" w14:textId="77777777" w:rsidR="0073634F" w:rsidRPr="0073634F" w:rsidRDefault="0073634F" w:rsidP="0073634F">
      <w:pPr>
        <w:pStyle w:val="Caption"/>
        <w:spacing w:after="0"/>
        <w:ind w:left="360" w:hanging="360"/>
        <w:jc w:val="both"/>
        <w:rPr>
          <w:noProof/>
          <w:szCs w:val="24"/>
        </w:rPr>
      </w:pPr>
      <w:bookmarkStart w:id="908" w:name="_ENREF_99"/>
      <w:r w:rsidRPr="0073634F">
        <w:rPr>
          <w:noProof/>
          <w:szCs w:val="24"/>
        </w:rPr>
        <w:t>74.</w:t>
      </w:r>
      <w:r w:rsidRPr="0073634F">
        <w:rPr>
          <w:noProof/>
          <w:szCs w:val="24"/>
        </w:rPr>
        <w:tab/>
        <w:t xml:space="preserve">Chen, M.; Briscoe, W. H.; Armes, S. P.; Klein, J., Lubrication at Physiological Pressures by Polyzwitterionic Brushes. </w:t>
      </w:r>
      <w:r w:rsidRPr="0073634F">
        <w:rPr>
          <w:i/>
          <w:noProof/>
          <w:szCs w:val="24"/>
        </w:rPr>
        <w:t xml:space="preserve">Science </w:t>
      </w:r>
      <w:r w:rsidRPr="0073634F">
        <w:rPr>
          <w:b/>
          <w:noProof/>
          <w:szCs w:val="24"/>
        </w:rPr>
        <w:t>2009,</w:t>
      </w:r>
      <w:r w:rsidRPr="0073634F">
        <w:rPr>
          <w:noProof/>
          <w:szCs w:val="24"/>
        </w:rPr>
        <w:t xml:space="preserve"> </w:t>
      </w:r>
      <w:r w:rsidRPr="0073634F">
        <w:rPr>
          <w:i/>
          <w:noProof/>
          <w:szCs w:val="24"/>
        </w:rPr>
        <w:t>323</w:t>
      </w:r>
      <w:r w:rsidRPr="0073634F">
        <w:rPr>
          <w:noProof/>
          <w:szCs w:val="24"/>
        </w:rPr>
        <w:t xml:space="preserve"> (5922), 1698-1701.</w:t>
      </w:r>
      <w:bookmarkEnd w:id="908"/>
    </w:p>
    <w:p w14:paraId="67D00949" w14:textId="77777777" w:rsidR="0073634F" w:rsidRPr="0073634F" w:rsidRDefault="0073634F" w:rsidP="0073634F">
      <w:pPr>
        <w:pStyle w:val="Caption"/>
        <w:spacing w:after="0"/>
        <w:ind w:left="360" w:hanging="360"/>
        <w:jc w:val="both"/>
        <w:rPr>
          <w:noProof/>
          <w:szCs w:val="24"/>
        </w:rPr>
      </w:pPr>
      <w:bookmarkStart w:id="909" w:name="_ENREF_100"/>
      <w:r w:rsidRPr="0073634F">
        <w:rPr>
          <w:noProof/>
          <w:szCs w:val="24"/>
        </w:rPr>
        <w:t>75.</w:t>
      </w:r>
      <w:r w:rsidRPr="0073634F">
        <w:rPr>
          <w:noProof/>
          <w:szCs w:val="24"/>
        </w:rPr>
        <w:tab/>
        <w:t xml:space="preserve">Bos, R.; van der Mei, H. C.; Busscher, H. J., Physico-chemistry of initial microbial adhesive interactions - its mechanisms and methods for study. </w:t>
      </w:r>
      <w:r w:rsidRPr="0073634F">
        <w:rPr>
          <w:i/>
          <w:noProof/>
          <w:szCs w:val="24"/>
        </w:rPr>
        <w:t xml:space="preserve">Fems Microbiology Reviews </w:t>
      </w:r>
      <w:r w:rsidRPr="0073634F">
        <w:rPr>
          <w:b/>
          <w:noProof/>
          <w:szCs w:val="24"/>
        </w:rPr>
        <w:t>1999,</w:t>
      </w:r>
      <w:r w:rsidRPr="0073634F">
        <w:rPr>
          <w:noProof/>
          <w:szCs w:val="24"/>
        </w:rPr>
        <w:t xml:space="preserve"> </w:t>
      </w:r>
      <w:r w:rsidRPr="0073634F">
        <w:rPr>
          <w:i/>
          <w:noProof/>
          <w:szCs w:val="24"/>
        </w:rPr>
        <w:t>23</w:t>
      </w:r>
      <w:r w:rsidRPr="0073634F">
        <w:rPr>
          <w:noProof/>
          <w:szCs w:val="24"/>
        </w:rPr>
        <w:t xml:space="preserve"> (2), 179-230.</w:t>
      </w:r>
      <w:bookmarkEnd w:id="909"/>
    </w:p>
    <w:p w14:paraId="33012CBB" w14:textId="77777777" w:rsidR="0073634F" w:rsidRPr="0073634F" w:rsidRDefault="0073634F" w:rsidP="0073634F">
      <w:pPr>
        <w:pStyle w:val="Caption"/>
        <w:spacing w:after="0"/>
        <w:ind w:left="360" w:hanging="360"/>
        <w:jc w:val="both"/>
        <w:rPr>
          <w:noProof/>
          <w:szCs w:val="24"/>
        </w:rPr>
      </w:pPr>
      <w:bookmarkStart w:id="910" w:name="_ENREF_101"/>
      <w:r w:rsidRPr="0073634F">
        <w:rPr>
          <w:noProof/>
          <w:szCs w:val="24"/>
        </w:rPr>
        <w:t>76.</w:t>
      </w:r>
      <w:r w:rsidRPr="0073634F">
        <w:rPr>
          <w:noProof/>
          <w:szCs w:val="24"/>
        </w:rPr>
        <w:tab/>
        <w:t xml:space="preserve">Lee, S. Z.; Allen, H. E.; Huang, C. P.; Sparks, D. L.; Sanders, P. F.; Peijnenburg, W., Predicting soil-water partition coefficients for cadmium. </w:t>
      </w:r>
      <w:r w:rsidRPr="0073634F">
        <w:rPr>
          <w:i/>
          <w:noProof/>
          <w:szCs w:val="24"/>
        </w:rPr>
        <w:t xml:space="preserve">Environmental Science &amp; Technology </w:t>
      </w:r>
      <w:r w:rsidRPr="0073634F">
        <w:rPr>
          <w:b/>
          <w:noProof/>
          <w:szCs w:val="24"/>
        </w:rPr>
        <w:t>1996,</w:t>
      </w:r>
      <w:r w:rsidRPr="0073634F">
        <w:rPr>
          <w:noProof/>
          <w:szCs w:val="24"/>
        </w:rPr>
        <w:t xml:space="preserve"> </w:t>
      </w:r>
      <w:r w:rsidRPr="0073634F">
        <w:rPr>
          <w:i/>
          <w:noProof/>
          <w:szCs w:val="24"/>
        </w:rPr>
        <w:t>30</w:t>
      </w:r>
      <w:r w:rsidRPr="0073634F">
        <w:rPr>
          <w:noProof/>
          <w:szCs w:val="24"/>
        </w:rPr>
        <w:t xml:space="preserve"> (12), 3418-3424.</w:t>
      </w:r>
      <w:bookmarkEnd w:id="910"/>
    </w:p>
    <w:p w14:paraId="4F1DDB66" w14:textId="77777777" w:rsidR="0073634F" w:rsidRPr="0073634F" w:rsidRDefault="0073634F" w:rsidP="0073634F">
      <w:pPr>
        <w:pStyle w:val="Caption"/>
        <w:spacing w:after="0"/>
        <w:ind w:left="360" w:hanging="360"/>
        <w:jc w:val="both"/>
        <w:rPr>
          <w:noProof/>
          <w:szCs w:val="24"/>
        </w:rPr>
      </w:pPr>
      <w:bookmarkStart w:id="911" w:name="_ENREF_102"/>
      <w:r w:rsidRPr="0073634F">
        <w:rPr>
          <w:noProof/>
          <w:szCs w:val="24"/>
        </w:rPr>
        <w:t>77.</w:t>
      </w:r>
      <w:r w:rsidRPr="0073634F">
        <w:rPr>
          <w:noProof/>
          <w:szCs w:val="24"/>
        </w:rPr>
        <w:tab/>
        <w:t xml:space="preserve">Kovács, I. A.; Szalay, M. S.; Csermely, P., Water and molecular chaperones act as weak links of protein folding networks: Energy landscape and punctuated equilibrium changes point towards a game theory of proteins. </w:t>
      </w:r>
      <w:r w:rsidRPr="0073634F">
        <w:rPr>
          <w:i/>
          <w:noProof/>
          <w:szCs w:val="24"/>
        </w:rPr>
        <w:t xml:space="preserve">FEBS Lett. </w:t>
      </w:r>
      <w:r w:rsidRPr="0073634F">
        <w:rPr>
          <w:b/>
          <w:noProof/>
          <w:szCs w:val="24"/>
        </w:rPr>
        <w:t>2005,</w:t>
      </w:r>
      <w:r w:rsidRPr="0073634F">
        <w:rPr>
          <w:noProof/>
          <w:szCs w:val="24"/>
        </w:rPr>
        <w:t xml:space="preserve"> </w:t>
      </w:r>
      <w:r w:rsidRPr="0073634F">
        <w:rPr>
          <w:i/>
          <w:noProof/>
          <w:szCs w:val="24"/>
        </w:rPr>
        <w:t>579</w:t>
      </w:r>
      <w:r w:rsidRPr="0073634F">
        <w:rPr>
          <w:noProof/>
          <w:szCs w:val="24"/>
        </w:rPr>
        <w:t xml:space="preserve"> (11), 2254-2260.</w:t>
      </w:r>
      <w:bookmarkEnd w:id="911"/>
    </w:p>
    <w:p w14:paraId="4776AD3F" w14:textId="77777777" w:rsidR="0073634F" w:rsidRPr="0073634F" w:rsidRDefault="0073634F" w:rsidP="0073634F">
      <w:pPr>
        <w:pStyle w:val="Caption"/>
        <w:spacing w:after="0"/>
        <w:ind w:left="360" w:hanging="360"/>
        <w:jc w:val="both"/>
        <w:rPr>
          <w:noProof/>
          <w:szCs w:val="24"/>
        </w:rPr>
      </w:pPr>
      <w:bookmarkStart w:id="912" w:name="_ENREF_103"/>
      <w:r w:rsidRPr="0073634F">
        <w:rPr>
          <w:noProof/>
          <w:szCs w:val="24"/>
        </w:rPr>
        <w:lastRenderedPageBreak/>
        <w:t>78.</w:t>
      </w:r>
      <w:r w:rsidRPr="0073634F">
        <w:rPr>
          <w:noProof/>
          <w:szCs w:val="24"/>
        </w:rPr>
        <w:tab/>
        <w:t xml:space="preserve">Water - From Interfaces to the Bulk. </w:t>
      </w:r>
      <w:r w:rsidRPr="0073634F">
        <w:rPr>
          <w:i/>
          <w:noProof/>
          <w:szCs w:val="24"/>
        </w:rPr>
        <w:t xml:space="preserve">Faraday Discuss. </w:t>
      </w:r>
      <w:r w:rsidRPr="0073634F">
        <w:rPr>
          <w:b/>
          <w:noProof/>
          <w:szCs w:val="24"/>
        </w:rPr>
        <w:t>2009,</w:t>
      </w:r>
      <w:r w:rsidRPr="0073634F">
        <w:rPr>
          <w:noProof/>
          <w:szCs w:val="24"/>
        </w:rPr>
        <w:t xml:space="preserve"> </w:t>
      </w:r>
      <w:r w:rsidRPr="0073634F">
        <w:rPr>
          <w:i/>
          <w:noProof/>
          <w:szCs w:val="24"/>
        </w:rPr>
        <w:t>141</w:t>
      </w:r>
      <w:r w:rsidRPr="0073634F">
        <w:rPr>
          <w:noProof/>
          <w:szCs w:val="24"/>
        </w:rPr>
        <w:t>.</w:t>
      </w:r>
      <w:bookmarkEnd w:id="912"/>
    </w:p>
    <w:p w14:paraId="2EE137E2" w14:textId="77777777" w:rsidR="0073634F" w:rsidRPr="0073634F" w:rsidRDefault="0073634F" w:rsidP="0073634F">
      <w:pPr>
        <w:pStyle w:val="Caption"/>
        <w:spacing w:after="0"/>
        <w:ind w:left="360" w:hanging="360"/>
        <w:jc w:val="both"/>
        <w:rPr>
          <w:noProof/>
          <w:szCs w:val="24"/>
        </w:rPr>
      </w:pPr>
      <w:bookmarkStart w:id="913" w:name="_ENREF_104"/>
      <w:r w:rsidRPr="0073634F">
        <w:rPr>
          <w:noProof/>
          <w:szCs w:val="24"/>
        </w:rPr>
        <w:t>79.</w:t>
      </w:r>
      <w:r w:rsidRPr="0073634F">
        <w:rPr>
          <w:noProof/>
          <w:szCs w:val="24"/>
        </w:rPr>
        <w:tab/>
        <w:t xml:space="preserve">(a) Kumar, R.; Sumpter, B. G.; Kilbey, S. M., Charge regulation and local dielectric function in planar polyelectrolyte brushes. </w:t>
      </w:r>
      <w:r w:rsidRPr="0073634F">
        <w:rPr>
          <w:i/>
          <w:noProof/>
          <w:szCs w:val="24"/>
        </w:rPr>
        <w:t xml:space="preserve">The Journal of Chemical Physics </w:t>
      </w:r>
      <w:r w:rsidRPr="0073634F">
        <w:rPr>
          <w:b/>
          <w:noProof/>
          <w:szCs w:val="24"/>
        </w:rPr>
        <w:t>2012,</w:t>
      </w:r>
      <w:r w:rsidRPr="0073634F">
        <w:rPr>
          <w:noProof/>
          <w:szCs w:val="24"/>
        </w:rPr>
        <w:t xml:space="preserve"> </w:t>
      </w:r>
      <w:r w:rsidRPr="0073634F">
        <w:rPr>
          <w:i/>
          <w:noProof/>
          <w:szCs w:val="24"/>
        </w:rPr>
        <w:t>136</w:t>
      </w:r>
      <w:r w:rsidRPr="0073634F">
        <w:rPr>
          <w:noProof/>
          <w:szCs w:val="24"/>
        </w:rPr>
        <w:t xml:space="preserve"> (23), 234901-15;</w:t>
      </w:r>
      <w:bookmarkEnd w:id="913"/>
      <w:r w:rsidRPr="0073634F">
        <w:rPr>
          <w:noProof/>
          <w:szCs w:val="24"/>
        </w:rPr>
        <w:t xml:space="preserve"> </w:t>
      </w:r>
      <w:bookmarkStart w:id="914" w:name="_ENREF_105"/>
      <w:r w:rsidRPr="0073634F">
        <w:rPr>
          <w:noProof/>
          <w:szCs w:val="24"/>
        </w:rPr>
        <w:t xml:space="preserve">(b) Gong, P.; Genzer, J.; Szleifer, I., Phase Behavior and Charge Regulation of Weak Polyelectrolyte Grafted Layers. </w:t>
      </w:r>
      <w:r w:rsidRPr="0073634F">
        <w:rPr>
          <w:i/>
          <w:noProof/>
          <w:szCs w:val="24"/>
        </w:rPr>
        <w:t xml:space="preserve">Phys. Rev. Lett. </w:t>
      </w:r>
      <w:r w:rsidRPr="0073634F">
        <w:rPr>
          <w:b/>
          <w:noProof/>
          <w:szCs w:val="24"/>
        </w:rPr>
        <w:t>2007,</w:t>
      </w:r>
      <w:r w:rsidRPr="0073634F">
        <w:rPr>
          <w:noProof/>
          <w:szCs w:val="24"/>
        </w:rPr>
        <w:t xml:space="preserve"> </w:t>
      </w:r>
      <w:r w:rsidRPr="0073634F">
        <w:rPr>
          <w:i/>
          <w:noProof/>
          <w:szCs w:val="24"/>
        </w:rPr>
        <w:t>98</w:t>
      </w:r>
      <w:r w:rsidRPr="0073634F">
        <w:rPr>
          <w:noProof/>
          <w:szCs w:val="24"/>
        </w:rPr>
        <w:t>, 018302;</w:t>
      </w:r>
      <w:bookmarkEnd w:id="914"/>
      <w:r w:rsidRPr="0073634F">
        <w:rPr>
          <w:noProof/>
          <w:szCs w:val="24"/>
        </w:rPr>
        <w:t xml:space="preserve"> </w:t>
      </w:r>
      <w:bookmarkStart w:id="915" w:name="_ENREF_106"/>
      <w:r w:rsidRPr="0073634F">
        <w:rPr>
          <w:noProof/>
          <w:szCs w:val="24"/>
        </w:rPr>
        <w:t xml:space="preserve">(c) Sankhe, A. Y.; Husson, S. M.; Kilbey, S. M., Direct polymerization of surface-tethered polyelectrolyte layers in aqueous solution via surface-confined atom transfer radical polymerization. </w:t>
      </w:r>
      <w:r w:rsidRPr="0073634F">
        <w:rPr>
          <w:i/>
          <w:noProof/>
          <w:szCs w:val="24"/>
        </w:rPr>
        <w:t xml:space="preserve">J. Polym. Sci., Part A: Polym. Chem. </w:t>
      </w:r>
      <w:r w:rsidRPr="0073634F">
        <w:rPr>
          <w:b/>
          <w:noProof/>
          <w:szCs w:val="24"/>
        </w:rPr>
        <w:t>2007,</w:t>
      </w:r>
      <w:r w:rsidRPr="0073634F">
        <w:rPr>
          <w:noProof/>
          <w:szCs w:val="24"/>
        </w:rPr>
        <w:t xml:space="preserve"> </w:t>
      </w:r>
      <w:r w:rsidRPr="0073634F">
        <w:rPr>
          <w:i/>
          <w:noProof/>
          <w:szCs w:val="24"/>
        </w:rPr>
        <w:t>45</w:t>
      </w:r>
      <w:r w:rsidRPr="0073634F">
        <w:rPr>
          <w:noProof/>
          <w:szCs w:val="24"/>
        </w:rPr>
        <w:t xml:space="preserve"> (4), 566-575;</w:t>
      </w:r>
      <w:bookmarkEnd w:id="915"/>
      <w:r w:rsidRPr="0073634F">
        <w:rPr>
          <w:noProof/>
          <w:szCs w:val="24"/>
        </w:rPr>
        <w:t xml:space="preserve"> </w:t>
      </w:r>
      <w:bookmarkStart w:id="916" w:name="_ENREF_107"/>
      <w:r w:rsidRPr="0073634F">
        <w:rPr>
          <w:noProof/>
          <w:szCs w:val="24"/>
        </w:rPr>
        <w:t xml:space="preserve">(d) Tagliazucchi, M.; de la Cruz, M. O.; Szleifer, I., Self-organization of grafted polyelectrolyte layers via the coupling of chemical equilibrium and physical interactions. </w:t>
      </w:r>
      <w:r w:rsidRPr="0073634F">
        <w:rPr>
          <w:i/>
          <w:noProof/>
          <w:szCs w:val="24"/>
        </w:rPr>
        <w:t xml:space="preserve">Proceedings of the National Academy of Sciences </w:t>
      </w:r>
      <w:r w:rsidRPr="0073634F">
        <w:rPr>
          <w:b/>
          <w:noProof/>
          <w:szCs w:val="24"/>
        </w:rPr>
        <w:t>2010,</w:t>
      </w:r>
      <w:r w:rsidRPr="0073634F">
        <w:rPr>
          <w:noProof/>
          <w:szCs w:val="24"/>
        </w:rPr>
        <w:t xml:space="preserve"> </w:t>
      </w:r>
      <w:r w:rsidRPr="0073634F">
        <w:rPr>
          <w:i/>
          <w:noProof/>
          <w:szCs w:val="24"/>
        </w:rPr>
        <w:t>107</w:t>
      </w:r>
      <w:r w:rsidRPr="0073634F">
        <w:rPr>
          <w:noProof/>
          <w:szCs w:val="24"/>
        </w:rPr>
        <w:t xml:space="preserve"> (12), 5300-5305;</w:t>
      </w:r>
      <w:bookmarkEnd w:id="916"/>
      <w:r w:rsidRPr="0073634F">
        <w:rPr>
          <w:noProof/>
          <w:szCs w:val="24"/>
        </w:rPr>
        <w:t xml:space="preserve"> </w:t>
      </w:r>
      <w:bookmarkStart w:id="917" w:name="_ENREF_108"/>
      <w:r w:rsidRPr="0073634F">
        <w:rPr>
          <w:noProof/>
          <w:szCs w:val="24"/>
        </w:rPr>
        <w:t xml:space="preserve">(e) Witte, K. N.; Kim, S.; Won, Y.-Y., Self-Consistent Field Theory Study of the Effect of Grafting Density on the Height of a Weak Polyelectrolyte Brush. </w:t>
      </w:r>
      <w:r w:rsidRPr="0073634F">
        <w:rPr>
          <w:i/>
          <w:noProof/>
          <w:szCs w:val="24"/>
        </w:rPr>
        <w:t xml:space="preserve">The Journal of Physical Chemistry B </w:t>
      </w:r>
      <w:r w:rsidRPr="0073634F">
        <w:rPr>
          <w:b/>
          <w:noProof/>
          <w:szCs w:val="24"/>
        </w:rPr>
        <w:t>2009,</w:t>
      </w:r>
      <w:r w:rsidRPr="0073634F">
        <w:rPr>
          <w:noProof/>
          <w:szCs w:val="24"/>
        </w:rPr>
        <w:t xml:space="preserve"> </w:t>
      </w:r>
      <w:r w:rsidRPr="0073634F">
        <w:rPr>
          <w:i/>
          <w:noProof/>
          <w:szCs w:val="24"/>
        </w:rPr>
        <w:t>113</w:t>
      </w:r>
      <w:r w:rsidRPr="0073634F">
        <w:rPr>
          <w:noProof/>
          <w:szCs w:val="24"/>
        </w:rPr>
        <w:t xml:space="preserve"> (32), 11076-11084;</w:t>
      </w:r>
      <w:bookmarkEnd w:id="917"/>
      <w:r w:rsidRPr="0073634F">
        <w:rPr>
          <w:noProof/>
          <w:szCs w:val="24"/>
        </w:rPr>
        <w:t xml:space="preserve"> </w:t>
      </w:r>
      <w:bookmarkStart w:id="918" w:name="_ENREF_109"/>
      <w:r w:rsidRPr="0073634F">
        <w:rPr>
          <w:noProof/>
          <w:szCs w:val="24"/>
        </w:rPr>
        <w:t xml:space="preserve">(f) Dong, R.; Lindau, M.; Ober, C. K., Dissociation Behavior of Weak Polyelectrolyte Brushes on a Planar Surface. </w:t>
      </w:r>
      <w:r w:rsidRPr="0073634F">
        <w:rPr>
          <w:i/>
          <w:noProof/>
          <w:szCs w:val="24"/>
        </w:rPr>
        <w:t xml:space="preserve">Langmuir </w:t>
      </w:r>
      <w:r w:rsidRPr="0073634F">
        <w:rPr>
          <w:b/>
          <w:noProof/>
          <w:szCs w:val="24"/>
        </w:rPr>
        <w:t>2009,</w:t>
      </w:r>
      <w:r w:rsidRPr="0073634F">
        <w:rPr>
          <w:noProof/>
          <w:szCs w:val="24"/>
        </w:rPr>
        <w:t xml:space="preserve"> </w:t>
      </w:r>
      <w:r w:rsidRPr="0073634F">
        <w:rPr>
          <w:i/>
          <w:noProof/>
          <w:szCs w:val="24"/>
        </w:rPr>
        <w:t>25</w:t>
      </w:r>
      <w:r w:rsidRPr="0073634F">
        <w:rPr>
          <w:noProof/>
          <w:szCs w:val="24"/>
        </w:rPr>
        <w:t xml:space="preserve"> (8), 4774-4779;</w:t>
      </w:r>
      <w:bookmarkEnd w:id="918"/>
      <w:r w:rsidRPr="0073634F">
        <w:rPr>
          <w:noProof/>
          <w:szCs w:val="24"/>
        </w:rPr>
        <w:t xml:space="preserve"> </w:t>
      </w:r>
      <w:bookmarkStart w:id="919" w:name="_ENREF_110"/>
      <w:r w:rsidRPr="0073634F">
        <w:rPr>
          <w:noProof/>
          <w:szCs w:val="24"/>
        </w:rPr>
        <w:t xml:space="preserve">(g) Tran, Y.; Auroy, P.; Lee, L. T., Determination of the Structure of Polyelectrolyte Brushes. </w:t>
      </w:r>
      <w:r w:rsidRPr="0073634F">
        <w:rPr>
          <w:i/>
          <w:noProof/>
          <w:szCs w:val="24"/>
        </w:rPr>
        <w:t xml:space="preserve">Macromolecules </w:t>
      </w:r>
      <w:r w:rsidRPr="0073634F">
        <w:rPr>
          <w:b/>
          <w:noProof/>
          <w:szCs w:val="24"/>
        </w:rPr>
        <w:t>1999,</w:t>
      </w:r>
      <w:r w:rsidRPr="0073634F">
        <w:rPr>
          <w:noProof/>
          <w:szCs w:val="24"/>
        </w:rPr>
        <w:t xml:space="preserve"> </w:t>
      </w:r>
      <w:r w:rsidRPr="0073634F">
        <w:rPr>
          <w:i/>
          <w:noProof/>
          <w:szCs w:val="24"/>
        </w:rPr>
        <w:t>32</w:t>
      </w:r>
      <w:r w:rsidRPr="0073634F">
        <w:rPr>
          <w:noProof/>
          <w:szCs w:val="24"/>
        </w:rPr>
        <w:t xml:space="preserve"> (26), 8952-8964;</w:t>
      </w:r>
      <w:bookmarkEnd w:id="919"/>
      <w:r w:rsidRPr="0073634F">
        <w:rPr>
          <w:noProof/>
          <w:szCs w:val="24"/>
        </w:rPr>
        <w:t xml:space="preserve"> </w:t>
      </w:r>
      <w:bookmarkStart w:id="920" w:name="_ENREF_111"/>
      <w:r w:rsidRPr="0073634F">
        <w:rPr>
          <w:noProof/>
          <w:szCs w:val="24"/>
        </w:rPr>
        <w:t xml:space="preserve">(h) Tugulu, S.; Barbey, R.; Harms, M.; Fricke, M.; Volkmer, D.; Rossi, A.; Klok, H.-A., Synthesis of Poly(methacrylic acid) Brushes via Surface-Initiated Atom Transfer Radical Polymerization of Sodium Methacrylate and Their Use as Substrates for the Mineralization of Calcium Carbonate. </w:t>
      </w:r>
      <w:r w:rsidRPr="0073634F">
        <w:rPr>
          <w:i/>
          <w:noProof/>
          <w:szCs w:val="24"/>
        </w:rPr>
        <w:t xml:space="preserve">Macromolecules </w:t>
      </w:r>
      <w:r w:rsidRPr="0073634F">
        <w:rPr>
          <w:b/>
          <w:noProof/>
          <w:szCs w:val="24"/>
        </w:rPr>
        <w:t>2007,</w:t>
      </w:r>
      <w:r w:rsidRPr="0073634F">
        <w:rPr>
          <w:noProof/>
          <w:szCs w:val="24"/>
        </w:rPr>
        <w:t xml:space="preserve"> </w:t>
      </w:r>
      <w:r w:rsidRPr="0073634F">
        <w:rPr>
          <w:i/>
          <w:noProof/>
          <w:szCs w:val="24"/>
        </w:rPr>
        <w:t>40</w:t>
      </w:r>
      <w:r w:rsidRPr="0073634F">
        <w:rPr>
          <w:noProof/>
          <w:szCs w:val="24"/>
        </w:rPr>
        <w:t>, 168-177;</w:t>
      </w:r>
      <w:bookmarkEnd w:id="920"/>
      <w:r w:rsidRPr="0073634F">
        <w:rPr>
          <w:noProof/>
          <w:szCs w:val="24"/>
        </w:rPr>
        <w:t xml:space="preserve"> </w:t>
      </w:r>
      <w:bookmarkStart w:id="921" w:name="_ENREF_112"/>
      <w:r w:rsidRPr="0073634F">
        <w:rPr>
          <w:noProof/>
          <w:szCs w:val="24"/>
        </w:rPr>
        <w:t xml:space="preserve">(i) Konradi, R.; Rühe, J., Interaction of Poly(methacrylic acid) Brushes with Metal Ions: Swelling Properties. </w:t>
      </w:r>
      <w:r w:rsidRPr="0073634F">
        <w:rPr>
          <w:i/>
          <w:noProof/>
          <w:szCs w:val="24"/>
        </w:rPr>
        <w:t xml:space="preserve">Macromolecules </w:t>
      </w:r>
      <w:r w:rsidRPr="0073634F">
        <w:rPr>
          <w:b/>
          <w:noProof/>
          <w:szCs w:val="24"/>
        </w:rPr>
        <w:t>2005,</w:t>
      </w:r>
      <w:r w:rsidRPr="0073634F">
        <w:rPr>
          <w:noProof/>
          <w:szCs w:val="24"/>
        </w:rPr>
        <w:t xml:space="preserve"> </w:t>
      </w:r>
      <w:r w:rsidRPr="0073634F">
        <w:rPr>
          <w:i/>
          <w:noProof/>
          <w:szCs w:val="24"/>
        </w:rPr>
        <w:t>38</w:t>
      </w:r>
      <w:r w:rsidRPr="0073634F">
        <w:rPr>
          <w:noProof/>
          <w:szCs w:val="24"/>
        </w:rPr>
        <w:t xml:space="preserve"> (10), 4345-4354.</w:t>
      </w:r>
      <w:bookmarkEnd w:id="921"/>
    </w:p>
    <w:p w14:paraId="1129A575" w14:textId="77777777" w:rsidR="0073634F" w:rsidRPr="0073634F" w:rsidRDefault="0073634F" w:rsidP="0073634F">
      <w:pPr>
        <w:pStyle w:val="Caption"/>
        <w:spacing w:after="0"/>
        <w:ind w:left="360" w:hanging="360"/>
        <w:jc w:val="both"/>
        <w:rPr>
          <w:noProof/>
          <w:szCs w:val="24"/>
        </w:rPr>
      </w:pPr>
      <w:bookmarkStart w:id="922" w:name="_ENREF_113"/>
      <w:r w:rsidRPr="0073634F">
        <w:rPr>
          <w:noProof/>
          <w:szCs w:val="24"/>
        </w:rPr>
        <w:lastRenderedPageBreak/>
        <w:t>80.</w:t>
      </w:r>
      <w:r w:rsidRPr="0073634F">
        <w:rPr>
          <w:noProof/>
          <w:szCs w:val="24"/>
        </w:rPr>
        <w:tab/>
        <w:t xml:space="preserve">de, V. W. M.; Biesheuvel, P. M.; de, K. A.; Kleijn, J. M.; Cohen, S. M. A., Adsorption of the Protein Bovine Serum Albumin in a Planar Poly(acrylic acid) Brush Layer As Measured by Optical Reflectometry. </w:t>
      </w:r>
      <w:r w:rsidRPr="0073634F">
        <w:rPr>
          <w:i/>
          <w:noProof/>
          <w:szCs w:val="24"/>
        </w:rPr>
        <w:t xml:space="preserve">Langmuir </w:t>
      </w:r>
      <w:r w:rsidRPr="0073634F">
        <w:rPr>
          <w:b/>
          <w:noProof/>
          <w:szCs w:val="24"/>
        </w:rPr>
        <w:t>2008,</w:t>
      </w:r>
      <w:r w:rsidRPr="0073634F">
        <w:rPr>
          <w:noProof/>
          <w:szCs w:val="24"/>
        </w:rPr>
        <w:t xml:space="preserve"> </w:t>
      </w:r>
      <w:r w:rsidRPr="0073634F">
        <w:rPr>
          <w:i/>
          <w:noProof/>
          <w:szCs w:val="24"/>
        </w:rPr>
        <w:t>24</w:t>
      </w:r>
      <w:r w:rsidRPr="0073634F">
        <w:rPr>
          <w:noProof/>
          <w:szCs w:val="24"/>
        </w:rPr>
        <w:t>, 6575-6584.</w:t>
      </w:r>
      <w:bookmarkEnd w:id="922"/>
    </w:p>
    <w:p w14:paraId="05BD3081" w14:textId="77777777" w:rsidR="0073634F" w:rsidRPr="0073634F" w:rsidRDefault="0073634F" w:rsidP="0073634F">
      <w:pPr>
        <w:pStyle w:val="Caption"/>
        <w:spacing w:after="0"/>
        <w:ind w:left="360" w:hanging="360"/>
        <w:jc w:val="both"/>
        <w:rPr>
          <w:noProof/>
          <w:szCs w:val="24"/>
        </w:rPr>
      </w:pPr>
      <w:bookmarkStart w:id="923" w:name="_ENREF_114"/>
      <w:r w:rsidRPr="0073634F">
        <w:rPr>
          <w:noProof/>
          <w:szCs w:val="24"/>
        </w:rPr>
        <w:t>81.</w:t>
      </w:r>
      <w:r w:rsidRPr="0073634F">
        <w:rPr>
          <w:noProof/>
          <w:szCs w:val="24"/>
        </w:rPr>
        <w:tab/>
        <w:t xml:space="preserve">Ryzhik, I. S. G. a. I. M., Table of Integrals, Series, and Products, seventh ed. . </w:t>
      </w:r>
      <w:r w:rsidRPr="0073634F">
        <w:rPr>
          <w:b/>
          <w:noProof/>
          <w:szCs w:val="24"/>
        </w:rPr>
        <w:t>2007</w:t>
      </w:r>
      <w:r w:rsidRPr="0073634F">
        <w:rPr>
          <w:noProof/>
          <w:szCs w:val="24"/>
        </w:rPr>
        <w:t>.</w:t>
      </w:r>
      <w:bookmarkEnd w:id="923"/>
    </w:p>
    <w:p w14:paraId="45FA84C7" w14:textId="77777777" w:rsidR="0073634F" w:rsidRPr="0073634F" w:rsidRDefault="0073634F" w:rsidP="0073634F">
      <w:pPr>
        <w:pStyle w:val="Caption"/>
        <w:spacing w:after="0"/>
        <w:ind w:left="360" w:hanging="360"/>
        <w:jc w:val="both"/>
        <w:rPr>
          <w:noProof/>
          <w:szCs w:val="24"/>
        </w:rPr>
      </w:pPr>
      <w:bookmarkStart w:id="924" w:name="_ENREF_115"/>
      <w:r w:rsidRPr="0073634F">
        <w:rPr>
          <w:noProof/>
          <w:szCs w:val="24"/>
        </w:rPr>
        <w:t>82.</w:t>
      </w:r>
      <w:r w:rsidRPr="0073634F">
        <w:rPr>
          <w:noProof/>
          <w:szCs w:val="24"/>
        </w:rPr>
        <w:tab/>
        <w:t>The full-width-at-half-maximum roughness is ~2.35 times larger than the more commonly used Gaussian standard deviation.</w:t>
      </w:r>
      <w:bookmarkEnd w:id="924"/>
    </w:p>
    <w:p w14:paraId="36C49DCF" w14:textId="77777777" w:rsidR="0073634F" w:rsidRPr="0073634F" w:rsidRDefault="0073634F" w:rsidP="0073634F">
      <w:pPr>
        <w:pStyle w:val="Caption"/>
        <w:spacing w:after="0"/>
        <w:ind w:left="360" w:hanging="360"/>
        <w:jc w:val="both"/>
        <w:rPr>
          <w:noProof/>
          <w:szCs w:val="24"/>
        </w:rPr>
      </w:pPr>
      <w:bookmarkStart w:id="925" w:name="_ENREF_116"/>
      <w:r w:rsidRPr="0073634F">
        <w:rPr>
          <w:noProof/>
          <w:szCs w:val="24"/>
        </w:rPr>
        <w:t>83.</w:t>
      </w:r>
      <w:r w:rsidRPr="0073634F">
        <w:rPr>
          <w:noProof/>
          <w:szCs w:val="24"/>
        </w:rPr>
        <w:tab/>
        <w:t xml:space="preserve">Biesalski, M.; Rühe, J., Swelling of a polyelectrolyte brush in humid air. </w:t>
      </w:r>
      <w:r w:rsidRPr="0073634F">
        <w:rPr>
          <w:i/>
          <w:noProof/>
          <w:szCs w:val="24"/>
        </w:rPr>
        <w:t xml:space="preserve">Langmuir </w:t>
      </w:r>
      <w:r w:rsidRPr="0073634F">
        <w:rPr>
          <w:b/>
          <w:noProof/>
          <w:szCs w:val="24"/>
        </w:rPr>
        <w:t>2000,</w:t>
      </w:r>
      <w:r w:rsidRPr="0073634F">
        <w:rPr>
          <w:noProof/>
          <w:szCs w:val="24"/>
        </w:rPr>
        <w:t xml:space="preserve"> </w:t>
      </w:r>
      <w:r w:rsidRPr="0073634F">
        <w:rPr>
          <w:i/>
          <w:noProof/>
          <w:szCs w:val="24"/>
        </w:rPr>
        <w:t>16</w:t>
      </w:r>
      <w:r w:rsidRPr="0073634F">
        <w:rPr>
          <w:noProof/>
          <w:szCs w:val="24"/>
        </w:rPr>
        <w:t xml:space="preserve"> (4), 1943-1950.</w:t>
      </w:r>
      <w:bookmarkEnd w:id="925"/>
    </w:p>
    <w:p w14:paraId="2FE6EE09" w14:textId="77777777" w:rsidR="0073634F" w:rsidRPr="0073634F" w:rsidRDefault="0073634F" w:rsidP="0073634F">
      <w:pPr>
        <w:pStyle w:val="Caption"/>
        <w:spacing w:after="0"/>
        <w:ind w:left="360" w:hanging="360"/>
        <w:jc w:val="both"/>
        <w:rPr>
          <w:noProof/>
          <w:szCs w:val="24"/>
        </w:rPr>
      </w:pPr>
      <w:bookmarkStart w:id="926" w:name="_ENREF_117"/>
      <w:r w:rsidRPr="0073634F">
        <w:rPr>
          <w:noProof/>
          <w:szCs w:val="24"/>
        </w:rPr>
        <w:t>84.</w:t>
      </w:r>
      <w:r w:rsidRPr="0073634F">
        <w:rPr>
          <w:noProof/>
          <w:szCs w:val="24"/>
        </w:rPr>
        <w:tab/>
        <w:t xml:space="preserve">Hofmeister, F., Zur lehre von der wirkung der salze (about the science of the effect of salts). </w:t>
      </w:r>
      <w:r w:rsidRPr="0073634F">
        <w:rPr>
          <w:i/>
          <w:noProof/>
          <w:szCs w:val="24"/>
        </w:rPr>
        <w:t xml:space="preserve">Arch. Exp. Pathol. Pharmakol. </w:t>
      </w:r>
      <w:r w:rsidRPr="0073634F">
        <w:rPr>
          <w:b/>
          <w:noProof/>
          <w:szCs w:val="24"/>
        </w:rPr>
        <w:t>1888,</w:t>
      </w:r>
      <w:r w:rsidRPr="0073634F">
        <w:rPr>
          <w:noProof/>
          <w:szCs w:val="24"/>
        </w:rPr>
        <w:t xml:space="preserve"> </w:t>
      </w:r>
      <w:r w:rsidRPr="0073634F">
        <w:rPr>
          <w:i/>
          <w:noProof/>
          <w:szCs w:val="24"/>
        </w:rPr>
        <w:t>24</w:t>
      </w:r>
      <w:r w:rsidRPr="0073634F">
        <w:rPr>
          <w:noProof/>
          <w:szCs w:val="24"/>
        </w:rPr>
        <w:t>, 247-60.</w:t>
      </w:r>
      <w:bookmarkEnd w:id="926"/>
    </w:p>
    <w:p w14:paraId="49468EF5" w14:textId="77777777" w:rsidR="0073634F" w:rsidRPr="0073634F" w:rsidRDefault="0073634F" w:rsidP="0073634F">
      <w:pPr>
        <w:pStyle w:val="Caption"/>
        <w:spacing w:after="0"/>
        <w:ind w:left="360" w:hanging="360"/>
        <w:jc w:val="both"/>
        <w:rPr>
          <w:noProof/>
          <w:szCs w:val="24"/>
        </w:rPr>
      </w:pPr>
      <w:bookmarkStart w:id="927" w:name="_ENREF_118"/>
      <w:r w:rsidRPr="0073634F">
        <w:rPr>
          <w:noProof/>
          <w:szCs w:val="24"/>
        </w:rPr>
        <w:t>85.</w:t>
      </w:r>
      <w:r w:rsidRPr="0073634F">
        <w:rPr>
          <w:noProof/>
          <w:szCs w:val="24"/>
        </w:rPr>
        <w:tab/>
        <w:t xml:space="preserve">(a) Kunz W, H. J., Ninham BW, ‘Zur Lehre von der Wirkung der Salze’ (about the science of the effect of salts): Franz Hofmeister’s historical papers. </w:t>
      </w:r>
      <w:r w:rsidRPr="0073634F">
        <w:rPr>
          <w:i/>
          <w:noProof/>
          <w:szCs w:val="24"/>
        </w:rPr>
        <w:t xml:space="preserve">Curr Opin Colloid Interface Sci. </w:t>
      </w:r>
      <w:r w:rsidRPr="0073634F">
        <w:rPr>
          <w:b/>
          <w:noProof/>
          <w:szCs w:val="24"/>
        </w:rPr>
        <w:t>2004,</w:t>
      </w:r>
      <w:r w:rsidRPr="0073634F">
        <w:rPr>
          <w:noProof/>
          <w:szCs w:val="24"/>
        </w:rPr>
        <w:t xml:space="preserve"> </w:t>
      </w:r>
      <w:r w:rsidRPr="0073634F">
        <w:rPr>
          <w:i/>
          <w:noProof/>
          <w:szCs w:val="24"/>
        </w:rPr>
        <w:t>9</w:t>
      </w:r>
      <w:r w:rsidRPr="0073634F">
        <w:rPr>
          <w:noProof/>
          <w:szCs w:val="24"/>
        </w:rPr>
        <w:t>, 19-37;</w:t>
      </w:r>
      <w:bookmarkEnd w:id="927"/>
      <w:r w:rsidRPr="0073634F">
        <w:rPr>
          <w:noProof/>
          <w:szCs w:val="24"/>
        </w:rPr>
        <w:t xml:space="preserve"> </w:t>
      </w:r>
      <w:bookmarkStart w:id="928" w:name="_ENREF_119"/>
      <w:r w:rsidRPr="0073634F">
        <w:rPr>
          <w:noProof/>
          <w:szCs w:val="24"/>
        </w:rPr>
        <w:t xml:space="preserve">(b) Tobias, D. J.; Hemminger, J. C., Getting specific about specific ion effects. </w:t>
      </w:r>
      <w:r w:rsidRPr="0073634F">
        <w:rPr>
          <w:i/>
          <w:noProof/>
          <w:szCs w:val="24"/>
        </w:rPr>
        <w:t xml:space="preserve">Science </w:t>
      </w:r>
      <w:r w:rsidRPr="0073634F">
        <w:rPr>
          <w:b/>
          <w:noProof/>
          <w:szCs w:val="24"/>
        </w:rPr>
        <w:t>2008,</w:t>
      </w:r>
      <w:r w:rsidRPr="0073634F">
        <w:rPr>
          <w:noProof/>
          <w:szCs w:val="24"/>
        </w:rPr>
        <w:t xml:space="preserve"> </w:t>
      </w:r>
      <w:r w:rsidRPr="0073634F">
        <w:rPr>
          <w:i/>
          <w:noProof/>
          <w:szCs w:val="24"/>
        </w:rPr>
        <w:t>319</w:t>
      </w:r>
      <w:r w:rsidRPr="0073634F">
        <w:rPr>
          <w:noProof/>
          <w:szCs w:val="24"/>
        </w:rPr>
        <w:t>, 1197-1198.</w:t>
      </w:r>
      <w:bookmarkEnd w:id="928"/>
    </w:p>
    <w:p w14:paraId="32E735FB" w14:textId="77777777" w:rsidR="0073634F" w:rsidRPr="0073634F" w:rsidRDefault="0073634F" w:rsidP="0073634F">
      <w:pPr>
        <w:pStyle w:val="Caption"/>
        <w:spacing w:after="0"/>
        <w:ind w:left="360" w:hanging="360"/>
        <w:jc w:val="both"/>
        <w:rPr>
          <w:noProof/>
          <w:szCs w:val="24"/>
        </w:rPr>
      </w:pPr>
      <w:bookmarkStart w:id="929" w:name="_ENREF_120"/>
      <w:r w:rsidRPr="0073634F">
        <w:rPr>
          <w:noProof/>
          <w:szCs w:val="24"/>
        </w:rPr>
        <w:t>86.</w:t>
      </w:r>
      <w:r w:rsidRPr="0073634F">
        <w:rPr>
          <w:noProof/>
          <w:szCs w:val="24"/>
        </w:rPr>
        <w:tab/>
        <w:t xml:space="preserve">Zhang, Y.; Cremer, P. S., Interactions between macromolecules and ions: the Hofmeister series. </w:t>
      </w:r>
      <w:r w:rsidRPr="0073634F">
        <w:rPr>
          <w:i/>
          <w:noProof/>
          <w:szCs w:val="24"/>
        </w:rPr>
        <w:t xml:space="preserve">Curr. Opin. Chem. Biol. </w:t>
      </w:r>
      <w:r w:rsidRPr="0073634F">
        <w:rPr>
          <w:b/>
          <w:noProof/>
          <w:szCs w:val="24"/>
        </w:rPr>
        <w:t>2006,</w:t>
      </w:r>
      <w:r w:rsidRPr="0073634F">
        <w:rPr>
          <w:noProof/>
          <w:szCs w:val="24"/>
        </w:rPr>
        <w:t xml:space="preserve"> </w:t>
      </w:r>
      <w:r w:rsidRPr="0073634F">
        <w:rPr>
          <w:i/>
          <w:noProof/>
          <w:szCs w:val="24"/>
        </w:rPr>
        <w:t>10</w:t>
      </w:r>
      <w:r w:rsidRPr="0073634F">
        <w:rPr>
          <w:noProof/>
          <w:szCs w:val="24"/>
        </w:rPr>
        <w:t xml:space="preserve"> (6), 658-663.</w:t>
      </w:r>
      <w:bookmarkEnd w:id="929"/>
    </w:p>
    <w:p w14:paraId="6B0EA404" w14:textId="77777777" w:rsidR="0073634F" w:rsidRPr="0073634F" w:rsidRDefault="0073634F" w:rsidP="0073634F">
      <w:pPr>
        <w:pStyle w:val="Caption"/>
        <w:spacing w:after="0"/>
        <w:ind w:left="360" w:hanging="360"/>
        <w:jc w:val="both"/>
        <w:rPr>
          <w:noProof/>
          <w:szCs w:val="24"/>
        </w:rPr>
      </w:pPr>
      <w:bookmarkStart w:id="930" w:name="_ENREF_121"/>
      <w:r w:rsidRPr="0073634F">
        <w:rPr>
          <w:noProof/>
          <w:szCs w:val="24"/>
        </w:rPr>
        <w:t>87.</w:t>
      </w:r>
      <w:r w:rsidRPr="0073634F">
        <w:rPr>
          <w:noProof/>
          <w:szCs w:val="24"/>
        </w:rPr>
        <w:tab/>
        <w:t xml:space="preserve">Collins, K. D.; Washabaugh, M. W., The Hofmeister effect and the behaviour of water at interfaces. </w:t>
      </w:r>
      <w:r w:rsidRPr="0073634F">
        <w:rPr>
          <w:i/>
          <w:noProof/>
          <w:szCs w:val="24"/>
        </w:rPr>
        <w:t xml:space="preserve">Quarterly Reviews of Biophysics </w:t>
      </w:r>
      <w:r w:rsidRPr="0073634F">
        <w:rPr>
          <w:b/>
          <w:noProof/>
          <w:szCs w:val="24"/>
        </w:rPr>
        <w:t>1985,</w:t>
      </w:r>
      <w:r w:rsidRPr="0073634F">
        <w:rPr>
          <w:noProof/>
          <w:szCs w:val="24"/>
        </w:rPr>
        <w:t xml:space="preserve"> </w:t>
      </w:r>
      <w:r w:rsidRPr="0073634F">
        <w:rPr>
          <w:i/>
          <w:noProof/>
          <w:szCs w:val="24"/>
        </w:rPr>
        <w:t>18</w:t>
      </w:r>
      <w:r w:rsidRPr="0073634F">
        <w:rPr>
          <w:noProof/>
          <w:szCs w:val="24"/>
        </w:rPr>
        <w:t xml:space="preserve"> (04), 323-422.</w:t>
      </w:r>
      <w:bookmarkEnd w:id="930"/>
    </w:p>
    <w:p w14:paraId="2BB71262" w14:textId="77777777" w:rsidR="0073634F" w:rsidRPr="0073634F" w:rsidRDefault="0073634F" w:rsidP="0073634F">
      <w:pPr>
        <w:pStyle w:val="Caption"/>
        <w:spacing w:after="0"/>
        <w:ind w:left="360" w:hanging="360"/>
        <w:jc w:val="both"/>
        <w:rPr>
          <w:noProof/>
          <w:szCs w:val="24"/>
        </w:rPr>
      </w:pPr>
      <w:bookmarkStart w:id="931" w:name="_ENREF_122"/>
      <w:r w:rsidRPr="0073634F">
        <w:rPr>
          <w:noProof/>
          <w:szCs w:val="24"/>
        </w:rPr>
        <w:t>88.</w:t>
      </w:r>
      <w:r w:rsidRPr="0073634F">
        <w:rPr>
          <w:noProof/>
          <w:szCs w:val="24"/>
        </w:rPr>
        <w:tab/>
        <w:t xml:space="preserve">Zhang, Y.; Furyk, S.; Bergbreiter, D. E.; Cremer, P. S., Specific Ion Effects on the Water Solubility of Macromolecules:  PNIPAM and the Hofmeister Series. </w:t>
      </w:r>
      <w:r w:rsidRPr="0073634F">
        <w:rPr>
          <w:i/>
          <w:noProof/>
          <w:szCs w:val="24"/>
        </w:rPr>
        <w:t xml:space="preserve">J. Am. Chem. Soc. </w:t>
      </w:r>
      <w:r w:rsidRPr="0073634F">
        <w:rPr>
          <w:b/>
          <w:noProof/>
          <w:szCs w:val="24"/>
        </w:rPr>
        <w:t>2005,</w:t>
      </w:r>
      <w:r w:rsidRPr="0073634F">
        <w:rPr>
          <w:noProof/>
          <w:szCs w:val="24"/>
        </w:rPr>
        <w:t xml:space="preserve"> </w:t>
      </w:r>
      <w:r w:rsidRPr="0073634F">
        <w:rPr>
          <w:i/>
          <w:noProof/>
          <w:szCs w:val="24"/>
        </w:rPr>
        <w:t>127</w:t>
      </w:r>
      <w:r w:rsidRPr="0073634F">
        <w:rPr>
          <w:noProof/>
          <w:szCs w:val="24"/>
        </w:rPr>
        <w:t xml:space="preserve"> (41), 14505-14510.</w:t>
      </w:r>
      <w:bookmarkEnd w:id="931"/>
    </w:p>
    <w:p w14:paraId="294906DB" w14:textId="77777777" w:rsidR="0073634F" w:rsidRPr="0073634F" w:rsidRDefault="0073634F" w:rsidP="0073634F">
      <w:pPr>
        <w:pStyle w:val="Caption"/>
        <w:spacing w:after="0"/>
        <w:ind w:left="360" w:hanging="360"/>
        <w:jc w:val="both"/>
        <w:rPr>
          <w:noProof/>
          <w:szCs w:val="24"/>
        </w:rPr>
      </w:pPr>
      <w:bookmarkStart w:id="932" w:name="_ENREF_123"/>
      <w:r w:rsidRPr="0073634F">
        <w:rPr>
          <w:noProof/>
          <w:szCs w:val="24"/>
        </w:rPr>
        <w:lastRenderedPageBreak/>
        <w:t>89.</w:t>
      </w:r>
      <w:r w:rsidRPr="0073634F">
        <w:rPr>
          <w:noProof/>
          <w:szCs w:val="24"/>
        </w:rPr>
        <w:tab/>
        <w:t xml:space="preserve">Batchelor, J. D.; Olteanu, A.; Tripathy, A.; Pielak, G. J., Impact of Protein Denaturants and Stabilizers on Water Structure. </w:t>
      </w:r>
      <w:r w:rsidRPr="0073634F">
        <w:rPr>
          <w:i/>
          <w:noProof/>
          <w:szCs w:val="24"/>
        </w:rPr>
        <w:t xml:space="preserve">J. Am. Chem. Soc. </w:t>
      </w:r>
      <w:r w:rsidRPr="0073634F">
        <w:rPr>
          <w:b/>
          <w:noProof/>
          <w:szCs w:val="24"/>
        </w:rPr>
        <w:t>2004,</w:t>
      </w:r>
      <w:r w:rsidRPr="0073634F">
        <w:rPr>
          <w:noProof/>
          <w:szCs w:val="24"/>
        </w:rPr>
        <w:t xml:space="preserve"> </w:t>
      </w:r>
      <w:r w:rsidRPr="0073634F">
        <w:rPr>
          <w:i/>
          <w:noProof/>
          <w:szCs w:val="24"/>
        </w:rPr>
        <w:t>126</w:t>
      </w:r>
      <w:r w:rsidRPr="0073634F">
        <w:rPr>
          <w:noProof/>
          <w:szCs w:val="24"/>
        </w:rPr>
        <w:t xml:space="preserve"> (7), 1958-1961.</w:t>
      </w:r>
      <w:bookmarkEnd w:id="932"/>
    </w:p>
    <w:p w14:paraId="7198BD72" w14:textId="77777777" w:rsidR="0073634F" w:rsidRPr="0073634F" w:rsidRDefault="0073634F" w:rsidP="0073634F">
      <w:pPr>
        <w:pStyle w:val="Caption"/>
        <w:spacing w:after="0"/>
        <w:ind w:left="360" w:hanging="360"/>
        <w:jc w:val="both"/>
        <w:rPr>
          <w:noProof/>
          <w:szCs w:val="24"/>
        </w:rPr>
      </w:pPr>
      <w:bookmarkStart w:id="933" w:name="_ENREF_124"/>
      <w:r w:rsidRPr="0073634F">
        <w:rPr>
          <w:noProof/>
          <w:szCs w:val="24"/>
        </w:rPr>
        <w:t>90.</w:t>
      </w:r>
      <w:r w:rsidRPr="0073634F">
        <w:rPr>
          <w:noProof/>
          <w:szCs w:val="24"/>
        </w:rPr>
        <w:tab/>
        <w:t xml:space="preserve">(a) Zhang, Y.; Cremer, P. S., The inverse and direct Hofmeister series for lysozyme. </w:t>
      </w:r>
      <w:r w:rsidRPr="0073634F">
        <w:rPr>
          <w:i/>
          <w:noProof/>
          <w:szCs w:val="24"/>
        </w:rPr>
        <w:t xml:space="preserve">Proc. Natl. Acad. Sci. U. S. A. </w:t>
      </w:r>
      <w:r w:rsidRPr="0073634F">
        <w:rPr>
          <w:b/>
          <w:noProof/>
          <w:szCs w:val="24"/>
        </w:rPr>
        <w:t>2009,</w:t>
      </w:r>
      <w:r w:rsidRPr="0073634F">
        <w:rPr>
          <w:noProof/>
          <w:szCs w:val="24"/>
        </w:rPr>
        <w:t xml:space="preserve"> </w:t>
      </w:r>
      <w:r w:rsidRPr="0073634F">
        <w:rPr>
          <w:i/>
          <w:noProof/>
          <w:szCs w:val="24"/>
        </w:rPr>
        <w:t>106</w:t>
      </w:r>
      <w:r w:rsidRPr="0073634F">
        <w:rPr>
          <w:noProof/>
          <w:szCs w:val="24"/>
        </w:rPr>
        <w:t>, 15249-15253, S15249/1-S15249/4;</w:t>
      </w:r>
      <w:bookmarkEnd w:id="933"/>
      <w:r w:rsidRPr="0073634F">
        <w:rPr>
          <w:noProof/>
          <w:szCs w:val="24"/>
        </w:rPr>
        <w:t xml:space="preserve"> </w:t>
      </w:r>
      <w:bookmarkStart w:id="934" w:name="_ENREF_125"/>
      <w:r w:rsidRPr="0073634F">
        <w:rPr>
          <w:noProof/>
          <w:szCs w:val="24"/>
        </w:rPr>
        <w:t xml:space="preserve">(b) Chen, X.; Flores, S. C.; Lim, S.-M.; Zhang, Y.; Yang, T.; Kherb, J.; Cremer, P. S., Specific Anion Effects on Water Structure Adjacent to Protein Monolayers. </w:t>
      </w:r>
      <w:r w:rsidRPr="0073634F">
        <w:rPr>
          <w:i/>
          <w:noProof/>
          <w:szCs w:val="24"/>
        </w:rPr>
        <w:t xml:space="preserve">Langmuir </w:t>
      </w:r>
      <w:r w:rsidRPr="0073634F">
        <w:rPr>
          <w:b/>
          <w:noProof/>
          <w:szCs w:val="24"/>
        </w:rPr>
        <w:t>2010,</w:t>
      </w:r>
      <w:r w:rsidRPr="0073634F">
        <w:rPr>
          <w:noProof/>
          <w:szCs w:val="24"/>
        </w:rPr>
        <w:t xml:space="preserve"> </w:t>
      </w:r>
      <w:r w:rsidRPr="0073634F">
        <w:rPr>
          <w:i/>
          <w:noProof/>
          <w:szCs w:val="24"/>
        </w:rPr>
        <w:t>26</w:t>
      </w:r>
      <w:r w:rsidRPr="0073634F">
        <w:rPr>
          <w:noProof/>
          <w:szCs w:val="24"/>
        </w:rPr>
        <w:t>, 16447-16454;</w:t>
      </w:r>
      <w:bookmarkEnd w:id="934"/>
      <w:r w:rsidRPr="0073634F">
        <w:rPr>
          <w:noProof/>
          <w:szCs w:val="24"/>
        </w:rPr>
        <w:t xml:space="preserve"> </w:t>
      </w:r>
      <w:bookmarkStart w:id="935" w:name="_ENREF_126"/>
      <w:r w:rsidRPr="0073634F">
        <w:rPr>
          <w:noProof/>
          <w:szCs w:val="24"/>
        </w:rPr>
        <w:t xml:space="preserve">(c) Swann, J. M. G.; Bras, W.; Topham, P. D.; Howse, J. R.; Ryan, A. J., Effect of the Hofmeister Anions upon the Swelling of a Self-Assembled pH-Responsive Hydrogel. </w:t>
      </w:r>
      <w:r w:rsidRPr="0073634F">
        <w:rPr>
          <w:i/>
          <w:noProof/>
          <w:szCs w:val="24"/>
        </w:rPr>
        <w:t xml:space="preserve">Langmuir </w:t>
      </w:r>
      <w:r w:rsidRPr="0073634F">
        <w:rPr>
          <w:b/>
          <w:noProof/>
          <w:szCs w:val="24"/>
        </w:rPr>
        <w:t>2010,</w:t>
      </w:r>
      <w:r w:rsidRPr="0073634F">
        <w:rPr>
          <w:noProof/>
          <w:szCs w:val="24"/>
        </w:rPr>
        <w:t xml:space="preserve"> </w:t>
      </w:r>
      <w:r w:rsidRPr="0073634F">
        <w:rPr>
          <w:i/>
          <w:noProof/>
          <w:szCs w:val="24"/>
        </w:rPr>
        <w:t>26</w:t>
      </w:r>
      <w:r w:rsidRPr="0073634F">
        <w:rPr>
          <w:noProof/>
          <w:szCs w:val="24"/>
        </w:rPr>
        <w:t xml:space="preserve"> (12), 10191-10197.</w:t>
      </w:r>
      <w:bookmarkEnd w:id="935"/>
    </w:p>
    <w:p w14:paraId="0BA8BFF8" w14:textId="77777777" w:rsidR="0073634F" w:rsidRPr="0073634F" w:rsidRDefault="0073634F" w:rsidP="0073634F">
      <w:pPr>
        <w:pStyle w:val="Caption"/>
        <w:spacing w:after="0"/>
        <w:ind w:left="360" w:hanging="360"/>
        <w:jc w:val="both"/>
        <w:rPr>
          <w:noProof/>
          <w:szCs w:val="24"/>
        </w:rPr>
      </w:pPr>
      <w:bookmarkStart w:id="936" w:name="_ENREF_127"/>
      <w:r w:rsidRPr="0073634F">
        <w:rPr>
          <w:noProof/>
          <w:szCs w:val="24"/>
        </w:rPr>
        <w:t>91.</w:t>
      </w:r>
      <w:r w:rsidRPr="0073634F">
        <w:rPr>
          <w:noProof/>
          <w:szCs w:val="24"/>
        </w:rPr>
        <w:tab/>
        <w:t xml:space="preserve">Broering, J. M.; Bommarius, A. S., Evaluation of Hofmeister Effects on the Kinetic Stability of Proteins. </w:t>
      </w:r>
      <w:r w:rsidRPr="0073634F">
        <w:rPr>
          <w:i/>
          <w:noProof/>
          <w:szCs w:val="24"/>
        </w:rPr>
        <w:t xml:space="preserve">J. Phys. Chem. B </w:t>
      </w:r>
      <w:r w:rsidRPr="0073634F">
        <w:rPr>
          <w:b/>
          <w:noProof/>
          <w:szCs w:val="24"/>
        </w:rPr>
        <w:t>2005,</w:t>
      </w:r>
      <w:r w:rsidRPr="0073634F">
        <w:rPr>
          <w:noProof/>
          <w:szCs w:val="24"/>
        </w:rPr>
        <w:t xml:space="preserve"> </w:t>
      </w:r>
      <w:r w:rsidRPr="0073634F">
        <w:rPr>
          <w:i/>
          <w:noProof/>
          <w:szCs w:val="24"/>
        </w:rPr>
        <w:t>109</w:t>
      </w:r>
      <w:r w:rsidRPr="0073634F">
        <w:rPr>
          <w:noProof/>
          <w:szCs w:val="24"/>
        </w:rPr>
        <w:t>, 20612-20619.</w:t>
      </w:r>
      <w:bookmarkEnd w:id="936"/>
    </w:p>
    <w:p w14:paraId="63D942D1" w14:textId="77777777" w:rsidR="0073634F" w:rsidRPr="0073634F" w:rsidRDefault="0073634F" w:rsidP="0073634F">
      <w:pPr>
        <w:pStyle w:val="Caption"/>
        <w:spacing w:after="0"/>
        <w:ind w:left="360" w:hanging="360"/>
        <w:jc w:val="both"/>
        <w:rPr>
          <w:noProof/>
          <w:szCs w:val="24"/>
        </w:rPr>
      </w:pPr>
      <w:bookmarkStart w:id="937" w:name="_ENREF_128"/>
      <w:r w:rsidRPr="0073634F">
        <w:rPr>
          <w:noProof/>
          <w:szCs w:val="24"/>
        </w:rPr>
        <w:t>92.</w:t>
      </w:r>
      <w:r w:rsidRPr="0073634F">
        <w:rPr>
          <w:noProof/>
          <w:szCs w:val="24"/>
        </w:rPr>
        <w:tab/>
        <w:t xml:space="preserve">(a) Bauduin, P.; Nohmie, F.; Touraud, D.; Neueder, R.; Kunz, W.; Ninham, B. W., Hofmeister specific-ion effects on enzyme activity and buffer pH: Horseradish peroxidase in citrate buffer. </w:t>
      </w:r>
      <w:r w:rsidRPr="0073634F">
        <w:rPr>
          <w:i/>
          <w:noProof/>
          <w:szCs w:val="24"/>
        </w:rPr>
        <w:t xml:space="preserve">J. Mol. Liq. </w:t>
      </w:r>
      <w:r w:rsidRPr="0073634F">
        <w:rPr>
          <w:b/>
          <w:noProof/>
          <w:szCs w:val="24"/>
        </w:rPr>
        <w:t>2005,</w:t>
      </w:r>
      <w:r w:rsidRPr="0073634F">
        <w:rPr>
          <w:noProof/>
          <w:szCs w:val="24"/>
        </w:rPr>
        <w:t xml:space="preserve"> </w:t>
      </w:r>
      <w:r w:rsidRPr="0073634F">
        <w:rPr>
          <w:i/>
          <w:noProof/>
          <w:szCs w:val="24"/>
        </w:rPr>
        <w:t>123</w:t>
      </w:r>
      <w:r w:rsidRPr="0073634F">
        <w:rPr>
          <w:noProof/>
          <w:szCs w:val="24"/>
        </w:rPr>
        <w:t>, 14-19;</w:t>
      </w:r>
      <w:bookmarkEnd w:id="937"/>
      <w:r w:rsidRPr="0073634F">
        <w:rPr>
          <w:noProof/>
          <w:szCs w:val="24"/>
        </w:rPr>
        <w:t xml:space="preserve"> </w:t>
      </w:r>
      <w:bookmarkStart w:id="938" w:name="_ENREF_129"/>
      <w:r w:rsidRPr="0073634F">
        <w:rPr>
          <w:noProof/>
          <w:szCs w:val="24"/>
        </w:rPr>
        <w:t xml:space="preserve">(b) Pinna, M. C.; Bauduin, P.; Touraud, D.; Monduzzi, M.; Ninham, B. W.; Kunz, W., Hofmeister Effects in Biology: Effect of Choline Addition on the Salt-Induced Super Activity of Horseradish Peroxidase and Its Implication for Salt Resistance of Plants. </w:t>
      </w:r>
      <w:r w:rsidRPr="0073634F">
        <w:rPr>
          <w:i/>
          <w:noProof/>
          <w:szCs w:val="24"/>
        </w:rPr>
        <w:t xml:space="preserve">J. Phys. Chem. B </w:t>
      </w:r>
      <w:r w:rsidRPr="0073634F">
        <w:rPr>
          <w:b/>
          <w:noProof/>
          <w:szCs w:val="24"/>
        </w:rPr>
        <w:t>2005,</w:t>
      </w:r>
      <w:r w:rsidRPr="0073634F">
        <w:rPr>
          <w:noProof/>
          <w:szCs w:val="24"/>
        </w:rPr>
        <w:t xml:space="preserve"> </w:t>
      </w:r>
      <w:r w:rsidRPr="0073634F">
        <w:rPr>
          <w:i/>
          <w:noProof/>
          <w:szCs w:val="24"/>
        </w:rPr>
        <w:t>109</w:t>
      </w:r>
      <w:r w:rsidRPr="0073634F">
        <w:rPr>
          <w:noProof/>
          <w:szCs w:val="24"/>
        </w:rPr>
        <w:t>, 16511-16514.</w:t>
      </w:r>
      <w:bookmarkEnd w:id="938"/>
    </w:p>
    <w:p w14:paraId="20E52ED5" w14:textId="77777777" w:rsidR="0073634F" w:rsidRPr="0073634F" w:rsidRDefault="0073634F" w:rsidP="0073634F">
      <w:pPr>
        <w:pStyle w:val="Caption"/>
        <w:spacing w:after="0"/>
        <w:ind w:left="360" w:hanging="360"/>
        <w:jc w:val="both"/>
        <w:rPr>
          <w:noProof/>
          <w:szCs w:val="24"/>
        </w:rPr>
      </w:pPr>
      <w:bookmarkStart w:id="939" w:name="_ENREF_130"/>
      <w:r w:rsidRPr="0073634F">
        <w:rPr>
          <w:noProof/>
          <w:szCs w:val="24"/>
        </w:rPr>
        <w:t>93.</w:t>
      </w:r>
      <w:r w:rsidRPr="0073634F">
        <w:rPr>
          <w:noProof/>
          <w:szCs w:val="24"/>
        </w:rPr>
        <w:tab/>
        <w:t xml:space="preserve">(a) Perez-Jimenez, R.; Godoy-Ruiz, R.; Ibarra-Molero, B.; Sanchez-Ruiz, J. M., The efficiency of different salts to screen charge interactions in proteins: a Hofmeister effect? </w:t>
      </w:r>
      <w:r w:rsidRPr="0073634F">
        <w:rPr>
          <w:i/>
          <w:noProof/>
          <w:szCs w:val="24"/>
        </w:rPr>
        <w:t xml:space="preserve">Biophys. J. </w:t>
      </w:r>
      <w:r w:rsidRPr="0073634F">
        <w:rPr>
          <w:b/>
          <w:noProof/>
          <w:szCs w:val="24"/>
        </w:rPr>
        <w:t>2004,</w:t>
      </w:r>
      <w:r w:rsidRPr="0073634F">
        <w:rPr>
          <w:noProof/>
          <w:szCs w:val="24"/>
        </w:rPr>
        <w:t xml:space="preserve"> </w:t>
      </w:r>
      <w:r w:rsidRPr="0073634F">
        <w:rPr>
          <w:i/>
          <w:noProof/>
          <w:szCs w:val="24"/>
        </w:rPr>
        <w:t>86</w:t>
      </w:r>
      <w:r w:rsidRPr="0073634F">
        <w:rPr>
          <w:noProof/>
          <w:szCs w:val="24"/>
        </w:rPr>
        <w:t>, 2414-2429;</w:t>
      </w:r>
      <w:bookmarkEnd w:id="939"/>
      <w:r w:rsidRPr="0073634F">
        <w:rPr>
          <w:noProof/>
          <w:szCs w:val="24"/>
        </w:rPr>
        <w:t xml:space="preserve"> </w:t>
      </w:r>
      <w:bookmarkStart w:id="940" w:name="_ENREF_131"/>
      <w:r w:rsidRPr="0073634F">
        <w:rPr>
          <w:noProof/>
          <w:szCs w:val="24"/>
        </w:rPr>
        <w:t xml:space="preserve">(b) Curtis, R. A.; Lue, L., A molecular approach to bioseparations: Protein-protein and protein-salt interactions. </w:t>
      </w:r>
      <w:r w:rsidRPr="0073634F">
        <w:rPr>
          <w:i/>
          <w:noProof/>
          <w:szCs w:val="24"/>
        </w:rPr>
        <w:t xml:space="preserve">Chem. Eng. Sci. </w:t>
      </w:r>
      <w:r w:rsidRPr="0073634F">
        <w:rPr>
          <w:b/>
          <w:noProof/>
          <w:szCs w:val="24"/>
        </w:rPr>
        <w:t>2005,</w:t>
      </w:r>
      <w:r w:rsidRPr="0073634F">
        <w:rPr>
          <w:noProof/>
          <w:szCs w:val="24"/>
        </w:rPr>
        <w:t xml:space="preserve"> </w:t>
      </w:r>
      <w:r w:rsidRPr="0073634F">
        <w:rPr>
          <w:i/>
          <w:noProof/>
          <w:szCs w:val="24"/>
        </w:rPr>
        <w:t>61</w:t>
      </w:r>
      <w:r w:rsidRPr="0073634F">
        <w:rPr>
          <w:noProof/>
          <w:szCs w:val="24"/>
        </w:rPr>
        <w:t>, 907-923.</w:t>
      </w:r>
      <w:bookmarkEnd w:id="940"/>
    </w:p>
    <w:p w14:paraId="1342723B" w14:textId="77777777" w:rsidR="0073634F" w:rsidRPr="0073634F" w:rsidRDefault="0073634F" w:rsidP="0073634F">
      <w:pPr>
        <w:pStyle w:val="Caption"/>
        <w:spacing w:after="0"/>
        <w:ind w:left="360" w:hanging="360"/>
        <w:jc w:val="both"/>
        <w:rPr>
          <w:noProof/>
          <w:szCs w:val="24"/>
        </w:rPr>
      </w:pPr>
      <w:bookmarkStart w:id="941" w:name="_ENREF_132"/>
      <w:r w:rsidRPr="0073634F">
        <w:rPr>
          <w:noProof/>
          <w:szCs w:val="24"/>
        </w:rPr>
        <w:lastRenderedPageBreak/>
        <w:t>94.</w:t>
      </w:r>
      <w:r w:rsidRPr="0073634F">
        <w:rPr>
          <w:noProof/>
          <w:szCs w:val="24"/>
        </w:rPr>
        <w:tab/>
        <w:t xml:space="preserve">Collins, K. D., Ions from the Hofmeister series and osmolytes: effects on proteins in solution and in the crystallization process. </w:t>
      </w:r>
      <w:r w:rsidRPr="0073634F">
        <w:rPr>
          <w:i/>
          <w:noProof/>
          <w:szCs w:val="24"/>
        </w:rPr>
        <w:t xml:space="preserve">Methods </w:t>
      </w:r>
      <w:r w:rsidRPr="0073634F">
        <w:rPr>
          <w:b/>
          <w:noProof/>
          <w:szCs w:val="24"/>
        </w:rPr>
        <w:t>2004,</w:t>
      </w:r>
      <w:r w:rsidRPr="0073634F">
        <w:rPr>
          <w:noProof/>
          <w:szCs w:val="24"/>
        </w:rPr>
        <w:t xml:space="preserve"> </w:t>
      </w:r>
      <w:r w:rsidRPr="0073634F">
        <w:rPr>
          <w:i/>
          <w:noProof/>
          <w:szCs w:val="24"/>
        </w:rPr>
        <w:t>34</w:t>
      </w:r>
      <w:r w:rsidRPr="0073634F">
        <w:rPr>
          <w:noProof/>
          <w:szCs w:val="24"/>
        </w:rPr>
        <w:t>, 300-311.</w:t>
      </w:r>
      <w:bookmarkEnd w:id="941"/>
    </w:p>
    <w:p w14:paraId="7724F488" w14:textId="77777777" w:rsidR="0073634F" w:rsidRPr="0073634F" w:rsidRDefault="0073634F" w:rsidP="0073634F">
      <w:pPr>
        <w:pStyle w:val="Caption"/>
        <w:spacing w:after="0"/>
        <w:ind w:left="360" w:hanging="360"/>
        <w:jc w:val="both"/>
        <w:rPr>
          <w:noProof/>
          <w:szCs w:val="24"/>
        </w:rPr>
      </w:pPr>
      <w:bookmarkStart w:id="942" w:name="_ENREF_133"/>
      <w:r w:rsidRPr="0073634F">
        <w:rPr>
          <w:noProof/>
          <w:szCs w:val="24"/>
        </w:rPr>
        <w:t>95.</w:t>
      </w:r>
      <w:r w:rsidRPr="0073634F">
        <w:rPr>
          <w:noProof/>
          <w:szCs w:val="24"/>
        </w:rPr>
        <w:tab/>
        <w:t xml:space="preserve">Lo, N. P.; Ninham, B. W.; Milani, S.; Fratoni, L.; Baglioni, P., Specific anion effects on the optical rotation of glucose and serine. </w:t>
      </w:r>
      <w:r w:rsidRPr="0073634F">
        <w:rPr>
          <w:i/>
          <w:noProof/>
          <w:szCs w:val="24"/>
        </w:rPr>
        <w:t xml:space="preserve">Biopolymers </w:t>
      </w:r>
      <w:r w:rsidRPr="0073634F">
        <w:rPr>
          <w:b/>
          <w:noProof/>
          <w:szCs w:val="24"/>
        </w:rPr>
        <w:t>2006,</w:t>
      </w:r>
      <w:r w:rsidRPr="0073634F">
        <w:rPr>
          <w:noProof/>
          <w:szCs w:val="24"/>
        </w:rPr>
        <w:t xml:space="preserve"> </w:t>
      </w:r>
      <w:r w:rsidRPr="0073634F">
        <w:rPr>
          <w:i/>
          <w:noProof/>
          <w:szCs w:val="24"/>
        </w:rPr>
        <w:t>81</w:t>
      </w:r>
      <w:r w:rsidRPr="0073634F">
        <w:rPr>
          <w:noProof/>
          <w:szCs w:val="24"/>
        </w:rPr>
        <w:t>, 136-148.</w:t>
      </w:r>
      <w:bookmarkEnd w:id="942"/>
    </w:p>
    <w:p w14:paraId="5FC600F6" w14:textId="77777777" w:rsidR="0073634F" w:rsidRPr="0073634F" w:rsidRDefault="0073634F" w:rsidP="0073634F">
      <w:pPr>
        <w:pStyle w:val="Caption"/>
        <w:spacing w:after="0"/>
        <w:ind w:left="360" w:hanging="360"/>
        <w:jc w:val="both"/>
        <w:rPr>
          <w:noProof/>
          <w:szCs w:val="24"/>
        </w:rPr>
      </w:pPr>
      <w:bookmarkStart w:id="943" w:name="_ENREF_134"/>
      <w:r w:rsidRPr="0073634F">
        <w:rPr>
          <w:noProof/>
          <w:szCs w:val="24"/>
        </w:rPr>
        <w:t>96.</w:t>
      </w:r>
      <w:r w:rsidRPr="0073634F">
        <w:rPr>
          <w:noProof/>
          <w:szCs w:val="24"/>
        </w:rPr>
        <w:tab/>
        <w:t xml:space="preserve">Lo, N. P.; Ninham, B. W.; Lo, N. A.; Pesavento, G.; Fratoni, L.; Baglioni, P., Specific ion effects on the growth rates of Staphylococcus aureus and Pseudomonas aeruginosa. </w:t>
      </w:r>
      <w:r w:rsidRPr="0073634F">
        <w:rPr>
          <w:i/>
          <w:noProof/>
          <w:szCs w:val="24"/>
        </w:rPr>
        <w:t xml:space="preserve">Phys. Biol. </w:t>
      </w:r>
      <w:r w:rsidRPr="0073634F">
        <w:rPr>
          <w:b/>
          <w:noProof/>
          <w:szCs w:val="24"/>
        </w:rPr>
        <w:t>2005,</w:t>
      </w:r>
      <w:r w:rsidRPr="0073634F">
        <w:rPr>
          <w:noProof/>
          <w:szCs w:val="24"/>
        </w:rPr>
        <w:t xml:space="preserve"> </w:t>
      </w:r>
      <w:r w:rsidRPr="0073634F">
        <w:rPr>
          <w:i/>
          <w:noProof/>
          <w:szCs w:val="24"/>
        </w:rPr>
        <w:t>2</w:t>
      </w:r>
      <w:r w:rsidRPr="0073634F">
        <w:rPr>
          <w:noProof/>
          <w:szCs w:val="24"/>
        </w:rPr>
        <w:t>, 1-7.</w:t>
      </w:r>
      <w:bookmarkEnd w:id="943"/>
    </w:p>
    <w:p w14:paraId="4A1FCB70" w14:textId="77777777" w:rsidR="0073634F" w:rsidRPr="0073634F" w:rsidRDefault="0073634F" w:rsidP="0073634F">
      <w:pPr>
        <w:pStyle w:val="Caption"/>
        <w:spacing w:after="0"/>
        <w:ind w:left="360" w:hanging="360"/>
        <w:jc w:val="both"/>
        <w:rPr>
          <w:noProof/>
          <w:szCs w:val="24"/>
        </w:rPr>
      </w:pPr>
      <w:bookmarkStart w:id="944" w:name="_ENREF_135"/>
      <w:r w:rsidRPr="0073634F">
        <w:rPr>
          <w:noProof/>
          <w:szCs w:val="24"/>
        </w:rPr>
        <w:t>97.</w:t>
      </w:r>
      <w:r w:rsidRPr="0073634F">
        <w:rPr>
          <w:noProof/>
          <w:szCs w:val="24"/>
        </w:rPr>
        <w:tab/>
        <w:t xml:space="preserve">Yasumoto, N.; Kasahara, N.; Sakaki, A.; Satoh, M., Ion-specific swelling behaviors of partially quaternized poly(4-vinyl pyridine) gel. </w:t>
      </w:r>
      <w:r w:rsidRPr="0073634F">
        <w:rPr>
          <w:i/>
          <w:noProof/>
          <w:szCs w:val="24"/>
        </w:rPr>
        <w:t xml:space="preserve">Colloid Polym. Sci. </w:t>
      </w:r>
      <w:r w:rsidRPr="0073634F">
        <w:rPr>
          <w:b/>
          <w:noProof/>
          <w:szCs w:val="24"/>
        </w:rPr>
        <w:t>2006,</w:t>
      </w:r>
      <w:r w:rsidRPr="0073634F">
        <w:rPr>
          <w:noProof/>
          <w:szCs w:val="24"/>
        </w:rPr>
        <w:t xml:space="preserve"> </w:t>
      </w:r>
      <w:r w:rsidRPr="0073634F">
        <w:rPr>
          <w:i/>
          <w:noProof/>
          <w:szCs w:val="24"/>
        </w:rPr>
        <w:t>284</w:t>
      </w:r>
      <w:r w:rsidRPr="0073634F">
        <w:rPr>
          <w:noProof/>
          <w:szCs w:val="24"/>
        </w:rPr>
        <w:t>, 900-908.</w:t>
      </w:r>
      <w:bookmarkEnd w:id="944"/>
    </w:p>
    <w:p w14:paraId="40CC5B02" w14:textId="77777777" w:rsidR="0073634F" w:rsidRPr="0073634F" w:rsidRDefault="0073634F" w:rsidP="0073634F">
      <w:pPr>
        <w:pStyle w:val="Caption"/>
        <w:spacing w:after="0"/>
        <w:ind w:left="360" w:hanging="360"/>
        <w:jc w:val="both"/>
        <w:rPr>
          <w:noProof/>
          <w:szCs w:val="24"/>
        </w:rPr>
      </w:pPr>
      <w:bookmarkStart w:id="945" w:name="_ENREF_136"/>
      <w:r w:rsidRPr="0073634F">
        <w:rPr>
          <w:noProof/>
          <w:szCs w:val="24"/>
        </w:rPr>
        <w:t>98.</w:t>
      </w:r>
      <w:r w:rsidRPr="0073634F">
        <w:rPr>
          <w:noProof/>
          <w:szCs w:val="24"/>
        </w:rPr>
        <w:tab/>
        <w:t xml:space="preserve">(a) Pegram, L. M.; Wendorff, T.; Erdmann, R.; Shkel, I.; Bellissimo, D.; Felitsky, D. J.; Record, M. T., Jr., Why Hofmeister effects of many salts favor protein folding but not DNA helix formation. </w:t>
      </w:r>
      <w:r w:rsidRPr="0073634F">
        <w:rPr>
          <w:i/>
          <w:noProof/>
          <w:szCs w:val="24"/>
        </w:rPr>
        <w:t xml:space="preserve">Proc. Natl. Acad. Sci. U. S. A. </w:t>
      </w:r>
      <w:r w:rsidRPr="0073634F">
        <w:rPr>
          <w:b/>
          <w:noProof/>
          <w:szCs w:val="24"/>
        </w:rPr>
        <w:t>2010,</w:t>
      </w:r>
      <w:r w:rsidRPr="0073634F">
        <w:rPr>
          <w:noProof/>
          <w:szCs w:val="24"/>
        </w:rPr>
        <w:t xml:space="preserve"> </w:t>
      </w:r>
      <w:r w:rsidRPr="0073634F">
        <w:rPr>
          <w:i/>
          <w:noProof/>
          <w:szCs w:val="24"/>
        </w:rPr>
        <w:t>107</w:t>
      </w:r>
      <w:r w:rsidRPr="0073634F">
        <w:rPr>
          <w:noProof/>
          <w:szCs w:val="24"/>
        </w:rPr>
        <w:t>, 7716-7721, S7716/1-S7716/4;</w:t>
      </w:r>
      <w:bookmarkEnd w:id="945"/>
      <w:r w:rsidRPr="0073634F">
        <w:rPr>
          <w:noProof/>
          <w:szCs w:val="24"/>
        </w:rPr>
        <w:t xml:space="preserve"> </w:t>
      </w:r>
      <w:bookmarkStart w:id="946" w:name="_ENREF_137"/>
      <w:r w:rsidRPr="0073634F">
        <w:rPr>
          <w:noProof/>
          <w:szCs w:val="24"/>
        </w:rPr>
        <w:t xml:space="preserve">(b) Klasczyk, B.; Knecht, V.; Lipowsky, R.; Dimova, R., Interactions of Alkali Metal Chlorides with Phosphatidylcholine Vesicles. </w:t>
      </w:r>
      <w:r w:rsidRPr="0073634F">
        <w:rPr>
          <w:i/>
          <w:noProof/>
          <w:szCs w:val="24"/>
        </w:rPr>
        <w:t xml:space="preserve">Langmuir </w:t>
      </w:r>
      <w:r w:rsidRPr="0073634F">
        <w:rPr>
          <w:b/>
          <w:noProof/>
          <w:szCs w:val="24"/>
        </w:rPr>
        <w:t>2010,</w:t>
      </w:r>
      <w:r w:rsidRPr="0073634F">
        <w:rPr>
          <w:noProof/>
          <w:szCs w:val="24"/>
        </w:rPr>
        <w:t xml:space="preserve"> </w:t>
      </w:r>
      <w:r w:rsidRPr="0073634F">
        <w:rPr>
          <w:i/>
          <w:noProof/>
          <w:szCs w:val="24"/>
        </w:rPr>
        <w:t>26</w:t>
      </w:r>
      <w:r w:rsidRPr="0073634F">
        <w:rPr>
          <w:noProof/>
          <w:szCs w:val="24"/>
        </w:rPr>
        <w:t xml:space="preserve"> (24), 18951-18958.</w:t>
      </w:r>
      <w:bookmarkEnd w:id="946"/>
    </w:p>
    <w:p w14:paraId="7ACC34F7" w14:textId="77777777" w:rsidR="0073634F" w:rsidRPr="0073634F" w:rsidRDefault="0073634F" w:rsidP="0073634F">
      <w:pPr>
        <w:pStyle w:val="Caption"/>
        <w:spacing w:after="0"/>
        <w:ind w:left="360" w:hanging="360"/>
        <w:jc w:val="both"/>
        <w:rPr>
          <w:noProof/>
          <w:szCs w:val="24"/>
        </w:rPr>
      </w:pPr>
      <w:bookmarkStart w:id="947" w:name="_ENREF_138"/>
      <w:r w:rsidRPr="0073634F">
        <w:rPr>
          <w:noProof/>
          <w:szCs w:val="24"/>
        </w:rPr>
        <w:t>99.</w:t>
      </w:r>
      <w:r w:rsidRPr="0073634F">
        <w:rPr>
          <w:noProof/>
          <w:szCs w:val="24"/>
        </w:rPr>
        <w:tab/>
        <w:t xml:space="preserve">Zhulina, E. B.; Leermakers, F. A. M., On the polyelectrolyte brush model of neurofilaments. </w:t>
      </w:r>
      <w:r w:rsidRPr="0073634F">
        <w:rPr>
          <w:i/>
          <w:noProof/>
          <w:szCs w:val="24"/>
        </w:rPr>
        <w:t xml:space="preserve">Soft Matter </w:t>
      </w:r>
      <w:r w:rsidRPr="0073634F">
        <w:rPr>
          <w:b/>
          <w:noProof/>
          <w:szCs w:val="24"/>
        </w:rPr>
        <w:t>2009,</w:t>
      </w:r>
      <w:r w:rsidRPr="0073634F">
        <w:rPr>
          <w:noProof/>
          <w:szCs w:val="24"/>
        </w:rPr>
        <w:t xml:space="preserve"> </w:t>
      </w:r>
      <w:r w:rsidRPr="0073634F">
        <w:rPr>
          <w:i/>
          <w:noProof/>
          <w:szCs w:val="24"/>
        </w:rPr>
        <w:t>5</w:t>
      </w:r>
      <w:r w:rsidRPr="0073634F">
        <w:rPr>
          <w:noProof/>
          <w:szCs w:val="24"/>
        </w:rPr>
        <w:t xml:space="preserve"> (15), 2836-2840.</w:t>
      </w:r>
      <w:bookmarkEnd w:id="947"/>
    </w:p>
    <w:p w14:paraId="0718CE63" w14:textId="77777777" w:rsidR="0073634F" w:rsidRPr="0073634F" w:rsidRDefault="0073634F" w:rsidP="0073634F">
      <w:pPr>
        <w:pStyle w:val="Caption"/>
        <w:spacing w:after="0"/>
        <w:ind w:left="360" w:hanging="360"/>
        <w:jc w:val="both"/>
        <w:rPr>
          <w:noProof/>
          <w:szCs w:val="24"/>
        </w:rPr>
      </w:pPr>
      <w:bookmarkStart w:id="948" w:name="_ENREF_139"/>
      <w:r w:rsidRPr="0073634F">
        <w:rPr>
          <w:noProof/>
          <w:szCs w:val="24"/>
        </w:rPr>
        <w:t>100.</w:t>
      </w:r>
      <w:r w:rsidRPr="0073634F">
        <w:rPr>
          <w:noProof/>
          <w:szCs w:val="24"/>
        </w:rPr>
        <w:tab/>
        <w:t xml:space="preserve">Abu-Lail, N. I.; Camesano, T. A., Role of Ionic Strength on the Relationship of Biopolymer Conformation, DLVO Contributions, and Steric Interactions to Bioadhesion of Pseudomonas putida KT2442. </w:t>
      </w:r>
      <w:r w:rsidRPr="0073634F">
        <w:rPr>
          <w:i/>
          <w:noProof/>
          <w:szCs w:val="24"/>
        </w:rPr>
        <w:t xml:space="preserve">Biomacromolecules </w:t>
      </w:r>
      <w:r w:rsidRPr="0073634F">
        <w:rPr>
          <w:b/>
          <w:noProof/>
          <w:szCs w:val="24"/>
        </w:rPr>
        <w:t>2003,</w:t>
      </w:r>
      <w:r w:rsidRPr="0073634F">
        <w:rPr>
          <w:noProof/>
          <w:szCs w:val="24"/>
        </w:rPr>
        <w:t xml:space="preserve"> </w:t>
      </w:r>
      <w:r w:rsidRPr="0073634F">
        <w:rPr>
          <w:i/>
          <w:noProof/>
          <w:szCs w:val="24"/>
        </w:rPr>
        <w:t>4</w:t>
      </w:r>
      <w:r w:rsidRPr="0073634F">
        <w:rPr>
          <w:noProof/>
          <w:szCs w:val="24"/>
        </w:rPr>
        <w:t xml:space="preserve"> (4), 1000-1012.</w:t>
      </w:r>
      <w:bookmarkEnd w:id="948"/>
    </w:p>
    <w:p w14:paraId="5DB259BF" w14:textId="77777777" w:rsidR="0073634F" w:rsidRPr="0073634F" w:rsidRDefault="0073634F" w:rsidP="0073634F">
      <w:pPr>
        <w:pStyle w:val="Caption"/>
        <w:spacing w:after="0"/>
        <w:ind w:left="360" w:hanging="360"/>
        <w:jc w:val="both"/>
        <w:rPr>
          <w:noProof/>
          <w:szCs w:val="24"/>
        </w:rPr>
      </w:pPr>
      <w:bookmarkStart w:id="949" w:name="_ENREF_140"/>
      <w:r w:rsidRPr="0073634F">
        <w:rPr>
          <w:noProof/>
          <w:szCs w:val="24"/>
        </w:rPr>
        <w:t>101.</w:t>
      </w:r>
      <w:r w:rsidRPr="0073634F">
        <w:rPr>
          <w:noProof/>
          <w:szCs w:val="24"/>
        </w:rPr>
        <w:tab/>
        <w:t xml:space="preserve">(a) Huck, W. T. S., Responsive polymers for nanoscale actuation. </w:t>
      </w:r>
      <w:r w:rsidRPr="0073634F">
        <w:rPr>
          <w:i/>
          <w:noProof/>
          <w:szCs w:val="24"/>
        </w:rPr>
        <w:t xml:space="preserve">Mater. Today </w:t>
      </w:r>
      <w:r w:rsidRPr="0073634F">
        <w:rPr>
          <w:b/>
          <w:noProof/>
          <w:szCs w:val="24"/>
        </w:rPr>
        <w:t>2008,</w:t>
      </w:r>
      <w:r w:rsidRPr="0073634F">
        <w:rPr>
          <w:noProof/>
          <w:szCs w:val="24"/>
        </w:rPr>
        <w:t xml:space="preserve"> </w:t>
      </w:r>
      <w:r w:rsidRPr="0073634F">
        <w:rPr>
          <w:i/>
          <w:noProof/>
          <w:szCs w:val="24"/>
        </w:rPr>
        <w:t>11</w:t>
      </w:r>
      <w:r w:rsidRPr="0073634F">
        <w:rPr>
          <w:noProof/>
          <w:szCs w:val="24"/>
        </w:rPr>
        <w:t xml:space="preserve"> (7-8), 24-32;</w:t>
      </w:r>
      <w:bookmarkEnd w:id="949"/>
      <w:r w:rsidRPr="0073634F">
        <w:rPr>
          <w:noProof/>
          <w:szCs w:val="24"/>
        </w:rPr>
        <w:t xml:space="preserve"> </w:t>
      </w:r>
      <w:bookmarkStart w:id="950" w:name="_ENREF_141"/>
      <w:r w:rsidRPr="0073634F">
        <w:rPr>
          <w:noProof/>
          <w:szCs w:val="24"/>
        </w:rPr>
        <w:t xml:space="preserve">(b) Stuart, M. A. C.; Huck, W. T. S.; Genzer, J.; Mueller, M.; Ober, C.; Stamm, </w:t>
      </w:r>
      <w:r w:rsidRPr="0073634F">
        <w:rPr>
          <w:noProof/>
          <w:szCs w:val="24"/>
        </w:rPr>
        <w:lastRenderedPageBreak/>
        <w:t xml:space="preserve">M.; Sukhorukov, G. B.; Szleifer, I.; Tsukruk, V. V.; Urban, M.; Winnik, F.; Zauscher, S.; Luzinov, I.; Minko, S., Emerging applications of stimuli-responsive polymer materials. </w:t>
      </w:r>
      <w:r w:rsidRPr="0073634F">
        <w:rPr>
          <w:i/>
          <w:noProof/>
          <w:szCs w:val="24"/>
        </w:rPr>
        <w:t xml:space="preserve">Nature Materials </w:t>
      </w:r>
      <w:r w:rsidRPr="0073634F">
        <w:rPr>
          <w:b/>
          <w:noProof/>
          <w:szCs w:val="24"/>
        </w:rPr>
        <w:t>2010,</w:t>
      </w:r>
      <w:r w:rsidRPr="0073634F">
        <w:rPr>
          <w:noProof/>
          <w:szCs w:val="24"/>
        </w:rPr>
        <w:t xml:space="preserve"> </w:t>
      </w:r>
      <w:r w:rsidRPr="0073634F">
        <w:rPr>
          <w:i/>
          <w:noProof/>
          <w:szCs w:val="24"/>
        </w:rPr>
        <w:t>9</w:t>
      </w:r>
      <w:r w:rsidRPr="0073634F">
        <w:rPr>
          <w:noProof/>
          <w:szCs w:val="24"/>
        </w:rPr>
        <w:t xml:space="preserve"> (2), 101-113.</w:t>
      </w:r>
      <w:bookmarkEnd w:id="950"/>
    </w:p>
    <w:p w14:paraId="1E29CD8E" w14:textId="77777777" w:rsidR="0073634F" w:rsidRPr="0073634F" w:rsidRDefault="0073634F" w:rsidP="0073634F">
      <w:pPr>
        <w:pStyle w:val="Caption"/>
        <w:spacing w:after="0"/>
        <w:ind w:left="360" w:hanging="360"/>
        <w:jc w:val="both"/>
        <w:rPr>
          <w:noProof/>
          <w:szCs w:val="24"/>
        </w:rPr>
      </w:pPr>
      <w:bookmarkStart w:id="951" w:name="_ENREF_142"/>
      <w:r w:rsidRPr="0073634F">
        <w:rPr>
          <w:noProof/>
          <w:szCs w:val="24"/>
        </w:rPr>
        <w:t>102.</w:t>
      </w:r>
      <w:r w:rsidRPr="0073634F">
        <w:rPr>
          <w:noProof/>
          <w:szCs w:val="24"/>
        </w:rPr>
        <w:tab/>
        <w:t xml:space="preserve">(a) Bibi, I.; Siddiq, M., Conformational transition of Poly (vinylbenzyltrimethylammonium chloride) (PVBTMAC) brush in the presence of Hofmeister anions. </w:t>
      </w:r>
      <w:r w:rsidRPr="0073634F">
        <w:rPr>
          <w:i/>
          <w:noProof/>
          <w:szCs w:val="24"/>
        </w:rPr>
        <w:t xml:space="preserve">J Polym Res </w:t>
      </w:r>
      <w:r w:rsidRPr="0073634F">
        <w:rPr>
          <w:b/>
          <w:noProof/>
          <w:szCs w:val="24"/>
        </w:rPr>
        <w:t>2012,</w:t>
      </w:r>
      <w:r w:rsidRPr="0073634F">
        <w:rPr>
          <w:noProof/>
          <w:szCs w:val="24"/>
        </w:rPr>
        <w:t xml:space="preserve"> </w:t>
      </w:r>
      <w:r w:rsidRPr="0073634F">
        <w:rPr>
          <w:i/>
          <w:noProof/>
          <w:szCs w:val="24"/>
        </w:rPr>
        <w:t>19</w:t>
      </w:r>
      <w:r w:rsidRPr="0073634F">
        <w:rPr>
          <w:noProof/>
          <w:szCs w:val="24"/>
        </w:rPr>
        <w:t xml:space="preserve"> (9), 1-5;</w:t>
      </w:r>
      <w:bookmarkEnd w:id="951"/>
      <w:r w:rsidRPr="0073634F">
        <w:rPr>
          <w:noProof/>
          <w:szCs w:val="24"/>
        </w:rPr>
        <w:t xml:space="preserve"> </w:t>
      </w:r>
      <w:bookmarkStart w:id="952" w:name="_ENREF_143"/>
      <w:r w:rsidRPr="0073634F">
        <w:rPr>
          <w:noProof/>
          <w:szCs w:val="24"/>
        </w:rPr>
        <w:t xml:space="preserve">(b) Naini, C. A.; Thomas, M.; Franzka, S.; Frost, S.; Ulbricht, M.; Hartmann, N., Hofmeister Effect of Sodium Halides on the Switching Energetics of Thermoresponsive Polymer Brushes. </w:t>
      </w:r>
      <w:r w:rsidRPr="0073634F">
        <w:rPr>
          <w:i/>
          <w:noProof/>
          <w:szCs w:val="24"/>
        </w:rPr>
        <w:t xml:space="preserve">Macromolecular Rapid Communications </w:t>
      </w:r>
      <w:r w:rsidRPr="0073634F">
        <w:rPr>
          <w:b/>
          <w:noProof/>
          <w:szCs w:val="24"/>
        </w:rPr>
        <w:t>2013,</w:t>
      </w:r>
      <w:r w:rsidRPr="0073634F">
        <w:rPr>
          <w:noProof/>
          <w:szCs w:val="24"/>
        </w:rPr>
        <w:t xml:space="preserve"> </w:t>
      </w:r>
      <w:r w:rsidRPr="0073634F">
        <w:rPr>
          <w:i/>
          <w:noProof/>
          <w:szCs w:val="24"/>
        </w:rPr>
        <w:t>34</w:t>
      </w:r>
      <w:r w:rsidRPr="0073634F">
        <w:rPr>
          <w:noProof/>
          <w:szCs w:val="24"/>
        </w:rPr>
        <w:t xml:space="preserve"> (5), 417-22.</w:t>
      </w:r>
      <w:bookmarkEnd w:id="952"/>
    </w:p>
    <w:p w14:paraId="44BF79E8" w14:textId="77777777" w:rsidR="0073634F" w:rsidRPr="0073634F" w:rsidRDefault="0073634F" w:rsidP="0073634F">
      <w:pPr>
        <w:pStyle w:val="Caption"/>
        <w:spacing w:after="0"/>
        <w:ind w:left="360" w:hanging="360"/>
        <w:jc w:val="both"/>
        <w:rPr>
          <w:noProof/>
          <w:szCs w:val="24"/>
        </w:rPr>
      </w:pPr>
      <w:bookmarkStart w:id="953" w:name="_ENREF_144"/>
      <w:r w:rsidRPr="0073634F">
        <w:rPr>
          <w:noProof/>
          <w:szCs w:val="24"/>
        </w:rPr>
        <w:t>103.</w:t>
      </w:r>
      <w:r w:rsidRPr="0073634F">
        <w:rPr>
          <w:noProof/>
          <w:szCs w:val="24"/>
        </w:rPr>
        <w:tab/>
        <w:t xml:space="preserve">Boyes, S. G.; Akgun, B.; Brittain, W. J.; Foster, M. D., Synthesis, Characterization, and Properties of Polyelectrolyte Block Copolymer Brushes Prepared by Atom Transfer Radical Polymerization and Their Use in the Synthesis of Metal Nanoparticles. </w:t>
      </w:r>
      <w:r w:rsidRPr="0073634F">
        <w:rPr>
          <w:i/>
          <w:noProof/>
          <w:szCs w:val="24"/>
        </w:rPr>
        <w:t xml:space="preserve">Macromolecules </w:t>
      </w:r>
      <w:r w:rsidRPr="0073634F">
        <w:rPr>
          <w:b/>
          <w:noProof/>
          <w:szCs w:val="24"/>
        </w:rPr>
        <w:t>2003,</w:t>
      </w:r>
      <w:r w:rsidRPr="0073634F">
        <w:rPr>
          <w:noProof/>
          <w:szCs w:val="24"/>
        </w:rPr>
        <w:t xml:space="preserve"> </w:t>
      </w:r>
      <w:r w:rsidRPr="0073634F">
        <w:rPr>
          <w:i/>
          <w:noProof/>
          <w:szCs w:val="24"/>
        </w:rPr>
        <w:t>36</w:t>
      </w:r>
      <w:r w:rsidRPr="0073634F">
        <w:rPr>
          <w:noProof/>
          <w:szCs w:val="24"/>
        </w:rPr>
        <w:t xml:space="preserve"> (25), 9539-9548.</w:t>
      </w:r>
      <w:bookmarkEnd w:id="953"/>
    </w:p>
    <w:p w14:paraId="00B49167" w14:textId="77777777" w:rsidR="0073634F" w:rsidRPr="0073634F" w:rsidRDefault="0073634F" w:rsidP="0073634F">
      <w:pPr>
        <w:pStyle w:val="Caption"/>
        <w:spacing w:after="0"/>
        <w:ind w:left="360" w:hanging="360"/>
        <w:jc w:val="both"/>
        <w:rPr>
          <w:noProof/>
          <w:szCs w:val="24"/>
        </w:rPr>
      </w:pPr>
      <w:bookmarkStart w:id="954" w:name="_ENREF_145"/>
      <w:r w:rsidRPr="0073634F">
        <w:rPr>
          <w:noProof/>
          <w:szCs w:val="24"/>
        </w:rPr>
        <w:t>104.</w:t>
      </w:r>
      <w:r w:rsidRPr="0073634F">
        <w:rPr>
          <w:noProof/>
          <w:szCs w:val="24"/>
        </w:rPr>
        <w:tab/>
        <w:t xml:space="preserve">Matyjaszewski, K.; Xia, J., Atom Transfer Radical Polymerization. </w:t>
      </w:r>
      <w:r w:rsidRPr="0073634F">
        <w:rPr>
          <w:i/>
          <w:noProof/>
          <w:szCs w:val="24"/>
        </w:rPr>
        <w:t xml:space="preserve">Chem. Rev. </w:t>
      </w:r>
      <w:r w:rsidRPr="0073634F">
        <w:rPr>
          <w:b/>
          <w:noProof/>
          <w:szCs w:val="24"/>
        </w:rPr>
        <w:t>2001,</w:t>
      </w:r>
      <w:r w:rsidRPr="0073634F">
        <w:rPr>
          <w:noProof/>
          <w:szCs w:val="24"/>
        </w:rPr>
        <w:t xml:space="preserve"> </w:t>
      </w:r>
      <w:r w:rsidRPr="0073634F">
        <w:rPr>
          <w:i/>
          <w:noProof/>
          <w:szCs w:val="24"/>
        </w:rPr>
        <w:t>101</w:t>
      </w:r>
      <w:r w:rsidRPr="0073634F">
        <w:rPr>
          <w:noProof/>
          <w:szCs w:val="24"/>
        </w:rPr>
        <w:t xml:space="preserve"> (9), 2921-2990.</w:t>
      </w:r>
      <w:bookmarkEnd w:id="954"/>
    </w:p>
    <w:p w14:paraId="2A3AC0E9" w14:textId="77777777" w:rsidR="0073634F" w:rsidRPr="0073634F" w:rsidRDefault="0073634F" w:rsidP="0073634F">
      <w:pPr>
        <w:pStyle w:val="Caption"/>
        <w:spacing w:after="0"/>
        <w:ind w:left="360" w:hanging="360"/>
        <w:jc w:val="both"/>
        <w:rPr>
          <w:noProof/>
          <w:szCs w:val="24"/>
        </w:rPr>
      </w:pPr>
      <w:bookmarkStart w:id="955" w:name="_ENREF_146"/>
      <w:r w:rsidRPr="0073634F">
        <w:rPr>
          <w:noProof/>
          <w:szCs w:val="24"/>
        </w:rPr>
        <w:t>105.</w:t>
      </w:r>
      <w:r w:rsidRPr="0073634F">
        <w:rPr>
          <w:noProof/>
          <w:szCs w:val="24"/>
        </w:rPr>
        <w:tab/>
        <w:t xml:space="preserve">Patten, T. E.; Matyjaszewski, K., Atom Transfer Radical Polymerization and the Synthesis of Polymeric Materials. </w:t>
      </w:r>
      <w:r w:rsidRPr="0073634F">
        <w:rPr>
          <w:i/>
          <w:noProof/>
          <w:szCs w:val="24"/>
        </w:rPr>
        <w:t xml:space="preserve">Advanced Materials </w:t>
      </w:r>
      <w:r w:rsidRPr="0073634F">
        <w:rPr>
          <w:b/>
          <w:noProof/>
          <w:szCs w:val="24"/>
        </w:rPr>
        <w:t>1998,</w:t>
      </w:r>
      <w:r w:rsidRPr="0073634F">
        <w:rPr>
          <w:noProof/>
          <w:szCs w:val="24"/>
        </w:rPr>
        <w:t xml:space="preserve"> </w:t>
      </w:r>
      <w:r w:rsidRPr="0073634F">
        <w:rPr>
          <w:i/>
          <w:noProof/>
          <w:szCs w:val="24"/>
        </w:rPr>
        <w:t>10</w:t>
      </w:r>
      <w:r w:rsidRPr="0073634F">
        <w:rPr>
          <w:noProof/>
          <w:szCs w:val="24"/>
        </w:rPr>
        <w:t xml:space="preserve"> (12), 901-915.</w:t>
      </w:r>
      <w:bookmarkEnd w:id="955"/>
    </w:p>
    <w:p w14:paraId="2B076FBB" w14:textId="77777777" w:rsidR="0073634F" w:rsidRPr="0073634F" w:rsidRDefault="0073634F" w:rsidP="0073634F">
      <w:pPr>
        <w:pStyle w:val="Caption"/>
        <w:spacing w:after="0"/>
        <w:ind w:left="360" w:hanging="360"/>
        <w:jc w:val="both"/>
        <w:rPr>
          <w:noProof/>
          <w:szCs w:val="24"/>
        </w:rPr>
      </w:pPr>
      <w:bookmarkStart w:id="956" w:name="_ENREF_147"/>
      <w:r w:rsidRPr="0073634F">
        <w:rPr>
          <w:noProof/>
          <w:szCs w:val="24"/>
        </w:rPr>
        <w:t>106.</w:t>
      </w:r>
      <w:r w:rsidRPr="0073634F">
        <w:rPr>
          <w:noProof/>
          <w:szCs w:val="24"/>
        </w:rPr>
        <w:tab/>
        <w:t xml:space="preserve">(a) Patten, T. E.; Xia, J.; Abernathy, T.; Krzysztof, M., Polymers with Very Low Polydispersities from Atom Transfer Radical Polymerization. </w:t>
      </w:r>
      <w:r w:rsidRPr="0073634F">
        <w:rPr>
          <w:i/>
          <w:noProof/>
          <w:szCs w:val="24"/>
        </w:rPr>
        <w:t xml:space="preserve">Science </w:t>
      </w:r>
      <w:r w:rsidRPr="0073634F">
        <w:rPr>
          <w:b/>
          <w:noProof/>
          <w:szCs w:val="24"/>
        </w:rPr>
        <w:t>1996,</w:t>
      </w:r>
      <w:r w:rsidRPr="0073634F">
        <w:rPr>
          <w:noProof/>
          <w:szCs w:val="24"/>
        </w:rPr>
        <w:t xml:space="preserve"> </w:t>
      </w:r>
      <w:r w:rsidRPr="0073634F">
        <w:rPr>
          <w:i/>
          <w:noProof/>
          <w:szCs w:val="24"/>
        </w:rPr>
        <w:t>272</w:t>
      </w:r>
      <w:r w:rsidRPr="0073634F">
        <w:rPr>
          <w:noProof/>
          <w:szCs w:val="24"/>
        </w:rPr>
        <w:t xml:space="preserve"> (5263), 866-868;</w:t>
      </w:r>
      <w:bookmarkEnd w:id="956"/>
      <w:r w:rsidRPr="0073634F">
        <w:rPr>
          <w:noProof/>
          <w:szCs w:val="24"/>
        </w:rPr>
        <w:t xml:space="preserve"> </w:t>
      </w:r>
      <w:bookmarkStart w:id="957" w:name="_ENREF_148"/>
      <w:r w:rsidRPr="0073634F">
        <w:rPr>
          <w:noProof/>
          <w:szCs w:val="24"/>
        </w:rPr>
        <w:t xml:space="preserve">(b) Percec, V.; Barboiu, B.; Neumann, A.; Ronda, J. C.; Zhao, M., Metal-Catalyzed “Living” Radical Polymerization of Styrene Initiated with Arenesulfonyl Chlorides. From Heterogeneous to Homogeneous Catalysis. </w:t>
      </w:r>
      <w:r w:rsidRPr="0073634F">
        <w:rPr>
          <w:i/>
          <w:noProof/>
          <w:szCs w:val="24"/>
        </w:rPr>
        <w:t xml:space="preserve">Macromolecules </w:t>
      </w:r>
      <w:r w:rsidRPr="0073634F">
        <w:rPr>
          <w:b/>
          <w:noProof/>
          <w:szCs w:val="24"/>
        </w:rPr>
        <w:t>1996,</w:t>
      </w:r>
      <w:r w:rsidRPr="0073634F">
        <w:rPr>
          <w:noProof/>
          <w:szCs w:val="24"/>
        </w:rPr>
        <w:t xml:space="preserve"> </w:t>
      </w:r>
      <w:r w:rsidRPr="0073634F">
        <w:rPr>
          <w:i/>
          <w:noProof/>
          <w:szCs w:val="24"/>
        </w:rPr>
        <w:t>29</w:t>
      </w:r>
      <w:r w:rsidRPr="0073634F">
        <w:rPr>
          <w:noProof/>
          <w:szCs w:val="24"/>
        </w:rPr>
        <w:t xml:space="preserve"> (10), 3665-3668.</w:t>
      </w:r>
      <w:bookmarkEnd w:id="957"/>
    </w:p>
    <w:p w14:paraId="57562A0B" w14:textId="77777777" w:rsidR="0073634F" w:rsidRPr="0073634F" w:rsidRDefault="0073634F" w:rsidP="0073634F">
      <w:pPr>
        <w:pStyle w:val="Caption"/>
        <w:spacing w:after="0"/>
        <w:ind w:left="360" w:hanging="360"/>
        <w:jc w:val="both"/>
        <w:rPr>
          <w:noProof/>
          <w:szCs w:val="24"/>
        </w:rPr>
      </w:pPr>
      <w:bookmarkStart w:id="958" w:name="_ENREF_149"/>
      <w:r w:rsidRPr="0073634F">
        <w:rPr>
          <w:noProof/>
          <w:szCs w:val="24"/>
        </w:rPr>
        <w:lastRenderedPageBreak/>
        <w:t>107.</w:t>
      </w:r>
      <w:r w:rsidRPr="0073634F">
        <w:rPr>
          <w:noProof/>
          <w:szCs w:val="24"/>
        </w:rPr>
        <w:tab/>
        <w:t xml:space="preserve">Bell, C. L.; Peppas, N. A., Water, solute and protein diffusion in physiologically responsive hydrogels of poly(methacrylic acid-g-ethylene glycol). </w:t>
      </w:r>
      <w:r w:rsidRPr="0073634F">
        <w:rPr>
          <w:i/>
          <w:noProof/>
          <w:szCs w:val="24"/>
        </w:rPr>
        <w:t xml:space="preserve">Biomaterials </w:t>
      </w:r>
      <w:r w:rsidRPr="0073634F">
        <w:rPr>
          <w:b/>
          <w:noProof/>
          <w:szCs w:val="24"/>
        </w:rPr>
        <w:t>1996,</w:t>
      </w:r>
      <w:r w:rsidRPr="0073634F">
        <w:rPr>
          <w:noProof/>
          <w:szCs w:val="24"/>
        </w:rPr>
        <w:t xml:space="preserve"> </w:t>
      </w:r>
      <w:r w:rsidRPr="0073634F">
        <w:rPr>
          <w:i/>
          <w:noProof/>
          <w:szCs w:val="24"/>
        </w:rPr>
        <w:t>17</w:t>
      </w:r>
      <w:r w:rsidRPr="0073634F">
        <w:rPr>
          <w:noProof/>
          <w:szCs w:val="24"/>
        </w:rPr>
        <w:t xml:space="preserve"> (12), 1203-1218.</w:t>
      </w:r>
      <w:bookmarkEnd w:id="958"/>
    </w:p>
    <w:p w14:paraId="1F97C6AC" w14:textId="77777777" w:rsidR="0073634F" w:rsidRPr="0073634F" w:rsidRDefault="0073634F" w:rsidP="0073634F">
      <w:pPr>
        <w:pStyle w:val="Caption"/>
        <w:spacing w:after="0"/>
        <w:ind w:left="360" w:hanging="360"/>
        <w:jc w:val="both"/>
        <w:rPr>
          <w:noProof/>
          <w:szCs w:val="24"/>
        </w:rPr>
      </w:pPr>
      <w:bookmarkStart w:id="959" w:name="_ENREF_150"/>
      <w:r w:rsidRPr="0073634F">
        <w:rPr>
          <w:noProof/>
          <w:szCs w:val="24"/>
        </w:rPr>
        <w:t>108.</w:t>
      </w:r>
      <w:r w:rsidRPr="0073634F">
        <w:rPr>
          <w:noProof/>
          <w:szCs w:val="24"/>
        </w:rPr>
        <w:tab/>
        <w:t xml:space="preserve">Livingston, B. T.; Killian, C. E.; Wilt, F.; Cameron, A.; Landrum, M. J.; Ermolaeva, O.; Sapojnikov, V.; Maglott, D. R.; Buchanan, A. M.; Ettensohn, C. A., A genome-wide analysis of biomineralization-related proteins in the sea urchin Strongylocentrotus purpuratus. </w:t>
      </w:r>
      <w:r w:rsidRPr="0073634F">
        <w:rPr>
          <w:i/>
          <w:noProof/>
          <w:szCs w:val="24"/>
        </w:rPr>
        <w:t xml:space="preserve">Developmental Biology </w:t>
      </w:r>
      <w:r w:rsidRPr="0073634F">
        <w:rPr>
          <w:b/>
          <w:noProof/>
          <w:szCs w:val="24"/>
        </w:rPr>
        <w:t>2006,</w:t>
      </w:r>
      <w:r w:rsidRPr="0073634F">
        <w:rPr>
          <w:noProof/>
          <w:szCs w:val="24"/>
        </w:rPr>
        <w:t xml:space="preserve"> </w:t>
      </w:r>
      <w:r w:rsidRPr="0073634F">
        <w:rPr>
          <w:i/>
          <w:noProof/>
          <w:szCs w:val="24"/>
        </w:rPr>
        <w:t>300</w:t>
      </w:r>
      <w:r w:rsidRPr="0073634F">
        <w:rPr>
          <w:noProof/>
          <w:szCs w:val="24"/>
        </w:rPr>
        <w:t xml:space="preserve"> (1), 335-348.</w:t>
      </w:r>
      <w:bookmarkEnd w:id="959"/>
    </w:p>
    <w:p w14:paraId="1CAD680A" w14:textId="77777777" w:rsidR="0073634F" w:rsidRPr="0073634F" w:rsidRDefault="0073634F" w:rsidP="0073634F">
      <w:pPr>
        <w:pStyle w:val="Caption"/>
        <w:spacing w:after="0"/>
        <w:ind w:left="360" w:hanging="360"/>
        <w:jc w:val="both"/>
        <w:rPr>
          <w:noProof/>
          <w:szCs w:val="24"/>
        </w:rPr>
      </w:pPr>
      <w:bookmarkStart w:id="960" w:name="_ENREF_151"/>
      <w:r w:rsidRPr="0073634F">
        <w:rPr>
          <w:noProof/>
          <w:szCs w:val="24"/>
        </w:rPr>
        <w:t>109.</w:t>
      </w:r>
      <w:r w:rsidRPr="0073634F">
        <w:rPr>
          <w:noProof/>
          <w:szCs w:val="24"/>
        </w:rPr>
        <w:tab/>
        <w:t xml:space="preserve">(a) Gower, L. B., Biomimetic model systems for investigating the amorphous precursor pathway and its role in biomineralization. </w:t>
      </w:r>
      <w:r w:rsidRPr="0073634F">
        <w:rPr>
          <w:i/>
          <w:noProof/>
          <w:szCs w:val="24"/>
        </w:rPr>
        <w:t xml:space="preserve">Chem. Rev. </w:t>
      </w:r>
      <w:r w:rsidRPr="0073634F">
        <w:rPr>
          <w:b/>
          <w:noProof/>
          <w:szCs w:val="24"/>
        </w:rPr>
        <w:t>2008,</w:t>
      </w:r>
      <w:r w:rsidRPr="0073634F">
        <w:rPr>
          <w:noProof/>
          <w:szCs w:val="24"/>
        </w:rPr>
        <w:t xml:space="preserve"> </w:t>
      </w:r>
      <w:r w:rsidRPr="0073634F">
        <w:rPr>
          <w:i/>
          <w:noProof/>
          <w:szCs w:val="24"/>
        </w:rPr>
        <w:t>108</w:t>
      </w:r>
      <w:r w:rsidRPr="0073634F">
        <w:rPr>
          <w:noProof/>
          <w:szCs w:val="24"/>
        </w:rPr>
        <w:t>, 4551-4627;</w:t>
      </w:r>
      <w:bookmarkEnd w:id="960"/>
      <w:r w:rsidRPr="0073634F">
        <w:rPr>
          <w:noProof/>
          <w:szCs w:val="24"/>
        </w:rPr>
        <w:t xml:space="preserve"> </w:t>
      </w:r>
      <w:bookmarkStart w:id="961" w:name="_ENREF_152"/>
      <w:r w:rsidRPr="0073634F">
        <w:rPr>
          <w:noProof/>
          <w:szCs w:val="24"/>
        </w:rPr>
        <w:t xml:space="preserve">(b) Currey, J. D., Materials science: Hierarchies in biomineral structures. </w:t>
      </w:r>
      <w:r w:rsidRPr="0073634F">
        <w:rPr>
          <w:i/>
          <w:noProof/>
          <w:szCs w:val="24"/>
        </w:rPr>
        <w:t xml:space="preserve">Science </w:t>
      </w:r>
      <w:r w:rsidRPr="0073634F">
        <w:rPr>
          <w:b/>
          <w:noProof/>
          <w:szCs w:val="24"/>
        </w:rPr>
        <w:t>2005,</w:t>
      </w:r>
      <w:r w:rsidRPr="0073634F">
        <w:rPr>
          <w:noProof/>
          <w:szCs w:val="24"/>
        </w:rPr>
        <w:t xml:space="preserve"> </w:t>
      </w:r>
      <w:r w:rsidRPr="0073634F">
        <w:rPr>
          <w:i/>
          <w:noProof/>
          <w:szCs w:val="24"/>
        </w:rPr>
        <w:t>309</w:t>
      </w:r>
      <w:r w:rsidRPr="0073634F">
        <w:rPr>
          <w:noProof/>
          <w:szCs w:val="24"/>
        </w:rPr>
        <w:t>, 253-254.</w:t>
      </w:r>
      <w:bookmarkEnd w:id="961"/>
    </w:p>
    <w:p w14:paraId="437CF9E9" w14:textId="77777777" w:rsidR="0073634F" w:rsidRPr="0073634F" w:rsidRDefault="0073634F" w:rsidP="0073634F">
      <w:pPr>
        <w:pStyle w:val="Caption"/>
        <w:spacing w:after="0"/>
        <w:ind w:left="360" w:hanging="360"/>
        <w:jc w:val="both"/>
        <w:rPr>
          <w:noProof/>
          <w:szCs w:val="24"/>
        </w:rPr>
      </w:pPr>
      <w:bookmarkStart w:id="962" w:name="_ENREF_153"/>
      <w:r w:rsidRPr="0073634F">
        <w:rPr>
          <w:noProof/>
          <w:szCs w:val="24"/>
        </w:rPr>
        <w:t>110.</w:t>
      </w:r>
      <w:r w:rsidRPr="0073634F">
        <w:rPr>
          <w:noProof/>
          <w:szCs w:val="24"/>
        </w:rPr>
        <w:tab/>
        <w:t xml:space="preserve">Mann, S.; Webb, J.; Williams, R. J. P.; Editors, </w:t>
      </w:r>
      <w:r w:rsidRPr="0073634F">
        <w:rPr>
          <w:i/>
          <w:noProof/>
          <w:szCs w:val="24"/>
        </w:rPr>
        <w:t>Biomineralization. Chemical and Biochemical Perspectives</w:t>
      </w:r>
      <w:r w:rsidRPr="0073634F">
        <w:rPr>
          <w:noProof/>
          <w:szCs w:val="24"/>
        </w:rPr>
        <w:t>. VCH: 1989; p 541 pp.</w:t>
      </w:r>
      <w:bookmarkEnd w:id="962"/>
    </w:p>
    <w:p w14:paraId="2C8C34EA" w14:textId="77777777" w:rsidR="0073634F" w:rsidRPr="0073634F" w:rsidRDefault="0073634F" w:rsidP="0073634F">
      <w:pPr>
        <w:pStyle w:val="Caption"/>
        <w:spacing w:after="0"/>
        <w:ind w:left="360" w:hanging="360"/>
        <w:jc w:val="both"/>
        <w:rPr>
          <w:noProof/>
          <w:szCs w:val="24"/>
        </w:rPr>
      </w:pPr>
      <w:bookmarkStart w:id="963" w:name="_ENREF_154"/>
      <w:r w:rsidRPr="0073634F">
        <w:rPr>
          <w:noProof/>
          <w:szCs w:val="24"/>
        </w:rPr>
        <w:t>111.</w:t>
      </w:r>
      <w:r w:rsidRPr="0073634F">
        <w:rPr>
          <w:noProof/>
          <w:szCs w:val="24"/>
        </w:rPr>
        <w:tab/>
        <w:t xml:space="preserve">Sarikaya, M., Biomimetics: Materials fabrication through biology. </w:t>
      </w:r>
      <w:r w:rsidRPr="0073634F">
        <w:rPr>
          <w:i/>
          <w:noProof/>
          <w:szCs w:val="24"/>
        </w:rPr>
        <w:t xml:space="preserve">Proceedings of the National Academy of Sciences </w:t>
      </w:r>
      <w:r w:rsidRPr="0073634F">
        <w:rPr>
          <w:b/>
          <w:noProof/>
          <w:szCs w:val="24"/>
        </w:rPr>
        <w:t>1999,</w:t>
      </w:r>
      <w:r w:rsidRPr="0073634F">
        <w:rPr>
          <w:noProof/>
          <w:szCs w:val="24"/>
        </w:rPr>
        <w:t xml:space="preserve"> </w:t>
      </w:r>
      <w:r w:rsidRPr="0073634F">
        <w:rPr>
          <w:i/>
          <w:noProof/>
          <w:szCs w:val="24"/>
        </w:rPr>
        <w:t>96</w:t>
      </w:r>
      <w:r w:rsidRPr="0073634F">
        <w:rPr>
          <w:noProof/>
          <w:szCs w:val="24"/>
        </w:rPr>
        <w:t xml:space="preserve"> (25), 14183-14185.</w:t>
      </w:r>
      <w:bookmarkEnd w:id="963"/>
    </w:p>
    <w:p w14:paraId="19D6C39C" w14:textId="77777777" w:rsidR="0073634F" w:rsidRPr="0073634F" w:rsidRDefault="0073634F" w:rsidP="0073634F">
      <w:pPr>
        <w:pStyle w:val="Caption"/>
        <w:spacing w:after="0"/>
        <w:ind w:left="360" w:hanging="360"/>
        <w:jc w:val="both"/>
        <w:rPr>
          <w:noProof/>
          <w:szCs w:val="24"/>
        </w:rPr>
      </w:pPr>
      <w:bookmarkStart w:id="964" w:name="_ENREF_155"/>
      <w:r w:rsidRPr="0073634F">
        <w:rPr>
          <w:noProof/>
          <w:szCs w:val="24"/>
        </w:rPr>
        <w:t>112.</w:t>
      </w:r>
      <w:r w:rsidRPr="0073634F">
        <w:rPr>
          <w:noProof/>
          <w:szCs w:val="24"/>
        </w:rPr>
        <w:tab/>
        <w:t>Sommerdijk, N. A. J. M.; de, W. G., Biomimetic CaCO</w:t>
      </w:r>
      <w:r w:rsidRPr="00693ABB">
        <w:rPr>
          <w:noProof/>
          <w:szCs w:val="24"/>
          <w:vertAlign w:val="subscript"/>
        </w:rPr>
        <w:t>3</w:t>
      </w:r>
      <w:r w:rsidRPr="0073634F">
        <w:rPr>
          <w:noProof/>
          <w:szCs w:val="24"/>
        </w:rPr>
        <w:t xml:space="preserve"> Mineralization using Designer Molecules and Interfaces. </w:t>
      </w:r>
      <w:r w:rsidRPr="0073634F">
        <w:rPr>
          <w:i/>
          <w:noProof/>
          <w:szCs w:val="24"/>
        </w:rPr>
        <w:t xml:space="preserve">Chem. Rev. </w:t>
      </w:r>
      <w:r w:rsidRPr="0073634F">
        <w:rPr>
          <w:b/>
          <w:noProof/>
          <w:szCs w:val="24"/>
        </w:rPr>
        <w:t>2008,</w:t>
      </w:r>
      <w:r w:rsidRPr="0073634F">
        <w:rPr>
          <w:noProof/>
          <w:szCs w:val="24"/>
        </w:rPr>
        <w:t xml:space="preserve"> </w:t>
      </w:r>
      <w:r w:rsidRPr="0073634F">
        <w:rPr>
          <w:i/>
          <w:noProof/>
          <w:szCs w:val="24"/>
        </w:rPr>
        <w:t>108</w:t>
      </w:r>
      <w:r w:rsidRPr="0073634F">
        <w:rPr>
          <w:noProof/>
          <w:szCs w:val="24"/>
        </w:rPr>
        <w:t>, 4499-4550.</w:t>
      </w:r>
      <w:bookmarkEnd w:id="964"/>
    </w:p>
    <w:p w14:paraId="5F1AFFE7" w14:textId="77777777" w:rsidR="0073634F" w:rsidRPr="0073634F" w:rsidRDefault="0073634F" w:rsidP="0073634F">
      <w:pPr>
        <w:pStyle w:val="Caption"/>
        <w:spacing w:after="0"/>
        <w:ind w:left="360" w:hanging="360"/>
        <w:jc w:val="both"/>
        <w:rPr>
          <w:noProof/>
          <w:szCs w:val="24"/>
        </w:rPr>
      </w:pPr>
      <w:bookmarkStart w:id="965" w:name="_ENREF_156"/>
      <w:r w:rsidRPr="0073634F">
        <w:rPr>
          <w:noProof/>
          <w:szCs w:val="24"/>
        </w:rPr>
        <w:t>113.</w:t>
      </w:r>
      <w:r w:rsidRPr="0073634F">
        <w:rPr>
          <w:noProof/>
          <w:szCs w:val="24"/>
        </w:rPr>
        <w:tab/>
        <w:t xml:space="preserve">(a) Nudelman, F.; Gotliv, B. A.; Addadi, L.; Weiner, S., Mollusk shell formation: Mapping the distribution of organic matrix components underlying a single aragonitic tablet in nacre. </w:t>
      </w:r>
      <w:r w:rsidRPr="0073634F">
        <w:rPr>
          <w:i/>
          <w:noProof/>
          <w:szCs w:val="24"/>
        </w:rPr>
        <w:t xml:space="preserve">Journal of Structural Biology </w:t>
      </w:r>
      <w:r w:rsidRPr="0073634F">
        <w:rPr>
          <w:b/>
          <w:noProof/>
          <w:szCs w:val="24"/>
        </w:rPr>
        <w:t>2006,</w:t>
      </w:r>
      <w:r w:rsidRPr="0073634F">
        <w:rPr>
          <w:noProof/>
          <w:szCs w:val="24"/>
        </w:rPr>
        <w:t xml:space="preserve"> </w:t>
      </w:r>
      <w:r w:rsidRPr="0073634F">
        <w:rPr>
          <w:i/>
          <w:noProof/>
          <w:szCs w:val="24"/>
        </w:rPr>
        <w:t>153</w:t>
      </w:r>
      <w:r w:rsidRPr="0073634F">
        <w:rPr>
          <w:noProof/>
          <w:szCs w:val="24"/>
        </w:rPr>
        <w:t xml:space="preserve"> (2), 176-187;</w:t>
      </w:r>
      <w:bookmarkEnd w:id="965"/>
      <w:r w:rsidRPr="0073634F">
        <w:rPr>
          <w:noProof/>
          <w:szCs w:val="24"/>
        </w:rPr>
        <w:t xml:space="preserve"> </w:t>
      </w:r>
      <w:bookmarkStart w:id="966" w:name="_ENREF_157"/>
      <w:r w:rsidRPr="0073634F">
        <w:rPr>
          <w:noProof/>
          <w:szCs w:val="24"/>
        </w:rPr>
        <w:t xml:space="preserve">(b) Gotliv, B.-A.; Kessler, N.; Sumerel, J. L.; Morse, D. E.; Tuross, N.; Addadi, L.; Weiner, S., Asprich: A Novel Aspartic Acid-Rich Protein Family from the Prismatic Shell Matrix of the Bivalve Atrina rigida. </w:t>
      </w:r>
      <w:r w:rsidRPr="0073634F">
        <w:rPr>
          <w:i/>
          <w:noProof/>
          <w:szCs w:val="24"/>
        </w:rPr>
        <w:t xml:space="preserve">ChemBioChem </w:t>
      </w:r>
      <w:r w:rsidRPr="0073634F">
        <w:rPr>
          <w:b/>
          <w:noProof/>
          <w:szCs w:val="24"/>
        </w:rPr>
        <w:t>2005,</w:t>
      </w:r>
      <w:r w:rsidRPr="0073634F">
        <w:rPr>
          <w:noProof/>
          <w:szCs w:val="24"/>
        </w:rPr>
        <w:t xml:space="preserve"> </w:t>
      </w:r>
      <w:r w:rsidRPr="0073634F">
        <w:rPr>
          <w:i/>
          <w:noProof/>
          <w:szCs w:val="24"/>
        </w:rPr>
        <w:t>6</w:t>
      </w:r>
      <w:r w:rsidRPr="0073634F">
        <w:rPr>
          <w:noProof/>
          <w:szCs w:val="24"/>
        </w:rPr>
        <w:t xml:space="preserve"> (2), 304-314.</w:t>
      </w:r>
      <w:bookmarkEnd w:id="966"/>
    </w:p>
    <w:p w14:paraId="29D81EA8" w14:textId="77777777" w:rsidR="0073634F" w:rsidRPr="0073634F" w:rsidRDefault="0073634F" w:rsidP="0073634F">
      <w:pPr>
        <w:pStyle w:val="Caption"/>
        <w:spacing w:after="0"/>
        <w:ind w:left="360" w:hanging="360"/>
        <w:jc w:val="both"/>
        <w:rPr>
          <w:noProof/>
          <w:szCs w:val="24"/>
        </w:rPr>
      </w:pPr>
      <w:bookmarkStart w:id="967" w:name="_ENREF_158"/>
      <w:r w:rsidRPr="0073634F">
        <w:rPr>
          <w:noProof/>
          <w:szCs w:val="24"/>
        </w:rPr>
        <w:lastRenderedPageBreak/>
        <w:t>114.</w:t>
      </w:r>
      <w:r w:rsidRPr="0073634F">
        <w:rPr>
          <w:noProof/>
          <w:szCs w:val="24"/>
        </w:rPr>
        <w:tab/>
        <w:t xml:space="preserve">Xu, X.; Han, J. T.; Cho, K., Formation of Amorphous Calcium Carbonate Thin Films and Their Role in Biomineralization. </w:t>
      </w:r>
      <w:r w:rsidRPr="0073634F">
        <w:rPr>
          <w:i/>
          <w:noProof/>
          <w:szCs w:val="24"/>
        </w:rPr>
        <w:t xml:space="preserve">Chem. Mater. </w:t>
      </w:r>
      <w:r w:rsidRPr="0073634F">
        <w:rPr>
          <w:b/>
          <w:noProof/>
          <w:szCs w:val="24"/>
        </w:rPr>
        <w:t>2004,</w:t>
      </w:r>
      <w:r w:rsidRPr="0073634F">
        <w:rPr>
          <w:noProof/>
          <w:szCs w:val="24"/>
        </w:rPr>
        <w:t xml:space="preserve"> </w:t>
      </w:r>
      <w:r w:rsidRPr="0073634F">
        <w:rPr>
          <w:i/>
          <w:noProof/>
          <w:szCs w:val="24"/>
        </w:rPr>
        <w:t>16</w:t>
      </w:r>
      <w:r w:rsidRPr="0073634F">
        <w:rPr>
          <w:noProof/>
          <w:szCs w:val="24"/>
        </w:rPr>
        <w:t xml:space="preserve"> (9), 1740-1746.</w:t>
      </w:r>
      <w:bookmarkEnd w:id="967"/>
    </w:p>
    <w:p w14:paraId="631CCF6C" w14:textId="77777777" w:rsidR="0073634F" w:rsidRPr="0073634F" w:rsidRDefault="0073634F" w:rsidP="0073634F">
      <w:pPr>
        <w:pStyle w:val="Caption"/>
        <w:spacing w:after="0"/>
        <w:ind w:left="360" w:hanging="360"/>
        <w:jc w:val="both"/>
        <w:rPr>
          <w:noProof/>
          <w:szCs w:val="24"/>
        </w:rPr>
      </w:pPr>
      <w:bookmarkStart w:id="968" w:name="_ENREF_159"/>
      <w:r w:rsidRPr="0073634F">
        <w:rPr>
          <w:noProof/>
          <w:szCs w:val="24"/>
        </w:rPr>
        <w:t>115.</w:t>
      </w:r>
      <w:r w:rsidRPr="0073634F">
        <w:rPr>
          <w:noProof/>
          <w:szCs w:val="24"/>
        </w:rPr>
        <w:tab/>
        <w:t xml:space="preserve">Aizenberg, J.; Muller, D. A.; Grazul, J. L.; Hamann, D. R., Direct fabrication of large micropatterned single crystals. </w:t>
      </w:r>
      <w:r w:rsidRPr="0073634F">
        <w:rPr>
          <w:i/>
          <w:noProof/>
          <w:szCs w:val="24"/>
        </w:rPr>
        <w:t xml:space="preserve">Science </w:t>
      </w:r>
      <w:r w:rsidRPr="0073634F">
        <w:rPr>
          <w:b/>
          <w:noProof/>
          <w:szCs w:val="24"/>
        </w:rPr>
        <w:t>2003,</w:t>
      </w:r>
      <w:r w:rsidRPr="0073634F">
        <w:rPr>
          <w:noProof/>
          <w:szCs w:val="24"/>
        </w:rPr>
        <w:t xml:space="preserve"> </w:t>
      </w:r>
      <w:r w:rsidRPr="0073634F">
        <w:rPr>
          <w:i/>
          <w:noProof/>
          <w:szCs w:val="24"/>
        </w:rPr>
        <w:t>299</w:t>
      </w:r>
      <w:r w:rsidRPr="0073634F">
        <w:rPr>
          <w:noProof/>
          <w:szCs w:val="24"/>
        </w:rPr>
        <w:t xml:space="preserve"> (5610), 1205-8.</w:t>
      </w:r>
      <w:bookmarkEnd w:id="968"/>
    </w:p>
    <w:p w14:paraId="634E4B82" w14:textId="77777777" w:rsidR="0073634F" w:rsidRPr="0073634F" w:rsidRDefault="0073634F" w:rsidP="0073634F">
      <w:pPr>
        <w:pStyle w:val="Caption"/>
        <w:spacing w:after="0"/>
        <w:ind w:left="360" w:hanging="360"/>
        <w:jc w:val="both"/>
        <w:rPr>
          <w:noProof/>
          <w:szCs w:val="24"/>
        </w:rPr>
      </w:pPr>
      <w:bookmarkStart w:id="969" w:name="_ENREF_160"/>
      <w:r w:rsidRPr="0073634F">
        <w:rPr>
          <w:noProof/>
          <w:szCs w:val="24"/>
        </w:rPr>
        <w:t>116.</w:t>
      </w:r>
      <w:r w:rsidRPr="0073634F">
        <w:rPr>
          <w:noProof/>
          <w:szCs w:val="24"/>
        </w:rPr>
        <w:tab/>
        <w:t xml:space="preserve">Wada, N.; Suda, S.; Kanamura, K.; Umegaki, T., Formation of thin calcium carbonate films with aragonite and vaterite forms coexisting with polyacrylic acids and chitosan membranes. </w:t>
      </w:r>
      <w:r w:rsidRPr="0073634F">
        <w:rPr>
          <w:i/>
          <w:noProof/>
          <w:szCs w:val="24"/>
        </w:rPr>
        <w:t xml:space="preserve">J. Colloid Interface Sci. </w:t>
      </w:r>
      <w:r w:rsidRPr="0073634F">
        <w:rPr>
          <w:b/>
          <w:noProof/>
          <w:szCs w:val="24"/>
        </w:rPr>
        <w:t>2004,</w:t>
      </w:r>
      <w:r w:rsidRPr="0073634F">
        <w:rPr>
          <w:noProof/>
          <w:szCs w:val="24"/>
        </w:rPr>
        <w:t xml:space="preserve"> </w:t>
      </w:r>
      <w:r w:rsidRPr="0073634F">
        <w:rPr>
          <w:i/>
          <w:noProof/>
          <w:szCs w:val="24"/>
        </w:rPr>
        <w:t>279</w:t>
      </w:r>
      <w:r w:rsidRPr="0073634F">
        <w:rPr>
          <w:noProof/>
          <w:szCs w:val="24"/>
        </w:rPr>
        <w:t xml:space="preserve"> (1), 167-174.</w:t>
      </w:r>
      <w:bookmarkEnd w:id="969"/>
    </w:p>
    <w:p w14:paraId="4DB39BEF" w14:textId="77777777" w:rsidR="0073634F" w:rsidRPr="0073634F" w:rsidRDefault="0073634F" w:rsidP="0073634F">
      <w:pPr>
        <w:pStyle w:val="Caption"/>
        <w:spacing w:after="0"/>
        <w:ind w:left="360" w:hanging="360"/>
        <w:jc w:val="both"/>
        <w:rPr>
          <w:noProof/>
          <w:szCs w:val="24"/>
        </w:rPr>
      </w:pPr>
      <w:bookmarkStart w:id="970" w:name="_ENREF_161"/>
      <w:r w:rsidRPr="0073634F">
        <w:rPr>
          <w:noProof/>
          <w:szCs w:val="24"/>
        </w:rPr>
        <w:t>117.</w:t>
      </w:r>
      <w:r w:rsidRPr="0073634F">
        <w:rPr>
          <w:noProof/>
          <w:szCs w:val="24"/>
        </w:rPr>
        <w:tab/>
        <w:t xml:space="preserve">Archibald, D. D.; Qadri, S. B.; Gaber, B. P., Modified Calcite Deposition Due to Ultrathin Organic Films on Silicon Substrates. </w:t>
      </w:r>
      <w:r w:rsidRPr="0073634F">
        <w:rPr>
          <w:i/>
          <w:noProof/>
          <w:szCs w:val="24"/>
        </w:rPr>
        <w:t xml:space="preserve">Langmuir </w:t>
      </w:r>
      <w:r w:rsidRPr="0073634F">
        <w:rPr>
          <w:b/>
          <w:noProof/>
          <w:szCs w:val="24"/>
        </w:rPr>
        <w:t>1996,</w:t>
      </w:r>
      <w:r w:rsidRPr="0073634F">
        <w:rPr>
          <w:noProof/>
          <w:szCs w:val="24"/>
        </w:rPr>
        <w:t xml:space="preserve"> </w:t>
      </w:r>
      <w:r w:rsidRPr="0073634F">
        <w:rPr>
          <w:i/>
          <w:noProof/>
          <w:szCs w:val="24"/>
        </w:rPr>
        <w:t>12</w:t>
      </w:r>
      <w:r w:rsidRPr="0073634F">
        <w:rPr>
          <w:noProof/>
          <w:szCs w:val="24"/>
        </w:rPr>
        <w:t xml:space="preserve"> (2), 538-546.</w:t>
      </w:r>
      <w:bookmarkEnd w:id="970"/>
    </w:p>
    <w:p w14:paraId="7E71F444" w14:textId="77777777" w:rsidR="0073634F" w:rsidRPr="0073634F" w:rsidRDefault="0073634F" w:rsidP="0073634F">
      <w:pPr>
        <w:pStyle w:val="Caption"/>
        <w:spacing w:after="0"/>
        <w:ind w:left="360" w:hanging="360"/>
        <w:jc w:val="both"/>
        <w:rPr>
          <w:noProof/>
          <w:szCs w:val="24"/>
        </w:rPr>
      </w:pPr>
      <w:bookmarkStart w:id="971" w:name="_ENREF_162"/>
      <w:r w:rsidRPr="0073634F">
        <w:rPr>
          <w:noProof/>
          <w:szCs w:val="24"/>
        </w:rPr>
        <w:t>118.</w:t>
      </w:r>
      <w:r w:rsidRPr="0073634F">
        <w:rPr>
          <w:noProof/>
          <w:szCs w:val="24"/>
        </w:rPr>
        <w:tab/>
        <w:t xml:space="preserve">Paripovic, D.; Klok, H.-A., Polymer Brush Guided Formation of Thin Gold and Palladium/Gold Bimetallic Films. </w:t>
      </w:r>
      <w:r w:rsidRPr="0073634F">
        <w:rPr>
          <w:i/>
          <w:noProof/>
          <w:szCs w:val="24"/>
        </w:rPr>
        <w:t xml:space="preserve">ACS Applied Materials &amp; Interfaces </w:t>
      </w:r>
      <w:r w:rsidRPr="0073634F">
        <w:rPr>
          <w:b/>
          <w:noProof/>
          <w:szCs w:val="24"/>
        </w:rPr>
        <w:t>2011,</w:t>
      </w:r>
      <w:r w:rsidRPr="0073634F">
        <w:rPr>
          <w:noProof/>
          <w:szCs w:val="24"/>
        </w:rPr>
        <w:t xml:space="preserve"> </w:t>
      </w:r>
      <w:r w:rsidRPr="0073634F">
        <w:rPr>
          <w:i/>
          <w:noProof/>
          <w:szCs w:val="24"/>
        </w:rPr>
        <w:t>3</w:t>
      </w:r>
      <w:r w:rsidRPr="0073634F">
        <w:rPr>
          <w:noProof/>
          <w:szCs w:val="24"/>
        </w:rPr>
        <w:t xml:space="preserve"> (3), 910-917.</w:t>
      </w:r>
      <w:bookmarkEnd w:id="971"/>
    </w:p>
    <w:p w14:paraId="74B4C9BD" w14:textId="77777777" w:rsidR="0073634F" w:rsidRPr="0073634F" w:rsidRDefault="0073634F" w:rsidP="0073634F">
      <w:pPr>
        <w:pStyle w:val="Caption"/>
        <w:spacing w:after="0"/>
        <w:ind w:left="360" w:hanging="360"/>
        <w:jc w:val="both"/>
        <w:rPr>
          <w:noProof/>
          <w:szCs w:val="24"/>
        </w:rPr>
      </w:pPr>
      <w:bookmarkStart w:id="972" w:name="_ENREF_163"/>
      <w:r w:rsidRPr="0073634F">
        <w:rPr>
          <w:noProof/>
          <w:szCs w:val="24"/>
        </w:rPr>
        <w:t>119.</w:t>
      </w:r>
      <w:r w:rsidRPr="0073634F">
        <w:rPr>
          <w:noProof/>
          <w:szCs w:val="24"/>
        </w:rPr>
        <w:tab/>
        <w:t xml:space="preserve">Meldrum, F. C.; Coelfen, H., Controlling Mineral Morphologies and Structures in Biological and Synthetic Systems. </w:t>
      </w:r>
      <w:r w:rsidRPr="0073634F">
        <w:rPr>
          <w:i/>
          <w:noProof/>
          <w:szCs w:val="24"/>
        </w:rPr>
        <w:t xml:space="preserve">Chem. Rev. </w:t>
      </w:r>
      <w:r w:rsidRPr="0073634F">
        <w:rPr>
          <w:b/>
          <w:noProof/>
          <w:szCs w:val="24"/>
        </w:rPr>
        <w:t>2008,</w:t>
      </w:r>
      <w:r w:rsidRPr="0073634F">
        <w:rPr>
          <w:noProof/>
          <w:szCs w:val="24"/>
        </w:rPr>
        <w:t xml:space="preserve"> </w:t>
      </w:r>
      <w:r w:rsidRPr="0073634F">
        <w:rPr>
          <w:i/>
          <w:noProof/>
          <w:szCs w:val="24"/>
        </w:rPr>
        <w:t>108</w:t>
      </w:r>
      <w:r w:rsidRPr="0073634F">
        <w:rPr>
          <w:noProof/>
          <w:szCs w:val="24"/>
        </w:rPr>
        <w:t xml:space="preserve"> (11), 4332-4432.</w:t>
      </w:r>
      <w:bookmarkEnd w:id="972"/>
    </w:p>
    <w:p w14:paraId="56AC4D5F" w14:textId="77777777" w:rsidR="0073634F" w:rsidRPr="0073634F" w:rsidRDefault="0073634F" w:rsidP="0073634F">
      <w:pPr>
        <w:pStyle w:val="Caption"/>
        <w:spacing w:after="0"/>
        <w:ind w:left="360" w:hanging="360"/>
        <w:jc w:val="both"/>
        <w:rPr>
          <w:noProof/>
          <w:szCs w:val="24"/>
        </w:rPr>
      </w:pPr>
      <w:bookmarkStart w:id="973" w:name="_ENREF_164"/>
      <w:r w:rsidRPr="0073634F">
        <w:rPr>
          <w:noProof/>
          <w:szCs w:val="24"/>
        </w:rPr>
        <w:t>120.</w:t>
      </w:r>
      <w:r w:rsidRPr="0073634F">
        <w:rPr>
          <w:noProof/>
          <w:szCs w:val="24"/>
        </w:rPr>
        <w:tab/>
        <w:t>Kim, Y.-Y.; Douglas, E. P.; Gower, L. B., Patterning Inorganic (CaCO</w:t>
      </w:r>
      <w:r w:rsidRPr="00693ABB">
        <w:rPr>
          <w:noProof/>
          <w:szCs w:val="24"/>
          <w:vertAlign w:val="subscript"/>
        </w:rPr>
        <w:t>3</w:t>
      </w:r>
      <w:r w:rsidRPr="0073634F">
        <w:rPr>
          <w:noProof/>
          <w:szCs w:val="24"/>
        </w:rPr>
        <w:t xml:space="preserve">) Thin Films via a Polymer-Induced Liquid-Precursor Process. </w:t>
      </w:r>
      <w:r w:rsidRPr="0073634F">
        <w:rPr>
          <w:i/>
          <w:noProof/>
          <w:szCs w:val="24"/>
        </w:rPr>
        <w:t xml:space="preserve">Langmuir </w:t>
      </w:r>
      <w:r w:rsidRPr="0073634F">
        <w:rPr>
          <w:b/>
          <w:noProof/>
          <w:szCs w:val="24"/>
        </w:rPr>
        <w:t>2007,</w:t>
      </w:r>
      <w:r w:rsidRPr="0073634F">
        <w:rPr>
          <w:noProof/>
          <w:szCs w:val="24"/>
        </w:rPr>
        <w:t xml:space="preserve"> </w:t>
      </w:r>
      <w:r w:rsidRPr="0073634F">
        <w:rPr>
          <w:i/>
          <w:noProof/>
          <w:szCs w:val="24"/>
        </w:rPr>
        <w:t>23</w:t>
      </w:r>
      <w:r w:rsidRPr="0073634F">
        <w:rPr>
          <w:noProof/>
          <w:szCs w:val="24"/>
        </w:rPr>
        <w:t xml:space="preserve"> (9), 4862-4870.</w:t>
      </w:r>
      <w:bookmarkEnd w:id="973"/>
    </w:p>
    <w:p w14:paraId="2B211D24" w14:textId="77777777" w:rsidR="0073634F" w:rsidRDefault="0073634F" w:rsidP="0073634F">
      <w:pPr>
        <w:pStyle w:val="Caption"/>
        <w:ind w:left="360" w:hanging="360"/>
        <w:jc w:val="both"/>
        <w:rPr>
          <w:noProof/>
          <w:szCs w:val="24"/>
        </w:rPr>
      </w:pPr>
      <w:bookmarkStart w:id="974" w:name="_ENREF_165"/>
      <w:r w:rsidRPr="0073634F">
        <w:rPr>
          <w:noProof/>
          <w:szCs w:val="24"/>
        </w:rPr>
        <w:t>121.</w:t>
      </w:r>
      <w:r w:rsidRPr="0073634F">
        <w:rPr>
          <w:noProof/>
          <w:szCs w:val="24"/>
        </w:rPr>
        <w:tab/>
        <w:t xml:space="preserve">Gower, L. B.; Odom, D. J., Deposition of calcium carbonate films by a polymer-induced liquid-precursor (PILP) process. </w:t>
      </w:r>
      <w:r w:rsidRPr="0073634F">
        <w:rPr>
          <w:i/>
          <w:noProof/>
          <w:szCs w:val="24"/>
        </w:rPr>
        <w:t xml:space="preserve">J. Cryst. Growth </w:t>
      </w:r>
      <w:r w:rsidRPr="0073634F">
        <w:rPr>
          <w:b/>
          <w:noProof/>
          <w:szCs w:val="24"/>
        </w:rPr>
        <w:t>2000,</w:t>
      </w:r>
      <w:r w:rsidRPr="0073634F">
        <w:rPr>
          <w:noProof/>
          <w:szCs w:val="24"/>
        </w:rPr>
        <w:t xml:space="preserve"> </w:t>
      </w:r>
      <w:r w:rsidRPr="0073634F">
        <w:rPr>
          <w:i/>
          <w:noProof/>
          <w:szCs w:val="24"/>
        </w:rPr>
        <w:t>210</w:t>
      </w:r>
      <w:r w:rsidRPr="0073634F">
        <w:rPr>
          <w:noProof/>
          <w:szCs w:val="24"/>
        </w:rPr>
        <w:t xml:space="preserve"> (4), 719-734.</w:t>
      </w:r>
      <w:bookmarkEnd w:id="974"/>
    </w:p>
    <w:p w14:paraId="3067A993" w14:textId="77777777" w:rsidR="00F37823" w:rsidRDefault="003D4108" w:rsidP="00F37823">
      <w:pPr>
        <w:autoSpaceDE w:val="0"/>
        <w:autoSpaceDN w:val="0"/>
        <w:adjustRightInd w:val="0"/>
        <w:spacing w:before="0"/>
        <w:ind w:left="720" w:hanging="720"/>
        <w:jc w:val="both"/>
        <w:rPr>
          <w:rFonts w:eastAsiaTheme="minorHAnsi"/>
          <w:szCs w:val="24"/>
          <w:lang w:eastAsia="en-US"/>
        </w:rPr>
      </w:pPr>
      <w:r>
        <w:t xml:space="preserve">122. </w:t>
      </w:r>
      <w:r>
        <w:tab/>
      </w:r>
      <w:r w:rsidRPr="00F37823">
        <w:t>(a)</w:t>
      </w:r>
      <w:r w:rsidR="00F37823" w:rsidRPr="00F37823">
        <w:rPr>
          <w:rFonts w:eastAsiaTheme="minorHAnsi"/>
          <w:szCs w:val="24"/>
          <w:lang w:eastAsia="en-US"/>
        </w:rPr>
        <w:t xml:space="preserve"> Ni, M.; Ratner, B. D., Differentiating calcium carbonate polymorphs by surface analysis techniques - an XPS and TOF-SIMS study. </w:t>
      </w:r>
      <w:r w:rsidR="00F37823" w:rsidRPr="00F37823">
        <w:rPr>
          <w:rFonts w:eastAsiaTheme="minorHAnsi"/>
          <w:i/>
          <w:iCs/>
          <w:szCs w:val="24"/>
          <w:lang w:eastAsia="en-US"/>
        </w:rPr>
        <w:t xml:space="preserve">Surf. Interface Anal. </w:t>
      </w:r>
      <w:r w:rsidR="00F37823" w:rsidRPr="00F37823">
        <w:rPr>
          <w:rFonts w:eastAsiaTheme="minorHAnsi"/>
          <w:b/>
          <w:bCs/>
          <w:szCs w:val="24"/>
          <w:lang w:eastAsia="en-US"/>
        </w:rPr>
        <w:t>2008,</w:t>
      </w:r>
      <w:r w:rsidR="00F37823" w:rsidRPr="00F37823">
        <w:rPr>
          <w:rFonts w:eastAsiaTheme="minorHAnsi"/>
          <w:szCs w:val="24"/>
          <w:lang w:eastAsia="en-US"/>
        </w:rPr>
        <w:t xml:space="preserve"> </w:t>
      </w:r>
      <w:r w:rsidR="00F37823" w:rsidRPr="00F37823">
        <w:rPr>
          <w:rFonts w:eastAsiaTheme="minorHAnsi"/>
          <w:i/>
          <w:iCs/>
          <w:szCs w:val="24"/>
          <w:lang w:eastAsia="en-US"/>
        </w:rPr>
        <w:t>40</w:t>
      </w:r>
      <w:r w:rsidR="00F37823" w:rsidRPr="00F37823">
        <w:rPr>
          <w:rFonts w:eastAsiaTheme="minorHAnsi"/>
          <w:szCs w:val="24"/>
          <w:lang w:eastAsia="en-US"/>
        </w:rPr>
        <w:t xml:space="preserve"> (10), 1356-1361; (b) </w:t>
      </w:r>
      <w:proofErr w:type="spellStart"/>
      <w:r w:rsidR="00F37823" w:rsidRPr="00F37823">
        <w:rPr>
          <w:rFonts w:eastAsiaTheme="minorHAnsi"/>
          <w:szCs w:val="24"/>
          <w:lang w:eastAsia="en-US"/>
        </w:rPr>
        <w:t>Gopinath</w:t>
      </w:r>
      <w:proofErr w:type="spellEnd"/>
      <w:r w:rsidR="00F37823" w:rsidRPr="00F37823">
        <w:rPr>
          <w:rFonts w:eastAsiaTheme="minorHAnsi"/>
          <w:szCs w:val="24"/>
          <w:lang w:eastAsia="en-US"/>
        </w:rPr>
        <w:t xml:space="preserve">, C. S.; </w:t>
      </w:r>
      <w:proofErr w:type="spellStart"/>
      <w:r w:rsidR="00F37823" w:rsidRPr="00F37823">
        <w:rPr>
          <w:rFonts w:eastAsiaTheme="minorHAnsi"/>
          <w:szCs w:val="24"/>
          <w:lang w:eastAsia="en-US"/>
        </w:rPr>
        <w:t>Hegde</w:t>
      </w:r>
      <w:proofErr w:type="spellEnd"/>
      <w:r w:rsidR="00F37823" w:rsidRPr="00F37823">
        <w:rPr>
          <w:rFonts w:eastAsiaTheme="minorHAnsi"/>
          <w:szCs w:val="24"/>
          <w:lang w:eastAsia="en-US"/>
        </w:rPr>
        <w:t xml:space="preserve">, S. G.; </w:t>
      </w:r>
      <w:proofErr w:type="spellStart"/>
      <w:r w:rsidR="00F37823" w:rsidRPr="00F37823">
        <w:rPr>
          <w:rFonts w:eastAsiaTheme="minorHAnsi"/>
          <w:szCs w:val="24"/>
          <w:lang w:eastAsia="en-US"/>
        </w:rPr>
        <w:t>Ramaswamy</w:t>
      </w:r>
      <w:proofErr w:type="spellEnd"/>
      <w:r w:rsidR="00F37823" w:rsidRPr="00F37823">
        <w:rPr>
          <w:rFonts w:eastAsiaTheme="minorHAnsi"/>
          <w:szCs w:val="24"/>
          <w:lang w:eastAsia="en-US"/>
        </w:rPr>
        <w:t xml:space="preserve">, A. V.; </w:t>
      </w:r>
      <w:proofErr w:type="spellStart"/>
      <w:r w:rsidR="00F37823" w:rsidRPr="00F37823">
        <w:rPr>
          <w:rFonts w:eastAsiaTheme="minorHAnsi"/>
          <w:szCs w:val="24"/>
          <w:lang w:eastAsia="en-US"/>
        </w:rPr>
        <w:t>Mahapatra</w:t>
      </w:r>
      <w:proofErr w:type="spellEnd"/>
      <w:r w:rsidR="00F37823" w:rsidRPr="00F37823">
        <w:rPr>
          <w:rFonts w:eastAsiaTheme="minorHAnsi"/>
          <w:szCs w:val="24"/>
          <w:lang w:eastAsia="en-US"/>
        </w:rPr>
        <w:t>, S., Photoemission studies of polymorphic CaCO</w:t>
      </w:r>
      <w:r w:rsidR="00F37823" w:rsidRPr="00693ABB">
        <w:rPr>
          <w:rFonts w:eastAsiaTheme="minorHAnsi"/>
          <w:szCs w:val="24"/>
          <w:vertAlign w:val="subscript"/>
          <w:lang w:eastAsia="en-US"/>
        </w:rPr>
        <w:t>3</w:t>
      </w:r>
      <w:r w:rsidR="00F37823" w:rsidRPr="00F37823">
        <w:rPr>
          <w:rFonts w:eastAsiaTheme="minorHAnsi"/>
          <w:szCs w:val="24"/>
          <w:lang w:eastAsia="en-US"/>
        </w:rPr>
        <w:t xml:space="preserve"> materials. </w:t>
      </w:r>
      <w:r w:rsidR="00F37823" w:rsidRPr="00F37823">
        <w:rPr>
          <w:rFonts w:eastAsiaTheme="minorHAnsi"/>
          <w:i/>
          <w:iCs/>
          <w:szCs w:val="24"/>
          <w:lang w:eastAsia="en-US"/>
        </w:rPr>
        <w:t xml:space="preserve">Mater. Res. Bull. </w:t>
      </w:r>
      <w:r w:rsidR="00F37823" w:rsidRPr="00F37823">
        <w:rPr>
          <w:rFonts w:eastAsiaTheme="minorHAnsi"/>
          <w:b/>
          <w:bCs/>
          <w:szCs w:val="24"/>
          <w:lang w:eastAsia="en-US"/>
        </w:rPr>
        <w:t>2002,</w:t>
      </w:r>
      <w:r w:rsidR="00F37823" w:rsidRPr="00F37823">
        <w:rPr>
          <w:rFonts w:eastAsiaTheme="minorHAnsi"/>
          <w:szCs w:val="24"/>
          <w:lang w:eastAsia="en-US"/>
        </w:rPr>
        <w:t xml:space="preserve"> </w:t>
      </w:r>
      <w:r w:rsidR="00F37823" w:rsidRPr="00F37823">
        <w:rPr>
          <w:rFonts w:eastAsiaTheme="minorHAnsi"/>
          <w:i/>
          <w:iCs/>
          <w:szCs w:val="24"/>
          <w:lang w:eastAsia="en-US"/>
        </w:rPr>
        <w:t>37</w:t>
      </w:r>
      <w:r w:rsidR="00F37823" w:rsidRPr="00F37823">
        <w:rPr>
          <w:rFonts w:eastAsiaTheme="minorHAnsi"/>
          <w:szCs w:val="24"/>
          <w:lang w:eastAsia="en-US"/>
        </w:rPr>
        <w:t xml:space="preserve"> (7), 1323-1332.</w:t>
      </w:r>
    </w:p>
    <w:p w14:paraId="5D3944CC" w14:textId="43432E1B" w:rsidR="00E333F4" w:rsidRPr="00DC473C" w:rsidRDefault="00E333F4" w:rsidP="00E333F4">
      <w:pPr>
        <w:pStyle w:val="Caption"/>
        <w:spacing w:before="0" w:after="0"/>
        <w:ind w:left="720" w:hanging="720"/>
        <w:jc w:val="both"/>
      </w:pPr>
      <w:r>
        <w:rPr>
          <w:szCs w:val="24"/>
        </w:rPr>
        <w:lastRenderedPageBreak/>
        <w:t>123.</w:t>
      </w:r>
      <w:r w:rsidRPr="001D4D93">
        <w:rPr>
          <w:szCs w:val="24"/>
        </w:rPr>
        <w:t xml:space="preserve"> </w:t>
      </w:r>
      <w:r>
        <w:rPr>
          <w:szCs w:val="24"/>
        </w:rPr>
        <w:tab/>
      </w:r>
      <w:proofErr w:type="spellStart"/>
      <w:r w:rsidRPr="001D4D93">
        <w:rPr>
          <w:szCs w:val="24"/>
        </w:rPr>
        <w:t>Bruice</w:t>
      </w:r>
      <w:proofErr w:type="spellEnd"/>
      <w:r w:rsidRPr="001D4D93">
        <w:rPr>
          <w:szCs w:val="24"/>
        </w:rPr>
        <w:t xml:space="preserve">, P. Y. </w:t>
      </w:r>
      <w:r w:rsidRPr="001D4D93">
        <w:rPr>
          <w:i/>
          <w:szCs w:val="24"/>
        </w:rPr>
        <w:t>Organic Chemistry</w:t>
      </w:r>
      <w:r w:rsidRPr="001D4D93">
        <w:rPr>
          <w:szCs w:val="24"/>
        </w:rPr>
        <w:t>; Prentice Hall: 2004.</w:t>
      </w:r>
    </w:p>
    <w:p w14:paraId="7911306E" w14:textId="2EC50C6A" w:rsidR="00E333F4" w:rsidRDefault="00E333F4" w:rsidP="00E333F4">
      <w:pPr>
        <w:pStyle w:val="PreprintHeading"/>
        <w:tabs>
          <w:tab w:val="right" w:pos="360"/>
          <w:tab w:val="left" w:pos="720"/>
        </w:tabs>
        <w:spacing w:line="480" w:lineRule="auto"/>
        <w:ind w:left="720" w:hanging="720"/>
        <w:rPr>
          <w:b w:val="0"/>
          <w:sz w:val="24"/>
          <w:szCs w:val="24"/>
        </w:rPr>
      </w:pPr>
      <w:r>
        <w:rPr>
          <w:b w:val="0"/>
          <w:sz w:val="24"/>
          <w:szCs w:val="24"/>
        </w:rPr>
        <w:tab/>
        <w:t>124.</w:t>
      </w:r>
      <w:r>
        <w:rPr>
          <w:b w:val="0"/>
          <w:sz w:val="24"/>
          <w:szCs w:val="24"/>
        </w:rPr>
        <w:tab/>
      </w:r>
      <w:r>
        <w:rPr>
          <w:b w:val="0"/>
          <w:sz w:val="24"/>
          <w:szCs w:val="24"/>
        </w:rPr>
        <w:t xml:space="preserve"> </w:t>
      </w:r>
      <w:r w:rsidRPr="00AF1105">
        <w:rPr>
          <w:b w:val="0"/>
          <w:sz w:val="24"/>
          <w:szCs w:val="24"/>
        </w:rPr>
        <w:t xml:space="preserve">Hinestrosa, J. P.; Lokitz, B.; Messman, J. M.; Ankner, J.; Kilbey, S. M. II. </w:t>
      </w:r>
      <w:proofErr w:type="spellStart"/>
      <w:r>
        <w:rPr>
          <w:b w:val="0"/>
          <w:i/>
          <w:sz w:val="24"/>
          <w:szCs w:val="24"/>
        </w:rPr>
        <w:t>Polym</w:t>
      </w:r>
      <w:proofErr w:type="spellEnd"/>
      <w:r>
        <w:rPr>
          <w:b w:val="0"/>
          <w:i/>
          <w:sz w:val="24"/>
          <w:szCs w:val="24"/>
        </w:rPr>
        <w:t>.</w:t>
      </w:r>
      <w:r w:rsidRPr="00AF1105">
        <w:rPr>
          <w:b w:val="0"/>
          <w:i/>
          <w:sz w:val="24"/>
          <w:szCs w:val="24"/>
        </w:rPr>
        <w:t xml:space="preserve"> </w:t>
      </w:r>
      <w:proofErr w:type="spellStart"/>
      <w:r w:rsidRPr="00AF1105">
        <w:rPr>
          <w:b w:val="0"/>
          <w:i/>
          <w:sz w:val="24"/>
          <w:szCs w:val="24"/>
        </w:rPr>
        <w:t>Prepr</w:t>
      </w:r>
      <w:proofErr w:type="spellEnd"/>
      <w:r>
        <w:rPr>
          <w:b w:val="0"/>
          <w:i/>
          <w:sz w:val="24"/>
          <w:szCs w:val="24"/>
        </w:rPr>
        <w:t>.</w:t>
      </w:r>
      <w:r>
        <w:rPr>
          <w:b w:val="0"/>
          <w:sz w:val="24"/>
          <w:szCs w:val="24"/>
        </w:rPr>
        <w:t xml:space="preserve"> </w:t>
      </w:r>
      <w:r w:rsidRPr="00AF1105">
        <w:rPr>
          <w:sz w:val="24"/>
          <w:szCs w:val="24"/>
        </w:rPr>
        <w:t>2009</w:t>
      </w:r>
      <w:r w:rsidRPr="00AF1105">
        <w:rPr>
          <w:b w:val="0"/>
          <w:sz w:val="24"/>
          <w:szCs w:val="24"/>
        </w:rPr>
        <w:t xml:space="preserve">, </w:t>
      </w:r>
      <w:r w:rsidRPr="00AF1105">
        <w:rPr>
          <w:b w:val="0"/>
          <w:i/>
          <w:sz w:val="24"/>
          <w:szCs w:val="24"/>
        </w:rPr>
        <w:t>50</w:t>
      </w:r>
      <w:r w:rsidRPr="00AF1105">
        <w:rPr>
          <w:b w:val="0"/>
          <w:sz w:val="24"/>
          <w:szCs w:val="24"/>
        </w:rPr>
        <w:t>, 126-127.</w:t>
      </w:r>
    </w:p>
    <w:p w14:paraId="237BE280" w14:textId="7A7C70C5" w:rsidR="00E333F4" w:rsidRDefault="00E333F4" w:rsidP="00E333F4">
      <w:pPr>
        <w:pStyle w:val="PreprintHeading"/>
        <w:spacing w:line="480" w:lineRule="auto"/>
        <w:ind w:left="720" w:hanging="720"/>
        <w:rPr>
          <w:b w:val="0"/>
          <w:sz w:val="24"/>
          <w:szCs w:val="24"/>
        </w:rPr>
      </w:pPr>
      <w:r>
        <w:rPr>
          <w:b w:val="0"/>
          <w:sz w:val="24"/>
          <w:szCs w:val="24"/>
        </w:rPr>
        <w:t>125.</w:t>
      </w:r>
      <w:r>
        <w:rPr>
          <w:b w:val="0"/>
          <w:sz w:val="24"/>
          <w:szCs w:val="24"/>
        </w:rPr>
        <w:tab/>
      </w:r>
      <w:r>
        <w:rPr>
          <w:b w:val="0"/>
          <w:sz w:val="24"/>
          <w:szCs w:val="24"/>
        </w:rPr>
        <w:t xml:space="preserve"> </w:t>
      </w:r>
      <w:proofErr w:type="spellStart"/>
      <w:r>
        <w:rPr>
          <w:b w:val="0"/>
          <w:sz w:val="24"/>
          <w:szCs w:val="24"/>
        </w:rPr>
        <w:t>Bevington</w:t>
      </w:r>
      <w:proofErr w:type="spellEnd"/>
      <w:r>
        <w:rPr>
          <w:b w:val="0"/>
          <w:sz w:val="24"/>
          <w:szCs w:val="24"/>
        </w:rPr>
        <w:t xml:space="preserve">, P. R.; Robinson, D. K. </w:t>
      </w:r>
      <w:r w:rsidRPr="00320E16">
        <w:rPr>
          <w:b w:val="0"/>
          <w:i/>
          <w:sz w:val="24"/>
          <w:szCs w:val="24"/>
        </w:rPr>
        <w:t>Reduction and Error Analysis for the Physical Sciences</w:t>
      </w:r>
      <w:r>
        <w:rPr>
          <w:b w:val="0"/>
          <w:sz w:val="24"/>
          <w:szCs w:val="24"/>
        </w:rPr>
        <w:t>; McGraw-Hill: 1969.</w:t>
      </w:r>
    </w:p>
    <w:p w14:paraId="62AD09C3" w14:textId="5FEE832D" w:rsidR="00E333F4" w:rsidRDefault="00E333F4" w:rsidP="00E333F4">
      <w:pPr>
        <w:pStyle w:val="PreprintHeading"/>
        <w:spacing w:line="480" w:lineRule="auto"/>
        <w:ind w:left="720" w:hanging="720"/>
        <w:rPr>
          <w:b w:val="0"/>
          <w:sz w:val="24"/>
        </w:rPr>
      </w:pPr>
      <w:r>
        <w:rPr>
          <w:b w:val="0"/>
          <w:sz w:val="24"/>
          <w:szCs w:val="24"/>
        </w:rPr>
        <w:t>126.</w:t>
      </w:r>
      <w:r>
        <w:rPr>
          <w:b w:val="0"/>
          <w:sz w:val="24"/>
          <w:szCs w:val="24"/>
        </w:rPr>
        <w:tab/>
      </w:r>
      <w:r w:rsidRPr="00664CB0">
        <w:rPr>
          <w:b w:val="0"/>
          <w:sz w:val="24"/>
        </w:rPr>
        <w:t xml:space="preserve">van </w:t>
      </w:r>
      <w:proofErr w:type="spellStart"/>
      <w:r w:rsidRPr="00664CB0">
        <w:rPr>
          <w:b w:val="0"/>
          <w:sz w:val="24"/>
        </w:rPr>
        <w:t>Krevelen</w:t>
      </w:r>
      <w:proofErr w:type="spellEnd"/>
      <w:r w:rsidRPr="00664CB0">
        <w:rPr>
          <w:b w:val="0"/>
          <w:sz w:val="24"/>
        </w:rPr>
        <w:t xml:space="preserve">, D. W. </w:t>
      </w:r>
      <w:r>
        <w:rPr>
          <w:b w:val="0"/>
          <w:i/>
          <w:sz w:val="24"/>
        </w:rPr>
        <w:t>Properties of Polymers</w:t>
      </w:r>
      <w:r w:rsidRPr="00664CB0">
        <w:rPr>
          <w:b w:val="0"/>
          <w:i/>
          <w:sz w:val="24"/>
        </w:rPr>
        <w:t>: Their Correlation with Chemical Structure, Their Numerical Estimation and Prediction from Additive Group Contributions</w:t>
      </w:r>
      <w:r w:rsidRPr="00664CB0">
        <w:rPr>
          <w:b w:val="0"/>
          <w:sz w:val="24"/>
        </w:rPr>
        <w:t>; Elsevier: 1990.</w:t>
      </w:r>
    </w:p>
    <w:p w14:paraId="4E138099" w14:textId="77777777" w:rsidR="00E333F4" w:rsidRPr="00F37823" w:rsidRDefault="00E333F4" w:rsidP="00F37823">
      <w:pPr>
        <w:autoSpaceDE w:val="0"/>
        <w:autoSpaceDN w:val="0"/>
        <w:adjustRightInd w:val="0"/>
        <w:spacing w:before="0"/>
        <w:ind w:left="720" w:hanging="720"/>
        <w:jc w:val="both"/>
        <w:rPr>
          <w:rFonts w:eastAsiaTheme="minorHAnsi"/>
          <w:szCs w:val="24"/>
          <w:lang w:eastAsia="en-US"/>
        </w:rPr>
      </w:pPr>
    </w:p>
    <w:p w14:paraId="13E1286C" w14:textId="77777777" w:rsidR="003D4108" w:rsidRPr="00F37823" w:rsidRDefault="003D4108" w:rsidP="00F37823">
      <w:pPr>
        <w:jc w:val="both"/>
      </w:pPr>
    </w:p>
    <w:p w14:paraId="3FD87DAB" w14:textId="77777777" w:rsidR="0073634F" w:rsidRDefault="0073634F" w:rsidP="0073634F">
      <w:pPr>
        <w:pStyle w:val="Caption"/>
        <w:jc w:val="both"/>
        <w:rPr>
          <w:noProof/>
          <w:szCs w:val="24"/>
        </w:rPr>
      </w:pPr>
    </w:p>
    <w:p w14:paraId="6F59D911" w14:textId="77777777" w:rsidR="0073634F" w:rsidRDefault="0073634F" w:rsidP="0073634F">
      <w:pPr>
        <w:pStyle w:val="Caption"/>
        <w:spacing w:before="0" w:after="0"/>
        <w:jc w:val="both"/>
      </w:pPr>
    </w:p>
    <w:p w14:paraId="64E95A1C" w14:textId="77777777" w:rsidR="0073634F" w:rsidRDefault="0073634F">
      <w:pPr>
        <w:spacing w:before="0" w:line="240" w:lineRule="auto"/>
        <w:rPr>
          <w:b/>
          <w:kern w:val="28"/>
          <w:sz w:val="40"/>
        </w:rPr>
      </w:pPr>
      <w:r>
        <w:br w:type="page"/>
      </w:r>
    </w:p>
    <w:p w14:paraId="6732C49A" w14:textId="77777777" w:rsidR="0073634F" w:rsidRDefault="0073634F" w:rsidP="0073634F">
      <w:pPr>
        <w:pStyle w:val="Heading1"/>
        <w:numPr>
          <w:ilvl w:val="0"/>
          <w:numId w:val="0"/>
        </w:numPr>
        <w:spacing w:before="0" w:after="0"/>
        <w:jc w:val="center"/>
      </w:pPr>
      <w:bookmarkStart w:id="975" w:name="_Toc352150835"/>
      <w:r>
        <w:lastRenderedPageBreak/>
        <w:t>Appendices</w:t>
      </w:r>
      <w:bookmarkEnd w:id="975"/>
    </w:p>
    <w:p w14:paraId="21AD3F62" w14:textId="77777777" w:rsidR="0073634F" w:rsidRDefault="0073634F" w:rsidP="0073634F">
      <w:pPr>
        <w:spacing w:before="0"/>
        <w:jc w:val="center"/>
        <w:rPr>
          <w:b/>
          <w:kern w:val="28"/>
          <w:sz w:val="40"/>
        </w:rPr>
      </w:pPr>
      <w:r>
        <w:br w:type="page"/>
      </w:r>
    </w:p>
    <w:p w14:paraId="0E655A9C" w14:textId="77777777" w:rsidR="0073634F" w:rsidRPr="00360305" w:rsidRDefault="0073634F" w:rsidP="0073634F">
      <w:pPr>
        <w:pStyle w:val="Heading1"/>
        <w:numPr>
          <w:ilvl w:val="0"/>
          <w:numId w:val="0"/>
        </w:numPr>
        <w:spacing w:before="0" w:after="0"/>
        <w:jc w:val="both"/>
      </w:pPr>
      <w:bookmarkStart w:id="976" w:name="_Toc352150836"/>
      <w:r>
        <w:lastRenderedPageBreak/>
        <w:t xml:space="preserve">Appendix A: </w:t>
      </w:r>
      <w:r w:rsidRPr="00360305">
        <w:t>Attenuated total reflectance – Fourier transform infrared s</w:t>
      </w:r>
      <w:r>
        <w:t>pectroscopy</w:t>
      </w:r>
      <w:r w:rsidRPr="00360305">
        <w:t xml:space="preserve"> of alkyne-containing films</w:t>
      </w:r>
      <w:bookmarkEnd w:id="976"/>
    </w:p>
    <w:p w14:paraId="6151DB80" w14:textId="030B3017" w:rsidR="0073634F" w:rsidRDefault="0073634F" w:rsidP="0073634F">
      <w:pPr>
        <w:spacing w:before="0"/>
        <w:ind w:firstLine="720"/>
        <w:jc w:val="both"/>
        <w:rPr>
          <w:szCs w:val="24"/>
        </w:rPr>
      </w:pPr>
      <w:r>
        <w:rPr>
          <w:szCs w:val="24"/>
        </w:rPr>
        <w:t xml:space="preserve">Figure A-1 shows the ATR-FTIR spectrum of a pGP-3/1 film (copolymer having a molar ratio glycidyl </w:t>
      </w:r>
      <w:proofErr w:type="spellStart"/>
      <w:r>
        <w:rPr>
          <w:szCs w:val="24"/>
        </w:rPr>
        <w:t>methacrylate</w:t>
      </w:r>
      <w:proofErr w:type="gramStart"/>
      <w:r>
        <w:rPr>
          <w:szCs w:val="24"/>
        </w:rPr>
        <w:t>:</w:t>
      </w:r>
      <w:r w:rsidRPr="005D2A85">
        <w:rPr>
          <w:szCs w:val="24"/>
        </w:rPr>
        <w:t>propargyl</w:t>
      </w:r>
      <w:proofErr w:type="spellEnd"/>
      <w:proofErr w:type="gramEnd"/>
      <w:r w:rsidRPr="005D2A85">
        <w:rPr>
          <w:szCs w:val="24"/>
        </w:rPr>
        <w:t xml:space="preserve"> methacrylate </w:t>
      </w:r>
      <w:r>
        <w:rPr>
          <w:szCs w:val="24"/>
        </w:rPr>
        <w:t xml:space="preserve">(GMA:PMA) 3:1). </w:t>
      </w:r>
      <w:r w:rsidRPr="00165230">
        <w:rPr>
          <w:szCs w:val="24"/>
        </w:rPr>
        <w:t>The band at 2125 cm</w:t>
      </w:r>
      <w:r w:rsidRPr="00165230">
        <w:rPr>
          <w:szCs w:val="24"/>
          <w:vertAlign w:val="superscript"/>
        </w:rPr>
        <w:t>-1</w:t>
      </w:r>
      <w:r w:rsidRPr="00165230">
        <w:rPr>
          <w:szCs w:val="24"/>
        </w:rPr>
        <w:t xml:space="preserve"> is characteristic of th</w:t>
      </w:r>
      <w:r>
        <w:rPr>
          <w:szCs w:val="24"/>
        </w:rPr>
        <w:t>e carbon-carbon triple bond of an alkyne and</w:t>
      </w:r>
      <w:r w:rsidRPr="00165230">
        <w:rPr>
          <w:szCs w:val="24"/>
        </w:rPr>
        <w:t xml:space="preserve"> the more intense band at 3270 cm</w:t>
      </w:r>
      <w:r w:rsidRPr="00165230">
        <w:rPr>
          <w:szCs w:val="24"/>
          <w:vertAlign w:val="superscript"/>
        </w:rPr>
        <w:t>-1</w:t>
      </w:r>
      <w:r w:rsidRPr="00165230">
        <w:rPr>
          <w:szCs w:val="24"/>
        </w:rPr>
        <w:t xml:space="preserve"> corresponds to the stretch between the triple bond carbon and the terminal hydrogen atom</w:t>
      </w:r>
      <w:r>
        <w:rPr>
          <w:szCs w:val="24"/>
        </w:rPr>
        <w:t>.</w:t>
      </w:r>
      <w:r w:rsidR="00E333F4">
        <w:rPr>
          <w:szCs w:val="24"/>
          <w:vertAlign w:val="superscript"/>
        </w:rPr>
        <w:t>123</w:t>
      </w:r>
      <w:r w:rsidR="00D015AB" w:rsidRPr="00693ABB">
        <w:rPr>
          <w:szCs w:val="24"/>
        </w:rPr>
        <w:t xml:space="preserve"> </w:t>
      </w:r>
      <w:proofErr w:type="gramStart"/>
      <w:r>
        <w:rPr>
          <w:szCs w:val="24"/>
        </w:rPr>
        <w:t>The</w:t>
      </w:r>
      <w:proofErr w:type="gramEnd"/>
      <w:r>
        <w:rPr>
          <w:szCs w:val="24"/>
        </w:rPr>
        <w:t xml:space="preserve"> presence of these bands confirms the existence of alkyne groups in the film. The important implication is that alkyne groups of the pGP copolymers are retained after the annealing step, which both crosslinks the film and grafts it to the surface through the epoxide groups. </w:t>
      </w:r>
    </w:p>
    <w:p w14:paraId="1C5EAC9F" w14:textId="77777777" w:rsidR="0073634F" w:rsidRDefault="0073634F" w:rsidP="0073634F">
      <w:pPr>
        <w:spacing w:before="0"/>
        <w:ind w:firstLine="720"/>
        <w:jc w:val="both"/>
        <w:rPr>
          <w:szCs w:val="24"/>
        </w:rPr>
      </w:pPr>
    </w:p>
    <w:p w14:paraId="7711118C" w14:textId="77777777" w:rsidR="0073634F" w:rsidRDefault="0073634F" w:rsidP="0073634F">
      <w:pPr>
        <w:spacing w:before="0"/>
        <w:ind w:firstLine="720"/>
        <w:jc w:val="both"/>
        <w:rPr>
          <w:szCs w:val="24"/>
        </w:rPr>
      </w:pPr>
    </w:p>
    <w:p w14:paraId="64DB1421" w14:textId="77777777" w:rsidR="0086068A" w:rsidRPr="00360305" w:rsidRDefault="0086068A" w:rsidP="0073634F">
      <w:pPr>
        <w:spacing w:before="0"/>
        <w:ind w:firstLine="720"/>
        <w:jc w:val="both"/>
        <w:rPr>
          <w:szCs w:val="24"/>
        </w:rPr>
      </w:pPr>
    </w:p>
    <w:p w14:paraId="43A021F6" w14:textId="77777777" w:rsidR="0073634F" w:rsidRPr="00AB72D7" w:rsidRDefault="0073634F" w:rsidP="0073634F">
      <w:pPr>
        <w:pStyle w:val="PreprintHeading"/>
        <w:spacing w:line="480" w:lineRule="auto"/>
        <w:jc w:val="center"/>
        <w:rPr>
          <w:b w:val="0"/>
          <w:sz w:val="24"/>
          <w:szCs w:val="24"/>
        </w:rPr>
      </w:pPr>
      <w:r>
        <w:object w:dxaOrig="6014" w:dyaOrig="5052" w14:anchorId="6C006D3D">
          <v:shape id="_x0000_i1076" type="#_x0000_t75" style="width:300.75pt;height:231pt" o:ole="">
            <v:imagedata r:id="rId122" o:title=""/>
          </v:shape>
          <o:OLEObject Type="Embed" ProgID="Origin50.Graph" ShapeID="_x0000_i1076" DrawAspect="Content" ObjectID="_1427630850" r:id="rId123"/>
        </w:object>
      </w:r>
    </w:p>
    <w:p w14:paraId="7143AA63" w14:textId="630CB893" w:rsidR="0073634F" w:rsidRDefault="0073634F" w:rsidP="0073634F">
      <w:pPr>
        <w:pStyle w:val="Caption"/>
        <w:spacing w:before="0" w:after="0"/>
      </w:pPr>
      <w:bookmarkStart w:id="977" w:name="_Toc352151762"/>
      <w:bookmarkStart w:id="978" w:name="_Toc352151952"/>
      <w:r>
        <w:t>Figure A</w:t>
      </w:r>
      <w:r w:rsidR="004749CE">
        <w:t>-</w:t>
      </w:r>
      <w:fldSimple w:instr=" SEQ Figure \* ARABIC \s 1 ">
        <w:r w:rsidR="004749CE">
          <w:rPr>
            <w:noProof/>
          </w:rPr>
          <w:t>1</w:t>
        </w:r>
      </w:fldSimple>
      <w:r>
        <w:t>. ATR-FTIR spectrum of pGP-3/1 film. The</w:t>
      </w:r>
      <w:r w:rsidRPr="001E7AE5">
        <w:t xml:space="preserve"> band</w:t>
      </w:r>
      <w:r>
        <w:t xml:space="preserve"> at 2125 cm</w:t>
      </w:r>
      <w:r>
        <w:rPr>
          <w:vertAlign w:val="superscript"/>
        </w:rPr>
        <w:t>-1</w:t>
      </w:r>
      <w:r>
        <w:t xml:space="preserve"> is characteristic of triple bond of an alkyne and the</w:t>
      </w:r>
      <w:r w:rsidRPr="00EF2E9B">
        <w:t xml:space="preserve"> more intense band at 3270 cm</w:t>
      </w:r>
      <w:r w:rsidRPr="00EF2E9B">
        <w:rPr>
          <w:vertAlign w:val="superscript"/>
        </w:rPr>
        <w:t>-1</w:t>
      </w:r>
      <w:r w:rsidRPr="00EF2E9B">
        <w:t xml:space="preserve"> </w:t>
      </w:r>
      <w:r>
        <w:t>is due to a</w:t>
      </w:r>
      <w:r w:rsidRPr="00EF2E9B">
        <w:t xml:space="preserve"> stretch</w:t>
      </w:r>
      <w:r>
        <w:t>ing mode</w:t>
      </w:r>
      <w:r w:rsidRPr="00EF2E9B">
        <w:t xml:space="preserve"> between the triple bond carbon and the terminal hydrogen</w:t>
      </w:r>
      <w:r>
        <w:t xml:space="preserve"> atom. The inset shows these alkyne bands more distinctly.</w:t>
      </w:r>
      <w:bookmarkEnd w:id="977"/>
      <w:bookmarkEnd w:id="978"/>
    </w:p>
    <w:p w14:paraId="4BEC97DE" w14:textId="77777777" w:rsidR="0073634F" w:rsidRPr="00C1053D" w:rsidRDefault="0073634F" w:rsidP="0073634F">
      <w:pPr>
        <w:spacing w:before="0"/>
        <w:jc w:val="both"/>
      </w:pPr>
    </w:p>
    <w:p w14:paraId="4E8AFBE2" w14:textId="77777777" w:rsidR="0073634F" w:rsidRPr="001D4D93" w:rsidRDefault="0073634F" w:rsidP="0073634F">
      <w:pPr>
        <w:keepNext/>
        <w:spacing w:before="0"/>
        <w:jc w:val="both"/>
        <w:outlineLvl w:val="1"/>
        <w:rPr>
          <w:b/>
          <w:vanish/>
        </w:rPr>
      </w:pPr>
      <w:bookmarkStart w:id="979" w:name="_Toc306787820"/>
      <w:bookmarkStart w:id="980" w:name="_Toc306957506"/>
      <w:bookmarkStart w:id="981" w:name="_Toc306975554"/>
      <w:bookmarkStart w:id="982" w:name="_Toc306975796"/>
      <w:bookmarkStart w:id="983" w:name="_Toc307298165"/>
      <w:bookmarkStart w:id="984" w:name="_Toc307907850"/>
      <w:bookmarkStart w:id="985" w:name="_Toc307907928"/>
      <w:bookmarkStart w:id="986" w:name="_Toc307909862"/>
      <w:bookmarkStart w:id="987" w:name="_Toc307909954"/>
      <w:bookmarkStart w:id="988" w:name="_Toc307916563"/>
      <w:bookmarkStart w:id="989" w:name="_Toc307924803"/>
      <w:bookmarkStart w:id="990" w:name="_Toc307924881"/>
      <w:bookmarkStart w:id="991" w:name="_Toc307994100"/>
      <w:bookmarkStart w:id="992" w:name="_Toc307994261"/>
      <w:bookmarkStart w:id="993" w:name="_Toc307994986"/>
      <w:bookmarkStart w:id="994" w:name="_Toc307998422"/>
      <w:bookmarkStart w:id="995" w:name="_Toc308004689"/>
      <w:bookmarkStart w:id="996" w:name="_Toc308004781"/>
      <w:bookmarkStart w:id="997" w:name="_Toc308005783"/>
      <w:bookmarkStart w:id="998" w:name="_Toc308078606"/>
      <w:bookmarkStart w:id="999" w:name="_Toc308078692"/>
      <w:bookmarkStart w:id="1000" w:name="_Toc308078777"/>
      <w:bookmarkStart w:id="1001" w:name="_Toc308078863"/>
      <w:bookmarkStart w:id="1002" w:name="_Toc308078949"/>
      <w:bookmarkStart w:id="1003" w:name="_Toc308079035"/>
      <w:bookmarkStart w:id="1004" w:name="_Toc308080322"/>
      <w:bookmarkStart w:id="1005" w:name="_Toc308095397"/>
      <w:bookmarkStart w:id="1006" w:name="_Toc308096255"/>
      <w:bookmarkStart w:id="1007" w:name="_Toc308525596"/>
      <w:bookmarkStart w:id="1008" w:name="_Toc308530287"/>
      <w:bookmarkStart w:id="1009" w:name="_Toc308615700"/>
      <w:bookmarkStart w:id="1010" w:name="_Toc310327661"/>
      <w:bookmarkStart w:id="1011" w:name="_Toc310337106"/>
      <w:bookmarkStart w:id="1012" w:name="_Toc310337196"/>
      <w:bookmarkStart w:id="1013" w:name="_Toc310338563"/>
      <w:bookmarkStart w:id="1014" w:name="_Toc310338653"/>
      <w:bookmarkStart w:id="1015" w:name="_Toc310339169"/>
      <w:bookmarkStart w:id="1016" w:name="_Toc310339797"/>
      <w:bookmarkStart w:id="1017" w:name="_Toc310339887"/>
      <w:bookmarkStart w:id="1018" w:name="_Toc310344883"/>
      <w:bookmarkStart w:id="1019" w:name="_Toc310346787"/>
      <w:bookmarkStart w:id="1020" w:name="_Toc310346946"/>
      <w:bookmarkStart w:id="1021" w:name="_Toc310423606"/>
      <w:bookmarkStart w:id="1022" w:name="_Toc310423696"/>
      <w:bookmarkStart w:id="1023" w:name="_Toc310424301"/>
      <w:bookmarkStart w:id="1024" w:name="_Toc310424391"/>
      <w:bookmarkStart w:id="1025" w:name="_Toc310429945"/>
      <w:bookmarkStart w:id="1026" w:name="_Toc310430032"/>
      <w:bookmarkStart w:id="1027" w:name="_Toc310430144"/>
      <w:bookmarkStart w:id="1028" w:name="_Toc310431541"/>
      <w:bookmarkStart w:id="1029" w:name="_Toc310495845"/>
      <w:bookmarkStart w:id="1030" w:name="_Toc310495935"/>
      <w:bookmarkStart w:id="1031" w:name="_Toc310499786"/>
      <w:bookmarkStart w:id="1032" w:name="_Toc310499876"/>
      <w:bookmarkStart w:id="1033" w:name="_Toc310500610"/>
      <w:bookmarkStart w:id="1034" w:name="_Toc310500701"/>
      <w:bookmarkStart w:id="1035" w:name="_Toc310517075"/>
      <w:bookmarkStart w:id="1036" w:name="_Toc310517165"/>
      <w:bookmarkStart w:id="1037" w:name="_Toc310604864"/>
      <w:bookmarkStart w:id="1038" w:name="_Toc310604955"/>
      <w:bookmarkStart w:id="1039" w:name="_Toc310696776"/>
      <w:bookmarkStart w:id="1040" w:name="_Toc310696867"/>
      <w:bookmarkStart w:id="1041" w:name="_Toc311028994"/>
      <w:bookmarkStart w:id="1042" w:name="_Toc311029082"/>
      <w:bookmarkStart w:id="1043" w:name="_Toc311030756"/>
      <w:bookmarkStart w:id="1044" w:name="_Toc311101211"/>
      <w:bookmarkStart w:id="1045" w:name="_Toc311117753"/>
      <w:bookmarkStart w:id="1046" w:name="_Toc311463785"/>
      <w:bookmarkStart w:id="1047" w:name="_Toc311463876"/>
      <w:bookmarkStart w:id="1048" w:name="_Toc311463967"/>
      <w:bookmarkStart w:id="1049" w:name="_Toc311464059"/>
      <w:bookmarkStart w:id="1050" w:name="_Toc311552114"/>
      <w:bookmarkStart w:id="1051" w:name="_Toc311552206"/>
      <w:bookmarkStart w:id="1052" w:name="_Toc311552380"/>
      <w:bookmarkStart w:id="1053" w:name="_Toc311552472"/>
      <w:bookmarkStart w:id="1054" w:name="_Toc311638390"/>
      <w:bookmarkStart w:id="1055" w:name="_Toc311638484"/>
      <w:bookmarkStart w:id="1056" w:name="_Toc311641095"/>
      <w:bookmarkStart w:id="1057" w:name="_Toc311641189"/>
      <w:bookmarkStart w:id="1058" w:name="_Toc311813215"/>
      <w:bookmarkStart w:id="1059" w:name="_Toc311813309"/>
      <w:bookmarkStart w:id="1060" w:name="_Toc312069668"/>
      <w:bookmarkStart w:id="1061" w:name="_Toc312149430"/>
      <w:bookmarkStart w:id="1062" w:name="_Toc312151089"/>
      <w:bookmarkStart w:id="1063" w:name="_Toc312155803"/>
      <w:bookmarkStart w:id="1064" w:name="_Toc313354836"/>
      <w:bookmarkStart w:id="1065" w:name="_Toc313354934"/>
      <w:bookmarkStart w:id="1066" w:name="_Toc315250401"/>
      <w:bookmarkStart w:id="1067" w:name="_Toc315250640"/>
      <w:bookmarkStart w:id="1068" w:name="_Toc315250748"/>
      <w:bookmarkStart w:id="1069" w:name="_Toc315254884"/>
      <w:bookmarkStart w:id="1070" w:name="_Toc315267107"/>
      <w:bookmarkStart w:id="1071" w:name="_Toc315267203"/>
      <w:bookmarkStart w:id="1072" w:name="_Toc315699994"/>
      <w:bookmarkStart w:id="1073" w:name="_Toc315771383"/>
      <w:bookmarkStart w:id="1074" w:name="_Toc315771561"/>
      <w:bookmarkStart w:id="1075" w:name="_Toc315771848"/>
      <w:bookmarkStart w:id="1076" w:name="_Toc315792397"/>
      <w:bookmarkStart w:id="1077" w:name="_Toc315866699"/>
      <w:bookmarkStart w:id="1078" w:name="_Toc315866924"/>
      <w:bookmarkStart w:id="1079" w:name="_Toc315867632"/>
      <w:bookmarkStart w:id="1080" w:name="_Toc315871857"/>
      <w:bookmarkStart w:id="1081" w:name="_Toc315872031"/>
      <w:bookmarkStart w:id="1082" w:name="_Toc315935507"/>
      <w:bookmarkStart w:id="1083" w:name="_Toc315955409"/>
      <w:bookmarkStart w:id="1084" w:name="_Toc315955512"/>
      <w:bookmarkStart w:id="1085" w:name="_Toc316374010"/>
      <w:bookmarkStart w:id="1086" w:name="_Toc316470837"/>
      <w:bookmarkStart w:id="1087" w:name="_Toc316547945"/>
      <w:bookmarkStart w:id="1088" w:name="_Toc316556528"/>
      <w:bookmarkStart w:id="1089" w:name="_Toc316630972"/>
      <w:bookmarkStart w:id="1090" w:name="_Toc316636158"/>
      <w:bookmarkStart w:id="1091" w:name="_Toc316974759"/>
      <w:bookmarkStart w:id="1092" w:name="_Toc316975201"/>
      <w:bookmarkStart w:id="1093" w:name="_Toc317259692"/>
      <w:bookmarkStart w:id="1094" w:name="_Toc317260532"/>
      <w:bookmarkStart w:id="1095" w:name="_Toc317521457"/>
      <w:bookmarkStart w:id="1096" w:name="_Toc317532841"/>
      <w:bookmarkStart w:id="1097" w:name="_Toc317532943"/>
      <w:bookmarkStart w:id="1098" w:name="_Toc317533087"/>
      <w:bookmarkStart w:id="1099" w:name="_Toc317533189"/>
      <w:bookmarkStart w:id="1100" w:name="_Toc317533290"/>
      <w:bookmarkStart w:id="1101" w:name="_Toc317839390"/>
      <w:bookmarkStart w:id="1102" w:name="_Toc317839490"/>
      <w:bookmarkStart w:id="1103" w:name="_Toc317844179"/>
      <w:bookmarkStart w:id="1104" w:name="_Toc317844496"/>
      <w:bookmarkStart w:id="1105" w:name="_Toc317854341"/>
      <w:bookmarkStart w:id="1106" w:name="_Toc317865453"/>
      <w:bookmarkStart w:id="1107" w:name="_Toc317865952"/>
      <w:bookmarkStart w:id="1108" w:name="_Toc317866987"/>
      <w:bookmarkStart w:id="1109" w:name="_Toc317868081"/>
      <w:bookmarkStart w:id="1110" w:name="_Toc317868178"/>
      <w:bookmarkStart w:id="1111" w:name="_Toc317953262"/>
      <w:bookmarkStart w:id="1112" w:name="_Toc317953359"/>
      <w:bookmarkStart w:id="1113" w:name="_Toc318897459"/>
      <w:bookmarkStart w:id="1114" w:name="_Toc318909109"/>
      <w:bookmarkStart w:id="1115" w:name="_Toc318962666"/>
      <w:bookmarkStart w:id="1116" w:name="_Toc318962763"/>
      <w:bookmarkStart w:id="1117" w:name="_Toc318962860"/>
      <w:bookmarkStart w:id="1118" w:name="_Toc318962953"/>
      <w:bookmarkStart w:id="1119" w:name="_Toc318996088"/>
      <w:bookmarkStart w:id="1120" w:name="_Toc318998822"/>
      <w:bookmarkStart w:id="1121" w:name="_Toc318998917"/>
      <w:bookmarkStart w:id="1122" w:name="_Toc319007526"/>
      <w:bookmarkStart w:id="1123" w:name="_Toc319009178"/>
      <w:bookmarkStart w:id="1124" w:name="_Toc319010968"/>
      <w:bookmarkStart w:id="1125" w:name="_Toc319011064"/>
      <w:bookmarkStart w:id="1126" w:name="_Toc320796502"/>
      <w:bookmarkStart w:id="1127" w:name="_Toc320797098"/>
      <w:bookmarkStart w:id="1128" w:name="_Toc320862301"/>
      <w:bookmarkStart w:id="1129" w:name="_Toc320862676"/>
      <w:bookmarkStart w:id="1130" w:name="_Toc320863113"/>
      <w:bookmarkStart w:id="1131" w:name="_Toc320863207"/>
      <w:bookmarkStart w:id="1132" w:name="_Toc320875327"/>
      <w:bookmarkStart w:id="1133" w:name="_Toc320885710"/>
      <w:bookmarkStart w:id="1134" w:name="_Toc322353309"/>
      <w:bookmarkStart w:id="1135" w:name="_Toc323026390"/>
      <w:bookmarkStart w:id="1136" w:name="_Toc323026443"/>
      <w:bookmarkStart w:id="1137" w:name="_Toc349484599"/>
      <w:bookmarkStart w:id="1138" w:name="_Toc349585115"/>
      <w:bookmarkStart w:id="1139" w:name="_Toc349588412"/>
      <w:bookmarkStart w:id="1140" w:name="_Toc349597386"/>
      <w:bookmarkStart w:id="1141" w:name="_Toc349600451"/>
      <w:bookmarkStart w:id="1142" w:name="_Toc349600553"/>
      <w:bookmarkStart w:id="1143" w:name="_Toc349600763"/>
      <w:bookmarkStart w:id="1144" w:name="_Toc349601195"/>
      <w:bookmarkStart w:id="1145" w:name="_Toc349602093"/>
      <w:bookmarkStart w:id="1146" w:name="_Toc349602147"/>
      <w:bookmarkStart w:id="1147" w:name="_Toc349605913"/>
      <w:bookmarkStart w:id="1148" w:name="_Toc349606992"/>
      <w:bookmarkStart w:id="1149" w:name="_Toc349826841"/>
      <w:bookmarkStart w:id="1150" w:name="_Toc349845976"/>
      <w:bookmarkStart w:id="1151" w:name="_Toc349857283"/>
      <w:bookmarkStart w:id="1152" w:name="_Toc349901651"/>
      <w:bookmarkStart w:id="1153" w:name="_Toc349990010"/>
      <w:bookmarkStart w:id="1154" w:name="_Toc349990152"/>
      <w:bookmarkStart w:id="1155" w:name="_Toc349990284"/>
      <w:bookmarkStart w:id="1156" w:name="_Toc349990565"/>
      <w:bookmarkStart w:id="1157" w:name="_Toc349990625"/>
      <w:bookmarkStart w:id="1158" w:name="_Toc349990975"/>
      <w:bookmarkStart w:id="1159" w:name="_Toc350082430"/>
      <w:bookmarkStart w:id="1160" w:name="_Toc350451223"/>
      <w:bookmarkStart w:id="1161" w:name="_Toc350606756"/>
      <w:bookmarkStart w:id="1162" w:name="_Toc350764868"/>
      <w:bookmarkStart w:id="1163" w:name="_Ref306713313"/>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bookmarkEnd w:id="1163"/>
    <w:p w14:paraId="44EDFDF2" w14:textId="77777777" w:rsidR="0073634F" w:rsidRPr="00D16AFB" w:rsidRDefault="0073634F" w:rsidP="0073634F">
      <w:pPr>
        <w:spacing w:before="0"/>
        <w:jc w:val="center"/>
      </w:pPr>
    </w:p>
    <w:p w14:paraId="7933F584" w14:textId="77777777" w:rsidR="0073634F" w:rsidRDefault="0073634F" w:rsidP="0073634F">
      <w:pPr>
        <w:spacing w:before="0"/>
        <w:jc w:val="center"/>
      </w:pPr>
    </w:p>
    <w:p w14:paraId="595EC987" w14:textId="77777777" w:rsidR="0073634F" w:rsidRPr="00863489" w:rsidRDefault="0073634F" w:rsidP="0073634F">
      <w:pPr>
        <w:spacing w:before="0"/>
        <w:jc w:val="center"/>
      </w:pPr>
    </w:p>
    <w:p w14:paraId="2466348F" w14:textId="77777777" w:rsidR="0073634F" w:rsidRDefault="0073634F" w:rsidP="0073634F">
      <w:pPr>
        <w:pStyle w:val="Heading1"/>
        <w:spacing w:before="0" w:after="0"/>
        <w:jc w:val="center"/>
      </w:pPr>
      <w:r>
        <w:br w:type="page"/>
      </w:r>
    </w:p>
    <w:p w14:paraId="7FFB16BB" w14:textId="77777777" w:rsidR="0073634F" w:rsidRPr="00360305" w:rsidRDefault="0073634F" w:rsidP="0073634F">
      <w:pPr>
        <w:pStyle w:val="Heading1"/>
        <w:numPr>
          <w:ilvl w:val="0"/>
          <w:numId w:val="0"/>
        </w:numPr>
        <w:spacing w:before="0" w:after="0" w:line="360" w:lineRule="auto"/>
        <w:jc w:val="both"/>
      </w:pPr>
      <w:bookmarkStart w:id="1164" w:name="_Ref315872148"/>
      <w:bookmarkStart w:id="1165" w:name="_Ref318998958"/>
      <w:bookmarkStart w:id="1166" w:name="_Toc352150837"/>
      <w:r>
        <w:lastRenderedPageBreak/>
        <w:t xml:space="preserve">Appendix </w:t>
      </w:r>
      <w:bookmarkEnd w:id="1164"/>
      <w:bookmarkEnd w:id="1165"/>
      <w:r>
        <w:t>B</w:t>
      </w:r>
      <w:bookmarkStart w:id="1167" w:name="_Ref317261108"/>
      <w:bookmarkStart w:id="1168" w:name="_Ref318998959"/>
      <w:r>
        <w:t xml:space="preserve">: </w:t>
      </w:r>
      <w:r w:rsidRPr="00360305">
        <w:t>Atomic force microscopy of PGMA and alkyne-modified films</w:t>
      </w:r>
      <w:bookmarkEnd w:id="1166"/>
    </w:p>
    <w:p w14:paraId="5EA3FA65" w14:textId="4E16C327" w:rsidR="0073634F" w:rsidRPr="00AF1105" w:rsidRDefault="0073634F" w:rsidP="0073634F">
      <w:pPr>
        <w:pStyle w:val="PreprintHeading"/>
        <w:spacing w:line="480" w:lineRule="auto"/>
        <w:ind w:firstLine="360"/>
        <w:rPr>
          <w:b w:val="0"/>
          <w:sz w:val="24"/>
          <w:szCs w:val="24"/>
        </w:rPr>
      </w:pPr>
      <w:proofErr w:type="gramStart"/>
      <w:r>
        <w:rPr>
          <w:b w:val="0"/>
          <w:sz w:val="24"/>
          <w:szCs w:val="24"/>
        </w:rPr>
        <w:t>Poly(</w:t>
      </w:r>
      <w:proofErr w:type="gramEnd"/>
      <w:r>
        <w:rPr>
          <w:b w:val="0"/>
          <w:sz w:val="24"/>
          <w:szCs w:val="24"/>
        </w:rPr>
        <w:t>glycidyl methacrylate) (PGMA) films were spin coated onto silicon substrates from solutions in chloroform, toluene and 2-butanone. The nature of the solvent and the concentration of PGMA influence the ellipsometric thickness (</w:t>
      </w:r>
      <w:r w:rsidRPr="00D052C8">
        <w:rPr>
          <w:b w:val="0"/>
          <w:i/>
          <w:sz w:val="24"/>
          <w:szCs w:val="24"/>
        </w:rPr>
        <w:t>H</w:t>
      </w:r>
      <w:r w:rsidRPr="00D052C8">
        <w:rPr>
          <w:b w:val="0"/>
          <w:sz w:val="24"/>
          <w:szCs w:val="24"/>
          <w:vertAlign w:val="subscript"/>
        </w:rPr>
        <w:t>PGMA</w:t>
      </w:r>
      <w:r>
        <w:rPr>
          <w:b w:val="0"/>
          <w:sz w:val="24"/>
          <w:szCs w:val="24"/>
        </w:rPr>
        <w:t xml:space="preserve">) of the resulting films, except when toluene is used. The PGMA layers prepared using toluene had </w:t>
      </w:r>
      <w:r w:rsidRPr="00D052C8">
        <w:rPr>
          <w:b w:val="0"/>
          <w:i/>
          <w:sz w:val="24"/>
          <w:szCs w:val="24"/>
        </w:rPr>
        <w:t>H</w:t>
      </w:r>
      <w:r w:rsidRPr="00D052C8">
        <w:rPr>
          <w:b w:val="0"/>
          <w:sz w:val="24"/>
          <w:szCs w:val="24"/>
          <w:vertAlign w:val="subscript"/>
        </w:rPr>
        <w:t>PGMA</w:t>
      </w:r>
      <w:r>
        <w:rPr>
          <w:b w:val="0"/>
          <w:sz w:val="24"/>
          <w:szCs w:val="24"/>
        </w:rPr>
        <w:t xml:space="preserve"> = 2 nm over the studied concentration range. The topography of the PGMA films was imaged using atomic force microscopy (AFM) in tapping mode. Figure B-1 shows the AFM height images of the PGMA films. The film from chloroform is the smoothest and had an RMS roughness of 0.32 nm over 1 </w:t>
      </w:r>
      <w:r>
        <w:rPr>
          <w:b w:val="0"/>
          <w:sz w:val="24"/>
          <w:szCs w:val="24"/>
        </w:rPr>
        <w:sym w:font="Symbol" w:char="F06D"/>
      </w:r>
      <w:r>
        <w:rPr>
          <w:b w:val="0"/>
          <w:sz w:val="24"/>
          <w:szCs w:val="24"/>
        </w:rPr>
        <w:t>m</w:t>
      </w:r>
      <w:r>
        <w:rPr>
          <w:b w:val="0"/>
          <w:sz w:val="24"/>
          <w:szCs w:val="24"/>
          <w:vertAlign w:val="superscript"/>
        </w:rPr>
        <w:t>2</w:t>
      </w:r>
      <w:r>
        <w:rPr>
          <w:b w:val="0"/>
          <w:sz w:val="24"/>
          <w:szCs w:val="24"/>
        </w:rPr>
        <w:t xml:space="preserve">. The film made from toluene appears to have latex-like particles of ~ 20-40 nm in diameter on the surface, which influences the roughness. The film made from 2-butanone had a measured RMS roughness of 0.42 nm over 1 </w:t>
      </w:r>
      <w:r>
        <w:rPr>
          <w:b w:val="0"/>
          <w:sz w:val="24"/>
          <w:szCs w:val="24"/>
        </w:rPr>
        <w:sym w:font="Symbol" w:char="F06D"/>
      </w:r>
      <w:r>
        <w:rPr>
          <w:b w:val="0"/>
          <w:sz w:val="24"/>
          <w:szCs w:val="24"/>
        </w:rPr>
        <w:t>m</w:t>
      </w:r>
      <w:r>
        <w:rPr>
          <w:b w:val="0"/>
          <w:sz w:val="24"/>
          <w:szCs w:val="24"/>
          <w:vertAlign w:val="superscript"/>
        </w:rPr>
        <w:t>2</w:t>
      </w:r>
      <w:r>
        <w:rPr>
          <w:b w:val="0"/>
          <w:sz w:val="24"/>
          <w:szCs w:val="24"/>
        </w:rPr>
        <w:t>. It was previously shown that the roughness of PGMA films spin coated from 2-butanone depends on the water content of the solvent; drier solvent produced smoother films.</w:t>
      </w:r>
      <w:r w:rsidR="00E333F4">
        <w:rPr>
          <w:b w:val="0"/>
          <w:sz w:val="24"/>
          <w:szCs w:val="24"/>
          <w:vertAlign w:val="superscript"/>
        </w:rPr>
        <w:t>124</w:t>
      </w:r>
    </w:p>
    <w:p w14:paraId="53C9D546" w14:textId="77777777" w:rsidR="0073634F" w:rsidRDefault="0073634F" w:rsidP="0073634F">
      <w:pPr>
        <w:pStyle w:val="PreprintHeading"/>
        <w:spacing w:line="480" w:lineRule="auto"/>
        <w:ind w:firstLine="360"/>
        <w:rPr>
          <w:b w:val="0"/>
          <w:sz w:val="24"/>
          <w:szCs w:val="24"/>
        </w:rPr>
      </w:pPr>
      <w:r>
        <w:rPr>
          <w:b w:val="0"/>
          <w:sz w:val="24"/>
          <w:szCs w:val="24"/>
        </w:rPr>
        <w:t>PGMA films treated with propargylamine or 5-hexynoic acid to install alkyne groups were also imaged using tapping mode AFM. The chemical modification tends to roughen the film, as indicated by the images shown on Figure B-2. Treatment with 5-hexynoic acid tended to produce smoother films.</w:t>
      </w:r>
    </w:p>
    <w:p w14:paraId="0107BD71" w14:textId="77777777" w:rsidR="0073634F" w:rsidRPr="0095399C" w:rsidRDefault="0073634F" w:rsidP="0073634F">
      <w:pPr>
        <w:pStyle w:val="Caption"/>
        <w:spacing w:before="0" w:after="0"/>
      </w:pPr>
    </w:p>
    <w:p w14:paraId="20FB57D1" w14:textId="77777777" w:rsidR="0073634F" w:rsidRPr="0095399C" w:rsidRDefault="0073634F" w:rsidP="0073634F">
      <w:pPr>
        <w:pStyle w:val="Caption"/>
        <w:spacing w:before="0" w:after="0"/>
      </w:pPr>
      <w:r w:rsidRPr="0095399C">
        <w:rPr>
          <w:noProof/>
          <w:lang w:eastAsia="en-US"/>
        </w:rPr>
        <w:lastRenderedPageBreak/>
        <w:drawing>
          <wp:inline distT="0" distB="0" distL="0" distR="0" wp14:anchorId="3C90A6EB" wp14:editId="146060DD">
            <wp:extent cx="1933575" cy="1989621"/>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6"/>
                    <pic:cNvPicPr>
                      <a:picLocks noChangeAspect="1" noChangeArrowheads="1"/>
                    </pic:cNvPicPr>
                  </pic:nvPicPr>
                  <pic:blipFill>
                    <a:blip r:embed="rId124" cstate="print">
                      <a:extLst>
                        <a:ext uri="{28A0092B-C50C-407E-A947-70E740481C1C}">
                          <a14:useLocalDpi xmlns:a14="http://schemas.microsoft.com/office/drawing/2010/main" val="0"/>
                        </a:ext>
                      </a:extLst>
                    </a:blip>
                    <a:srcRect l="-3241" t="-2773" b="-3235"/>
                    <a:stretch>
                      <a:fillRect/>
                    </a:stretch>
                  </pic:blipFill>
                  <pic:spPr bwMode="auto">
                    <a:xfrm>
                      <a:off x="0" y="0"/>
                      <a:ext cx="1934588" cy="1990663"/>
                    </a:xfrm>
                    <a:prstGeom prst="rect">
                      <a:avLst/>
                    </a:prstGeom>
                    <a:noFill/>
                    <a:ln>
                      <a:noFill/>
                    </a:ln>
                  </pic:spPr>
                </pic:pic>
              </a:graphicData>
            </a:graphic>
          </wp:inline>
        </w:drawing>
      </w:r>
      <w:r w:rsidRPr="0095399C">
        <w:rPr>
          <w:noProof/>
          <w:lang w:eastAsia="en-US"/>
        </w:rPr>
        <w:drawing>
          <wp:inline distT="0" distB="0" distL="0" distR="0" wp14:anchorId="5070A971" wp14:editId="0D2145DF">
            <wp:extent cx="1915873" cy="1962150"/>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7"/>
                    <pic:cNvPicPr>
                      <a:picLocks noChangeAspect="1" noChangeArrowheads="1"/>
                    </pic:cNvPicPr>
                  </pic:nvPicPr>
                  <pic:blipFill>
                    <a:blip r:embed="rId125" cstate="print">
                      <a:extLst>
                        <a:ext uri="{28A0092B-C50C-407E-A947-70E740481C1C}">
                          <a14:useLocalDpi xmlns:a14="http://schemas.microsoft.com/office/drawing/2010/main" val="0"/>
                        </a:ext>
                      </a:extLst>
                    </a:blip>
                    <a:srcRect l="-3221" t="-2773" b="-3235"/>
                    <a:stretch>
                      <a:fillRect/>
                    </a:stretch>
                  </pic:blipFill>
                  <pic:spPr bwMode="auto">
                    <a:xfrm>
                      <a:off x="0" y="0"/>
                      <a:ext cx="1916766" cy="1963065"/>
                    </a:xfrm>
                    <a:prstGeom prst="rect">
                      <a:avLst/>
                    </a:prstGeom>
                    <a:noFill/>
                    <a:ln>
                      <a:noFill/>
                    </a:ln>
                  </pic:spPr>
                </pic:pic>
              </a:graphicData>
            </a:graphic>
          </wp:inline>
        </w:drawing>
      </w:r>
      <w:r w:rsidRPr="0095399C">
        <w:rPr>
          <w:noProof/>
          <w:lang w:eastAsia="en-US"/>
        </w:rPr>
        <w:drawing>
          <wp:inline distT="0" distB="0" distL="0" distR="0" wp14:anchorId="50822C1D" wp14:editId="2CE345E7">
            <wp:extent cx="1905000" cy="196021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8"/>
                    <pic:cNvPicPr>
                      <a:picLocks noChangeAspect="1" noChangeArrowheads="1"/>
                    </pic:cNvPicPr>
                  </pic:nvPicPr>
                  <pic:blipFill>
                    <a:blip r:embed="rId126" cstate="print">
                      <a:extLst>
                        <a:ext uri="{28A0092B-C50C-407E-A947-70E740481C1C}">
                          <a14:useLocalDpi xmlns:a14="http://schemas.microsoft.com/office/drawing/2010/main" val="0"/>
                        </a:ext>
                      </a:extLst>
                    </a:blip>
                    <a:srcRect l="-3210" t="-2760" b="-3221"/>
                    <a:stretch>
                      <a:fillRect/>
                    </a:stretch>
                  </pic:blipFill>
                  <pic:spPr bwMode="auto">
                    <a:xfrm>
                      <a:off x="0" y="0"/>
                      <a:ext cx="1907815" cy="1963114"/>
                    </a:xfrm>
                    <a:prstGeom prst="rect">
                      <a:avLst/>
                    </a:prstGeom>
                    <a:noFill/>
                    <a:ln>
                      <a:noFill/>
                    </a:ln>
                  </pic:spPr>
                </pic:pic>
              </a:graphicData>
            </a:graphic>
          </wp:inline>
        </w:drawing>
      </w:r>
    </w:p>
    <w:p w14:paraId="6564B681" w14:textId="17917374" w:rsidR="0073634F" w:rsidRDefault="0073634F" w:rsidP="0073634F">
      <w:pPr>
        <w:pStyle w:val="Caption"/>
        <w:spacing w:before="0" w:after="0"/>
        <w:jc w:val="both"/>
      </w:pPr>
      <w:bookmarkStart w:id="1169" w:name="_Toc352151763"/>
      <w:bookmarkStart w:id="1170" w:name="_Toc352151953"/>
      <w:r>
        <w:t>Figure B</w:t>
      </w:r>
      <w:r w:rsidR="004749CE">
        <w:t>-</w:t>
      </w:r>
      <w:fldSimple w:instr=" SEQ Figure \* ARABIC \s 1 ">
        <w:r w:rsidR="004749CE">
          <w:rPr>
            <w:noProof/>
          </w:rPr>
          <w:t>1</w:t>
        </w:r>
      </w:fldSimple>
      <w:r w:rsidRPr="00F230E9">
        <w:t xml:space="preserve">. </w:t>
      </w:r>
      <w:r>
        <w:t>AFM height images of PGMA films spin coated from different solvents a) chloroform (</w:t>
      </w:r>
      <w:r>
        <w:rPr>
          <w:i/>
        </w:rPr>
        <w:t>H</w:t>
      </w:r>
      <w:r>
        <w:rPr>
          <w:vertAlign w:val="subscript"/>
        </w:rPr>
        <w:t>PGMA</w:t>
      </w:r>
      <w:r>
        <w:t xml:space="preserve"> = 10 nm), b) toluene (</w:t>
      </w:r>
      <w:r>
        <w:rPr>
          <w:i/>
        </w:rPr>
        <w:t>H</w:t>
      </w:r>
      <w:r>
        <w:rPr>
          <w:vertAlign w:val="subscript"/>
        </w:rPr>
        <w:t>PGMA</w:t>
      </w:r>
      <w:r>
        <w:t xml:space="preserve"> = 2 nm) and c) 2-butanone (</w:t>
      </w:r>
      <w:r>
        <w:rPr>
          <w:i/>
        </w:rPr>
        <w:t>H</w:t>
      </w:r>
      <w:r>
        <w:rPr>
          <w:vertAlign w:val="subscript"/>
        </w:rPr>
        <w:t>PGMA</w:t>
      </w:r>
      <w:r>
        <w:t xml:space="preserve"> = 10 nm). Films made using chloroform were consistently smooth and uniform in appearance.</w:t>
      </w:r>
      <w:bookmarkEnd w:id="1169"/>
      <w:bookmarkEnd w:id="1170"/>
      <w:r>
        <w:tab/>
      </w:r>
    </w:p>
    <w:p w14:paraId="63BA6670" w14:textId="77777777" w:rsidR="0073634F" w:rsidRDefault="0073634F" w:rsidP="0073634F">
      <w:pPr>
        <w:spacing w:before="0" w:line="240" w:lineRule="auto"/>
      </w:pPr>
      <w:r>
        <w:br w:type="page"/>
      </w:r>
    </w:p>
    <w:p w14:paraId="00F8CAAE" w14:textId="77777777" w:rsidR="0073634F" w:rsidRPr="003F4F6C" w:rsidRDefault="0073634F" w:rsidP="0073634F">
      <w:pPr>
        <w:spacing w:before="0"/>
      </w:pPr>
    </w:p>
    <w:p w14:paraId="63842F94" w14:textId="77777777" w:rsidR="0073634F" w:rsidRDefault="0073634F" w:rsidP="0073634F">
      <w:pPr>
        <w:pStyle w:val="PreprintHeading"/>
        <w:spacing w:line="480" w:lineRule="auto"/>
        <w:jc w:val="left"/>
        <w:rPr>
          <w:b w:val="0"/>
          <w:sz w:val="24"/>
          <w:szCs w:val="24"/>
        </w:rPr>
      </w:pPr>
      <w:r>
        <w:rPr>
          <w:noProof/>
        </w:rPr>
        <w:drawing>
          <wp:inline distT="0" distB="0" distL="0" distR="0" wp14:anchorId="25FD81F1" wp14:editId="096EB7EC">
            <wp:extent cx="2152650" cy="20062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9"/>
                    <pic:cNvPicPr>
                      <a:picLocks noChangeAspect="1" noChangeArrowheads="1"/>
                    </pic:cNvPicPr>
                  </pic:nvPicPr>
                  <pic:blipFill>
                    <a:blip r:embed="rId127" cstate="print">
                      <a:extLst>
                        <a:ext uri="{28A0092B-C50C-407E-A947-70E740481C1C}">
                          <a14:useLocalDpi xmlns:a14="http://schemas.microsoft.com/office/drawing/2010/main" val="0"/>
                        </a:ext>
                      </a:extLst>
                    </a:blip>
                    <a:srcRect l="-3235" t="-2975" b="-247"/>
                    <a:stretch>
                      <a:fillRect/>
                    </a:stretch>
                  </pic:blipFill>
                  <pic:spPr bwMode="auto">
                    <a:xfrm>
                      <a:off x="0" y="0"/>
                      <a:ext cx="2161046" cy="2014095"/>
                    </a:xfrm>
                    <a:prstGeom prst="rect">
                      <a:avLst/>
                    </a:prstGeom>
                    <a:noFill/>
                    <a:ln>
                      <a:noFill/>
                    </a:ln>
                  </pic:spPr>
                </pic:pic>
              </a:graphicData>
            </a:graphic>
          </wp:inline>
        </w:drawing>
      </w:r>
      <w:r>
        <w:t xml:space="preserve">                                                       </w:t>
      </w:r>
      <w:r>
        <w:rPr>
          <w:noProof/>
        </w:rPr>
        <w:drawing>
          <wp:inline distT="0" distB="0" distL="0" distR="0" wp14:anchorId="77928324" wp14:editId="4ABDF4F0">
            <wp:extent cx="2166630" cy="2019300"/>
            <wp:effectExtent l="0" t="0" r="508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0"/>
                    <pic:cNvPicPr>
                      <a:picLocks noChangeAspect="1" noChangeArrowheads="1"/>
                    </pic:cNvPicPr>
                  </pic:nvPicPr>
                  <pic:blipFill>
                    <a:blip r:embed="rId128" cstate="print">
                      <a:extLst>
                        <a:ext uri="{28A0092B-C50C-407E-A947-70E740481C1C}">
                          <a14:useLocalDpi xmlns:a14="http://schemas.microsoft.com/office/drawing/2010/main" val="0"/>
                        </a:ext>
                      </a:extLst>
                    </a:blip>
                    <a:srcRect l="-3235" t="-2975" b="-247"/>
                    <a:stretch>
                      <a:fillRect/>
                    </a:stretch>
                  </pic:blipFill>
                  <pic:spPr bwMode="auto">
                    <a:xfrm>
                      <a:off x="0" y="0"/>
                      <a:ext cx="2180086" cy="2031841"/>
                    </a:xfrm>
                    <a:prstGeom prst="rect">
                      <a:avLst/>
                    </a:prstGeom>
                    <a:noFill/>
                    <a:ln>
                      <a:noFill/>
                    </a:ln>
                  </pic:spPr>
                </pic:pic>
              </a:graphicData>
            </a:graphic>
          </wp:inline>
        </w:drawing>
      </w:r>
    </w:p>
    <w:p w14:paraId="61222DB6" w14:textId="77777777" w:rsidR="0073634F" w:rsidRDefault="0073634F" w:rsidP="0073634F">
      <w:pPr>
        <w:pStyle w:val="PreprintHeading"/>
        <w:spacing w:line="480" w:lineRule="auto"/>
        <w:rPr>
          <w:b w:val="0"/>
          <w:sz w:val="24"/>
          <w:szCs w:val="24"/>
        </w:rPr>
      </w:pPr>
      <w:r>
        <w:rPr>
          <w:b w:val="0"/>
          <w:sz w:val="24"/>
          <w:szCs w:val="24"/>
        </w:rPr>
        <w:t xml:space="preserve">          </w:t>
      </w:r>
      <w:proofErr w:type="gramStart"/>
      <w:r>
        <w:rPr>
          <w:b w:val="0"/>
          <w:sz w:val="24"/>
          <w:szCs w:val="24"/>
        </w:rPr>
        <w:t>a</w:t>
      </w:r>
      <w:proofErr w:type="gramEnd"/>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t xml:space="preserve"> </w:t>
      </w:r>
      <w:r>
        <w:rPr>
          <w:b w:val="0"/>
          <w:sz w:val="24"/>
          <w:szCs w:val="24"/>
        </w:rPr>
        <w:tab/>
        <w:t xml:space="preserve">   b</w:t>
      </w:r>
    </w:p>
    <w:p w14:paraId="77408877" w14:textId="1DE85873" w:rsidR="0073634F" w:rsidRDefault="0073634F" w:rsidP="0073634F">
      <w:pPr>
        <w:pStyle w:val="Caption"/>
        <w:spacing w:before="0" w:after="0"/>
        <w:jc w:val="both"/>
      </w:pPr>
      <w:bookmarkStart w:id="1171" w:name="_Toc352151764"/>
      <w:bookmarkStart w:id="1172" w:name="_Toc352151954"/>
      <w:r>
        <w:t xml:space="preserve">Figure </w:t>
      </w:r>
      <w:r w:rsidR="00F56519">
        <w:t>B</w:t>
      </w:r>
      <w:r w:rsidR="004749CE">
        <w:t>-</w:t>
      </w:r>
      <w:fldSimple w:instr=" SEQ Figure \* ARABIC \s 1 ">
        <w:r w:rsidR="004749CE">
          <w:rPr>
            <w:noProof/>
          </w:rPr>
          <w:t>2</w:t>
        </w:r>
      </w:fldSimple>
      <w:r>
        <w:t xml:space="preserve">. AFM height images of alkyne-modified PGMA films. a) PGMA-Prop (the initial PGMA layer thickness was 13 nm and the increase after reaction with propargyl amine 20% v/v for 19 hours at 55 °C was 6.0 nm), the measured RMS roughness over a 1 </w:t>
      </w:r>
      <w:r>
        <w:sym w:font="Symbol" w:char="F06D"/>
      </w:r>
      <w:r>
        <w:t>m</w:t>
      </w:r>
      <w:r>
        <w:rPr>
          <w:vertAlign w:val="superscript"/>
        </w:rPr>
        <w:t>2</w:t>
      </w:r>
      <w:r>
        <w:t xml:space="preserve"> area is 1.13 nm; b) PGMA-Hex (the initial PGMA layer thickness was 12 nm and the increase after reaction with neat 5-hexynoic acid for 80 hours at 60 °C was 5.1 nm), the measured RMS roughness over a 1 </w:t>
      </w:r>
      <w:r>
        <w:sym w:font="Symbol" w:char="F06D"/>
      </w:r>
      <w:r>
        <w:t>m</w:t>
      </w:r>
      <w:r>
        <w:rPr>
          <w:vertAlign w:val="superscript"/>
        </w:rPr>
        <w:t>2</w:t>
      </w:r>
      <w:r>
        <w:t xml:space="preserve"> area is 0.65 nm.</w:t>
      </w:r>
      <w:bookmarkEnd w:id="1171"/>
      <w:bookmarkEnd w:id="1172"/>
    </w:p>
    <w:p w14:paraId="01C025E9" w14:textId="77777777" w:rsidR="0073634F" w:rsidRDefault="0073634F" w:rsidP="0073634F">
      <w:pPr>
        <w:spacing w:before="0"/>
        <w:rPr>
          <w:b/>
          <w:kern w:val="28"/>
          <w:sz w:val="40"/>
        </w:rPr>
      </w:pPr>
      <w:r>
        <w:br w:type="page"/>
      </w:r>
    </w:p>
    <w:p w14:paraId="437B05AE" w14:textId="77777777" w:rsidR="0073634F" w:rsidRPr="00CA286F" w:rsidRDefault="0073634F" w:rsidP="0073634F">
      <w:pPr>
        <w:pStyle w:val="Heading1"/>
        <w:numPr>
          <w:ilvl w:val="0"/>
          <w:numId w:val="0"/>
        </w:numPr>
        <w:spacing w:before="0" w:after="0" w:line="360" w:lineRule="auto"/>
        <w:jc w:val="both"/>
      </w:pPr>
      <w:bookmarkStart w:id="1173" w:name="_Toc352150838"/>
      <w:r>
        <w:lastRenderedPageBreak/>
        <w:t xml:space="preserve">Appendix </w:t>
      </w:r>
      <w:bookmarkEnd w:id="1167"/>
      <w:bookmarkEnd w:id="1168"/>
      <w:r>
        <w:t xml:space="preserve">C: </w:t>
      </w:r>
      <w:r w:rsidRPr="00CA286F">
        <w:t>Scattering length density of PGMA</w:t>
      </w:r>
      <w:bookmarkEnd w:id="1173"/>
    </w:p>
    <w:p w14:paraId="6195BA3B" w14:textId="77DAFC52" w:rsidR="0073634F" w:rsidRPr="00D9723B" w:rsidRDefault="0073634F" w:rsidP="0073634F">
      <w:pPr>
        <w:spacing w:before="0"/>
        <w:ind w:firstLine="360"/>
        <w:jc w:val="both"/>
      </w:pPr>
      <w:r>
        <w:rPr>
          <w:szCs w:val="24"/>
        </w:rPr>
        <w:t xml:space="preserve">The scattering length density (SLD) of a material depends on its composition and its mass density. Neutron reflectometry was used to investigate the nanophase structure of PGMA films. The reflectivity data was modeled by calculating the reflectivity curve using an SLD profile consisting of layers of a given thickness and the interfacial roughnesses between these layers. A quantitative way to measure the goodness of fit is by the value of </w:t>
      </w:r>
      <w:r>
        <w:rPr>
          <w:szCs w:val="24"/>
        </w:rPr>
        <w:sym w:font="Symbol" w:char="F063"/>
      </w:r>
      <w:r w:rsidRPr="002D014F">
        <w:rPr>
          <w:szCs w:val="24"/>
          <w:vertAlign w:val="superscript"/>
        </w:rPr>
        <w:t>2</w:t>
      </w:r>
      <w:r>
        <w:rPr>
          <w:szCs w:val="24"/>
        </w:rPr>
        <w:t xml:space="preserve">; the closer </w:t>
      </w:r>
      <w:r>
        <w:rPr>
          <w:szCs w:val="24"/>
        </w:rPr>
        <w:sym w:font="Symbol" w:char="F063"/>
      </w:r>
      <w:r w:rsidRPr="002D014F">
        <w:rPr>
          <w:szCs w:val="24"/>
          <w:vertAlign w:val="superscript"/>
        </w:rPr>
        <w:t>2</w:t>
      </w:r>
      <w:r>
        <w:rPr>
          <w:szCs w:val="24"/>
        </w:rPr>
        <w:t xml:space="preserve"> is to 1 the better the fit.</w:t>
      </w:r>
      <w:r w:rsidR="00E333F4">
        <w:rPr>
          <w:szCs w:val="24"/>
          <w:vertAlign w:val="superscript"/>
        </w:rPr>
        <w:t>125</w:t>
      </w:r>
      <w:r>
        <w:rPr>
          <w:szCs w:val="24"/>
        </w:rPr>
        <w:t xml:space="preserve"> Figure C-1 shows the variation of </w:t>
      </w:r>
      <w:r>
        <w:rPr>
          <w:szCs w:val="24"/>
        </w:rPr>
        <w:sym w:font="Symbol" w:char="F063"/>
      </w:r>
      <w:r w:rsidRPr="002D014F">
        <w:rPr>
          <w:szCs w:val="24"/>
          <w:vertAlign w:val="superscript"/>
        </w:rPr>
        <w:t>2</w:t>
      </w:r>
      <w:r>
        <w:rPr>
          <w:szCs w:val="24"/>
        </w:rPr>
        <w:t xml:space="preserve"> as a function of the SLD of PGMA used in the model. A minimum and a pseudo-minimum are observed. The SLD of PGMA equal to </w:t>
      </w:r>
      <w:r w:rsidRPr="00231350">
        <w:rPr>
          <w:szCs w:val="24"/>
        </w:rPr>
        <w:t>8.1 × 10</w:t>
      </w:r>
      <w:r w:rsidRPr="00231350">
        <w:rPr>
          <w:szCs w:val="24"/>
          <w:vertAlign w:val="superscript"/>
        </w:rPr>
        <w:t>-7</w:t>
      </w:r>
      <w:r w:rsidRPr="00231350">
        <w:rPr>
          <w:szCs w:val="24"/>
        </w:rPr>
        <w:t xml:space="preserve"> Å</w:t>
      </w:r>
      <w:r w:rsidRPr="00231350">
        <w:rPr>
          <w:szCs w:val="24"/>
          <w:vertAlign w:val="superscript"/>
        </w:rPr>
        <w:t>-2</w:t>
      </w:r>
      <w:r>
        <w:rPr>
          <w:szCs w:val="24"/>
        </w:rPr>
        <w:t xml:space="preserve"> was selected because of the lower </w:t>
      </w:r>
      <w:r>
        <w:rPr>
          <w:szCs w:val="24"/>
        </w:rPr>
        <w:sym w:font="Symbol" w:char="F063"/>
      </w:r>
      <w:r w:rsidRPr="002D014F">
        <w:rPr>
          <w:szCs w:val="24"/>
          <w:vertAlign w:val="superscript"/>
        </w:rPr>
        <w:t>2</w:t>
      </w:r>
      <w:r>
        <w:rPr>
          <w:szCs w:val="24"/>
        </w:rPr>
        <w:t>, but also because it translates into a mass</w:t>
      </w:r>
      <w:r w:rsidRPr="00231350">
        <w:rPr>
          <w:szCs w:val="24"/>
        </w:rPr>
        <w:t xml:space="preserve"> density of</w:t>
      </w:r>
      <w:r>
        <w:rPr>
          <w:szCs w:val="24"/>
        </w:rPr>
        <w:t xml:space="preserve"> PGMA of</w:t>
      </w:r>
      <w:r w:rsidRPr="00231350">
        <w:rPr>
          <w:szCs w:val="24"/>
        </w:rPr>
        <w:t xml:space="preserve"> 0.72 g/ cm</w:t>
      </w:r>
      <w:r w:rsidRPr="00231350">
        <w:rPr>
          <w:szCs w:val="24"/>
          <w:vertAlign w:val="superscript"/>
        </w:rPr>
        <w:t>3</w:t>
      </w:r>
      <w:r>
        <w:rPr>
          <w:szCs w:val="24"/>
        </w:rPr>
        <w:t xml:space="preserve">; whereas the pseudo-minimum value of </w:t>
      </w:r>
      <w:r w:rsidRPr="00231350">
        <w:rPr>
          <w:szCs w:val="24"/>
        </w:rPr>
        <w:t>1.5 × 10</w:t>
      </w:r>
      <w:r w:rsidRPr="00231350">
        <w:rPr>
          <w:szCs w:val="24"/>
          <w:vertAlign w:val="superscript"/>
        </w:rPr>
        <w:t>-6</w:t>
      </w:r>
      <w:r w:rsidRPr="00231350">
        <w:rPr>
          <w:szCs w:val="24"/>
        </w:rPr>
        <w:t xml:space="preserve"> Å</w:t>
      </w:r>
      <w:r w:rsidRPr="00231350">
        <w:rPr>
          <w:szCs w:val="24"/>
          <w:vertAlign w:val="superscript"/>
        </w:rPr>
        <w:t>-2</w:t>
      </w:r>
      <w:r>
        <w:rPr>
          <w:szCs w:val="24"/>
        </w:rPr>
        <w:t xml:space="preserve"> equates to a mass density of PGMA of </w:t>
      </w:r>
      <w:r w:rsidRPr="00231350">
        <w:rPr>
          <w:szCs w:val="24"/>
        </w:rPr>
        <w:t>1.33 g/cm</w:t>
      </w:r>
      <w:r w:rsidRPr="00231350">
        <w:rPr>
          <w:szCs w:val="24"/>
          <w:vertAlign w:val="superscript"/>
        </w:rPr>
        <w:t>3</w:t>
      </w:r>
      <w:r>
        <w:rPr>
          <w:szCs w:val="24"/>
        </w:rPr>
        <w:t xml:space="preserve">. </w:t>
      </w:r>
      <w:r>
        <w:t xml:space="preserve">Since </w:t>
      </w:r>
      <w:r w:rsidRPr="00231350">
        <w:rPr>
          <w:szCs w:val="24"/>
        </w:rPr>
        <w:t>the den</w:t>
      </w:r>
      <w:r>
        <w:rPr>
          <w:szCs w:val="24"/>
        </w:rPr>
        <w:t>sity calculated for PGMA using the group contribution method</w:t>
      </w:r>
      <w:r w:rsidR="00E333F4">
        <w:rPr>
          <w:szCs w:val="24"/>
          <w:vertAlign w:val="superscript"/>
        </w:rPr>
        <w:t>126</w:t>
      </w:r>
      <w:r w:rsidRPr="00231350">
        <w:rPr>
          <w:szCs w:val="24"/>
        </w:rPr>
        <w:t xml:space="preserve"> is 1.05 g/cm</w:t>
      </w:r>
      <w:r w:rsidRPr="00231350">
        <w:rPr>
          <w:szCs w:val="24"/>
          <w:vertAlign w:val="superscript"/>
        </w:rPr>
        <w:t>3</w:t>
      </w:r>
      <w:r w:rsidRPr="00231350">
        <w:rPr>
          <w:szCs w:val="24"/>
        </w:rPr>
        <w:t>, and because it is physically unrealistic for the PGMA thin film density to exceed its bulk value, a density of 0.72 g/ cm</w:t>
      </w:r>
      <w:r w:rsidRPr="00231350">
        <w:rPr>
          <w:szCs w:val="24"/>
          <w:vertAlign w:val="superscript"/>
        </w:rPr>
        <w:t>3</w:t>
      </w:r>
      <w:r w:rsidRPr="00231350">
        <w:rPr>
          <w:szCs w:val="24"/>
        </w:rPr>
        <w:t xml:space="preserve"> reflects a more reasonable scenario </w:t>
      </w:r>
      <w:r>
        <w:rPr>
          <w:szCs w:val="24"/>
        </w:rPr>
        <w:t>for an interfacial thin film, which is entropically constrained due to confinement.</w:t>
      </w:r>
    </w:p>
    <w:p w14:paraId="481647FE" w14:textId="77777777" w:rsidR="0073634F" w:rsidRPr="003965ED" w:rsidRDefault="0073634F" w:rsidP="0073634F">
      <w:pPr>
        <w:pStyle w:val="PreprintHeading"/>
        <w:spacing w:line="480" w:lineRule="auto"/>
        <w:ind w:firstLine="720"/>
        <w:jc w:val="center"/>
      </w:pPr>
      <w:r>
        <w:object w:dxaOrig="5935" w:dyaOrig="4939" w14:anchorId="3E238B99">
          <v:shape id="_x0000_i1077" type="#_x0000_t75" style="width:297pt;height:246.75pt" o:ole="">
            <v:imagedata r:id="rId129" o:title=""/>
          </v:shape>
          <o:OLEObject Type="Embed" ProgID="Origin50.Graph" ShapeID="_x0000_i1077" DrawAspect="Content" ObjectID="_1427630851" r:id="rId130"/>
        </w:object>
      </w:r>
      <w:r>
        <w:rPr>
          <w:b w:val="0"/>
          <w:sz w:val="24"/>
          <w:szCs w:val="24"/>
        </w:rPr>
        <w:t xml:space="preserve"> </w:t>
      </w:r>
    </w:p>
    <w:p w14:paraId="19D4BDF5" w14:textId="41A1F396" w:rsidR="0073634F" w:rsidRPr="003965ED" w:rsidRDefault="0073634F" w:rsidP="0073634F">
      <w:pPr>
        <w:pStyle w:val="Caption"/>
        <w:spacing w:before="0" w:after="0"/>
        <w:jc w:val="both"/>
      </w:pPr>
      <w:bookmarkStart w:id="1174" w:name="_Toc352151765"/>
      <w:bookmarkStart w:id="1175" w:name="_Toc352151955"/>
      <w:r>
        <w:t>Figure C</w:t>
      </w:r>
      <w:r w:rsidR="004749CE">
        <w:t>-</w:t>
      </w:r>
      <w:fldSimple w:instr=" SEQ Figure \* ARABIC \s 1 ">
        <w:r w:rsidR="004749CE">
          <w:rPr>
            <w:noProof/>
          </w:rPr>
          <w:t>1</w:t>
        </w:r>
      </w:fldSimple>
      <w:r w:rsidR="00194130">
        <w:t xml:space="preserve">. </w:t>
      </w:r>
      <w:r w:rsidRPr="003965ED">
        <w:rPr>
          <w:szCs w:val="24"/>
        </w:rPr>
        <w:t xml:space="preserve">Variation of </w:t>
      </w:r>
      <w:r w:rsidRPr="003965ED">
        <w:rPr>
          <w:szCs w:val="24"/>
        </w:rPr>
        <w:sym w:font="Symbol" w:char="F063"/>
      </w:r>
      <w:r w:rsidRPr="003965ED">
        <w:rPr>
          <w:szCs w:val="24"/>
          <w:vertAlign w:val="superscript"/>
        </w:rPr>
        <w:t>2</w:t>
      </w:r>
      <w:r w:rsidRPr="003965ED">
        <w:rPr>
          <w:szCs w:val="24"/>
        </w:rPr>
        <w:t xml:space="preserve"> as a function of the SLD of PGMA used in the model. A lower </w:t>
      </w:r>
      <w:r w:rsidRPr="003965ED">
        <w:rPr>
          <w:szCs w:val="24"/>
        </w:rPr>
        <w:sym w:font="Symbol" w:char="F063"/>
      </w:r>
      <w:r w:rsidRPr="003965ED">
        <w:rPr>
          <w:szCs w:val="24"/>
          <w:vertAlign w:val="superscript"/>
        </w:rPr>
        <w:t>2</w:t>
      </w:r>
      <w:r w:rsidRPr="003965ED">
        <w:rPr>
          <w:szCs w:val="24"/>
        </w:rPr>
        <w:t xml:space="preserve"> value indicates a better statistical fit. All other variables in the SLD model (thicknesses of PGMA and </w:t>
      </w:r>
      <w:proofErr w:type="spellStart"/>
      <w:r w:rsidRPr="003965ED">
        <w:rPr>
          <w:szCs w:val="24"/>
        </w:rPr>
        <w:t>SiO</w:t>
      </w:r>
      <w:r w:rsidRPr="003965ED">
        <w:rPr>
          <w:szCs w:val="24"/>
          <w:vertAlign w:val="subscript"/>
        </w:rPr>
        <w:t>x</w:t>
      </w:r>
      <w:proofErr w:type="spellEnd"/>
      <w:r w:rsidRPr="003965ED">
        <w:rPr>
          <w:szCs w:val="24"/>
        </w:rPr>
        <w:t xml:space="preserve"> layers and roughnesses between interfaces) were fixed</w:t>
      </w:r>
      <w:r>
        <w:rPr>
          <w:szCs w:val="24"/>
        </w:rPr>
        <w:t>.</w:t>
      </w:r>
      <w:bookmarkEnd w:id="1174"/>
      <w:bookmarkEnd w:id="1175"/>
    </w:p>
    <w:p w14:paraId="11881BF3" w14:textId="77777777" w:rsidR="0073634F" w:rsidRDefault="0073634F" w:rsidP="0073634F">
      <w:pPr>
        <w:spacing w:before="0"/>
      </w:pPr>
      <w:r>
        <w:br w:type="page"/>
      </w:r>
    </w:p>
    <w:p w14:paraId="2DA4F8BE" w14:textId="77777777" w:rsidR="0073634F" w:rsidRPr="00CA286F" w:rsidRDefault="0073634F" w:rsidP="0073634F">
      <w:pPr>
        <w:pStyle w:val="Heading1"/>
        <w:numPr>
          <w:ilvl w:val="0"/>
          <w:numId w:val="0"/>
        </w:numPr>
        <w:spacing w:before="0" w:after="0" w:line="360" w:lineRule="auto"/>
        <w:jc w:val="both"/>
      </w:pPr>
      <w:bookmarkStart w:id="1176" w:name="_Toc352150839"/>
      <w:r>
        <w:lastRenderedPageBreak/>
        <w:t xml:space="preserve">Appendix D: </w:t>
      </w:r>
      <w:r w:rsidRPr="00CA286F">
        <w:t>Effect of propargylamine concentration on modification of PGMA films</w:t>
      </w:r>
      <w:bookmarkEnd w:id="1176"/>
    </w:p>
    <w:p w14:paraId="2CE76518" w14:textId="77777777" w:rsidR="0073634F" w:rsidRPr="003965ED" w:rsidRDefault="0073634F" w:rsidP="0073634F">
      <w:pPr>
        <w:autoSpaceDE w:val="0"/>
        <w:autoSpaceDN w:val="0"/>
        <w:adjustRightInd w:val="0"/>
        <w:spacing w:before="0"/>
        <w:ind w:firstLine="360"/>
        <w:jc w:val="both"/>
        <w:rPr>
          <w:szCs w:val="24"/>
          <w:lang w:eastAsia="en-US"/>
        </w:rPr>
      </w:pPr>
      <w:r>
        <w:rPr>
          <w:szCs w:val="24"/>
          <w:lang w:eastAsia="en-US"/>
        </w:rPr>
        <w:t>Figure D-1</w:t>
      </w:r>
      <w:r w:rsidRPr="003965ED">
        <w:rPr>
          <w:szCs w:val="24"/>
          <w:lang w:eastAsia="en-US"/>
        </w:rPr>
        <w:t xml:space="preserve"> shows the increase in film thickness resulting from contacting PGMA films</w:t>
      </w:r>
      <w:r>
        <w:rPr>
          <w:szCs w:val="24"/>
          <w:lang w:eastAsia="en-US"/>
        </w:rPr>
        <w:t xml:space="preserve"> </w:t>
      </w:r>
      <w:r w:rsidRPr="003965ED">
        <w:rPr>
          <w:szCs w:val="24"/>
          <w:lang w:eastAsia="en-US"/>
        </w:rPr>
        <w:t>with propargylamine solutions of different concentrations (in 2-propanol) for 20 hours at 55 °C.</w:t>
      </w:r>
      <w:r>
        <w:rPr>
          <w:szCs w:val="24"/>
          <w:lang w:eastAsia="en-US"/>
        </w:rPr>
        <w:t xml:space="preserve"> </w:t>
      </w:r>
      <w:r w:rsidRPr="003965ED">
        <w:rPr>
          <w:szCs w:val="24"/>
          <w:lang w:eastAsia="en-US"/>
        </w:rPr>
        <w:t>Increases in ellipsometric thickness are observed up to a propargylamine concentration of 15%</w:t>
      </w:r>
      <w:r>
        <w:rPr>
          <w:szCs w:val="24"/>
          <w:lang w:eastAsia="en-US"/>
        </w:rPr>
        <w:t xml:space="preserve"> </w:t>
      </w:r>
      <w:r w:rsidRPr="003965ED">
        <w:rPr>
          <w:szCs w:val="24"/>
          <w:lang w:eastAsia="en-US"/>
        </w:rPr>
        <w:t xml:space="preserve">v/v, suggesting exhaustive functionalization of the PGMA films at these conditions. While </w:t>
      </w:r>
      <w:proofErr w:type="spellStart"/>
      <w:r w:rsidRPr="003965ED">
        <w:rPr>
          <w:i/>
          <w:iCs/>
          <w:szCs w:val="24"/>
          <w:lang w:eastAsia="en-US"/>
        </w:rPr>
        <w:t>H</w:t>
      </w:r>
      <w:r w:rsidRPr="00CA286F">
        <w:rPr>
          <w:i/>
          <w:iCs/>
          <w:szCs w:val="24"/>
          <w:vertAlign w:val="subscript"/>
          <w:lang w:eastAsia="en-US"/>
        </w:rPr>
        <w:t>Prop</w:t>
      </w:r>
      <w:proofErr w:type="spellEnd"/>
      <w:r>
        <w:rPr>
          <w:szCs w:val="24"/>
          <w:lang w:eastAsia="en-US"/>
        </w:rPr>
        <w:t xml:space="preserve"> </w:t>
      </w:r>
      <w:r w:rsidRPr="003965ED">
        <w:rPr>
          <w:szCs w:val="24"/>
          <w:lang w:eastAsia="en-US"/>
        </w:rPr>
        <w:t>plateaus at approximately 5.5 nm; at high concentrations there is the possibility of a competition</w:t>
      </w:r>
      <w:r>
        <w:rPr>
          <w:szCs w:val="24"/>
          <w:lang w:eastAsia="en-US"/>
        </w:rPr>
        <w:t xml:space="preserve"> </w:t>
      </w:r>
      <w:r w:rsidRPr="003965ED">
        <w:rPr>
          <w:szCs w:val="24"/>
          <w:lang w:eastAsia="en-US"/>
        </w:rPr>
        <w:t>between the addition of propargylamine and cleavage of the PGMA layer by propargylamine,</w:t>
      </w:r>
      <w:r>
        <w:rPr>
          <w:szCs w:val="24"/>
          <w:lang w:eastAsia="en-US"/>
        </w:rPr>
        <w:t xml:space="preserve"> </w:t>
      </w:r>
      <w:r w:rsidRPr="003965ED">
        <w:rPr>
          <w:szCs w:val="24"/>
          <w:lang w:eastAsia="en-US"/>
        </w:rPr>
        <w:t>which is alkaline. At 100% propargylamine concentration (i.e. neat) under these conditions of</w:t>
      </w:r>
      <w:r>
        <w:rPr>
          <w:szCs w:val="24"/>
          <w:lang w:eastAsia="en-US"/>
        </w:rPr>
        <w:t xml:space="preserve"> </w:t>
      </w:r>
      <w:r w:rsidRPr="003965ED">
        <w:rPr>
          <w:szCs w:val="24"/>
          <w:lang w:eastAsia="en-US"/>
        </w:rPr>
        <w:t>reaction time and temperature, the PGMA film was entirely removed. The RMS roughness of a</w:t>
      </w:r>
      <w:r>
        <w:rPr>
          <w:szCs w:val="24"/>
          <w:lang w:eastAsia="en-US"/>
        </w:rPr>
        <w:t xml:space="preserve"> </w:t>
      </w:r>
      <w:r w:rsidRPr="003965ED">
        <w:rPr>
          <w:szCs w:val="24"/>
          <w:lang w:eastAsia="en-US"/>
        </w:rPr>
        <w:t>typical PGMA-Prop film (obtained at 20% v/v concentration for 24 hours) measured using AFM</w:t>
      </w:r>
      <w:r>
        <w:rPr>
          <w:szCs w:val="24"/>
          <w:lang w:eastAsia="en-US"/>
        </w:rPr>
        <w:t xml:space="preserve"> </w:t>
      </w:r>
      <w:r w:rsidRPr="003965ED">
        <w:rPr>
          <w:szCs w:val="24"/>
          <w:lang w:eastAsia="en-US"/>
        </w:rPr>
        <w:t>over a 1 μm</w:t>
      </w:r>
      <w:r w:rsidRPr="00CA286F">
        <w:rPr>
          <w:szCs w:val="24"/>
          <w:vertAlign w:val="superscript"/>
          <w:lang w:eastAsia="en-US"/>
        </w:rPr>
        <w:t>2</w:t>
      </w:r>
      <w:r w:rsidRPr="003965ED">
        <w:rPr>
          <w:szCs w:val="24"/>
          <w:lang w:eastAsia="en-US"/>
        </w:rPr>
        <w:t xml:space="preserve"> area is 1.1 nm.</w:t>
      </w:r>
    </w:p>
    <w:p w14:paraId="441E1BEA" w14:textId="77777777" w:rsidR="0073634F" w:rsidRDefault="0073634F" w:rsidP="0073634F">
      <w:pPr>
        <w:spacing w:before="0" w:line="360" w:lineRule="auto"/>
        <w:jc w:val="both"/>
      </w:pPr>
    </w:p>
    <w:p w14:paraId="5221C3D0" w14:textId="77777777" w:rsidR="0073634F" w:rsidRDefault="0073634F" w:rsidP="0073634F">
      <w:pPr>
        <w:keepNext/>
        <w:spacing w:before="0" w:line="360" w:lineRule="auto"/>
        <w:jc w:val="center"/>
      </w:pPr>
      <w:r>
        <w:object w:dxaOrig="5737" w:dyaOrig="5127" w14:anchorId="74AF504F">
          <v:shape id="_x0000_i1078" type="#_x0000_t75" style="width:286.5pt;height:256.5pt" o:ole="">
            <v:imagedata r:id="rId131" o:title=""/>
          </v:shape>
          <o:OLEObject Type="Embed" ProgID="Origin50.Graph" ShapeID="_x0000_i1078" DrawAspect="Content" ObjectID="_1427630852" r:id="rId132"/>
        </w:object>
      </w:r>
    </w:p>
    <w:p w14:paraId="7461DA4D" w14:textId="1D1804FB" w:rsidR="0073634F" w:rsidRDefault="0073634F" w:rsidP="0073634F">
      <w:pPr>
        <w:pStyle w:val="Caption"/>
        <w:spacing w:before="0" w:after="0"/>
        <w:jc w:val="both"/>
      </w:pPr>
      <w:bookmarkStart w:id="1177" w:name="_Toc352151766"/>
      <w:bookmarkStart w:id="1178" w:name="_Toc352151956"/>
      <w:r>
        <w:t>Figure D</w:t>
      </w:r>
      <w:r w:rsidR="004749CE">
        <w:t>-</w:t>
      </w:r>
      <w:fldSimple w:instr=" SEQ Figure \* ARABIC \s 1 ">
        <w:r w:rsidR="004749CE">
          <w:rPr>
            <w:noProof/>
          </w:rPr>
          <w:t>1</w:t>
        </w:r>
      </w:fldSimple>
      <w:r>
        <w:t>. Increase in ellipsometric thickness of a PGMA-coated silicon surface upon reaction with propargylamine (</w:t>
      </w:r>
      <w:proofErr w:type="spellStart"/>
      <w:r w:rsidRPr="00671062">
        <w:rPr>
          <w:i/>
        </w:rPr>
        <w:t>H</w:t>
      </w:r>
      <w:r>
        <w:rPr>
          <w:vertAlign w:val="subscript"/>
        </w:rPr>
        <w:t>Prop</w:t>
      </w:r>
      <w:proofErr w:type="spellEnd"/>
      <w:r>
        <w:t>). The hollow black points are the measured ellipsometric thicknesses, the dashed lines are simply a guide to the eye. The initial PGMA layer thickness was nominally 13.5 nm and the reaction time was 20 hours at 55 °C. The error bars represent the variation in thickness across a sample.</w:t>
      </w:r>
      <w:bookmarkEnd w:id="1177"/>
      <w:bookmarkEnd w:id="1178"/>
    </w:p>
    <w:p w14:paraId="6900B0B5" w14:textId="77777777" w:rsidR="0073634F" w:rsidRDefault="0073634F" w:rsidP="0073634F">
      <w:pPr>
        <w:pStyle w:val="PreprintHeading"/>
        <w:spacing w:line="480" w:lineRule="auto"/>
        <w:rPr>
          <w:b w:val="0"/>
          <w:sz w:val="24"/>
          <w:szCs w:val="24"/>
        </w:rPr>
      </w:pPr>
    </w:p>
    <w:p w14:paraId="5A880FF4" w14:textId="77777777" w:rsidR="0073634F" w:rsidRDefault="0073634F" w:rsidP="0073634F">
      <w:pPr>
        <w:pStyle w:val="Caption"/>
        <w:spacing w:before="0" w:after="0"/>
        <w:jc w:val="both"/>
      </w:pPr>
    </w:p>
    <w:p w14:paraId="30D8FBAD" w14:textId="77777777" w:rsidR="0073634F" w:rsidRDefault="0073634F" w:rsidP="0073634F">
      <w:pPr>
        <w:spacing w:before="0" w:line="360" w:lineRule="auto"/>
        <w:jc w:val="both"/>
      </w:pPr>
    </w:p>
    <w:p w14:paraId="0F3BF53E" w14:textId="77777777" w:rsidR="0073634F" w:rsidRDefault="0073634F" w:rsidP="0073634F">
      <w:pPr>
        <w:spacing w:before="0" w:line="360" w:lineRule="auto"/>
        <w:jc w:val="both"/>
      </w:pPr>
    </w:p>
    <w:p w14:paraId="0A3BF364" w14:textId="77777777" w:rsidR="0073634F" w:rsidRDefault="0073634F" w:rsidP="0073634F">
      <w:pPr>
        <w:spacing w:before="0" w:line="360" w:lineRule="auto"/>
        <w:jc w:val="both"/>
      </w:pPr>
    </w:p>
    <w:p w14:paraId="38F4E8B8" w14:textId="77777777" w:rsidR="0073634F" w:rsidRDefault="0073634F" w:rsidP="0073634F">
      <w:pPr>
        <w:spacing w:before="0" w:line="360" w:lineRule="auto"/>
        <w:jc w:val="both"/>
      </w:pPr>
    </w:p>
    <w:p w14:paraId="2690A6D3" w14:textId="77777777" w:rsidR="0073634F" w:rsidRDefault="0073634F" w:rsidP="0073634F">
      <w:pPr>
        <w:spacing w:before="0" w:line="360" w:lineRule="auto"/>
        <w:jc w:val="both"/>
      </w:pPr>
    </w:p>
    <w:p w14:paraId="165CA72D" w14:textId="77777777" w:rsidR="0073634F" w:rsidRDefault="0073634F" w:rsidP="0073634F">
      <w:pPr>
        <w:spacing w:before="0" w:line="360" w:lineRule="auto"/>
        <w:jc w:val="both"/>
      </w:pPr>
    </w:p>
    <w:p w14:paraId="7B861780" w14:textId="77777777" w:rsidR="0073634F" w:rsidRDefault="0073634F" w:rsidP="0073634F">
      <w:pPr>
        <w:pStyle w:val="Heading1"/>
        <w:numPr>
          <w:ilvl w:val="0"/>
          <w:numId w:val="0"/>
        </w:numPr>
        <w:spacing w:before="0" w:after="0" w:line="360" w:lineRule="auto"/>
        <w:jc w:val="both"/>
      </w:pPr>
      <w:bookmarkStart w:id="1179" w:name="_Toc352150840"/>
      <w:r>
        <w:lastRenderedPageBreak/>
        <w:t>Appendix E: Buffer Recipes</w:t>
      </w:r>
      <w:bookmarkEnd w:id="1179"/>
    </w:p>
    <w:p w14:paraId="62408581" w14:textId="77777777" w:rsidR="0073634F" w:rsidRPr="00E63941" w:rsidRDefault="0073634F" w:rsidP="0073634F">
      <w:r>
        <w:t>Amounts of acid/base and given salts required to make 100 ml of buffer solutions of 10 mM ionic strength</w:t>
      </w:r>
      <w:r w:rsidRPr="00E63941">
        <w:t xml:space="preserve"> </w:t>
      </w:r>
      <w:r>
        <w:t>are given in table E-1. Solutions of ionic strengths 0.01 mM, 0.05 mM, 0.1mM, 0.5 mM and 1.0 mM, were prepared from 10 mM ionic strength buffer solutions, by serial dilutions.</w:t>
      </w:r>
    </w:p>
    <w:p w14:paraId="604E9761" w14:textId="77777777" w:rsidR="0073634F" w:rsidRPr="00CA286F" w:rsidRDefault="0073634F" w:rsidP="0073634F"/>
    <w:p w14:paraId="42124532" w14:textId="77777777" w:rsidR="0073634F" w:rsidRDefault="0073634F" w:rsidP="0073634F">
      <w:pPr>
        <w:pStyle w:val="Caption"/>
        <w:keepNext/>
        <w:spacing w:before="0" w:after="0"/>
        <w:jc w:val="both"/>
      </w:pPr>
      <w:bookmarkStart w:id="1180" w:name="_Toc352151197"/>
      <w:r>
        <w:t>Table E</w:t>
      </w:r>
      <w:r w:rsidR="00F976F3">
        <w:t>-</w:t>
      </w:r>
      <w:r w:rsidR="00EE7E6B">
        <w:fldChar w:fldCharType="begin"/>
      </w:r>
      <w:r w:rsidR="00F976F3">
        <w:instrText xml:space="preserve"> SEQ Table \* ARABIC \s 1 </w:instrText>
      </w:r>
      <w:r w:rsidR="00EE7E6B">
        <w:fldChar w:fldCharType="separate"/>
      </w:r>
      <w:r w:rsidR="00F976F3">
        <w:rPr>
          <w:noProof/>
        </w:rPr>
        <w:t>1</w:t>
      </w:r>
      <w:r w:rsidR="00EE7E6B">
        <w:fldChar w:fldCharType="end"/>
      </w:r>
      <w:r w:rsidR="00F56519">
        <w:t>.</w:t>
      </w:r>
      <w:r>
        <w:t xml:space="preserve"> Amounts of acid/base and given salts required to make 100 ml of buffer solutions</w:t>
      </w:r>
      <w:r w:rsidR="00A56C86">
        <w:t>.</w:t>
      </w:r>
      <w:bookmarkEnd w:id="1180"/>
    </w:p>
    <w:p w14:paraId="51F56AA7" w14:textId="77777777" w:rsidR="00A56C86" w:rsidRPr="00A56C86" w:rsidRDefault="00A56C86" w:rsidP="00693ABB"/>
    <w:tbl>
      <w:tblPr>
        <w:tblStyle w:val="TableGrid"/>
        <w:tblW w:w="9450" w:type="dxa"/>
        <w:tblLook w:val="04A0" w:firstRow="1" w:lastRow="0" w:firstColumn="1" w:lastColumn="0" w:noHBand="0" w:noVBand="1"/>
      </w:tblPr>
      <w:tblGrid>
        <w:gridCol w:w="723"/>
        <w:gridCol w:w="2223"/>
        <w:gridCol w:w="539"/>
        <w:gridCol w:w="1787"/>
        <w:gridCol w:w="2401"/>
        <w:gridCol w:w="1777"/>
      </w:tblGrid>
      <w:tr w:rsidR="0073634F" w:rsidRPr="00C55F50" w14:paraId="6B51F5CB" w14:textId="77777777" w:rsidTr="0073634F">
        <w:tc>
          <w:tcPr>
            <w:tcW w:w="630" w:type="dxa"/>
            <w:tcBorders>
              <w:top w:val="nil"/>
              <w:left w:val="nil"/>
            </w:tcBorders>
          </w:tcPr>
          <w:p w14:paraId="4F095A30" w14:textId="77777777" w:rsidR="0073634F" w:rsidRPr="00C55F50" w:rsidRDefault="0073634F" w:rsidP="0073634F">
            <w:pPr>
              <w:spacing w:before="0"/>
              <w:jc w:val="center"/>
            </w:pPr>
            <w:r>
              <w:t>Salt</w:t>
            </w:r>
          </w:p>
        </w:tc>
        <w:tc>
          <w:tcPr>
            <w:tcW w:w="2250" w:type="dxa"/>
            <w:tcBorders>
              <w:top w:val="nil"/>
            </w:tcBorders>
          </w:tcPr>
          <w:p w14:paraId="34D5D541" w14:textId="77777777" w:rsidR="0073634F" w:rsidRPr="00C55F50" w:rsidRDefault="0073634F" w:rsidP="0073634F">
            <w:pPr>
              <w:spacing w:before="0"/>
              <w:jc w:val="center"/>
            </w:pPr>
            <w:r>
              <w:t>Ionic Strength (mM)</w:t>
            </w:r>
          </w:p>
        </w:tc>
        <w:tc>
          <w:tcPr>
            <w:tcW w:w="540" w:type="dxa"/>
            <w:tcBorders>
              <w:top w:val="nil"/>
            </w:tcBorders>
          </w:tcPr>
          <w:p w14:paraId="0A62F516" w14:textId="77777777" w:rsidR="0073634F" w:rsidRPr="00C55F50" w:rsidRDefault="0073634F" w:rsidP="0073634F">
            <w:pPr>
              <w:spacing w:before="0"/>
              <w:jc w:val="center"/>
            </w:pPr>
            <w:r>
              <w:t>pH</w:t>
            </w:r>
          </w:p>
        </w:tc>
        <w:tc>
          <w:tcPr>
            <w:tcW w:w="1800" w:type="dxa"/>
            <w:tcBorders>
              <w:top w:val="nil"/>
            </w:tcBorders>
          </w:tcPr>
          <w:p w14:paraId="1160F1A3" w14:textId="77777777" w:rsidR="0073634F" w:rsidRPr="00C55F50" w:rsidRDefault="0073634F" w:rsidP="0073634F">
            <w:pPr>
              <w:spacing w:before="0"/>
              <w:jc w:val="center"/>
            </w:pPr>
            <w:r>
              <w:t>Acid/Base Used</w:t>
            </w:r>
          </w:p>
        </w:tc>
        <w:tc>
          <w:tcPr>
            <w:tcW w:w="2430" w:type="dxa"/>
            <w:tcBorders>
              <w:top w:val="nil"/>
            </w:tcBorders>
          </w:tcPr>
          <w:p w14:paraId="4F22A6DF" w14:textId="77777777" w:rsidR="0073634F" w:rsidRPr="00C55F50" w:rsidRDefault="0073634F" w:rsidP="0073634F">
            <w:pPr>
              <w:spacing w:before="0"/>
              <w:jc w:val="center"/>
            </w:pPr>
            <w:r>
              <w:t>Mass of acid/bade  (g)</w:t>
            </w:r>
          </w:p>
        </w:tc>
        <w:tc>
          <w:tcPr>
            <w:tcW w:w="1800" w:type="dxa"/>
            <w:tcBorders>
              <w:top w:val="nil"/>
              <w:right w:val="nil"/>
            </w:tcBorders>
          </w:tcPr>
          <w:p w14:paraId="7F689CBD" w14:textId="77777777" w:rsidR="0073634F" w:rsidRPr="00C55F50" w:rsidRDefault="0073634F" w:rsidP="0073634F">
            <w:pPr>
              <w:spacing w:before="0"/>
              <w:jc w:val="center"/>
            </w:pPr>
            <w:r>
              <w:t>Mass of salt (g)</w:t>
            </w:r>
          </w:p>
        </w:tc>
      </w:tr>
      <w:tr w:rsidR="0073634F" w:rsidRPr="00C55F50" w14:paraId="138FF077" w14:textId="77777777" w:rsidTr="0073634F">
        <w:tc>
          <w:tcPr>
            <w:tcW w:w="630" w:type="dxa"/>
            <w:tcBorders>
              <w:left w:val="nil"/>
            </w:tcBorders>
          </w:tcPr>
          <w:p w14:paraId="424F65C1" w14:textId="77777777" w:rsidR="0073634F" w:rsidRPr="00C55F50" w:rsidRDefault="0073634F" w:rsidP="0073634F">
            <w:pPr>
              <w:spacing w:before="0"/>
              <w:jc w:val="center"/>
            </w:pPr>
            <w:proofErr w:type="spellStart"/>
            <w:r>
              <w:t>KCl</w:t>
            </w:r>
            <w:proofErr w:type="spellEnd"/>
          </w:p>
        </w:tc>
        <w:tc>
          <w:tcPr>
            <w:tcW w:w="2250" w:type="dxa"/>
          </w:tcPr>
          <w:p w14:paraId="7AFF8470" w14:textId="77777777" w:rsidR="0073634F" w:rsidRPr="00C55F50" w:rsidRDefault="0073634F" w:rsidP="0073634F">
            <w:pPr>
              <w:spacing w:before="0"/>
              <w:jc w:val="center"/>
            </w:pPr>
            <w:r>
              <w:t>10</w:t>
            </w:r>
          </w:p>
        </w:tc>
        <w:tc>
          <w:tcPr>
            <w:tcW w:w="540" w:type="dxa"/>
          </w:tcPr>
          <w:p w14:paraId="3788A909" w14:textId="77777777" w:rsidR="0073634F" w:rsidRPr="00C55F50" w:rsidRDefault="0073634F" w:rsidP="0073634F">
            <w:pPr>
              <w:spacing w:before="0"/>
              <w:jc w:val="center"/>
            </w:pPr>
            <w:r>
              <w:t>7</w:t>
            </w:r>
          </w:p>
        </w:tc>
        <w:tc>
          <w:tcPr>
            <w:tcW w:w="1800" w:type="dxa"/>
          </w:tcPr>
          <w:p w14:paraId="10C98AED" w14:textId="77777777" w:rsidR="0073634F" w:rsidRPr="00CA286F" w:rsidRDefault="0073634F" w:rsidP="0073634F">
            <w:pPr>
              <w:spacing w:before="0"/>
              <w:jc w:val="center"/>
              <w:rPr>
                <w:vertAlign w:val="superscript"/>
              </w:rPr>
            </w:pPr>
            <w:proofErr w:type="spellStart"/>
            <w:r>
              <w:t>MOPS</w:t>
            </w:r>
            <w:r>
              <w:rPr>
                <w:vertAlign w:val="superscript"/>
              </w:rPr>
              <w:t>a</w:t>
            </w:r>
            <w:proofErr w:type="spellEnd"/>
          </w:p>
        </w:tc>
        <w:tc>
          <w:tcPr>
            <w:tcW w:w="2430" w:type="dxa"/>
          </w:tcPr>
          <w:p w14:paraId="1EE3529B" w14:textId="77777777" w:rsidR="0073634F" w:rsidRPr="00C55F50" w:rsidRDefault="0073634F" w:rsidP="0073634F">
            <w:pPr>
              <w:spacing w:before="0"/>
              <w:jc w:val="center"/>
            </w:pPr>
            <w:r>
              <w:t>0.209</w:t>
            </w:r>
          </w:p>
        </w:tc>
        <w:tc>
          <w:tcPr>
            <w:tcW w:w="1800" w:type="dxa"/>
            <w:tcBorders>
              <w:right w:val="nil"/>
            </w:tcBorders>
          </w:tcPr>
          <w:p w14:paraId="11E4DA1B" w14:textId="77777777" w:rsidR="0073634F" w:rsidRPr="00C55F50" w:rsidRDefault="0073634F" w:rsidP="0073634F">
            <w:pPr>
              <w:spacing w:before="0"/>
              <w:jc w:val="center"/>
            </w:pPr>
            <w:r>
              <w:t>0.048</w:t>
            </w:r>
          </w:p>
        </w:tc>
      </w:tr>
      <w:tr w:rsidR="0073634F" w:rsidRPr="00C55F50" w14:paraId="7C08113D" w14:textId="77777777" w:rsidTr="0073634F">
        <w:tc>
          <w:tcPr>
            <w:tcW w:w="630" w:type="dxa"/>
            <w:tcBorders>
              <w:left w:val="nil"/>
              <w:bottom w:val="single" w:sz="4" w:space="0" w:color="auto"/>
            </w:tcBorders>
          </w:tcPr>
          <w:p w14:paraId="1408B09E" w14:textId="77777777" w:rsidR="0073634F" w:rsidRPr="00C55F50" w:rsidRDefault="0073634F" w:rsidP="0073634F">
            <w:pPr>
              <w:spacing w:before="0"/>
              <w:jc w:val="center"/>
            </w:pPr>
            <w:proofErr w:type="spellStart"/>
            <w:r>
              <w:t>NaCl</w:t>
            </w:r>
            <w:proofErr w:type="spellEnd"/>
          </w:p>
        </w:tc>
        <w:tc>
          <w:tcPr>
            <w:tcW w:w="2250" w:type="dxa"/>
            <w:tcBorders>
              <w:bottom w:val="single" w:sz="4" w:space="0" w:color="auto"/>
            </w:tcBorders>
          </w:tcPr>
          <w:p w14:paraId="2C6C5765" w14:textId="77777777" w:rsidR="0073634F" w:rsidRPr="00C55F50" w:rsidRDefault="0073634F" w:rsidP="0073634F">
            <w:pPr>
              <w:spacing w:before="0"/>
              <w:jc w:val="center"/>
            </w:pPr>
            <w:r>
              <w:t>10</w:t>
            </w:r>
          </w:p>
        </w:tc>
        <w:tc>
          <w:tcPr>
            <w:tcW w:w="540" w:type="dxa"/>
            <w:tcBorders>
              <w:bottom w:val="single" w:sz="4" w:space="0" w:color="auto"/>
            </w:tcBorders>
          </w:tcPr>
          <w:p w14:paraId="536187CB" w14:textId="77777777" w:rsidR="0073634F" w:rsidRPr="00C55F50" w:rsidRDefault="0073634F" w:rsidP="0073634F">
            <w:pPr>
              <w:spacing w:before="0"/>
              <w:jc w:val="center"/>
            </w:pPr>
            <w:r>
              <w:t>7</w:t>
            </w:r>
          </w:p>
        </w:tc>
        <w:tc>
          <w:tcPr>
            <w:tcW w:w="1800" w:type="dxa"/>
            <w:tcBorders>
              <w:bottom w:val="single" w:sz="4" w:space="0" w:color="auto"/>
            </w:tcBorders>
          </w:tcPr>
          <w:p w14:paraId="5FA3693C" w14:textId="77777777" w:rsidR="0073634F" w:rsidRPr="00CA286F" w:rsidRDefault="0073634F" w:rsidP="0073634F">
            <w:pPr>
              <w:spacing w:before="0"/>
              <w:jc w:val="center"/>
              <w:rPr>
                <w:vertAlign w:val="superscript"/>
              </w:rPr>
            </w:pPr>
            <w:proofErr w:type="spellStart"/>
            <w:r>
              <w:t>MOPS</w:t>
            </w:r>
            <w:r>
              <w:rPr>
                <w:vertAlign w:val="superscript"/>
              </w:rPr>
              <w:t>a</w:t>
            </w:r>
            <w:proofErr w:type="spellEnd"/>
          </w:p>
        </w:tc>
        <w:tc>
          <w:tcPr>
            <w:tcW w:w="2430" w:type="dxa"/>
            <w:tcBorders>
              <w:bottom w:val="single" w:sz="4" w:space="0" w:color="auto"/>
            </w:tcBorders>
          </w:tcPr>
          <w:p w14:paraId="1B09119E" w14:textId="77777777" w:rsidR="0073634F" w:rsidRPr="00C55F50" w:rsidRDefault="0073634F" w:rsidP="0073634F">
            <w:pPr>
              <w:spacing w:before="0"/>
              <w:jc w:val="center"/>
            </w:pPr>
            <w:r>
              <w:t>0.209</w:t>
            </w:r>
          </w:p>
        </w:tc>
        <w:tc>
          <w:tcPr>
            <w:tcW w:w="1800" w:type="dxa"/>
            <w:tcBorders>
              <w:bottom w:val="single" w:sz="4" w:space="0" w:color="auto"/>
              <w:right w:val="nil"/>
            </w:tcBorders>
          </w:tcPr>
          <w:p w14:paraId="45F5A6AD" w14:textId="77777777" w:rsidR="0073634F" w:rsidRPr="00C55F50" w:rsidRDefault="0073634F" w:rsidP="0073634F">
            <w:pPr>
              <w:spacing w:before="0"/>
              <w:jc w:val="center"/>
            </w:pPr>
            <w:r>
              <w:t>0.037</w:t>
            </w:r>
          </w:p>
        </w:tc>
      </w:tr>
      <w:tr w:rsidR="0073634F" w:rsidRPr="00C55F50" w14:paraId="102B1D62" w14:textId="77777777" w:rsidTr="0073634F">
        <w:tc>
          <w:tcPr>
            <w:tcW w:w="630" w:type="dxa"/>
            <w:tcBorders>
              <w:left w:val="nil"/>
              <w:bottom w:val="nil"/>
            </w:tcBorders>
          </w:tcPr>
          <w:p w14:paraId="5C8A3B8F" w14:textId="77777777" w:rsidR="0073634F" w:rsidRPr="00C55F50" w:rsidRDefault="0073634F" w:rsidP="0073634F">
            <w:pPr>
              <w:spacing w:before="0"/>
              <w:jc w:val="center"/>
            </w:pPr>
            <w:proofErr w:type="spellStart"/>
            <w:r>
              <w:t>LiCl</w:t>
            </w:r>
            <w:proofErr w:type="spellEnd"/>
          </w:p>
        </w:tc>
        <w:tc>
          <w:tcPr>
            <w:tcW w:w="2250" w:type="dxa"/>
            <w:tcBorders>
              <w:bottom w:val="nil"/>
            </w:tcBorders>
          </w:tcPr>
          <w:p w14:paraId="3E1BB417" w14:textId="77777777" w:rsidR="0073634F" w:rsidRPr="00C55F50" w:rsidRDefault="0073634F" w:rsidP="0073634F">
            <w:pPr>
              <w:spacing w:before="0"/>
              <w:jc w:val="center"/>
            </w:pPr>
            <w:r>
              <w:t>10</w:t>
            </w:r>
          </w:p>
        </w:tc>
        <w:tc>
          <w:tcPr>
            <w:tcW w:w="540" w:type="dxa"/>
            <w:tcBorders>
              <w:bottom w:val="nil"/>
            </w:tcBorders>
          </w:tcPr>
          <w:p w14:paraId="47D8B9B6" w14:textId="77777777" w:rsidR="0073634F" w:rsidRPr="00C55F50" w:rsidRDefault="0073634F" w:rsidP="0073634F">
            <w:pPr>
              <w:spacing w:before="0"/>
              <w:jc w:val="center"/>
            </w:pPr>
            <w:r>
              <w:t>7</w:t>
            </w:r>
          </w:p>
        </w:tc>
        <w:tc>
          <w:tcPr>
            <w:tcW w:w="1800" w:type="dxa"/>
            <w:tcBorders>
              <w:bottom w:val="nil"/>
            </w:tcBorders>
          </w:tcPr>
          <w:p w14:paraId="60594F69" w14:textId="77777777" w:rsidR="0073634F" w:rsidRPr="00CA286F" w:rsidRDefault="0073634F" w:rsidP="0073634F">
            <w:pPr>
              <w:spacing w:before="0"/>
              <w:jc w:val="center"/>
              <w:rPr>
                <w:vertAlign w:val="superscript"/>
              </w:rPr>
            </w:pPr>
            <w:proofErr w:type="spellStart"/>
            <w:r>
              <w:t>MOPS</w:t>
            </w:r>
            <w:r>
              <w:rPr>
                <w:vertAlign w:val="superscript"/>
              </w:rPr>
              <w:t>a</w:t>
            </w:r>
            <w:proofErr w:type="spellEnd"/>
          </w:p>
        </w:tc>
        <w:tc>
          <w:tcPr>
            <w:tcW w:w="2430" w:type="dxa"/>
            <w:tcBorders>
              <w:bottom w:val="nil"/>
            </w:tcBorders>
          </w:tcPr>
          <w:p w14:paraId="5D48563F" w14:textId="77777777" w:rsidR="0073634F" w:rsidRPr="00C55F50" w:rsidRDefault="0073634F" w:rsidP="0073634F">
            <w:pPr>
              <w:spacing w:before="0"/>
              <w:jc w:val="center"/>
            </w:pPr>
            <w:r>
              <w:t>0.209</w:t>
            </w:r>
          </w:p>
        </w:tc>
        <w:tc>
          <w:tcPr>
            <w:tcW w:w="1800" w:type="dxa"/>
            <w:tcBorders>
              <w:bottom w:val="nil"/>
              <w:right w:val="nil"/>
            </w:tcBorders>
          </w:tcPr>
          <w:p w14:paraId="3B218654" w14:textId="77777777" w:rsidR="0073634F" w:rsidRPr="00C55F50" w:rsidRDefault="0073634F" w:rsidP="0073634F">
            <w:pPr>
              <w:spacing w:before="0"/>
              <w:jc w:val="center"/>
            </w:pPr>
            <w:r>
              <w:t>0.025</w:t>
            </w:r>
          </w:p>
        </w:tc>
      </w:tr>
    </w:tbl>
    <w:p w14:paraId="6112FC69" w14:textId="77777777" w:rsidR="0073634F" w:rsidRPr="00CA286F" w:rsidRDefault="0073634F" w:rsidP="0073634F">
      <w:pPr>
        <w:spacing w:before="0"/>
        <w:jc w:val="both"/>
      </w:pPr>
      <w:proofErr w:type="gramStart"/>
      <w:r>
        <w:rPr>
          <w:vertAlign w:val="superscript"/>
        </w:rPr>
        <w:t>a</w:t>
      </w:r>
      <w:r w:rsidRPr="004C250B">
        <w:rPr>
          <w:szCs w:val="24"/>
        </w:rPr>
        <w:t>4-Morpholineprop</w:t>
      </w:r>
      <w:r>
        <w:rPr>
          <w:szCs w:val="24"/>
        </w:rPr>
        <w:t>anesulfonic</w:t>
      </w:r>
      <w:proofErr w:type="gramEnd"/>
      <w:r>
        <w:rPr>
          <w:szCs w:val="24"/>
        </w:rPr>
        <w:t xml:space="preserve"> acid (MOPS)</w:t>
      </w:r>
    </w:p>
    <w:p w14:paraId="306A30BF" w14:textId="77777777" w:rsidR="0073634F" w:rsidRPr="00EF0444" w:rsidRDefault="0073634F" w:rsidP="0073634F">
      <w:pPr>
        <w:spacing w:before="0"/>
        <w:jc w:val="center"/>
      </w:pPr>
    </w:p>
    <w:p w14:paraId="74DCD8BD" w14:textId="77777777" w:rsidR="0073634F" w:rsidRDefault="0073634F" w:rsidP="0073634F">
      <w:pPr>
        <w:spacing w:before="0"/>
        <w:jc w:val="both"/>
      </w:pPr>
      <w:r>
        <w:t>Procedure:</w:t>
      </w:r>
    </w:p>
    <w:p w14:paraId="5773C431" w14:textId="77777777" w:rsidR="0073634F" w:rsidRPr="0010148D" w:rsidRDefault="0073634F" w:rsidP="0073634F">
      <w:pPr>
        <w:pStyle w:val="ListParagraph"/>
        <w:numPr>
          <w:ilvl w:val="0"/>
          <w:numId w:val="20"/>
        </w:numPr>
        <w:spacing w:before="0"/>
        <w:jc w:val="both"/>
        <w:rPr>
          <w:b/>
          <w:kern w:val="28"/>
          <w:sz w:val="40"/>
        </w:rPr>
      </w:pPr>
      <w:r>
        <w:t>Dissolve the given amount of acid/base in approximately 90 ml of deionized water.</w:t>
      </w:r>
    </w:p>
    <w:p w14:paraId="0F3A7D9F" w14:textId="77777777" w:rsidR="0073634F" w:rsidRPr="0010148D" w:rsidRDefault="0073634F" w:rsidP="0073634F">
      <w:pPr>
        <w:pStyle w:val="ListParagraph"/>
        <w:numPr>
          <w:ilvl w:val="0"/>
          <w:numId w:val="20"/>
        </w:numPr>
        <w:spacing w:before="0"/>
        <w:jc w:val="both"/>
        <w:rPr>
          <w:b/>
          <w:kern w:val="28"/>
          <w:sz w:val="40"/>
        </w:rPr>
      </w:pPr>
      <w:r>
        <w:t>Add the given amount of salt. Dissolve it completely.</w:t>
      </w:r>
    </w:p>
    <w:p w14:paraId="51F1ECDD" w14:textId="77777777" w:rsidR="0073634F" w:rsidRPr="0010148D" w:rsidRDefault="0073634F" w:rsidP="0073634F">
      <w:pPr>
        <w:pStyle w:val="ListParagraph"/>
        <w:numPr>
          <w:ilvl w:val="0"/>
          <w:numId w:val="20"/>
        </w:numPr>
        <w:spacing w:before="0"/>
        <w:jc w:val="both"/>
        <w:rPr>
          <w:b/>
          <w:kern w:val="28"/>
          <w:sz w:val="40"/>
        </w:rPr>
      </w:pPr>
      <w:r>
        <w:t>Adjust to pH 7.1 with small amounts of 1M sodium hydroxide (</w:t>
      </w:r>
      <w:proofErr w:type="spellStart"/>
      <w:r>
        <w:t>NaOH</w:t>
      </w:r>
      <w:proofErr w:type="spellEnd"/>
      <w:r>
        <w:t>) or hydrochloric acid (</w:t>
      </w:r>
      <w:proofErr w:type="spellStart"/>
      <w:r>
        <w:t>HCl</w:t>
      </w:r>
      <w:proofErr w:type="spellEnd"/>
      <w:r>
        <w:t>) previously made using deionized water.</w:t>
      </w:r>
    </w:p>
    <w:p w14:paraId="4918CBA7" w14:textId="77777777" w:rsidR="0073634F" w:rsidRPr="00E63941" w:rsidRDefault="0073634F" w:rsidP="0073634F">
      <w:pPr>
        <w:pStyle w:val="ListParagraph"/>
        <w:numPr>
          <w:ilvl w:val="0"/>
          <w:numId w:val="20"/>
        </w:numPr>
        <w:spacing w:before="0" w:after="200"/>
        <w:jc w:val="both"/>
        <w:rPr>
          <w:b/>
          <w:kern w:val="28"/>
          <w:sz w:val="40"/>
        </w:rPr>
      </w:pPr>
      <w:r>
        <w:t>Add deionized water to set the volume to exactly 100 ml.</w:t>
      </w:r>
    </w:p>
    <w:p w14:paraId="574998B0" w14:textId="77777777" w:rsidR="0073634F" w:rsidRDefault="0073634F" w:rsidP="0073634F">
      <w:pPr>
        <w:pStyle w:val="ListParagraph"/>
        <w:spacing w:before="0" w:after="200"/>
        <w:jc w:val="both"/>
      </w:pPr>
    </w:p>
    <w:p w14:paraId="3D737BAB" w14:textId="77777777" w:rsidR="0073634F" w:rsidRPr="00693ABB" w:rsidRDefault="0073634F" w:rsidP="0073634F">
      <w:pPr>
        <w:pStyle w:val="ListParagraph"/>
        <w:spacing w:before="0" w:after="200"/>
        <w:jc w:val="both"/>
        <w:rPr>
          <w:b/>
          <w:kern w:val="28"/>
          <w:szCs w:val="24"/>
        </w:rPr>
      </w:pPr>
    </w:p>
    <w:p w14:paraId="0F478BAD" w14:textId="77777777" w:rsidR="0073634F" w:rsidRDefault="0073634F" w:rsidP="0073634F">
      <w:pPr>
        <w:pStyle w:val="Heading1"/>
        <w:numPr>
          <w:ilvl w:val="0"/>
          <w:numId w:val="0"/>
        </w:numPr>
        <w:spacing w:before="0" w:after="0" w:line="360" w:lineRule="auto"/>
        <w:jc w:val="center"/>
      </w:pPr>
      <w:bookmarkStart w:id="1181" w:name="_Toc352150841"/>
      <w:r>
        <w:lastRenderedPageBreak/>
        <w:t>Vita</w:t>
      </w:r>
      <w:bookmarkEnd w:id="1181"/>
    </w:p>
    <w:p w14:paraId="46C61A14" w14:textId="77777777" w:rsidR="0073634F" w:rsidRPr="000E7AB6" w:rsidRDefault="0073634F" w:rsidP="0073634F">
      <w:pPr>
        <w:spacing w:before="0" w:after="200"/>
        <w:jc w:val="both"/>
      </w:pPr>
      <w:r w:rsidRPr="000E7AB6">
        <w:t xml:space="preserve">Chaitra V. Deodhar was born in Pune, India, to the parents of </w:t>
      </w:r>
      <w:proofErr w:type="spellStart"/>
      <w:r w:rsidRPr="000E7AB6">
        <w:t>Vasant</w:t>
      </w:r>
      <w:proofErr w:type="spellEnd"/>
      <w:r w:rsidRPr="000E7AB6">
        <w:t xml:space="preserve"> and </w:t>
      </w:r>
      <w:proofErr w:type="spellStart"/>
      <w:r w:rsidRPr="000E7AB6">
        <w:t>Ashwini</w:t>
      </w:r>
      <w:proofErr w:type="spellEnd"/>
      <w:r w:rsidRPr="000E7AB6">
        <w:t xml:space="preserve"> Deodhar. She has a younger sibling</w:t>
      </w:r>
      <w:r>
        <w:t>,</w:t>
      </w:r>
      <w:r w:rsidRPr="000E7AB6">
        <w:t xml:space="preserve"> </w:t>
      </w:r>
      <w:proofErr w:type="spellStart"/>
      <w:r w:rsidRPr="000E7AB6">
        <w:t>Gauri</w:t>
      </w:r>
      <w:proofErr w:type="spellEnd"/>
      <w:r w:rsidRPr="000E7AB6">
        <w:t xml:space="preserve">.  She attended S.D. </w:t>
      </w:r>
      <w:proofErr w:type="spellStart"/>
      <w:r w:rsidRPr="000E7AB6">
        <w:t>Kataria</w:t>
      </w:r>
      <w:proofErr w:type="spellEnd"/>
      <w:r w:rsidRPr="000E7AB6">
        <w:t xml:space="preserve"> High</w:t>
      </w:r>
      <w:r>
        <w:t xml:space="preserve"> </w:t>
      </w:r>
      <w:r w:rsidRPr="000E7AB6">
        <w:t xml:space="preserve">school and Sir </w:t>
      </w:r>
      <w:proofErr w:type="spellStart"/>
      <w:r w:rsidRPr="000E7AB6">
        <w:t>Parshurambhau</w:t>
      </w:r>
      <w:proofErr w:type="spellEnd"/>
      <w:r w:rsidRPr="000E7AB6">
        <w:t xml:space="preserve"> Junior </w:t>
      </w:r>
      <w:r>
        <w:t>C</w:t>
      </w:r>
      <w:r w:rsidRPr="000E7AB6">
        <w:t>ollege in Pune, India. After graduation</w:t>
      </w:r>
      <w:r>
        <w:t>,</w:t>
      </w:r>
      <w:r w:rsidRPr="000E7AB6">
        <w:t xml:space="preserve"> she took </w:t>
      </w:r>
      <w:r>
        <w:t xml:space="preserve">a </w:t>
      </w:r>
      <w:r w:rsidRPr="000E7AB6">
        <w:t xml:space="preserve">keen interest in science and followed the direction of studies in sciences. She </w:t>
      </w:r>
      <w:r>
        <w:t>enrolled in Ferguss</w:t>
      </w:r>
      <w:r w:rsidRPr="000E7AB6">
        <w:t>on College, an affiliate of University of Pune</w:t>
      </w:r>
      <w:r>
        <w:t>,</w:t>
      </w:r>
      <w:r w:rsidRPr="000E7AB6">
        <w:t xml:space="preserve"> </w:t>
      </w:r>
      <w:r>
        <w:t>and</w:t>
      </w:r>
      <w:r w:rsidRPr="000E7AB6">
        <w:t xml:space="preserve"> graduated with </w:t>
      </w:r>
      <w:r>
        <w:t xml:space="preserve">a </w:t>
      </w:r>
      <w:r w:rsidRPr="000E7AB6">
        <w:t>B.Sc.</w:t>
      </w:r>
      <w:r>
        <w:t xml:space="preserve"> Degree</w:t>
      </w:r>
      <w:r w:rsidRPr="000E7AB6">
        <w:t xml:space="preserve"> in Chemistry and Biotechnology in 2004. She continued her studies in the graduate school at MES </w:t>
      </w:r>
      <w:proofErr w:type="spellStart"/>
      <w:r w:rsidRPr="000E7AB6">
        <w:t>Garware</w:t>
      </w:r>
      <w:proofErr w:type="spellEnd"/>
      <w:r w:rsidRPr="000E7AB6">
        <w:t xml:space="preserve"> College</w:t>
      </w:r>
      <w:r>
        <w:t xml:space="preserve"> in</w:t>
      </w:r>
      <w:r w:rsidRPr="000E7AB6">
        <w:t xml:space="preserve"> Pune</w:t>
      </w:r>
      <w:r>
        <w:t>,</w:t>
      </w:r>
      <w:r w:rsidRPr="000E7AB6">
        <w:t xml:space="preserve"> India. She </w:t>
      </w:r>
      <w:r>
        <w:t>earned</w:t>
      </w:r>
      <w:r w:rsidRPr="000E7AB6">
        <w:t xml:space="preserve"> </w:t>
      </w:r>
      <w:r>
        <w:t>a M.Sc.</w:t>
      </w:r>
      <w:r w:rsidRPr="000E7AB6">
        <w:t xml:space="preserve"> Degree in Analytical </w:t>
      </w:r>
      <w:r>
        <w:t>C</w:t>
      </w:r>
      <w:r w:rsidRPr="000E7AB6">
        <w:t>hemistry</w:t>
      </w:r>
      <w:r>
        <w:t xml:space="preserve">, graduating first </w:t>
      </w:r>
      <w:r w:rsidRPr="000E7AB6">
        <w:t xml:space="preserve">in the M.Sc. </w:t>
      </w:r>
      <w:r>
        <w:t>C</w:t>
      </w:r>
      <w:r w:rsidRPr="000E7AB6">
        <w:t xml:space="preserve">lass of 2006 and was </w:t>
      </w:r>
      <w:r>
        <w:t xml:space="preserve">the </w:t>
      </w:r>
      <w:r w:rsidRPr="000E7AB6">
        <w:t>recipient of the award for academic excellence</w:t>
      </w:r>
      <w:r w:rsidRPr="0068362A">
        <w:t xml:space="preserve"> </w:t>
      </w:r>
      <w:r>
        <w:t xml:space="preserve">in </w:t>
      </w:r>
      <w:r w:rsidRPr="000E7AB6">
        <w:t>graduate stud</w:t>
      </w:r>
      <w:r>
        <w:t>ies</w:t>
      </w:r>
      <w:r w:rsidRPr="000E7AB6">
        <w:t xml:space="preserve">. </w:t>
      </w:r>
      <w:r>
        <w:t>Through campus interviews, s</w:t>
      </w:r>
      <w:r w:rsidRPr="000E7AB6">
        <w:t xml:space="preserve">he was selected for </w:t>
      </w:r>
      <w:r>
        <w:t xml:space="preserve">a position as a </w:t>
      </w:r>
      <w:r w:rsidRPr="000E7AB6">
        <w:t xml:space="preserve">Research Associate in </w:t>
      </w:r>
      <w:r>
        <w:t xml:space="preserve">the </w:t>
      </w:r>
      <w:r w:rsidRPr="000E7AB6">
        <w:t xml:space="preserve">Generic Analytical department of </w:t>
      </w:r>
      <w:proofErr w:type="spellStart"/>
      <w:r w:rsidRPr="000E7AB6">
        <w:t>Lupin</w:t>
      </w:r>
      <w:proofErr w:type="spellEnd"/>
      <w:r w:rsidRPr="000E7AB6">
        <w:t xml:space="preserve"> Pharmaceuticals Ltd</w:t>
      </w:r>
      <w:r>
        <w:t>., a</w:t>
      </w:r>
      <w:r w:rsidRPr="000E7AB6">
        <w:t xml:space="preserve"> leading pharmaceutical company</w:t>
      </w:r>
      <w:r>
        <w:t>, where she worked for 2 years</w:t>
      </w:r>
      <w:r w:rsidRPr="000E7AB6">
        <w:t xml:space="preserve">. </w:t>
      </w:r>
      <w:r>
        <w:t xml:space="preserve">She continued to pursue </w:t>
      </w:r>
      <w:r w:rsidRPr="000E7AB6">
        <w:t xml:space="preserve">her dream </w:t>
      </w:r>
      <w:r>
        <w:t>of</w:t>
      </w:r>
      <w:r w:rsidRPr="000E7AB6">
        <w:t xml:space="preserve"> becom</w:t>
      </w:r>
      <w:r>
        <w:t>ing</w:t>
      </w:r>
      <w:r w:rsidRPr="000E7AB6">
        <w:t xml:space="preserve"> a </w:t>
      </w:r>
      <w:r>
        <w:t>research s</w:t>
      </w:r>
      <w:r w:rsidRPr="000E7AB6">
        <w:t>cientist</w:t>
      </w:r>
      <w:r>
        <w:t xml:space="preserve"> by </w:t>
      </w:r>
      <w:r w:rsidRPr="000E7AB6">
        <w:t>accept</w:t>
      </w:r>
      <w:r>
        <w:t>ing an offer for</w:t>
      </w:r>
      <w:r w:rsidRPr="000E7AB6">
        <w:t xml:space="preserve"> graduate </w:t>
      </w:r>
      <w:r>
        <w:t>studies at</w:t>
      </w:r>
      <w:r w:rsidRPr="000E7AB6">
        <w:t xml:space="preserve"> the University of Tennessee, Knoxville. </w:t>
      </w:r>
      <w:r>
        <w:t>Th</w:t>
      </w:r>
      <w:r w:rsidRPr="000E7AB6">
        <w:t>ere</w:t>
      </w:r>
      <w:r>
        <w:t xml:space="preserve"> she</w:t>
      </w:r>
      <w:r w:rsidRPr="000E7AB6">
        <w:t xml:space="preserve"> work</w:t>
      </w:r>
      <w:r>
        <w:t>ed</w:t>
      </w:r>
      <w:r w:rsidRPr="000E7AB6">
        <w:t xml:space="preserve"> toward </w:t>
      </w:r>
      <w:r>
        <w:t xml:space="preserve">earning her </w:t>
      </w:r>
      <w:r w:rsidRPr="000E7AB6">
        <w:t xml:space="preserve">Ph.D. </w:t>
      </w:r>
      <w:r>
        <w:t xml:space="preserve">in Chemistry </w:t>
      </w:r>
      <w:r w:rsidRPr="000E7AB6">
        <w:t>under the guidance of Prof. S. Michael Kilbey in the Department of Chemistry</w:t>
      </w:r>
      <w:r>
        <w:t>. S</w:t>
      </w:r>
      <w:r w:rsidRPr="000E7AB6">
        <w:t xml:space="preserve">he studied </w:t>
      </w:r>
      <w:r>
        <w:t xml:space="preserve">the </w:t>
      </w:r>
      <w:r w:rsidRPr="000E7AB6">
        <w:t>responsive behavior of weak polyelectrolyte polymer brushes under the influence of different stimuli. With this knowledge and experience, she is eager to p</w:t>
      </w:r>
      <w:r>
        <w:t>ursu</w:t>
      </w:r>
      <w:r w:rsidRPr="000E7AB6">
        <w:t xml:space="preserve">e </w:t>
      </w:r>
      <w:r>
        <w:t>a</w:t>
      </w:r>
      <w:r w:rsidRPr="000E7AB6">
        <w:t xml:space="preserve"> career as a scientist in </w:t>
      </w:r>
      <w:r>
        <w:t xml:space="preserve">the </w:t>
      </w:r>
      <w:r w:rsidRPr="000E7AB6">
        <w:t>polymer industry.</w:t>
      </w:r>
    </w:p>
    <w:p w14:paraId="38E34DE1" w14:textId="77777777" w:rsidR="0073634F" w:rsidRPr="00A977E6" w:rsidRDefault="0073634F" w:rsidP="0073634F">
      <w:pPr>
        <w:spacing w:before="0"/>
      </w:pPr>
    </w:p>
    <w:p w14:paraId="032F77B3" w14:textId="77777777" w:rsidR="007748D4" w:rsidRDefault="007748D4"/>
    <w:sectPr w:rsidR="007748D4" w:rsidSect="004221E5">
      <w:pgSz w:w="12240" w:h="15840" w:code="1"/>
      <w:pgMar w:top="1440" w:right="1440" w:bottom="1440" w:left="1260" w:header="850" w:footer="562" w:gutter="0"/>
      <w:pgNumType w:start="127"/>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E4E78A" w14:textId="77777777" w:rsidR="00FE5AD5" w:rsidRDefault="00FE5AD5">
      <w:pPr>
        <w:spacing w:before="0" w:line="240" w:lineRule="auto"/>
      </w:pPr>
      <w:r>
        <w:separator/>
      </w:r>
    </w:p>
  </w:endnote>
  <w:endnote w:type="continuationSeparator" w:id="0">
    <w:p w14:paraId="721B7031" w14:textId="77777777" w:rsidR="00FE5AD5" w:rsidRDefault="00FE5AD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tarSymbol">
    <w:altName w:val="Arial Unicode MS"/>
    <w:panose1 w:val="00000000000000000000"/>
    <w:charset w:val="02"/>
    <w:family w:val="auto"/>
    <w:notTrueType/>
    <w:pitch w:val="default"/>
  </w:font>
  <w:font w:name="Cambria Math">
    <w:panose1 w:val="02040503050406030204"/>
    <w:charset w:val="00"/>
    <w:family w:val="roman"/>
    <w:pitch w:val="variable"/>
    <w:sig w:usb0="E00002FF" w:usb1="420024FF" w:usb2="00000000" w:usb3="00000000" w:csb0="0000019F" w:csb1="00000000"/>
  </w:font>
  <w:font w:name="AdvOTd7dc29e3+22">
    <w:altName w:val="Arial Unicode MS"/>
    <w:panose1 w:val="00000000000000000000"/>
    <w:charset w:val="86"/>
    <w:family w:val="auto"/>
    <w:notTrueType/>
    <w:pitch w:val="default"/>
    <w:sig w:usb0="00000001" w:usb1="080E0000" w:usb2="00000010" w:usb3="00000000" w:csb0="00040000" w:csb1="00000000"/>
  </w:font>
  <w:font w:name="AdvOT2e364b11">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FC0C65" w14:textId="77777777" w:rsidR="002271E8" w:rsidRDefault="002271E8">
    <w:pPr>
      <w:pStyle w:val="Footer"/>
      <w:jc w:val="right"/>
    </w:pPr>
  </w:p>
  <w:p w14:paraId="6B742DE5" w14:textId="77777777" w:rsidR="002271E8" w:rsidRDefault="002271E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811BF2" w14:textId="77777777" w:rsidR="002271E8" w:rsidRDefault="002271E8">
    <w:pPr>
      <w:pStyle w:val="Footer"/>
      <w:jc w:val="right"/>
    </w:pPr>
    <w:r>
      <w:fldChar w:fldCharType="begin"/>
    </w:r>
    <w:r>
      <w:instrText xml:space="preserve"> PAGE   \* MERGEFORMAT </w:instrText>
    </w:r>
    <w:r>
      <w:fldChar w:fldCharType="separate"/>
    </w:r>
    <w:r>
      <w:rPr>
        <w:noProof/>
      </w:rPr>
      <w:t>iii</w:t>
    </w:r>
    <w:r>
      <w:rPr>
        <w:noProof/>
      </w:rPr>
      <w:fldChar w:fldCharType="end"/>
    </w:r>
  </w:p>
  <w:p w14:paraId="5819D2C0" w14:textId="77777777" w:rsidR="002271E8" w:rsidRDefault="002271E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1709820"/>
      <w:docPartObj>
        <w:docPartGallery w:val="Page Numbers (Bottom of Page)"/>
        <w:docPartUnique/>
      </w:docPartObj>
    </w:sdtPr>
    <w:sdtEndPr>
      <w:rPr>
        <w:noProof/>
      </w:rPr>
    </w:sdtEndPr>
    <w:sdtContent>
      <w:p w14:paraId="1587655A" w14:textId="77777777" w:rsidR="002271E8" w:rsidRDefault="002271E8">
        <w:pPr>
          <w:pStyle w:val="Footer"/>
          <w:jc w:val="right"/>
        </w:pPr>
        <w:r>
          <w:fldChar w:fldCharType="begin"/>
        </w:r>
        <w:r>
          <w:instrText xml:space="preserve"> PAGE   \* MERGEFORMAT </w:instrText>
        </w:r>
        <w:r>
          <w:fldChar w:fldCharType="separate"/>
        </w:r>
        <w:r w:rsidR="00534EB5">
          <w:rPr>
            <w:noProof/>
          </w:rPr>
          <w:t>ix</w:t>
        </w:r>
        <w:r>
          <w:rPr>
            <w:noProof/>
          </w:rPr>
          <w:fldChar w:fldCharType="end"/>
        </w:r>
      </w:p>
    </w:sdtContent>
  </w:sdt>
  <w:p w14:paraId="0647ED2A" w14:textId="77777777" w:rsidR="002271E8" w:rsidRDefault="002271E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6810878"/>
      <w:docPartObj>
        <w:docPartGallery w:val="Page Numbers (Bottom of Page)"/>
        <w:docPartUnique/>
      </w:docPartObj>
    </w:sdtPr>
    <w:sdtEndPr>
      <w:rPr>
        <w:noProof/>
      </w:rPr>
    </w:sdtEndPr>
    <w:sdtContent>
      <w:p w14:paraId="1D5802EE" w14:textId="77777777" w:rsidR="002271E8" w:rsidRDefault="002271E8">
        <w:pPr>
          <w:pStyle w:val="Footer"/>
          <w:jc w:val="right"/>
        </w:pPr>
        <w:r>
          <w:fldChar w:fldCharType="begin"/>
        </w:r>
        <w:r>
          <w:instrText xml:space="preserve"> PAGE   \* MERGEFORMAT </w:instrText>
        </w:r>
        <w:r>
          <w:fldChar w:fldCharType="separate"/>
        </w:r>
        <w:r w:rsidR="00534EB5">
          <w:rPr>
            <w:noProof/>
          </w:rPr>
          <w:t>159</w:t>
        </w:r>
        <w:r>
          <w:rPr>
            <w:noProof/>
          </w:rPr>
          <w:fldChar w:fldCharType="end"/>
        </w:r>
      </w:p>
    </w:sdtContent>
  </w:sdt>
  <w:p w14:paraId="547521E7" w14:textId="77777777" w:rsidR="002271E8" w:rsidRDefault="002271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D9613D" w14:textId="77777777" w:rsidR="00FE5AD5" w:rsidRDefault="00FE5AD5">
      <w:pPr>
        <w:spacing w:before="0" w:line="240" w:lineRule="auto"/>
      </w:pPr>
      <w:r>
        <w:separator/>
      </w:r>
    </w:p>
  </w:footnote>
  <w:footnote w:type="continuationSeparator" w:id="0">
    <w:p w14:paraId="55D994B3" w14:textId="77777777" w:rsidR="00FE5AD5" w:rsidRDefault="00FE5AD5">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7740B"/>
    <w:multiLevelType w:val="multilevel"/>
    <w:tmpl w:val="5AFA7E72"/>
    <w:lvl w:ilvl="0">
      <w:start w:val="1"/>
      <w:numFmt w:val="decimal"/>
      <w:lvlText w:val="%1"/>
      <w:lvlJc w:val="left"/>
      <w:pPr>
        <w:ind w:left="3510" w:hanging="360"/>
      </w:pPr>
      <w:rPr>
        <w:rFonts w:hint="default"/>
      </w:rPr>
    </w:lvl>
    <w:lvl w:ilvl="1">
      <w:start w:val="1"/>
      <w:numFmt w:val="decimal"/>
      <w:lvlText w:val="%1.%2"/>
      <w:lvlJc w:val="left"/>
      <w:pPr>
        <w:ind w:left="5130" w:hanging="360"/>
      </w:pPr>
      <w:rPr>
        <w:rFonts w:hint="default"/>
      </w:rPr>
    </w:lvl>
    <w:lvl w:ilvl="2">
      <w:start w:val="1"/>
      <w:numFmt w:val="decimal"/>
      <w:lvlText w:val="%1.%2.%3"/>
      <w:lvlJc w:val="left"/>
      <w:pPr>
        <w:ind w:left="4232" w:hanging="720"/>
      </w:pPr>
      <w:rPr>
        <w:rFonts w:hint="default"/>
      </w:rPr>
    </w:lvl>
    <w:lvl w:ilvl="3">
      <w:start w:val="1"/>
      <w:numFmt w:val="decimal"/>
      <w:lvlText w:val="%1.%2.%3.%4"/>
      <w:lvlJc w:val="left"/>
      <w:pPr>
        <w:ind w:left="4413" w:hanging="720"/>
      </w:pPr>
      <w:rPr>
        <w:rFonts w:hint="default"/>
      </w:rPr>
    </w:lvl>
    <w:lvl w:ilvl="4">
      <w:start w:val="1"/>
      <w:numFmt w:val="decimal"/>
      <w:lvlText w:val="%1.%2.%3.%4.%5"/>
      <w:lvlJc w:val="left"/>
      <w:pPr>
        <w:ind w:left="4954" w:hanging="1080"/>
      </w:pPr>
      <w:rPr>
        <w:rFonts w:hint="default"/>
      </w:rPr>
    </w:lvl>
    <w:lvl w:ilvl="5">
      <w:start w:val="1"/>
      <w:numFmt w:val="decimal"/>
      <w:lvlText w:val="%1.%2.%3.%4.%5.%6"/>
      <w:lvlJc w:val="left"/>
      <w:pPr>
        <w:ind w:left="5135"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5857" w:hanging="1440"/>
      </w:pPr>
      <w:rPr>
        <w:rFonts w:hint="default"/>
      </w:rPr>
    </w:lvl>
    <w:lvl w:ilvl="8">
      <w:start w:val="1"/>
      <w:numFmt w:val="decimal"/>
      <w:lvlText w:val="%1.%2.%3.%4.%5.%6.%7.%8.%9"/>
      <w:lvlJc w:val="left"/>
      <w:pPr>
        <w:ind w:left="6398" w:hanging="1800"/>
      </w:pPr>
      <w:rPr>
        <w:rFonts w:hint="default"/>
      </w:rPr>
    </w:lvl>
  </w:abstractNum>
  <w:abstractNum w:abstractNumId="1">
    <w:nsid w:val="047E7A15"/>
    <w:multiLevelType w:val="hybridMultilevel"/>
    <w:tmpl w:val="7AE8B2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5B40BC1"/>
    <w:multiLevelType w:val="multilevel"/>
    <w:tmpl w:val="0409001D"/>
    <w:styleLink w:val="Style1"/>
    <w:lvl w:ilvl="0">
      <w:start w:val="1"/>
      <w:numFmt w:val="decimal"/>
      <w:lvlText w:val="%1)"/>
      <w:lvlJc w:val="left"/>
      <w:pPr>
        <w:ind w:left="360" w:hanging="360"/>
      </w:pPr>
      <w:rPr>
        <w:rFonts w:ascii="Cambria" w:hAnsi="Cambria" w:cs="Times New Roman"/>
        <w:b/>
        <w:sz w:val="28"/>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nsid w:val="0CE56B9A"/>
    <w:multiLevelType w:val="hybridMultilevel"/>
    <w:tmpl w:val="4148E366"/>
    <w:lvl w:ilvl="0" w:tplc="63F425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7956C8"/>
    <w:multiLevelType w:val="hybridMultilevel"/>
    <w:tmpl w:val="948684CA"/>
    <w:lvl w:ilvl="0" w:tplc="FDD6AA3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090A89"/>
    <w:multiLevelType w:val="hybridMultilevel"/>
    <w:tmpl w:val="F05C9C46"/>
    <w:lvl w:ilvl="0" w:tplc="0052AF8A">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4770BB"/>
    <w:multiLevelType w:val="multilevel"/>
    <w:tmpl w:val="EF9A7466"/>
    <w:lvl w:ilvl="0">
      <w:start w:val="3"/>
      <w:numFmt w:val="decimal"/>
      <w:lvlText w:val="%1"/>
      <w:lvlJc w:val="left"/>
      <w:pPr>
        <w:ind w:left="360" w:hanging="360"/>
      </w:pPr>
      <w:rPr>
        <w:rFonts w:hint="default"/>
      </w:rPr>
    </w:lvl>
    <w:lvl w:ilvl="1">
      <w:start w:val="2"/>
      <w:numFmt w:val="decimal"/>
      <w:lvlText w:val="%1.%2"/>
      <w:lvlJc w:val="left"/>
      <w:pPr>
        <w:ind w:left="901" w:hanging="360"/>
      </w:pPr>
      <w:rPr>
        <w:rFonts w:hint="default"/>
      </w:rPr>
    </w:lvl>
    <w:lvl w:ilvl="2">
      <w:start w:val="1"/>
      <w:numFmt w:val="decimal"/>
      <w:lvlText w:val="%1.%2.%3"/>
      <w:lvlJc w:val="left"/>
      <w:pPr>
        <w:ind w:left="1802" w:hanging="720"/>
      </w:pPr>
      <w:rPr>
        <w:rFonts w:hint="default"/>
      </w:rPr>
    </w:lvl>
    <w:lvl w:ilvl="3">
      <w:start w:val="1"/>
      <w:numFmt w:val="decimal"/>
      <w:lvlText w:val="%1.%2.%3.%4"/>
      <w:lvlJc w:val="left"/>
      <w:pPr>
        <w:ind w:left="2343" w:hanging="720"/>
      </w:pPr>
      <w:rPr>
        <w:rFonts w:hint="default"/>
      </w:rPr>
    </w:lvl>
    <w:lvl w:ilvl="4">
      <w:start w:val="1"/>
      <w:numFmt w:val="decimal"/>
      <w:lvlText w:val="%1.%2.%3.%4.%5"/>
      <w:lvlJc w:val="left"/>
      <w:pPr>
        <w:ind w:left="3244" w:hanging="1080"/>
      </w:pPr>
      <w:rPr>
        <w:rFonts w:hint="default"/>
      </w:rPr>
    </w:lvl>
    <w:lvl w:ilvl="5">
      <w:start w:val="1"/>
      <w:numFmt w:val="decimal"/>
      <w:lvlText w:val="%1.%2.%3.%4.%5.%6"/>
      <w:lvlJc w:val="left"/>
      <w:pPr>
        <w:ind w:left="3785" w:hanging="1080"/>
      </w:pPr>
      <w:rPr>
        <w:rFonts w:hint="default"/>
      </w:rPr>
    </w:lvl>
    <w:lvl w:ilvl="6">
      <w:start w:val="1"/>
      <w:numFmt w:val="decimal"/>
      <w:lvlText w:val="%1.%2.%3.%4.%5.%6.%7"/>
      <w:lvlJc w:val="left"/>
      <w:pPr>
        <w:ind w:left="4686" w:hanging="1440"/>
      </w:pPr>
      <w:rPr>
        <w:rFonts w:hint="default"/>
      </w:rPr>
    </w:lvl>
    <w:lvl w:ilvl="7">
      <w:start w:val="1"/>
      <w:numFmt w:val="decimal"/>
      <w:lvlText w:val="%1.%2.%3.%4.%5.%6.%7.%8"/>
      <w:lvlJc w:val="left"/>
      <w:pPr>
        <w:ind w:left="5227" w:hanging="1440"/>
      </w:pPr>
      <w:rPr>
        <w:rFonts w:hint="default"/>
      </w:rPr>
    </w:lvl>
    <w:lvl w:ilvl="8">
      <w:start w:val="1"/>
      <w:numFmt w:val="decimal"/>
      <w:lvlText w:val="%1.%2.%3.%4.%5.%6.%7.%8.%9"/>
      <w:lvlJc w:val="left"/>
      <w:pPr>
        <w:ind w:left="6128" w:hanging="1800"/>
      </w:pPr>
      <w:rPr>
        <w:rFonts w:hint="default"/>
      </w:rPr>
    </w:lvl>
  </w:abstractNum>
  <w:abstractNum w:abstractNumId="7">
    <w:nsid w:val="18B22A46"/>
    <w:multiLevelType w:val="multilevel"/>
    <w:tmpl w:val="DA46366C"/>
    <w:lvl w:ilvl="0">
      <w:start w:val="2"/>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1082" w:hanging="720"/>
      </w:pPr>
      <w:rPr>
        <w:rFonts w:hint="default"/>
      </w:rPr>
    </w:lvl>
    <w:lvl w:ilvl="3">
      <w:start w:val="1"/>
      <w:numFmt w:val="decimal"/>
      <w:lvlText w:val="%1.%2.%3.%4"/>
      <w:lvlJc w:val="left"/>
      <w:pPr>
        <w:ind w:left="1263" w:hanging="720"/>
      </w:pPr>
      <w:rPr>
        <w:rFonts w:hint="default"/>
      </w:rPr>
    </w:lvl>
    <w:lvl w:ilvl="4">
      <w:start w:val="1"/>
      <w:numFmt w:val="decimal"/>
      <w:lvlText w:val="%1.%2.%3.%4.%5"/>
      <w:lvlJc w:val="left"/>
      <w:pPr>
        <w:ind w:left="1804" w:hanging="1080"/>
      </w:pPr>
      <w:rPr>
        <w:rFonts w:hint="default"/>
      </w:rPr>
    </w:lvl>
    <w:lvl w:ilvl="5">
      <w:start w:val="1"/>
      <w:numFmt w:val="decimal"/>
      <w:lvlText w:val="%1.%2.%3.%4.%5.%6"/>
      <w:lvlJc w:val="left"/>
      <w:pPr>
        <w:ind w:left="1985" w:hanging="1080"/>
      </w:pPr>
      <w:rPr>
        <w:rFonts w:hint="default"/>
      </w:rPr>
    </w:lvl>
    <w:lvl w:ilvl="6">
      <w:start w:val="1"/>
      <w:numFmt w:val="decimal"/>
      <w:lvlText w:val="%1.%2.%3.%4.%5.%6.%7"/>
      <w:lvlJc w:val="left"/>
      <w:pPr>
        <w:ind w:left="2526" w:hanging="1440"/>
      </w:pPr>
      <w:rPr>
        <w:rFonts w:hint="default"/>
      </w:rPr>
    </w:lvl>
    <w:lvl w:ilvl="7">
      <w:start w:val="1"/>
      <w:numFmt w:val="decimal"/>
      <w:lvlText w:val="%1.%2.%3.%4.%5.%6.%7.%8"/>
      <w:lvlJc w:val="left"/>
      <w:pPr>
        <w:ind w:left="2707" w:hanging="1440"/>
      </w:pPr>
      <w:rPr>
        <w:rFonts w:hint="default"/>
      </w:rPr>
    </w:lvl>
    <w:lvl w:ilvl="8">
      <w:start w:val="1"/>
      <w:numFmt w:val="decimal"/>
      <w:lvlText w:val="%1.%2.%3.%4.%5.%6.%7.%8.%9"/>
      <w:lvlJc w:val="left"/>
      <w:pPr>
        <w:ind w:left="3248" w:hanging="1800"/>
      </w:pPr>
      <w:rPr>
        <w:rFonts w:hint="default"/>
      </w:rPr>
    </w:lvl>
  </w:abstractNum>
  <w:abstractNum w:abstractNumId="8">
    <w:nsid w:val="27E77F85"/>
    <w:multiLevelType w:val="hybridMultilevel"/>
    <w:tmpl w:val="3318A0FE"/>
    <w:lvl w:ilvl="0" w:tplc="3D58A8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FF6BC9"/>
    <w:multiLevelType w:val="multilevel"/>
    <w:tmpl w:val="76CAA8AA"/>
    <w:lvl w:ilvl="0">
      <w:start w:val="1"/>
      <w:numFmt w:val="decimal"/>
      <w:lvlText w:val="%1"/>
      <w:lvlJc w:val="left"/>
      <w:pPr>
        <w:ind w:left="360" w:hanging="360"/>
      </w:pPr>
      <w:rPr>
        <w:rFonts w:hint="default"/>
      </w:rPr>
    </w:lvl>
    <w:lvl w:ilvl="1">
      <w:start w:val="3"/>
      <w:numFmt w:val="decimal"/>
      <w:lvlText w:val="%1.%2"/>
      <w:lvlJc w:val="left"/>
      <w:pPr>
        <w:ind w:left="541" w:hanging="360"/>
      </w:pPr>
      <w:rPr>
        <w:rFonts w:hint="default"/>
      </w:rPr>
    </w:lvl>
    <w:lvl w:ilvl="2">
      <w:start w:val="1"/>
      <w:numFmt w:val="decimal"/>
      <w:lvlText w:val="%1.%2.%3"/>
      <w:lvlJc w:val="left"/>
      <w:pPr>
        <w:ind w:left="1082" w:hanging="720"/>
      </w:pPr>
      <w:rPr>
        <w:rFonts w:hint="default"/>
      </w:rPr>
    </w:lvl>
    <w:lvl w:ilvl="3">
      <w:start w:val="1"/>
      <w:numFmt w:val="decimal"/>
      <w:lvlText w:val="%1.%2.%3.%4"/>
      <w:lvlJc w:val="left"/>
      <w:pPr>
        <w:ind w:left="1263" w:hanging="720"/>
      </w:pPr>
      <w:rPr>
        <w:rFonts w:hint="default"/>
      </w:rPr>
    </w:lvl>
    <w:lvl w:ilvl="4">
      <w:start w:val="1"/>
      <w:numFmt w:val="decimal"/>
      <w:lvlText w:val="%1.%2.%3.%4.%5"/>
      <w:lvlJc w:val="left"/>
      <w:pPr>
        <w:ind w:left="1804" w:hanging="1080"/>
      </w:pPr>
      <w:rPr>
        <w:rFonts w:hint="default"/>
      </w:rPr>
    </w:lvl>
    <w:lvl w:ilvl="5">
      <w:start w:val="1"/>
      <w:numFmt w:val="decimal"/>
      <w:lvlText w:val="%1.%2.%3.%4.%5.%6"/>
      <w:lvlJc w:val="left"/>
      <w:pPr>
        <w:ind w:left="1985" w:hanging="1080"/>
      </w:pPr>
      <w:rPr>
        <w:rFonts w:hint="default"/>
      </w:rPr>
    </w:lvl>
    <w:lvl w:ilvl="6">
      <w:start w:val="1"/>
      <w:numFmt w:val="decimal"/>
      <w:lvlText w:val="%1.%2.%3.%4.%5.%6.%7"/>
      <w:lvlJc w:val="left"/>
      <w:pPr>
        <w:ind w:left="2526" w:hanging="1440"/>
      </w:pPr>
      <w:rPr>
        <w:rFonts w:hint="default"/>
      </w:rPr>
    </w:lvl>
    <w:lvl w:ilvl="7">
      <w:start w:val="1"/>
      <w:numFmt w:val="decimal"/>
      <w:lvlText w:val="%1.%2.%3.%4.%5.%6.%7.%8"/>
      <w:lvlJc w:val="left"/>
      <w:pPr>
        <w:ind w:left="2707" w:hanging="1440"/>
      </w:pPr>
      <w:rPr>
        <w:rFonts w:hint="default"/>
      </w:rPr>
    </w:lvl>
    <w:lvl w:ilvl="8">
      <w:start w:val="1"/>
      <w:numFmt w:val="decimal"/>
      <w:lvlText w:val="%1.%2.%3.%4.%5.%6.%7.%8.%9"/>
      <w:lvlJc w:val="left"/>
      <w:pPr>
        <w:ind w:left="3248" w:hanging="1800"/>
      </w:pPr>
      <w:rPr>
        <w:rFonts w:hint="default"/>
      </w:rPr>
    </w:lvl>
  </w:abstractNum>
  <w:abstractNum w:abstractNumId="10">
    <w:nsid w:val="307C4F0C"/>
    <w:multiLevelType w:val="hybridMultilevel"/>
    <w:tmpl w:val="FB6264CA"/>
    <w:lvl w:ilvl="0" w:tplc="8FCC1CCA">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D27AC7"/>
    <w:multiLevelType w:val="multilevel"/>
    <w:tmpl w:val="72CC9C92"/>
    <w:lvl w:ilvl="0">
      <w:start w:val="1"/>
      <w:numFmt w:val="decimal"/>
      <w:lvlText w:val="%1."/>
      <w:lvlJc w:val="left"/>
      <w:pPr>
        <w:tabs>
          <w:tab w:val="num" w:pos="540"/>
        </w:tabs>
        <w:ind w:left="180"/>
      </w:pPr>
      <w:rPr>
        <w:rFonts w:ascii="Arial" w:hAnsi="Arial" w:cs="Times New Roman" w:hint="default"/>
        <w:b/>
        <w:i w:val="0"/>
        <w:sz w:val="40"/>
        <w:szCs w:val="40"/>
      </w:rPr>
    </w:lvl>
    <w:lvl w:ilvl="1">
      <w:start w:val="1"/>
      <w:numFmt w:val="decimal"/>
      <w:lvlText w:val="%1.%2."/>
      <w:lvlJc w:val="left"/>
      <w:pPr>
        <w:tabs>
          <w:tab w:val="num" w:pos="900"/>
        </w:tabs>
        <w:ind w:left="181" w:hanging="1"/>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2">
      <w:start w:val="1"/>
      <w:numFmt w:val="decimal"/>
      <w:lvlText w:val="%1.%2.%3."/>
      <w:lvlJc w:val="left"/>
      <w:pPr>
        <w:tabs>
          <w:tab w:val="num" w:pos="899"/>
        </w:tabs>
        <w:ind w:left="180" w:hanging="1"/>
      </w:pPr>
      <w:rPr>
        <w:rFonts w:ascii="Arial" w:hAnsi="Arial" w:cs="Times New Roman" w:hint="default"/>
        <w:b/>
        <w:i w:val="0"/>
        <w:sz w:val="22"/>
        <w:szCs w:val="22"/>
      </w:rPr>
    </w:lvl>
    <w:lvl w:ilvl="3">
      <w:start w:val="1"/>
      <w:numFmt w:val="decimal"/>
      <w:lvlText w:val="%1.%2.%3.%4."/>
      <w:lvlJc w:val="left"/>
      <w:pPr>
        <w:tabs>
          <w:tab w:val="num" w:pos="1259"/>
        </w:tabs>
        <w:ind w:left="747" w:hanging="568"/>
      </w:pPr>
      <w:rPr>
        <w:rFonts w:ascii="Arial" w:hAnsi="Arial" w:cs="Times New Roman" w:hint="default"/>
        <w:b/>
        <w:i w:val="0"/>
        <w:sz w:val="22"/>
      </w:rPr>
    </w:lvl>
    <w:lvl w:ilvl="4">
      <w:start w:val="1"/>
      <w:numFmt w:val="decimal"/>
      <w:lvlText w:val="%1.%2.%3.%4.%5."/>
      <w:lvlJc w:val="left"/>
      <w:pPr>
        <w:tabs>
          <w:tab w:val="num" w:pos="3060"/>
        </w:tabs>
        <w:ind w:left="2412" w:hanging="792"/>
      </w:pPr>
      <w:rPr>
        <w:rFonts w:cs="Times New Roman" w:hint="default"/>
      </w:rPr>
    </w:lvl>
    <w:lvl w:ilvl="5">
      <w:start w:val="1"/>
      <w:numFmt w:val="decimal"/>
      <w:lvlText w:val="%1.%2.%3.%4.%5.%6."/>
      <w:lvlJc w:val="left"/>
      <w:pPr>
        <w:tabs>
          <w:tab w:val="num" w:pos="3420"/>
        </w:tabs>
        <w:ind w:left="2916" w:hanging="936"/>
      </w:pPr>
      <w:rPr>
        <w:rFonts w:cs="Times New Roman" w:hint="default"/>
      </w:rPr>
    </w:lvl>
    <w:lvl w:ilvl="6">
      <w:start w:val="1"/>
      <w:numFmt w:val="decimal"/>
      <w:lvlText w:val="%1.%2.%3.%4.%5.%6.%7."/>
      <w:lvlJc w:val="left"/>
      <w:pPr>
        <w:tabs>
          <w:tab w:val="num" w:pos="4140"/>
        </w:tabs>
        <w:ind w:left="3420" w:hanging="1080"/>
      </w:pPr>
      <w:rPr>
        <w:rFonts w:cs="Times New Roman" w:hint="default"/>
      </w:rPr>
    </w:lvl>
    <w:lvl w:ilvl="7">
      <w:start w:val="1"/>
      <w:numFmt w:val="decimal"/>
      <w:lvlText w:val="%1.%2.%3.%4.%5.%6.%7.%8."/>
      <w:lvlJc w:val="left"/>
      <w:pPr>
        <w:tabs>
          <w:tab w:val="num" w:pos="4860"/>
        </w:tabs>
        <w:ind w:left="3924" w:hanging="1224"/>
      </w:pPr>
      <w:rPr>
        <w:rFonts w:cs="Times New Roman" w:hint="default"/>
      </w:rPr>
    </w:lvl>
    <w:lvl w:ilvl="8">
      <w:start w:val="1"/>
      <w:numFmt w:val="decimal"/>
      <w:lvlText w:val="%1.%2.%3.%4.%5.%6.%7.%8.%9."/>
      <w:lvlJc w:val="left"/>
      <w:pPr>
        <w:tabs>
          <w:tab w:val="num" w:pos="5220"/>
        </w:tabs>
        <w:ind w:left="4500" w:hanging="1440"/>
      </w:pPr>
      <w:rPr>
        <w:rFonts w:cs="Times New Roman" w:hint="default"/>
      </w:rPr>
    </w:lvl>
  </w:abstractNum>
  <w:abstractNum w:abstractNumId="12">
    <w:nsid w:val="361C0ED2"/>
    <w:multiLevelType w:val="hybridMultilevel"/>
    <w:tmpl w:val="EF8C5934"/>
    <w:lvl w:ilvl="0" w:tplc="A9269C18">
      <w:start w:val="1"/>
      <w:numFmt w:val="decimal"/>
      <w:lvlText w:val="%1."/>
      <w:lvlJc w:val="left"/>
      <w:pPr>
        <w:ind w:left="720" w:hanging="360"/>
      </w:pPr>
      <w:rPr>
        <w:rFonts w:ascii="Arial" w:hAnsi="Arial" w:cs="Times New Roman" w:hint="default"/>
        <w:b w:val="0"/>
        <w:i w:val="0"/>
        <w:sz w:val="22"/>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C5A0517"/>
    <w:multiLevelType w:val="multilevel"/>
    <w:tmpl w:val="0F5A3F62"/>
    <w:styleLink w:val="FrankVogt"/>
    <w:lvl w:ilvl="0">
      <w:start w:val="1"/>
      <w:numFmt w:val="decimal"/>
      <w:lvlText w:val="%1."/>
      <w:lvlJc w:val="left"/>
      <w:pPr>
        <w:ind w:left="1440" w:hanging="360"/>
      </w:pPr>
      <w:rPr>
        <w:rFonts w:ascii="Arial" w:hAnsi="Arial" w:cs="Times New Roman"/>
        <w:b/>
        <w:sz w:val="28"/>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14">
    <w:nsid w:val="4BB22935"/>
    <w:multiLevelType w:val="multilevel"/>
    <w:tmpl w:val="049E8BFC"/>
    <w:lvl w:ilvl="0">
      <w:start w:val="5"/>
      <w:numFmt w:val="decimal"/>
      <w:lvlText w:val="%1"/>
      <w:lvlJc w:val="left"/>
      <w:pPr>
        <w:ind w:left="360" w:hanging="360"/>
      </w:pPr>
      <w:rPr>
        <w:rFonts w:hint="default"/>
      </w:rPr>
    </w:lvl>
    <w:lvl w:ilvl="1">
      <w:start w:val="1"/>
      <w:numFmt w:val="decimal"/>
      <w:lvlText w:val="%1.%2"/>
      <w:lvlJc w:val="left"/>
      <w:pPr>
        <w:ind w:left="34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nsid w:val="4C90077F"/>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6">
    <w:nsid w:val="50947BA0"/>
    <w:multiLevelType w:val="hybridMultilevel"/>
    <w:tmpl w:val="0D1EA6CA"/>
    <w:lvl w:ilvl="0" w:tplc="6F9EA1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8046345"/>
    <w:multiLevelType w:val="multilevel"/>
    <w:tmpl w:val="2B722618"/>
    <w:lvl w:ilvl="0">
      <w:start w:val="4"/>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8">
    <w:nsid w:val="656E7098"/>
    <w:multiLevelType w:val="hybridMultilevel"/>
    <w:tmpl w:val="A1DABAC8"/>
    <w:lvl w:ilvl="0" w:tplc="6D502960">
      <w:start w:val="3"/>
      <w:numFmt w:val="bullet"/>
      <w:lvlText w:val="-"/>
      <w:lvlJc w:val="left"/>
      <w:pPr>
        <w:ind w:left="420" w:hanging="360"/>
      </w:pPr>
      <w:rPr>
        <w:rFonts w:ascii="Times New Roman" w:eastAsia="Times New Roman" w:hAnsi="Times New Roman" w:cs="Times New Roman" w:hint="default"/>
        <w:b/>
        <w:color w:val="00000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9">
    <w:nsid w:val="67904E31"/>
    <w:multiLevelType w:val="multilevel"/>
    <w:tmpl w:val="D10C707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67D2299C"/>
    <w:multiLevelType w:val="multilevel"/>
    <w:tmpl w:val="FB82749E"/>
    <w:styleLink w:val="Style2"/>
    <w:lvl w:ilvl="0">
      <w:start w:val="1"/>
      <w:numFmt w:val="decimal"/>
      <w:lvlText w:val="%1."/>
      <w:lvlJc w:val="left"/>
      <w:pPr>
        <w:ind w:left="432" w:hanging="432"/>
      </w:pPr>
      <w:rPr>
        <w:rFonts w:ascii="Arial" w:hAnsi="Arial" w:cs="Times New Roman" w:hint="default"/>
        <w:b/>
        <w:i w:val="0"/>
        <w:color w:val="auto"/>
        <w:sz w:val="28"/>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1">
    <w:nsid w:val="6D4709A3"/>
    <w:multiLevelType w:val="multilevel"/>
    <w:tmpl w:val="DA46366C"/>
    <w:lvl w:ilvl="0">
      <w:start w:val="2"/>
      <w:numFmt w:val="decimal"/>
      <w:lvlText w:val="%1"/>
      <w:lvlJc w:val="left"/>
      <w:pPr>
        <w:ind w:left="2610" w:hanging="360"/>
      </w:pPr>
      <w:rPr>
        <w:rFonts w:hint="default"/>
      </w:rPr>
    </w:lvl>
    <w:lvl w:ilvl="1">
      <w:start w:val="1"/>
      <w:numFmt w:val="decimal"/>
      <w:lvlText w:val="%1.%2"/>
      <w:lvlJc w:val="left"/>
      <w:pPr>
        <w:ind w:left="2791" w:hanging="360"/>
      </w:pPr>
      <w:rPr>
        <w:rFonts w:hint="default"/>
      </w:rPr>
    </w:lvl>
    <w:lvl w:ilvl="2">
      <w:start w:val="1"/>
      <w:numFmt w:val="decimal"/>
      <w:lvlText w:val="%1.%2.%3"/>
      <w:lvlJc w:val="left"/>
      <w:pPr>
        <w:ind w:left="3332" w:hanging="720"/>
      </w:pPr>
      <w:rPr>
        <w:rFonts w:hint="default"/>
      </w:rPr>
    </w:lvl>
    <w:lvl w:ilvl="3">
      <w:start w:val="1"/>
      <w:numFmt w:val="decimal"/>
      <w:lvlText w:val="%1.%2.%3.%4"/>
      <w:lvlJc w:val="left"/>
      <w:pPr>
        <w:ind w:left="3513" w:hanging="720"/>
      </w:pPr>
      <w:rPr>
        <w:rFonts w:hint="default"/>
      </w:rPr>
    </w:lvl>
    <w:lvl w:ilvl="4">
      <w:start w:val="1"/>
      <w:numFmt w:val="decimal"/>
      <w:lvlText w:val="%1.%2.%3.%4.%5"/>
      <w:lvlJc w:val="left"/>
      <w:pPr>
        <w:ind w:left="4054" w:hanging="1080"/>
      </w:pPr>
      <w:rPr>
        <w:rFonts w:hint="default"/>
      </w:rPr>
    </w:lvl>
    <w:lvl w:ilvl="5">
      <w:start w:val="1"/>
      <w:numFmt w:val="decimal"/>
      <w:lvlText w:val="%1.%2.%3.%4.%5.%6"/>
      <w:lvlJc w:val="left"/>
      <w:pPr>
        <w:ind w:left="4235" w:hanging="1080"/>
      </w:pPr>
      <w:rPr>
        <w:rFonts w:hint="default"/>
      </w:rPr>
    </w:lvl>
    <w:lvl w:ilvl="6">
      <w:start w:val="1"/>
      <w:numFmt w:val="decimal"/>
      <w:lvlText w:val="%1.%2.%3.%4.%5.%6.%7"/>
      <w:lvlJc w:val="left"/>
      <w:pPr>
        <w:ind w:left="4776" w:hanging="1440"/>
      </w:pPr>
      <w:rPr>
        <w:rFonts w:hint="default"/>
      </w:rPr>
    </w:lvl>
    <w:lvl w:ilvl="7">
      <w:start w:val="1"/>
      <w:numFmt w:val="decimal"/>
      <w:lvlText w:val="%1.%2.%3.%4.%5.%6.%7.%8"/>
      <w:lvlJc w:val="left"/>
      <w:pPr>
        <w:ind w:left="4957" w:hanging="1440"/>
      </w:pPr>
      <w:rPr>
        <w:rFonts w:hint="default"/>
      </w:rPr>
    </w:lvl>
    <w:lvl w:ilvl="8">
      <w:start w:val="1"/>
      <w:numFmt w:val="decimal"/>
      <w:lvlText w:val="%1.%2.%3.%4.%5.%6.%7.%8.%9"/>
      <w:lvlJc w:val="left"/>
      <w:pPr>
        <w:ind w:left="5498" w:hanging="1800"/>
      </w:pPr>
      <w:rPr>
        <w:rFonts w:hint="default"/>
      </w:rPr>
    </w:lvl>
  </w:abstractNum>
  <w:abstractNum w:abstractNumId="22">
    <w:nsid w:val="7D5D208B"/>
    <w:multiLevelType w:val="hybridMultilevel"/>
    <w:tmpl w:val="D554863A"/>
    <w:lvl w:ilvl="0" w:tplc="C4B25E1A">
      <w:start w:val="1"/>
      <w:numFmt w:val="decimal"/>
      <w:lvlText w:val="%1."/>
      <w:lvlJc w:val="left"/>
      <w:pPr>
        <w:ind w:left="720" w:hanging="360"/>
      </w:pPr>
      <w:rPr>
        <w:rFonts w:ascii="Arial" w:hAnsi="Arial" w:cs="Times New Roman" w:hint="default"/>
        <w:b w:val="0"/>
        <w:i w:val="0"/>
        <w:color w:val="auto"/>
        <w:sz w:val="22"/>
        <w:szCs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1"/>
  </w:num>
  <w:num w:numId="2">
    <w:abstractNumId w:val="1"/>
  </w:num>
  <w:num w:numId="3">
    <w:abstractNumId w:val="2"/>
  </w:num>
  <w:num w:numId="4">
    <w:abstractNumId w:val="13"/>
  </w:num>
  <w:num w:numId="5">
    <w:abstractNumId w:val="20"/>
  </w:num>
  <w:num w:numId="6">
    <w:abstractNumId w:val="12"/>
  </w:num>
  <w:num w:numId="7">
    <w:abstractNumId w:val="22"/>
  </w:num>
  <w:num w:numId="8">
    <w:abstractNumId w:val="19"/>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0"/>
  </w:num>
  <w:num w:numId="12">
    <w:abstractNumId w:val="7"/>
  </w:num>
  <w:num w:numId="13">
    <w:abstractNumId w:val="6"/>
  </w:num>
  <w:num w:numId="14">
    <w:abstractNumId w:val="21"/>
  </w:num>
  <w:num w:numId="15">
    <w:abstractNumId w:val="16"/>
  </w:num>
  <w:num w:numId="16">
    <w:abstractNumId w:val="8"/>
  </w:num>
  <w:num w:numId="17">
    <w:abstractNumId w:val="3"/>
  </w:num>
  <w:num w:numId="18">
    <w:abstractNumId w:val="10"/>
  </w:num>
  <w:num w:numId="19">
    <w:abstractNumId w:val="4"/>
  </w:num>
  <w:num w:numId="20">
    <w:abstractNumId w:val="5"/>
  </w:num>
  <w:num w:numId="21">
    <w:abstractNumId w:val="14"/>
  </w:num>
  <w:num w:numId="22">
    <w:abstractNumId w:val="17"/>
  </w:num>
  <w:num w:numId="23">
    <w:abstractNumId w:val="18"/>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EN.InstantFormat" w:val="&lt;ENInstantFormat&gt;&lt;Enabled&gt;1&lt;/Enabled&gt;&lt;ScanUnformatted&gt;1&lt;/ScanUnformatted&gt;&lt;ScanChanges&gt;1&lt;/ScanChanges&gt;&lt;/ENInstantFormat&gt;"/>
    <w:docVar w:name="EN.Layout" w:val="&lt;ENLayout&gt;&lt;Style&gt;ACS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s>
  <w:rsids>
    <w:rsidRoot w:val="0073634F"/>
    <w:rsid w:val="000610B1"/>
    <w:rsid w:val="00064AE5"/>
    <w:rsid w:val="000C7388"/>
    <w:rsid w:val="000F1159"/>
    <w:rsid w:val="000F68BC"/>
    <w:rsid w:val="00112D69"/>
    <w:rsid w:val="00112D88"/>
    <w:rsid w:val="00194130"/>
    <w:rsid w:val="001D5121"/>
    <w:rsid w:val="001D740F"/>
    <w:rsid w:val="001E5FA4"/>
    <w:rsid w:val="001F75F0"/>
    <w:rsid w:val="002109CB"/>
    <w:rsid w:val="002271E8"/>
    <w:rsid w:val="00237DA7"/>
    <w:rsid w:val="00241CD7"/>
    <w:rsid w:val="002676B6"/>
    <w:rsid w:val="0029100C"/>
    <w:rsid w:val="00297F1C"/>
    <w:rsid w:val="002D6630"/>
    <w:rsid w:val="002F261B"/>
    <w:rsid w:val="00382401"/>
    <w:rsid w:val="003A4AD0"/>
    <w:rsid w:val="003B0E95"/>
    <w:rsid w:val="003D0973"/>
    <w:rsid w:val="003D4108"/>
    <w:rsid w:val="003E60F1"/>
    <w:rsid w:val="0040313A"/>
    <w:rsid w:val="004055E8"/>
    <w:rsid w:val="004221E5"/>
    <w:rsid w:val="00451FDE"/>
    <w:rsid w:val="00452642"/>
    <w:rsid w:val="00466CDB"/>
    <w:rsid w:val="004749CE"/>
    <w:rsid w:val="00482AA5"/>
    <w:rsid w:val="004E56C2"/>
    <w:rsid w:val="005244F0"/>
    <w:rsid w:val="00534EB5"/>
    <w:rsid w:val="0055407A"/>
    <w:rsid w:val="0055561C"/>
    <w:rsid w:val="00570052"/>
    <w:rsid w:val="0057163A"/>
    <w:rsid w:val="00572712"/>
    <w:rsid w:val="00592CC0"/>
    <w:rsid w:val="00595A88"/>
    <w:rsid w:val="0059619D"/>
    <w:rsid w:val="00596CFE"/>
    <w:rsid w:val="005D579A"/>
    <w:rsid w:val="005E5F81"/>
    <w:rsid w:val="00606A14"/>
    <w:rsid w:val="00641421"/>
    <w:rsid w:val="006525E7"/>
    <w:rsid w:val="00656AC1"/>
    <w:rsid w:val="00686DA7"/>
    <w:rsid w:val="00693ABB"/>
    <w:rsid w:val="006D16D3"/>
    <w:rsid w:val="006D4A0A"/>
    <w:rsid w:val="006F1937"/>
    <w:rsid w:val="006F423B"/>
    <w:rsid w:val="006F52EA"/>
    <w:rsid w:val="00715A70"/>
    <w:rsid w:val="00730680"/>
    <w:rsid w:val="0073634F"/>
    <w:rsid w:val="007467A5"/>
    <w:rsid w:val="00765438"/>
    <w:rsid w:val="007748D4"/>
    <w:rsid w:val="007B717B"/>
    <w:rsid w:val="007F499F"/>
    <w:rsid w:val="00814D05"/>
    <w:rsid w:val="00821DA6"/>
    <w:rsid w:val="008356B9"/>
    <w:rsid w:val="00837094"/>
    <w:rsid w:val="00840BCC"/>
    <w:rsid w:val="0085422C"/>
    <w:rsid w:val="0086068A"/>
    <w:rsid w:val="008656D0"/>
    <w:rsid w:val="00871279"/>
    <w:rsid w:val="00886453"/>
    <w:rsid w:val="008A12FB"/>
    <w:rsid w:val="008A380A"/>
    <w:rsid w:val="008B6560"/>
    <w:rsid w:val="008C2C9C"/>
    <w:rsid w:val="008C6158"/>
    <w:rsid w:val="008D1480"/>
    <w:rsid w:val="00903DC2"/>
    <w:rsid w:val="00923EB4"/>
    <w:rsid w:val="00927FC4"/>
    <w:rsid w:val="00930C4A"/>
    <w:rsid w:val="009332CB"/>
    <w:rsid w:val="00965867"/>
    <w:rsid w:val="00967CD1"/>
    <w:rsid w:val="00977E91"/>
    <w:rsid w:val="0099425A"/>
    <w:rsid w:val="009B0DDC"/>
    <w:rsid w:val="009B64A4"/>
    <w:rsid w:val="009D5162"/>
    <w:rsid w:val="009D7851"/>
    <w:rsid w:val="00A21C84"/>
    <w:rsid w:val="00A25143"/>
    <w:rsid w:val="00A50A65"/>
    <w:rsid w:val="00A53CE9"/>
    <w:rsid w:val="00A56C86"/>
    <w:rsid w:val="00A84D6A"/>
    <w:rsid w:val="00B536C8"/>
    <w:rsid w:val="00B63786"/>
    <w:rsid w:val="00B71B5F"/>
    <w:rsid w:val="00B84799"/>
    <w:rsid w:val="00B968D9"/>
    <w:rsid w:val="00BA04E1"/>
    <w:rsid w:val="00BA7B0A"/>
    <w:rsid w:val="00BC69E9"/>
    <w:rsid w:val="00C03BF4"/>
    <w:rsid w:val="00C16B1C"/>
    <w:rsid w:val="00C24660"/>
    <w:rsid w:val="00C2797F"/>
    <w:rsid w:val="00C503F2"/>
    <w:rsid w:val="00C524A6"/>
    <w:rsid w:val="00C7619B"/>
    <w:rsid w:val="00C858A3"/>
    <w:rsid w:val="00C905BB"/>
    <w:rsid w:val="00C925BC"/>
    <w:rsid w:val="00CD21B8"/>
    <w:rsid w:val="00CD5496"/>
    <w:rsid w:val="00CD6B72"/>
    <w:rsid w:val="00CE334C"/>
    <w:rsid w:val="00CE4406"/>
    <w:rsid w:val="00D015AB"/>
    <w:rsid w:val="00D42565"/>
    <w:rsid w:val="00D55010"/>
    <w:rsid w:val="00D80A7F"/>
    <w:rsid w:val="00DC4C81"/>
    <w:rsid w:val="00DD0AE3"/>
    <w:rsid w:val="00DF1639"/>
    <w:rsid w:val="00E14515"/>
    <w:rsid w:val="00E232D2"/>
    <w:rsid w:val="00E332BB"/>
    <w:rsid w:val="00E333F4"/>
    <w:rsid w:val="00E346CD"/>
    <w:rsid w:val="00E4367E"/>
    <w:rsid w:val="00E71E27"/>
    <w:rsid w:val="00E83ECE"/>
    <w:rsid w:val="00E964CE"/>
    <w:rsid w:val="00EB467D"/>
    <w:rsid w:val="00EC156A"/>
    <w:rsid w:val="00ED0B20"/>
    <w:rsid w:val="00ED176F"/>
    <w:rsid w:val="00EE7E6B"/>
    <w:rsid w:val="00EF68E8"/>
    <w:rsid w:val="00F1235E"/>
    <w:rsid w:val="00F37823"/>
    <w:rsid w:val="00F43B7D"/>
    <w:rsid w:val="00F56519"/>
    <w:rsid w:val="00F717FA"/>
    <w:rsid w:val="00F8150D"/>
    <w:rsid w:val="00F976F3"/>
    <w:rsid w:val="00FD15DC"/>
    <w:rsid w:val="00FE0DFB"/>
    <w:rsid w:val="00FE5AD5"/>
    <w:rsid w:val="00FF31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7"/>
    <o:shapelayout v:ext="edit">
      <o:idmap v:ext="edit" data="1"/>
      <o:rules v:ext="edit">
        <o:r id="V:Rule1" type="connector" idref="#Straight Arrow Connector 297"/>
        <o:r id="V:Rule2" type="connector" idref="#Straight Arrow Connector 42"/>
        <o:r id="V:Rule3" type="connector" idref="#_x0000_s1810"/>
        <o:r id="V:Rule4" type="connector" idref="#_x0000_s1845"/>
        <o:r id="V:Rule5" type="connector" idref="#_x0000_s1824"/>
        <o:r id="V:Rule6" type="connector" idref="#_x0000_s1819"/>
        <o:r id="V:Rule7" type="connector" idref="#_x0000_s1831"/>
        <o:r id="V:Rule8" type="connector" idref="#_x0000_s1820"/>
        <o:r id="V:Rule9" type="connector" idref="#_x0000_s1844"/>
        <o:r id="V:Rule10" type="connector" idref="#_x0000_s1825"/>
        <o:r id="V:Rule11" type="connector" idref="#_x0000_s1834"/>
        <o:r id="V:Rule12" type="connector" idref="#_x0000_s1846"/>
        <o:r id="V:Rule13" type="connector" idref="#_x0000_s1830"/>
        <o:r id="V:Rule14" type="connector" idref="#_x0000_s1826"/>
        <o:r id="V:Rule15" type="connector" idref="#_x0000_s1835"/>
        <o:r id="V:Rule16" type="connector" idref="#_x0000_s1813"/>
        <o:r id="V:Rule17" type="connector" idref="#_x0000_s1821"/>
        <o:r id="V:Rule18" type="connector" idref="#_x0000_s1814"/>
        <o:r id="V:Rule19" type="connector" idref="#_x0000_s1829"/>
        <o:r id="V:Rule20" type="connector" idref="#_x0000_s1836"/>
      </o:rules>
    </o:shapelayout>
  </w:shapeDefaults>
  <w:decimalSymbol w:val="."/>
  <w:listSeparator w:val=","/>
  <w14:docId w14:val="13F8224B"/>
  <w15:docId w15:val="{EBBA596D-5C4A-4744-9861-8B748CD51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34F"/>
    <w:pPr>
      <w:spacing w:before="120" w:after="0" w:line="480" w:lineRule="auto"/>
    </w:pPr>
    <w:rPr>
      <w:rFonts w:ascii="Times New Roman" w:eastAsia="Times New Roman" w:hAnsi="Times New Roman" w:cs="Times New Roman"/>
      <w:sz w:val="24"/>
      <w:szCs w:val="20"/>
      <w:lang w:eastAsia="de-DE"/>
    </w:rPr>
  </w:style>
  <w:style w:type="paragraph" w:styleId="Heading1">
    <w:name w:val="heading 1"/>
    <w:basedOn w:val="Normal"/>
    <w:next w:val="Normal"/>
    <w:link w:val="Heading1Char"/>
    <w:uiPriority w:val="99"/>
    <w:qFormat/>
    <w:rsid w:val="0073634F"/>
    <w:pPr>
      <w:keepNext/>
      <w:numPr>
        <w:numId w:val="24"/>
      </w:numPr>
      <w:spacing w:before="240" w:after="60"/>
      <w:outlineLvl w:val="0"/>
    </w:pPr>
    <w:rPr>
      <w:b/>
      <w:kern w:val="28"/>
      <w:sz w:val="40"/>
    </w:rPr>
  </w:style>
  <w:style w:type="paragraph" w:styleId="Heading2">
    <w:name w:val="heading 2"/>
    <w:basedOn w:val="Normal"/>
    <w:next w:val="Normal"/>
    <w:link w:val="Heading2Char"/>
    <w:uiPriority w:val="99"/>
    <w:qFormat/>
    <w:rsid w:val="0073634F"/>
    <w:pPr>
      <w:keepNext/>
      <w:numPr>
        <w:ilvl w:val="1"/>
        <w:numId w:val="24"/>
      </w:numPr>
      <w:spacing w:before="240" w:after="60"/>
      <w:outlineLvl w:val="1"/>
    </w:pPr>
    <w:rPr>
      <w:b/>
    </w:rPr>
  </w:style>
  <w:style w:type="paragraph" w:styleId="Heading3">
    <w:name w:val="heading 3"/>
    <w:basedOn w:val="Normal"/>
    <w:next w:val="Normal"/>
    <w:link w:val="Heading3Char"/>
    <w:uiPriority w:val="99"/>
    <w:qFormat/>
    <w:rsid w:val="0073634F"/>
    <w:pPr>
      <w:keepNext/>
      <w:numPr>
        <w:ilvl w:val="2"/>
        <w:numId w:val="24"/>
      </w:numPr>
      <w:tabs>
        <w:tab w:val="num" w:pos="719"/>
      </w:tabs>
      <w:spacing w:before="240" w:after="60"/>
      <w:outlineLvl w:val="2"/>
    </w:pPr>
    <w:rPr>
      <w:b/>
    </w:rPr>
  </w:style>
  <w:style w:type="paragraph" w:styleId="Heading4">
    <w:name w:val="heading 4"/>
    <w:basedOn w:val="Normal"/>
    <w:next w:val="Normal"/>
    <w:link w:val="Heading4Char"/>
    <w:uiPriority w:val="99"/>
    <w:qFormat/>
    <w:rsid w:val="0073634F"/>
    <w:pPr>
      <w:keepNext/>
      <w:numPr>
        <w:ilvl w:val="3"/>
        <w:numId w:val="24"/>
      </w:numPr>
      <w:jc w:val="both"/>
      <w:outlineLvl w:val="3"/>
    </w:pPr>
    <w:rPr>
      <w:i/>
    </w:rPr>
  </w:style>
  <w:style w:type="paragraph" w:styleId="Heading5">
    <w:name w:val="heading 5"/>
    <w:basedOn w:val="Normal"/>
    <w:next w:val="Normal"/>
    <w:link w:val="Heading5Char"/>
    <w:uiPriority w:val="99"/>
    <w:qFormat/>
    <w:rsid w:val="0073634F"/>
    <w:pPr>
      <w:keepNext/>
      <w:numPr>
        <w:ilvl w:val="4"/>
        <w:numId w:val="24"/>
      </w:numPr>
      <w:outlineLvl w:val="4"/>
    </w:pPr>
    <w:rPr>
      <w:i/>
    </w:rPr>
  </w:style>
  <w:style w:type="paragraph" w:styleId="Heading6">
    <w:name w:val="heading 6"/>
    <w:basedOn w:val="Normal"/>
    <w:next w:val="Normal"/>
    <w:link w:val="Heading6Char"/>
    <w:uiPriority w:val="99"/>
    <w:qFormat/>
    <w:rsid w:val="0073634F"/>
    <w:pPr>
      <w:keepNext/>
      <w:numPr>
        <w:ilvl w:val="5"/>
        <w:numId w:val="24"/>
      </w:numPr>
      <w:outlineLvl w:val="5"/>
    </w:pPr>
    <w:rPr>
      <w:i/>
    </w:rPr>
  </w:style>
  <w:style w:type="paragraph" w:styleId="Heading7">
    <w:name w:val="heading 7"/>
    <w:basedOn w:val="Normal"/>
    <w:next w:val="Normal"/>
    <w:link w:val="Heading7Char"/>
    <w:uiPriority w:val="99"/>
    <w:qFormat/>
    <w:rsid w:val="0073634F"/>
    <w:pPr>
      <w:keepNext/>
      <w:keepLines/>
      <w:numPr>
        <w:ilvl w:val="6"/>
        <w:numId w:val="24"/>
      </w:numPr>
      <w:spacing w:before="200"/>
      <w:jc w:val="both"/>
      <w:outlineLvl w:val="6"/>
    </w:pPr>
    <w:rPr>
      <w:rFonts w:ascii="Cambria" w:hAnsi="Cambria"/>
      <w:i/>
      <w:iCs/>
      <w:color w:val="404040"/>
    </w:rPr>
  </w:style>
  <w:style w:type="paragraph" w:styleId="Heading8">
    <w:name w:val="heading 8"/>
    <w:basedOn w:val="Normal"/>
    <w:next w:val="Normal"/>
    <w:link w:val="Heading8Char"/>
    <w:uiPriority w:val="99"/>
    <w:qFormat/>
    <w:rsid w:val="0073634F"/>
    <w:pPr>
      <w:keepNext/>
      <w:keepLines/>
      <w:numPr>
        <w:ilvl w:val="7"/>
        <w:numId w:val="24"/>
      </w:numPr>
      <w:spacing w:before="200"/>
      <w:jc w:val="both"/>
      <w:outlineLvl w:val="7"/>
    </w:pPr>
    <w:rPr>
      <w:rFonts w:ascii="Cambria" w:hAnsi="Cambria"/>
      <w:color w:val="404040"/>
      <w:sz w:val="20"/>
    </w:rPr>
  </w:style>
  <w:style w:type="paragraph" w:styleId="Heading9">
    <w:name w:val="heading 9"/>
    <w:basedOn w:val="Normal"/>
    <w:next w:val="Normal"/>
    <w:link w:val="Heading9Char"/>
    <w:uiPriority w:val="99"/>
    <w:qFormat/>
    <w:rsid w:val="0073634F"/>
    <w:pPr>
      <w:keepNext/>
      <w:keepLines/>
      <w:numPr>
        <w:ilvl w:val="8"/>
        <w:numId w:val="24"/>
      </w:numPr>
      <w:spacing w:before="200"/>
      <w:jc w:val="both"/>
      <w:outlineLvl w:val="8"/>
    </w:pPr>
    <w:rPr>
      <w:rFonts w:ascii="Cambria"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73634F"/>
    <w:rPr>
      <w:rFonts w:ascii="Times New Roman" w:eastAsia="Times New Roman" w:hAnsi="Times New Roman" w:cs="Times New Roman"/>
      <w:b/>
      <w:kern w:val="28"/>
      <w:sz w:val="40"/>
      <w:szCs w:val="20"/>
      <w:lang w:eastAsia="de-DE"/>
    </w:rPr>
  </w:style>
  <w:style w:type="character" w:customStyle="1" w:styleId="Heading2Char">
    <w:name w:val="Heading 2 Char"/>
    <w:link w:val="Heading2"/>
    <w:uiPriority w:val="99"/>
    <w:rsid w:val="0073634F"/>
    <w:rPr>
      <w:rFonts w:ascii="Times New Roman" w:eastAsia="Times New Roman" w:hAnsi="Times New Roman" w:cs="Times New Roman"/>
      <w:b/>
      <w:sz w:val="24"/>
      <w:szCs w:val="20"/>
      <w:lang w:eastAsia="de-DE"/>
    </w:rPr>
  </w:style>
  <w:style w:type="character" w:customStyle="1" w:styleId="Heading3Char">
    <w:name w:val="Heading 3 Char"/>
    <w:link w:val="Heading3"/>
    <w:uiPriority w:val="99"/>
    <w:rsid w:val="0073634F"/>
    <w:rPr>
      <w:rFonts w:ascii="Times New Roman" w:eastAsia="Times New Roman" w:hAnsi="Times New Roman" w:cs="Times New Roman"/>
      <w:b/>
      <w:sz w:val="24"/>
      <w:szCs w:val="20"/>
      <w:lang w:eastAsia="de-DE"/>
    </w:rPr>
  </w:style>
  <w:style w:type="character" w:customStyle="1" w:styleId="Heading4Char">
    <w:name w:val="Heading 4 Char"/>
    <w:link w:val="Heading4"/>
    <w:uiPriority w:val="99"/>
    <w:rsid w:val="0073634F"/>
    <w:rPr>
      <w:rFonts w:ascii="Times New Roman" w:eastAsia="Times New Roman" w:hAnsi="Times New Roman" w:cs="Times New Roman"/>
      <w:i/>
      <w:sz w:val="24"/>
      <w:szCs w:val="20"/>
      <w:lang w:eastAsia="de-DE"/>
    </w:rPr>
  </w:style>
  <w:style w:type="character" w:customStyle="1" w:styleId="Heading5Char">
    <w:name w:val="Heading 5 Char"/>
    <w:link w:val="Heading5"/>
    <w:uiPriority w:val="99"/>
    <w:rsid w:val="0073634F"/>
    <w:rPr>
      <w:rFonts w:ascii="Times New Roman" w:eastAsia="Times New Roman" w:hAnsi="Times New Roman" w:cs="Times New Roman"/>
      <w:i/>
      <w:sz w:val="24"/>
      <w:szCs w:val="20"/>
      <w:lang w:eastAsia="de-DE"/>
    </w:rPr>
  </w:style>
  <w:style w:type="character" w:customStyle="1" w:styleId="Heading6Char">
    <w:name w:val="Heading 6 Char"/>
    <w:link w:val="Heading6"/>
    <w:uiPriority w:val="99"/>
    <w:rsid w:val="0073634F"/>
    <w:rPr>
      <w:rFonts w:ascii="Times New Roman" w:eastAsia="Times New Roman" w:hAnsi="Times New Roman" w:cs="Times New Roman"/>
      <w:i/>
      <w:sz w:val="24"/>
      <w:szCs w:val="20"/>
      <w:lang w:eastAsia="de-DE"/>
    </w:rPr>
  </w:style>
  <w:style w:type="character" w:customStyle="1" w:styleId="Heading7Char">
    <w:name w:val="Heading 7 Char"/>
    <w:link w:val="Heading7"/>
    <w:uiPriority w:val="99"/>
    <w:rsid w:val="0073634F"/>
    <w:rPr>
      <w:rFonts w:ascii="Cambria" w:eastAsia="Times New Roman" w:hAnsi="Cambria" w:cs="Times New Roman"/>
      <w:i/>
      <w:iCs/>
      <w:color w:val="404040"/>
      <w:sz w:val="24"/>
      <w:szCs w:val="20"/>
      <w:lang w:eastAsia="de-DE"/>
    </w:rPr>
  </w:style>
  <w:style w:type="character" w:customStyle="1" w:styleId="Heading8Char">
    <w:name w:val="Heading 8 Char"/>
    <w:link w:val="Heading8"/>
    <w:uiPriority w:val="99"/>
    <w:rsid w:val="0073634F"/>
    <w:rPr>
      <w:rFonts w:ascii="Cambria" w:eastAsia="Times New Roman" w:hAnsi="Cambria" w:cs="Times New Roman"/>
      <w:color w:val="404040"/>
      <w:sz w:val="20"/>
      <w:szCs w:val="20"/>
      <w:lang w:eastAsia="de-DE"/>
    </w:rPr>
  </w:style>
  <w:style w:type="character" w:customStyle="1" w:styleId="Heading9Char">
    <w:name w:val="Heading 9 Char"/>
    <w:link w:val="Heading9"/>
    <w:uiPriority w:val="99"/>
    <w:rsid w:val="0073634F"/>
    <w:rPr>
      <w:rFonts w:ascii="Cambria" w:eastAsia="Times New Roman" w:hAnsi="Cambria" w:cs="Times New Roman"/>
      <w:i/>
      <w:iCs/>
      <w:color w:val="404040"/>
      <w:sz w:val="20"/>
      <w:szCs w:val="20"/>
      <w:lang w:eastAsia="de-DE"/>
    </w:rPr>
  </w:style>
  <w:style w:type="character" w:styleId="PageNumber">
    <w:name w:val="page number"/>
    <w:uiPriority w:val="99"/>
    <w:rsid w:val="0073634F"/>
    <w:rPr>
      <w:rFonts w:cs="Times New Roman"/>
    </w:rPr>
  </w:style>
  <w:style w:type="paragraph" w:customStyle="1" w:styleId="Formatvorlage1">
    <w:name w:val="Formatvorlage1"/>
    <w:basedOn w:val="Footer"/>
    <w:uiPriority w:val="99"/>
    <w:rsid w:val="0073634F"/>
    <w:rPr>
      <w:sz w:val="20"/>
    </w:rPr>
  </w:style>
  <w:style w:type="paragraph" w:styleId="Footer">
    <w:name w:val="footer"/>
    <w:basedOn w:val="Normal"/>
    <w:link w:val="FooterChar"/>
    <w:uiPriority w:val="99"/>
    <w:rsid w:val="0073634F"/>
    <w:pPr>
      <w:tabs>
        <w:tab w:val="center" w:pos="4536"/>
        <w:tab w:val="right" w:pos="9072"/>
      </w:tabs>
    </w:pPr>
  </w:style>
  <w:style w:type="character" w:customStyle="1" w:styleId="FooterChar">
    <w:name w:val="Footer Char"/>
    <w:link w:val="Footer"/>
    <w:uiPriority w:val="99"/>
    <w:rsid w:val="0073634F"/>
    <w:rPr>
      <w:rFonts w:ascii="Times New Roman" w:eastAsia="Times New Roman" w:hAnsi="Times New Roman" w:cs="Times New Roman"/>
      <w:sz w:val="24"/>
      <w:szCs w:val="20"/>
      <w:lang w:eastAsia="de-DE"/>
    </w:rPr>
  </w:style>
  <w:style w:type="paragraph" w:styleId="Header">
    <w:name w:val="header"/>
    <w:basedOn w:val="Normal"/>
    <w:link w:val="HeaderChar"/>
    <w:uiPriority w:val="99"/>
    <w:rsid w:val="0073634F"/>
    <w:pPr>
      <w:tabs>
        <w:tab w:val="center" w:pos="4536"/>
        <w:tab w:val="right" w:pos="9072"/>
      </w:tabs>
    </w:pPr>
    <w:rPr>
      <w:sz w:val="20"/>
    </w:rPr>
  </w:style>
  <w:style w:type="character" w:customStyle="1" w:styleId="HeaderChar">
    <w:name w:val="Header Char"/>
    <w:link w:val="Header"/>
    <w:uiPriority w:val="99"/>
    <w:rsid w:val="0073634F"/>
    <w:rPr>
      <w:rFonts w:ascii="Times New Roman" w:eastAsia="Times New Roman" w:hAnsi="Times New Roman" w:cs="Times New Roman"/>
      <w:sz w:val="20"/>
      <w:szCs w:val="20"/>
      <w:lang w:eastAsia="de-DE"/>
    </w:rPr>
  </w:style>
  <w:style w:type="paragraph" w:styleId="Caption">
    <w:name w:val="caption"/>
    <w:basedOn w:val="Normal"/>
    <w:next w:val="Normal"/>
    <w:link w:val="CaptionChar"/>
    <w:qFormat/>
    <w:rsid w:val="0073634F"/>
    <w:pPr>
      <w:spacing w:after="120"/>
    </w:pPr>
  </w:style>
  <w:style w:type="paragraph" w:customStyle="1" w:styleId="Formatvorlage2">
    <w:name w:val="Formatvorlage2"/>
    <w:basedOn w:val="FootnoteText"/>
    <w:uiPriority w:val="99"/>
    <w:rsid w:val="0073634F"/>
  </w:style>
  <w:style w:type="paragraph" w:styleId="FootnoteText">
    <w:name w:val="footnote text"/>
    <w:basedOn w:val="Normal"/>
    <w:link w:val="FootnoteTextChar"/>
    <w:uiPriority w:val="99"/>
    <w:rsid w:val="0073634F"/>
    <w:rPr>
      <w:sz w:val="20"/>
    </w:rPr>
  </w:style>
  <w:style w:type="character" w:customStyle="1" w:styleId="FootnoteTextChar">
    <w:name w:val="Footnote Text Char"/>
    <w:link w:val="FootnoteText"/>
    <w:uiPriority w:val="99"/>
    <w:rsid w:val="0073634F"/>
    <w:rPr>
      <w:rFonts w:ascii="Times New Roman" w:eastAsia="Times New Roman" w:hAnsi="Times New Roman" w:cs="Times New Roman"/>
      <w:sz w:val="20"/>
      <w:szCs w:val="20"/>
      <w:lang w:eastAsia="de-DE"/>
    </w:rPr>
  </w:style>
  <w:style w:type="paragraph" w:customStyle="1" w:styleId="berschrift1Donotuse">
    <w:name w:val="Überschrift 1.Do not use"/>
    <w:basedOn w:val="Normal"/>
    <w:next w:val="Normal"/>
    <w:uiPriority w:val="99"/>
    <w:rsid w:val="0073634F"/>
    <w:pPr>
      <w:keepNext/>
      <w:tabs>
        <w:tab w:val="num" w:pos="360"/>
      </w:tabs>
      <w:spacing w:before="240" w:after="60"/>
    </w:pPr>
    <w:rPr>
      <w:b/>
      <w:kern w:val="28"/>
    </w:rPr>
  </w:style>
  <w:style w:type="paragraph" w:customStyle="1" w:styleId="berschrift2Donotuse">
    <w:name w:val="Überschrift 2.Do not use."/>
    <w:basedOn w:val="Normal"/>
    <w:next w:val="Normal"/>
    <w:uiPriority w:val="99"/>
    <w:rsid w:val="0073634F"/>
    <w:pPr>
      <w:keepNext/>
      <w:tabs>
        <w:tab w:val="num" w:pos="719"/>
      </w:tabs>
      <w:spacing w:before="240" w:after="60"/>
      <w:ind w:hanging="1"/>
    </w:pPr>
    <w:rPr>
      <w:b/>
    </w:rPr>
  </w:style>
  <w:style w:type="paragraph" w:customStyle="1" w:styleId="ReferenceNums">
    <w:name w:val="*Reference Nums*"/>
    <w:basedOn w:val="Normal"/>
    <w:uiPriority w:val="99"/>
    <w:rsid w:val="0073634F"/>
    <w:pPr>
      <w:ind w:left="360" w:hanging="360"/>
    </w:pPr>
    <w:rPr>
      <w:sz w:val="20"/>
    </w:rPr>
  </w:style>
  <w:style w:type="paragraph" w:styleId="BodyText">
    <w:name w:val="Body Text"/>
    <w:basedOn w:val="Normal"/>
    <w:link w:val="BodyTextChar"/>
    <w:uiPriority w:val="99"/>
    <w:rsid w:val="0073634F"/>
    <w:pPr>
      <w:jc w:val="both"/>
    </w:pPr>
  </w:style>
  <w:style w:type="character" w:customStyle="1" w:styleId="BodyTextChar">
    <w:name w:val="Body Text Char"/>
    <w:link w:val="BodyText"/>
    <w:uiPriority w:val="99"/>
    <w:rsid w:val="0073634F"/>
    <w:rPr>
      <w:rFonts w:ascii="Times New Roman" w:eastAsia="Times New Roman" w:hAnsi="Times New Roman" w:cs="Times New Roman"/>
      <w:sz w:val="24"/>
      <w:szCs w:val="20"/>
      <w:lang w:eastAsia="de-DE"/>
    </w:rPr>
  </w:style>
  <w:style w:type="paragraph" w:styleId="Title">
    <w:name w:val="Title"/>
    <w:basedOn w:val="Normal"/>
    <w:link w:val="TitleChar"/>
    <w:uiPriority w:val="99"/>
    <w:qFormat/>
    <w:rsid w:val="0073634F"/>
    <w:pPr>
      <w:jc w:val="center"/>
    </w:pPr>
    <w:rPr>
      <w:b/>
      <w:sz w:val="28"/>
    </w:rPr>
  </w:style>
  <w:style w:type="character" w:customStyle="1" w:styleId="TitleChar">
    <w:name w:val="Title Char"/>
    <w:link w:val="Title"/>
    <w:uiPriority w:val="99"/>
    <w:rsid w:val="0073634F"/>
    <w:rPr>
      <w:rFonts w:ascii="Times New Roman" w:eastAsia="Times New Roman" w:hAnsi="Times New Roman" w:cs="Times New Roman"/>
      <w:b/>
      <w:sz w:val="28"/>
      <w:szCs w:val="20"/>
      <w:lang w:eastAsia="de-DE"/>
    </w:rPr>
  </w:style>
  <w:style w:type="paragraph" w:styleId="BodyTextIndent">
    <w:name w:val="Body Text Indent"/>
    <w:basedOn w:val="Normal"/>
    <w:link w:val="BodyTextIndentChar"/>
    <w:uiPriority w:val="99"/>
    <w:rsid w:val="0073634F"/>
    <w:pPr>
      <w:ind w:left="360"/>
    </w:pPr>
    <w:rPr>
      <w:i/>
      <w:color w:val="000000"/>
    </w:rPr>
  </w:style>
  <w:style w:type="character" w:customStyle="1" w:styleId="BodyTextIndentChar">
    <w:name w:val="Body Text Indent Char"/>
    <w:link w:val="BodyTextIndent"/>
    <w:uiPriority w:val="99"/>
    <w:rsid w:val="0073634F"/>
    <w:rPr>
      <w:rFonts w:ascii="Times New Roman" w:eastAsia="Times New Roman" w:hAnsi="Times New Roman" w:cs="Times New Roman"/>
      <w:i/>
      <w:color w:val="000000"/>
      <w:sz w:val="24"/>
      <w:szCs w:val="20"/>
      <w:lang w:eastAsia="de-DE"/>
    </w:rPr>
  </w:style>
  <w:style w:type="paragraph" w:styleId="BalloonText">
    <w:name w:val="Balloon Text"/>
    <w:basedOn w:val="Normal"/>
    <w:link w:val="BalloonTextChar"/>
    <w:uiPriority w:val="99"/>
    <w:rsid w:val="0073634F"/>
    <w:pPr>
      <w:spacing w:before="0"/>
    </w:pPr>
    <w:rPr>
      <w:rFonts w:ascii="Tahoma" w:hAnsi="Tahoma" w:cs="Tahoma"/>
      <w:sz w:val="16"/>
      <w:szCs w:val="16"/>
    </w:rPr>
  </w:style>
  <w:style w:type="character" w:customStyle="1" w:styleId="BalloonTextChar">
    <w:name w:val="Balloon Text Char"/>
    <w:link w:val="BalloonText"/>
    <w:uiPriority w:val="99"/>
    <w:rsid w:val="0073634F"/>
    <w:rPr>
      <w:rFonts w:ascii="Tahoma" w:eastAsia="Times New Roman" w:hAnsi="Tahoma" w:cs="Tahoma"/>
      <w:sz w:val="16"/>
      <w:szCs w:val="16"/>
      <w:lang w:eastAsia="de-DE"/>
    </w:rPr>
  </w:style>
  <w:style w:type="character" w:styleId="PlaceholderText">
    <w:name w:val="Placeholder Text"/>
    <w:uiPriority w:val="99"/>
    <w:semiHidden/>
    <w:rsid w:val="0073634F"/>
    <w:rPr>
      <w:rFonts w:cs="Times New Roman"/>
      <w:color w:val="808080"/>
    </w:rPr>
  </w:style>
  <w:style w:type="paragraph" w:styleId="ListParagraph">
    <w:name w:val="List Paragraph"/>
    <w:basedOn w:val="Normal"/>
    <w:uiPriority w:val="34"/>
    <w:qFormat/>
    <w:rsid w:val="0073634F"/>
    <w:pPr>
      <w:ind w:left="720"/>
      <w:contextualSpacing/>
    </w:pPr>
  </w:style>
  <w:style w:type="character" w:styleId="FootnoteReference">
    <w:name w:val="footnote reference"/>
    <w:uiPriority w:val="99"/>
    <w:rsid w:val="0073634F"/>
    <w:rPr>
      <w:rFonts w:cs="Times New Roman"/>
      <w:vertAlign w:val="superscript"/>
    </w:rPr>
  </w:style>
  <w:style w:type="paragraph" w:styleId="TOCHeading">
    <w:name w:val="TOC Heading"/>
    <w:basedOn w:val="Heading1"/>
    <w:next w:val="Normal"/>
    <w:uiPriority w:val="99"/>
    <w:qFormat/>
    <w:rsid w:val="0073634F"/>
    <w:pPr>
      <w:keepLines/>
      <w:spacing w:before="480" w:after="0" w:line="276" w:lineRule="auto"/>
      <w:outlineLvl w:val="9"/>
    </w:pPr>
    <w:rPr>
      <w:rFonts w:ascii="Cambria" w:hAnsi="Cambria"/>
      <w:bCs/>
      <w:color w:val="365F91"/>
      <w:kern w:val="0"/>
      <w:sz w:val="28"/>
      <w:szCs w:val="28"/>
      <w:lang w:eastAsia="ja-JP"/>
    </w:rPr>
  </w:style>
  <w:style w:type="paragraph" w:styleId="TOC2">
    <w:name w:val="toc 2"/>
    <w:basedOn w:val="Normal"/>
    <w:next w:val="Normal"/>
    <w:autoRedefine/>
    <w:uiPriority w:val="39"/>
    <w:rsid w:val="0073634F"/>
    <w:pPr>
      <w:tabs>
        <w:tab w:val="left" w:pos="880"/>
        <w:tab w:val="right" w:leader="dot" w:pos="9350"/>
      </w:tabs>
      <w:spacing w:before="0" w:after="100" w:line="276" w:lineRule="auto"/>
      <w:ind w:left="220"/>
    </w:pPr>
    <w:rPr>
      <w:rFonts w:ascii="Calibri" w:hAnsi="Calibri"/>
      <w:szCs w:val="22"/>
      <w:lang w:eastAsia="ja-JP"/>
    </w:rPr>
  </w:style>
  <w:style w:type="paragraph" w:styleId="TOC1">
    <w:name w:val="toc 1"/>
    <w:basedOn w:val="Normal"/>
    <w:next w:val="Normal"/>
    <w:autoRedefine/>
    <w:uiPriority w:val="39"/>
    <w:rsid w:val="006F423B"/>
    <w:pPr>
      <w:tabs>
        <w:tab w:val="right" w:leader="dot" w:pos="9350"/>
      </w:tabs>
      <w:spacing w:before="0"/>
      <w:ind w:left="270" w:hanging="270"/>
      <w:jc w:val="both"/>
    </w:pPr>
    <w:rPr>
      <w:szCs w:val="22"/>
      <w:lang w:eastAsia="ja-JP"/>
    </w:rPr>
  </w:style>
  <w:style w:type="paragraph" w:styleId="TOC3">
    <w:name w:val="toc 3"/>
    <w:basedOn w:val="Normal"/>
    <w:next w:val="Normal"/>
    <w:autoRedefine/>
    <w:uiPriority w:val="39"/>
    <w:rsid w:val="001D740F"/>
    <w:pPr>
      <w:tabs>
        <w:tab w:val="left" w:pos="1320"/>
        <w:tab w:val="right" w:leader="dot" w:pos="9350"/>
      </w:tabs>
      <w:spacing w:before="0" w:after="100" w:line="276" w:lineRule="auto"/>
      <w:ind w:left="440"/>
    </w:pPr>
    <w:rPr>
      <w:rFonts w:ascii="Calibri" w:hAnsi="Calibri"/>
      <w:szCs w:val="22"/>
      <w:lang w:eastAsia="ja-JP"/>
    </w:rPr>
  </w:style>
  <w:style w:type="character" w:styleId="Hyperlink">
    <w:name w:val="Hyperlink"/>
    <w:uiPriority w:val="99"/>
    <w:rsid w:val="0073634F"/>
    <w:rPr>
      <w:rFonts w:cs="Times New Roman"/>
      <w:color w:val="0000FF"/>
      <w:u w:val="single"/>
    </w:rPr>
  </w:style>
  <w:style w:type="character" w:customStyle="1" w:styleId="CaptionChar">
    <w:name w:val="Caption Char"/>
    <w:link w:val="Caption"/>
    <w:uiPriority w:val="99"/>
    <w:locked/>
    <w:rsid w:val="0073634F"/>
    <w:rPr>
      <w:rFonts w:ascii="Times New Roman" w:eastAsia="Times New Roman" w:hAnsi="Times New Roman" w:cs="Times New Roman"/>
      <w:sz w:val="24"/>
      <w:szCs w:val="20"/>
      <w:lang w:eastAsia="de-DE"/>
    </w:rPr>
  </w:style>
  <w:style w:type="character" w:styleId="Strong">
    <w:name w:val="Strong"/>
    <w:uiPriority w:val="99"/>
    <w:qFormat/>
    <w:rsid w:val="0073634F"/>
    <w:rPr>
      <w:rFonts w:cs="Times New Roman"/>
      <w:b/>
      <w:bCs/>
    </w:rPr>
  </w:style>
  <w:style w:type="character" w:styleId="Emphasis">
    <w:name w:val="Emphasis"/>
    <w:uiPriority w:val="99"/>
    <w:qFormat/>
    <w:rsid w:val="0073634F"/>
    <w:rPr>
      <w:rFonts w:cs="Times New Roman"/>
      <w:i/>
      <w:iCs/>
    </w:rPr>
  </w:style>
  <w:style w:type="paragraph" w:styleId="TableofFigures">
    <w:name w:val="table of figures"/>
    <w:basedOn w:val="Normal"/>
    <w:next w:val="Normal"/>
    <w:uiPriority w:val="99"/>
    <w:rsid w:val="0073634F"/>
  </w:style>
  <w:style w:type="character" w:styleId="CommentReference">
    <w:name w:val="annotation reference"/>
    <w:uiPriority w:val="99"/>
    <w:rsid w:val="0073634F"/>
    <w:rPr>
      <w:rFonts w:cs="Times New Roman"/>
      <w:sz w:val="16"/>
      <w:szCs w:val="16"/>
    </w:rPr>
  </w:style>
  <w:style w:type="paragraph" w:styleId="CommentText">
    <w:name w:val="annotation text"/>
    <w:basedOn w:val="Normal"/>
    <w:link w:val="CommentTextChar"/>
    <w:uiPriority w:val="99"/>
    <w:rsid w:val="0073634F"/>
    <w:rPr>
      <w:sz w:val="20"/>
    </w:rPr>
  </w:style>
  <w:style w:type="character" w:customStyle="1" w:styleId="CommentTextChar">
    <w:name w:val="Comment Text Char"/>
    <w:link w:val="CommentText"/>
    <w:uiPriority w:val="99"/>
    <w:rsid w:val="0073634F"/>
    <w:rPr>
      <w:rFonts w:ascii="Times New Roman" w:eastAsia="Times New Roman" w:hAnsi="Times New Roman" w:cs="Times New Roman"/>
      <w:sz w:val="20"/>
      <w:szCs w:val="20"/>
      <w:lang w:eastAsia="de-DE"/>
    </w:rPr>
  </w:style>
  <w:style w:type="paragraph" w:styleId="CommentSubject">
    <w:name w:val="annotation subject"/>
    <w:basedOn w:val="CommentText"/>
    <w:next w:val="CommentText"/>
    <w:link w:val="CommentSubjectChar"/>
    <w:uiPriority w:val="99"/>
    <w:rsid w:val="0073634F"/>
    <w:rPr>
      <w:b/>
      <w:bCs/>
    </w:rPr>
  </w:style>
  <w:style w:type="character" w:customStyle="1" w:styleId="CommentSubjectChar">
    <w:name w:val="Comment Subject Char"/>
    <w:link w:val="CommentSubject"/>
    <w:uiPriority w:val="99"/>
    <w:rsid w:val="0073634F"/>
    <w:rPr>
      <w:rFonts w:ascii="Times New Roman" w:eastAsia="Times New Roman" w:hAnsi="Times New Roman" w:cs="Times New Roman"/>
      <w:b/>
      <w:bCs/>
      <w:sz w:val="20"/>
      <w:szCs w:val="20"/>
      <w:lang w:eastAsia="de-DE"/>
    </w:rPr>
  </w:style>
  <w:style w:type="table" w:styleId="TableGrid">
    <w:name w:val="Table Grid"/>
    <w:basedOn w:val="TableNormal"/>
    <w:uiPriority w:val="39"/>
    <w:rsid w:val="0073634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73634F"/>
    <w:pPr>
      <w:spacing w:before="100" w:beforeAutospacing="1" w:after="100" w:afterAutospacing="1"/>
    </w:pPr>
    <w:rPr>
      <w:szCs w:val="24"/>
      <w:lang w:eastAsia="en-US"/>
    </w:rPr>
  </w:style>
  <w:style w:type="paragraph" w:customStyle="1" w:styleId="StyleCentered">
    <w:name w:val="Style Centered"/>
    <w:basedOn w:val="Normal"/>
    <w:uiPriority w:val="99"/>
    <w:rsid w:val="0073634F"/>
    <w:pPr>
      <w:spacing w:after="120"/>
      <w:ind w:firstLine="720"/>
      <w:jc w:val="center"/>
    </w:pPr>
    <w:rPr>
      <w:i/>
    </w:rPr>
  </w:style>
  <w:style w:type="character" w:styleId="FollowedHyperlink">
    <w:name w:val="FollowedHyperlink"/>
    <w:uiPriority w:val="99"/>
    <w:rsid w:val="0073634F"/>
    <w:rPr>
      <w:rFonts w:ascii="Times New Roman" w:hAnsi="Times New Roman" w:cs="Times New Roman"/>
      <w:color w:val="800080"/>
      <w:u w:val="single"/>
    </w:rPr>
  </w:style>
  <w:style w:type="paragraph" w:styleId="HTMLPreformatted">
    <w:name w:val="HTML Preformatted"/>
    <w:basedOn w:val="Normal"/>
    <w:link w:val="HTMLPreformattedChar"/>
    <w:uiPriority w:val="99"/>
    <w:rsid w:val="007363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hAnsi="Courier New" w:cs="Courier New"/>
      <w:sz w:val="20"/>
      <w:lang w:eastAsia="en-US"/>
    </w:rPr>
  </w:style>
  <w:style w:type="character" w:customStyle="1" w:styleId="HTMLPreformattedChar">
    <w:name w:val="HTML Preformatted Char"/>
    <w:link w:val="HTMLPreformatted"/>
    <w:uiPriority w:val="99"/>
    <w:rsid w:val="0073634F"/>
    <w:rPr>
      <w:rFonts w:ascii="Courier New" w:eastAsia="Times New Roman" w:hAnsi="Courier New" w:cs="Courier New"/>
      <w:sz w:val="20"/>
      <w:szCs w:val="20"/>
    </w:rPr>
  </w:style>
  <w:style w:type="paragraph" w:styleId="Index1">
    <w:name w:val="index 1"/>
    <w:basedOn w:val="Normal"/>
    <w:next w:val="Normal"/>
    <w:autoRedefine/>
    <w:uiPriority w:val="99"/>
    <w:rsid w:val="0073634F"/>
    <w:pPr>
      <w:spacing w:before="0"/>
      <w:ind w:left="220" w:hanging="220"/>
      <w:jc w:val="both"/>
    </w:pPr>
  </w:style>
  <w:style w:type="character" w:customStyle="1" w:styleId="CaptionChar2">
    <w:name w:val="Caption Char2"/>
    <w:uiPriority w:val="99"/>
    <w:locked/>
    <w:rsid w:val="0073634F"/>
    <w:rPr>
      <w:rFonts w:ascii="Arial" w:hAnsi="Arial" w:cs="Times New Roman"/>
      <w:i/>
      <w:lang w:eastAsia="de-DE"/>
    </w:rPr>
  </w:style>
  <w:style w:type="paragraph" w:styleId="EndnoteText">
    <w:name w:val="endnote text"/>
    <w:basedOn w:val="Normal"/>
    <w:link w:val="EndnoteTextChar"/>
    <w:uiPriority w:val="99"/>
    <w:rsid w:val="0073634F"/>
    <w:pPr>
      <w:spacing w:before="0"/>
    </w:pPr>
    <w:rPr>
      <w:rFonts w:ascii="Times" w:hAnsi="Times"/>
      <w:lang w:eastAsia="en-US"/>
    </w:rPr>
  </w:style>
  <w:style w:type="character" w:customStyle="1" w:styleId="EndnoteTextChar">
    <w:name w:val="Endnote Text Char"/>
    <w:link w:val="EndnoteText"/>
    <w:uiPriority w:val="99"/>
    <w:rsid w:val="0073634F"/>
    <w:rPr>
      <w:rFonts w:ascii="Times" w:eastAsia="Times New Roman" w:hAnsi="Times" w:cs="Times New Roman"/>
      <w:sz w:val="24"/>
      <w:szCs w:val="20"/>
    </w:rPr>
  </w:style>
  <w:style w:type="paragraph" w:styleId="List">
    <w:name w:val="List"/>
    <w:basedOn w:val="BodyText"/>
    <w:uiPriority w:val="99"/>
    <w:rsid w:val="0073634F"/>
    <w:pPr>
      <w:widowControl w:val="0"/>
      <w:suppressAutoHyphens/>
      <w:spacing w:before="0" w:after="120"/>
      <w:ind w:firstLine="720"/>
    </w:pPr>
    <w:rPr>
      <w:rFonts w:cs="Tahoma"/>
      <w:szCs w:val="24"/>
      <w:lang w:eastAsia="en-US"/>
    </w:rPr>
  </w:style>
  <w:style w:type="paragraph" w:styleId="BodyText2">
    <w:name w:val="Body Text 2"/>
    <w:basedOn w:val="Normal"/>
    <w:link w:val="BodyText2Char"/>
    <w:uiPriority w:val="99"/>
    <w:rsid w:val="0073634F"/>
    <w:pPr>
      <w:spacing w:after="120"/>
    </w:pPr>
  </w:style>
  <w:style w:type="character" w:customStyle="1" w:styleId="BodyText2Char">
    <w:name w:val="Body Text 2 Char"/>
    <w:link w:val="BodyText2"/>
    <w:uiPriority w:val="99"/>
    <w:rsid w:val="0073634F"/>
    <w:rPr>
      <w:rFonts w:ascii="Times New Roman" w:eastAsia="Times New Roman" w:hAnsi="Times New Roman" w:cs="Times New Roman"/>
      <w:sz w:val="24"/>
      <w:szCs w:val="20"/>
      <w:lang w:eastAsia="de-DE"/>
    </w:rPr>
  </w:style>
  <w:style w:type="paragraph" w:styleId="NoSpacing">
    <w:name w:val="No Spacing"/>
    <w:uiPriority w:val="99"/>
    <w:qFormat/>
    <w:rsid w:val="0073634F"/>
    <w:pPr>
      <w:spacing w:before="120" w:after="0" w:line="240" w:lineRule="auto"/>
      <w:ind w:firstLine="720"/>
      <w:jc w:val="both"/>
    </w:pPr>
    <w:rPr>
      <w:rFonts w:ascii="Arial" w:eastAsia="Times New Roman" w:hAnsi="Arial" w:cs="Times New Roman"/>
    </w:rPr>
  </w:style>
  <w:style w:type="paragraph" w:customStyle="1" w:styleId="StyleCaptionCentered">
    <w:name w:val="Style Caption + Centered"/>
    <w:basedOn w:val="Caption"/>
    <w:uiPriority w:val="99"/>
    <w:rsid w:val="0073634F"/>
    <w:pPr>
      <w:ind w:firstLine="720"/>
      <w:jc w:val="both"/>
    </w:pPr>
    <w:rPr>
      <w:sz w:val="20"/>
    </w:rPr>
  </w:style>
  <w:style w:type="paragraph" w:customStyle="1" w:styleId="StyleCaption">
    <w:name w:val="Style Caption"/>
    <w:basedOn w:val="StyleCaptionCentered"/>
    <w:uiPriority w:val="99"/>
    <w:rsid w:val="0073634F"/>
  </w:style>
  <w:style w:type="paragraph" w:customStyle="1" w:styleId="StyleCaptionRight">
    <w:name w:val="Style Caption + Right"/>
    <w:basedOn w:val="Caption"/>
    <w:uiPriority w:val="99"/>
    <w:rsid w:val="0073634F"/>
    <w:pPr>
      <w:ind w:firstLine="720"/>
      <w:jc w:val="right"/>
    </w:pPr>
    <w:rPr>
      <w:iCs/>
      <w:sz w:val="20"/>
    </w:rPr>
  </w:style>
  <w:style w:type="paragraph" w:customStyle="1" w:styleId="1AutoList15">
    <w:name w:val="1AutoList15"/>
    <w:uiPriority w:val="99"/>
    <w:rsid w:val="0073634F"/>
    <w:pPr>
      <w:widowControl w:val="0"/>
      <w:tabs>
        <w:tab w:val="left" w:pos="720"/>
      </w:tabs>
      <w:spacing w:after="0" w:line="240" w:lineRule="auto"/>
      <w:ind w:left="720" w:hanging="720"/>
      <w:jc w:val="both"/>
    </w:pPr>
    <w:rPr>
      <w:rFonts w:ascii="Times New Roman" w:eastAsia="Times New Roman" w:hAnsi="Times New Roman" w:cs="Times New Roman"/>
      <w:sz w:val="24"/>
      <w:szCs w:val="24"/>
    </w:rPr>
  </w:style>
  <w:style w:type="paragraph" w:customStyle="1" w:styleId="Heading">
    <w:name w:val="Heading"/>
    <w:basedOn w:val="Normal"/>
    <w:next w:val="BodyText"/>
    <w:uiPriority w:val="99"/>
    <w:rsid w:val="0073634F"/>
    <w:pPr>
      <w:keepNext/>
      <w:widowControl w:val="0"/>
      <w:suppressAutoHyphens/>
      <w:spacing w:before="240" w:after="120"/>
      <w:jc w:val="both"/>
    </w:pPr>
    <w:rPr>
      <w:rFonts w:cs="Tahoma"/>
      <w:szCs w:val="28"/>
    </w:rPr>
  </w:style>
  <w:style w:type="paragraph" w:customStyle="1" w:styleId="caption1">
    <w:name w:val="caption1"/>
    <w:basedOn w:val="Heading1"/>
    <w:uiPriority w:val="99"/>
    <w:rsid w:val="0073634F"/>
    <w:pPr>
      <w:widowControl w:val="0"/>
      <w:suppressAutoHyphens/>
      <w:spacing w:before="216" w:after="115"/>
      <w:jc w:val="both"/>
      <w:outlineLvl w:val="9"/>
    </w:pPr>
    <w:rPr>
      <w:rFonts w:cs="Tahoma"/>
      <w:bCs/>
      <w:kern w:val="0"/>
      <w:sz w:val="22"/>
      <w:szCs w:val="32"/>
    </w:rPr>
  </w:style>
  <w:style w:type="paragraph" w:customStyle="1" w:styleId="DataField11pt">
    <w:name w:val="Data Field 11pt"/>
    <w:basedOn w:val="Normal"/>
    <w:uiPriority w:val="99"/>
    <w:rsid w:val="0073634F"/>
    <w:pPr>
      <w:autoSpaceDE w:val="0"/>
      <w:autoSpaceDN w:val="0"/>
      <w:spacing w:before="0" w:line="300" w:lineRule="exact"/>
    </w:pPr>
    <w:rPr>
      <w:rFonts w:cs="Arial"/>
      <w:noProof/>
      <w:lang w:eastAsia="en-US"/>
    </w:rPr>
  </w:style>
  <w:style w:type="paragraph" w:customStyle="1" w:styleId="StyleCaption10ptCentered">
    <w:name w:val="Style Caption + 10 pt Centered"/>
    <w:basedOn w:val="Caption"/>
    <w:uiPriority w:val="99"/>
    <w:rsid w:val="0073634F"/>
    <w:pPr>
      <w:spacing w:before="0"/>
      <w:jc w:val="center"/>
    </w:pPr>
    <w:rPr>
      <w:sz w:val="20"/>
    </w:rPr>
  </w:style>
  <w:style w:type="character" w:customStyle="1" w:styleId="StyleCaption10ptChar">
    <w:name w:val="Style Caption + 10 pt Char"/>
    <w:link w:val="StyleCaption10pt"/>
    <w:uiPriority w:val="99"/>
    <w:locked/>
    <w:rsid w:val="0073634F"/>
    <w:rPr>
      <w:rFonts w:ascii="Arial" w:hAnsi="Arial" w:cs="Times New Roman"/>
      <w:lang w:eastAsia="de-DE"/>
    </w:rPr>
  </w:style>
  <w:style w:type="paragraph" w:customStyle="1" w:styleId="StyleCaption10pt">
    <w:name w:val="Style Caption + 10 pt"/>
    <w:basedOn w:val="Caption"/>
    <w:link w:val="StyleCaption10ptChar"/>
    <w:uiPriority w:val="99"/>
    <w:rsid w:val="0073634F"/>
    <w:pPr>
      <w:jc w:val="both"/>
    </w:pPr>
    <w:rPr>
      <w:rFonts w:ascii="Arial" w:eastAsiaTheme="minorHAnsi" w:hAnsi="Arial"/>
      <w:sz w:val="22"/>
      <w:szCs w:val="22"/>
    </w:rPr>
  </w:style>
  <w:style w:type="paragraph" w:customStyle="1" w:styleId="StyleCaption10pt1">
    <w:name w:val="Style Caption + 10 pt1"/>
    <w:basedOn w:val="Caption"/>
    <w:uiPriority w:val="99"/>
    <w:rsid w:val="0073634F"/>
    <w:pPr>
      <w:jc w:val="both"/>
    </w:pPr>
    <w:rPr>
      <w:sz w:val="20"/>
    </w:rPr>
  </w:style>
  <w:style w:type="paragraph" w:customStyle="1" w:styleId="StyleCaptionRightBefore0pt">
    <w:name w:val="Style Caption + Right Before:  0 pt"/>
    <w:basedOn w:val="Caption"/>
    <w:uiPriority w:val="99"/>
    <w:rsid w:val="0073634F"/>
    <w:pPr>
      <w:spacing w:before="0" w:after="0"/>
      <w:jc w:val="right"/>
    </w:pPr>
    <w:rPr>
      <w:sz w:val="20"/>
    </w:rPr>
  </w:style>
  <w:style w:type="paragraph" w:customStyle="1" w:styleId="StyleCaptionRight1">
    <w:name w:val="Style Caption + Right1"/>
    <w:basedOn w:val="Caption"/>
    <w:uiPriority w:val="99"/>
    <w:rsid w:val="0073634F"/>
    <w:pPr>
      <w:ind w:firstLine="720"/>
      <w:jc w:val="right"/>
    </w:pPr>
    <w:rPr>
      <w:iCs/>
      <w:sz w:val="20"/>
    </w:rPr>
  </w:style>
  <w:style w:type="paragraph" w:customStyle="1" w:styleId="StyleBefore12ptAfter12ptLinespacing15lines">
    <w:name w:val="Style Before:  12 pt After:  12 pt Line spacing:  1.5 lines"/>
    <w:basedOn w:val="Normal"/>
    <w:uiPriority w:val="99"/>
    <w:rsid w:val="0073634F"/>
    <w:pPr>
      <w:spacing w:before="240" w:after="240" w:line="360" w:lineRule="auto"/>
      <w:jc w:val="both"/>
    </w:pPr>
    <w:rPr>
      <w:sz w:val="20"/>
      <w:lang w:eastAsia="en-US"/>
    </w:rPr>
  </w:style>
  <w:style w:type="paragraph" w:customStyle="1" w:styleId="StyleJustifiedLinespacing15lines">
    <w:name w:val="Style Justified Line spacing:  1.5 lines"/>
    <w:basedOn w:val="Normal"/>
    <w:uiPriority w:val="99"/>
    <w:rsid w:val="0073634F"/>
    <w:pPr>
      <w:spacing w:before="0" w:line="360" w:lineRule="auto"/>
      <w:jc w:val="both"/>
    </w:pPr>
    <w:rPr>
      <w:sz w:val="20"/>
      <w:lang w:eastAsia="en-US"/>
    </w:rPr>
  </w:style>
  <w:style w:type="paragraph" w:customStyle="1" w:styleId="Index">
    <w:name w:val="Index"/>
    <w:basedOn w:val="Normal"/>
    <w:uiPriority w:val="99"/>
    <w:rsid w:val="0073634F"/>
    <w:pPr>
      <w:widowControl w:val="0"/>
      <w:suppressLineNumbers/>
      <w:suppressAutoHyphens/>
      <w:ind w:firstLine="720"/>
      <w:jc w:val="both"/>
    </w:pPr>
    <w:rPr>
      <w:rFonts w:cs="Tahoma"/>
      <w:szCs w:val="24"/>
      <w:lang w:eastAsia="en-US"/>
    </w:rPr>
  </w:style>
  <w:style w:type="paragraph" w:customStyle="1" w:styleId="Framecontents">
    <w:name w:val="Frame contents"/>
    <w:basedOn w:val="BodyText"/>
    <w:uiPriority w:val="99"/>
    <w:rsid w:val="0073634F"/>
    <w:pPr>
      <w:widowControl w:val="0"/>
      <w:suppressAutoHyphens/>
      <w:spacing w:before="0" w:after="120"/>
      <w:ind w:firstLine="720"/>
    </w:pPr>
    <w:rPr>
      <w:szCs w:val="24"/>
      <w:lang w:eastAsia="en-US"/>
    </w:rPr>
  </w:style>
  <w:style w:type="paragraph" w:customStyle="1" w:styleId="Fig">
    <w:name w:val="Fig."/>
    <w:basedOn w:val="Caption"/>
    <w:uiPriority w:val="99"/>
    <w:rsid w:val="0073634F"/>
    <w:pPr>
      <w:widowControl w:val="0"/>
      <w:suppressLineNumbers/>
      <w:suppressAutoHyphens/>
      <w:ind w:firstLine="720"/>
      <w:jc w:val="both"/>
    </w:pPr>
    <w:rPr>
      <w:rFonts w:cs="Tahoma"/>
      <w:i/>
      <w:iCs/>
      <w:sz w:val="20"/>
      <w:szCs w:val="24"/>
      <w:lang w:eastAsia="en-US"/>
    </w:rPr>
  </w:style>
  <w:style w:type="character" w:customStyle="1" w:styleId="CharChar">
    <w:name w:val="Char Char"/>
    <w:uiPriority w:val="99"/>
    <w:locked/>
    <w:rsid w:val="0073634F"/>
    <w:rPr>
      <w:rFonts w:ascii="Arial" w:hAnsi="Arial" w:cs="Times New Roman"/>
      <w:lang w:val="en-US" w:eastAsia="de-DE" w:bidi="ar-SA"/>
    </w:rPr>
  </w:style>
  <w:style w:type="character" w:customStyle="1" w:styleId="CharChar2">
    <w:name w:val="Char Char2"/>
    <w:uiPriority w:val="99"/>
    <w:rsid w:val="0073634F"/>
    <w:rPr>
      <w:rFonts w:ascii="Arial" w:hAnsi="Arial" w:cs="Times New Roman"/>
      <w:lang w:val="de-DE" w:eastAsia="ar-SA" w:bidi="ar-SA"/>
    </w:rPr>
  </w:style>
  <w:style w:type="character" w:customStyle="1" w:styleId="CharChar3">
    <w:name w:val="Char Char3"/>
    <w:uiPriority w:val="99"/>
    <w:rsid w:val="0073634F"/>
    <w:rPr>
      <w:rFonts w:ascii="Arial" w:hAnsi="Arial" w:cs="Times New Roman"/>
      <w:lang w:val="de-DE" w:eastAsia="ar-SA" w:bidi="ar-SA"/>
    </w:rPr>
  </w:style>
  <w:style w:type="character" w:customStyle="1" w:styleId="WW8Num1z3">
    <w:name w:val="WW8Num1z3"/>
    <w:uiPriority w:val="99"/>
    <w:rsid w:val="0073634F"/>
    <w:rPr>
      <w:rFonts w:ascii="Arial" w:hAnsi="Arial"/>
      <w:b/>
      <w:sz w:val="22"/>
    </w:rPr>
  </w:style>
  <w:style w:type="character" w:customStyle="1" w:styleId="citation">
    <w:name w:val="citation"/>
    <w:uiPriority w:val="99"/>
    <w:rsid w:val="0073634F"/>
    <w:rPr>
      <w:rFonts w:ascii="Times New Roman" w:hAnsi="Times New Roman" w:cs="Times New Roman"/>
    </w:rPr>
  </w:style>
  <w:style w:type="character" w:customStyle="1" w:styleId="apple-style-span">
    <w:name w:val="apple-style-span"/>
    <w:uiPriority w:val="99"/>
    <w:rsid w:val="0073634F"/>
    <w:rPr>
      <w:rFonts w:ascii="Times New Roman" w:hAnsi="Times New Roman" w:cs="Times New Roman"/>
    </w:rPr>
  </w:style>
  <w:style w:type="character" w:customStyle="1" w:styleId="detailwholabel">
    <w:name w:val="detailwholabel"/>
    <w:uiPriority w:val="99"/>
    <w:rsid w:val="0073634F"/>
    <w:rPr>
      <w:rFonts w:ascii="Times New Roman" w:hAnsi="Times New Roman" w:cs="Times New Roman"/>
    </w:rPr>
  </w:style>
  <w:style w:type="character" w:customStyle="1" w:styleId="hit">
    <w:name w:val="hit"/>
    <w:uiPriority w:val="99"/>
    <w:rsid w:val="0073634F"/>
    <w:rPr>
      <w:rFonts w:ascii="Times New Roman" w:hAnsi="Times New Roman" w:cs="Times New Roman"/>
    </w:rPr>
  </w:style>
  <w:style w:type="character" w:customStyle="1" w:styleId="detailsourcelabel">
    <w:name w:val="detailsourcelabel"/>
    <w:uiPriority w:val="99"/>
    <w:rsid w:val="0073634F"/>
    <w:rPr>
      <w:rFonts w:ascii="Times New Roman" w:hAnsi="Times New Roman" w:cs="Times New Roman"/>
    </w:rPr>
  </w:style>
  <w:style w:type="character" w:customStyle="1" w:styleId="CaptionChar1">
    <w:name w:val="Caption Char1"/>
    <w:uiPriority w:val="99"/>
    <w:locked/>
    <w:rsid w:val="0073634F"/>
    <w:rPr>
      <w:rFonts w:ascii="Arial" w:hAnsi="Arial" w:cs="Times New Roman"/>
      <w:lang w:val="en-US" w:eastAsia="de-DE" w:bidi="ar-SA"/>
    </w:rPr>
  </w:style>
  <w:style w:type="character" w:customStyle="1" w:styleId="ptbrand">
    <w:name w:val="ptbrand"/>
    <w:uiPriority w:val="99"/>
    <w:rsid w:val="0073634F"/>
    <w:rPr>
      <w:rFonts w:ascii="Times New Roman" w:hAnsi="Times New Roman" w:cs="Times New Roman"/>
    </w:rPr>
  </w:style>
  <w:style w:type="character" w:customStyle="1" w:styleId="Absatz-Standardschriftart">
    <w:name w:val="Absatz-Standardschriftart"/>
    <w:uiPriority w:val="99"/>
    <w:rsid w:val="0073634F"/>
  </w:style>
  <w:style w:type="character" w:customStyle="1" w:styleId="NumberingSymbols">
    <w:name w:val="Numbering Symbols"/>
    <w:uiPriority w:val="99"/>
    <w:rsid w:val="0073634F"/>
  </w:style>
  <w:style w:type="character" w:customStyle="1" w:styleId="Bullets">
    <w:name w:val="Bullets"/>
    <w:uiPriority w:val="99"/>
    <w:rsid w:val="0073634F"/>
    <w:rPr>
      <w:rFonts w:ascii="StarSymbol" w:eastAsia="Times New Roman" w:hAnsi="StarSymbol"/>
      <w:sz w:val="18"/>
    </w:rPr>
  </w:style>
  <w:style w:type="character" w:customStyle="1" w:styleId="underline">
    <w:name w:val="underline"/>
    <w:uiPriority w:val="99"/>
    <w:rsid w:val="0073634F"/>
    <w:rPr>
      <w:rFonts w:cs="Times New Roman"/>
    </w:rPr>
  </w:style>
  <w:style w:type="character" w:customStyle="1" w:styleId="bold">
    <w:name w:val="bold"/>
    <w:uiPriority w:val="99"/>
    <w:rsid w:val="0073634F"/>
    <w:rPr>
      <w:rFonts w:cs="Times New Roman"/>
    </w:rPr>
  </w:style>
  <w:style w:type="character" w:styleId="EndnoteReference">
    <w:name w:val="endnote reference"/>
    <w:uiPriority w:val="99"/>
    <w:rsid w:val="0073634F"/>
    <w:rPr>
      <w:rFonts w:cs="Times New Roman"/>
      <w:vertAlign w:val="superscript"/>
    </w:rPr>
  </w:style>
  <w:style w:type="paragraph" w:styleId="Revision">
    <w:name w:val="Revision"/>
    <w:hidden/>
    <w:uiPriority w:val="99"/>
    <w:semiHidden/>
    <w:rsid w:val="0073634F"/>
    <w:pPr>
      <w:spacing w:after="0" w:line="240" w:lineRule="auto"/>
    </w:pPr>
    <w:rPr>
      <w:rFonts w:ascii="Arial" w:eastAsia="Times New Roman" w:hAnsi="Arial" w:cs="Times New Roman"/>
      <w:szCs w:val="20"/>
      <w:lang w:eastAsia="de-DE"/>
    </w:rPr>
  </w:style>
  <w:style w:type="character" w:customStyle="1" w:styleId="footerlinkbottom1">
    <w:name w:val="footerlinkbottom1"/>
    <w:uiPriority w:val="99"/>
    <w:rsid w:val="0073634F"/>
    <w:rPr>
      <w:rFonts w:ascii="Arial" w:hAnsi="Arial"/>
      <w:color w:val="3D3D3D"/>
      <w:sz w:val="18"/>
      <w:u w:val="none"/>
      <w:effect w:val="none"/>
    </w:rPr>
  </w:style>
  <w:style w:type="numbering" w:customStyle="1" w:styleId="Style1">
    <w:name w:val="Style1"/>
    <w:rsid w:val="0073634F"/>
    <w:pPr>
      <w:numPr>
        <w:numId w:val="3"/>
      </w:numPr>
    </w:pPr>
  </w:style>
  <w:style w:type="numbering" w:customStyle="1" w:styleId="FrankVogt">
    <w:name w:val="FrankVogt"/>
    <w:rsid w:val="0073634F"/>
    <w:pPr>
      <w:numPr>
        <w:numId w:val="4"/>
      </w:numPr>
    </w:pPr>
  </w:style>
  <w:style w:type="numbering" w:customStyle="1" w:styleId="Style2">
    <w:name w:val="Style2"/>
    <w:rsid w:val="0073634F"/>
    <w:pPr>
      <w:numPr>
        <w:numId w:val="5"/>
      </w:numPr>
    </w:pPr>
  </w:style>
  <w:style w:type="paragraph" w:customStyle="1" w:styleId="PreprintHeading">
    <w:name w:val="Preprint Heading"/>
    <w:basedOn w:val="Normal"/>
    <w:rsid w:val="0073634F"/>
    <w:pPr>
      <w:spacing w:before="0" w:line="240" w:lineRule="auto"/>
      <w:jc w:val="both"/>
    </w:pPr>
    <w:rPr>
      <w:b/>
      <w:sz w:val="17"/>
      <w:lang w:eastAsia="en-US"/>
    </w:rPr>
  </w:style>
  <w:style w:type="paragraph" w:styleId="Subtitle">
    <w:name w:val="Subtitle"/>
    <w:basedOn w:val="Normal"/>
    <w:next w:val="Normal"/>
    <w:link w:val="SubtitleChar"/>
    <w:qFormat/>
    <w:rsid w:val="0073634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3634F"/>
    <w:rPr>
      <w:rFonts w:eastAsiaTheme="minorEastAsia"/>
      <w:color w:val="5A5A5A" w:themeColor="text1" w:themeTint="A5"/>
      <w:spacing w:val="15"/>
      <w:lang w:eastAsia="de-DE"/>
    </w:rPr>
  </w:style>
  <w:style w:type="character" w:styleId="SubtleEmphasis">
    <w:name w:val="Subtle Emphasis"/>
    <w:basedOn w:val="DefaultParagraphFont"/>
    <w:uiPriority w:val="19"/>
    <w:qFormat/>
    <w:rsid w:val="0073634F"/>
    <w:rPr>
      <w:i/>
      <w:iCs/>
      <w:color w:val="404040" w:themeColor="text1" w:themeTint="BF"/>
    </w:rPr>
  </w:style>
  <w:style w:type="table" w:styleId="LightShading">
    <w:name w:val="Light Shading"/>
    <w:basedOn w:val="TableNormal"/>
    <w:uiPriority w:val="60"/>
    <w:rsid w:val="0073634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uiPriority w:val="60"/>
    <w:rsid w:val="0073634F"/>
    <w:pPr>
      <w:spacing w:after="0" w:line="240" w:lineRule="auto"/>
    </w:pPr>
    <w:rPr>
      <w:rFonts w:eastAsiaTheme="minorEastAsi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reprintBody">
    <w:name w:val="Preprint Body"/>
    <w:basedOn w:val="Normal"/>
    <w:rsid w:val="0073634F"/>
    <w:pPr>
      <w:spacing w:before="0" w:line="240" w:lineRule="auto"/>
      <w:ind w:firstLine="360"/>
      <w:jc w:val="both"/>
    </w:pPr>
    <w:rPr>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56608">
      <w:bodyDiv w:val="1"/>
      <w:marLeft w:val="0"/>
      <w:marRight w:val="0"/>
      <w:marTop w:val="0"/>
      <w:marBottom w:val="0"/>
      <w:divBdr>
        <w:top w:val="none" w:sz="0" w:space="0" w:color="auto"/>
        <w:left w:val="none" w:sz="0" w:space="0" w:color="auto"/>
        <w:bottom w:val="none" w:sz="0" w:space="0" w:color="auto"/>
        <w:right w:val="none" w:sz="0" w:space="0" w:color="auto"/>
      </w:divBdr>
    </w:div>
    <w:div w:id="279605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emf"/><Relationship Id="rId117" Type="http://schemas.openxmlformats.org/officeDocument/2006/relationships/image" Target="media/image54.jpeg"/><Relationship Id="rId21" Type="http://schemas.openxmlformats.org/officeDocument/2006/relationships/oleObject" Target="embeddings/oleObject5.bin"/><Relationship Id="rId42" Type="http://schemas.openxmlformats.org/officeDocument/2006/relationships/image" Target="media/image16.wmf"/><Relationship Id="rId47" Type="http://schemas.openxmlformats.org/officeDocument/2006/relationships/oleObject" Target="embeddings/oleObject18.bin"/><Relationship Id="rId63" Type="http://schemas.openxmlformats.org/officeDocument/2006/relationships/oleObject" Target="embeddings/oleObject26.bin"/><Relationship Id="rId68" Type="http://schemas.openxmlformats.org/officeDocument/2006/relationships/image" Target="media/image29.wmf"/><Relationship Id="rId84" Type="http://schemas.openxmlformats.org/officeDocument/2006/relationships/image" Target="media/image37.wmf"/><Relationship Id="rId89" Type="http://schemas.openxmlformats.org/officeDocument/2006/relationships/oleObject" Target="embeddings/oleObject39.bin"/><Relationship Id="rId112" Type="http://schemas.openxmlformats.org/officeDocument/2006/relationships/image" Target="media/image51.emf"/><Relationship Id="rId133" Type="http://schemas.openxmlformats.org/officeDocument/2006/relationships/fontTable" Target="fontTable.xml"/><Relationship Id="rId16" Type="http://schemas.openxmlformats.org/officeDocument/2006/relationships/image" Target="media/image3.emf"/><Relationship Id="rId107" Type="http://schemas.openxmlformats.org/officeDocument/2006/relationships/oleObject" Target="embeddings/oleObject48.bin"/><Relationship Id="rId11" Type="http://schemas.openxmlformats.org/officeDocument/2006/relationships/footer" Target="footer4.xml"/><Relationship Id="rId32" Type="http://schemas.openxmlformats.org/officeDocument/2006/relationships/image" Target="media/image11.wmf"/><Relationship Id="rId37" Type="http://schemas.openxmlformats.org/officeDocument/2006/relationships/oleObject" Target="embeddings/oleObject13.bin"/><Relationship Id="rId53" Type="http://schemas.openxmlformats.org/officeDocument/2006/relationships/oleObject" Target="embeddings/oleObject21.bin"/><Relationship Id="rId58" Type="http://schemas.openxmlformats.org/officeDocument/2006/relationships/image" Target="media/image24.wmf"/><Relationship Id="rId74" Type="http://schemas.openxmlformats.org/officeDocument/2006/relationships/image" Target="media/image32.wmf"/><Relationship Id="rId79" Type="http://schemas.openxmlformats.org/officeDocument/2006/relationships/oleObject" Target="embeddings/oleObject34.bin"/><Relationship Id="rId102" Type="http://schemas.openxmlformats.org/officeDocument/2006/relationships/image" Target="media/image46.wmf"/><Relationship Id="rId123" Type="http://schemas.openxmlformats.org/officeDocument/2006/relationships/oleObject" Target="embeddings/oleObject53.bin"/><Relationship Id="rId128" Type="http://schemas.openxmlformats.org/officeDocument/2006/relationships/image" Target="media/image64.png"/><Relationship Id="rId5" Type="http://schemas.openxmlformats.org/officeDocument/2006/relationships/webSettings" Target="webSettings.xml"/><Relationship Id="rId90" Type="http://schemas.openxmlformats.org/officeDocument/2006/relationships/image" Target="media/image40.wmf"/><Relationship Id="rId95" Type="http://schemas.openxmlformats.org/officeDocument/2006/relationships/oleObject" Target="embeddings/oleObject42.bin"/><Relationship Id="rId14" Type="http://schemas.openxmlformats.org/officeDocument/2006/relationships/image" Target="media/image2.wmf"/><Relationship Id="rId22" Type="http://schemas.openxmlformats.org/officeDocument/2006/relationships/image" Target="media/image6.emf"/><Relationship Id="rId27" Type="http://schemas.openxmlformats.org/officeDocument/2006/relationships/oleObject" Target="embeddings/oleObject8.bin"/><Relationship Id="rId30" Type="http://schemas.openxmlformats.org/officeDocument/2006/relationships/image" Target="media/image10.wmf"/><Relationship Id="rId35" Type="http://schemas.openxmlformats.org/officeDocument/2006/relationships/oleObject" Target="embeddings/oleObject12.bin"/><Relationship Id="rId43" Type="http://schemas.openxmlformats.org/officeDocument/2006/relationships/oleObject" Target="embeddings/oleObject16.bin"/><Relationship Id="rId48" Type="http://schemas.openxmlformats.org/officeDocument/2006/relationships/image" Target="media/image19.emf"/><Relationship Id="rId56" Type="http://schemas.openxmlformats.org/officeDocument/2006/relationships/image" Target="media/image23.wmf"/><Relationship Id="rId64" Type="http://schemas.openxmlformats.org/officeDocument/2006/relationships/image" Target="media/image27.wmf"/><Relationship Id="rId69" Type="http://schemas.openxmlformats.org/officeDocument/2006/relationships/oleObject" Target="embeddings/oleObject29.bin"/><Relationship Id="rId77" Type="http://schemas.openxmlformats.org/officeDocument/2006/relationships/oleObject" Target="embeddings/oleObject33.bin"/><Relationship Id="rId100" Type="http://schemas.openxmlformats.org/officeDocument/2006/relationships/image" Target="media/image45.wmf"/><Relationship Id="rId105" Type="http://schemas.openxmlformats.org/officeDocument/2006/relationships/oleObject" Target="embeddings/oleObject47.bin"/><Relationship Id="rId113" Type="http://schemas.openxmlformats.org/officeDocument/2006/relationships/oleObject" Target="embeddings/oleObject51.bin"/><Relationship Id="rId118" Type="http://schemas.openxmlformats.org/officeDocument/2006/relationships/image" Target="media/image55.jpeg"/><Relationship Id="rId126" Type="http://schemas.openxmlformats.org/officeDocument/2006/relationships/image" Target="media/image62.png"/><Relationship Id="rId134"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oleObject" Target="embeddings/oleObject20.bin"/><Relationship Id="rId72" Type="http://schemas.openxmlformats.org/officeDocument/2006/relationships/image" Target="media/image31.wmf"/><Relationship Id="rId80" Type="http://schemas.openxmlformats.org/officeDocument/2006/relationships/image" Target="media/image35.wmf"/><Relationship Id="rId85" Type="http://schemas.openxmlformats.org/officeDocument/2006/relationships/oleObject" Target="embeddings/oleObject37.bin"/><Relationship Id="rId93" Type="http://schemas.openxmlformats.org/officeDocument/2006/relationships/oleObject" Target="embeddings/oleObject41.bin"/><Relationship Id="rId98" Type="http://schemas.openxmlformats.org/officeDocument/2006/relationships/image" Target="media/image44.wmf"/><Relationship Id="rId121" Type="http://schemas.openxmlformats.org/officeDocument/2006/relationships/image" Target="media/image58.png"/><Relationship Id="rId3"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4.emf"/><Relationship Id="rId46" Type="http://schemas.openxmlformats.org/officeDocument/2006/relationships/image" Target="media/image18.wmf"/><Relationship Id="rId59" Type="http://schemas.openxmlformats.org/officeDocument/2006/relationships/oleObject" Target="embeddings/oleObject24.bin"/><Relationship Id="rId67" Type="http://schemas.openxmlformats.org/officeDocument/2006/relationships/oleObject" Target="embeddings/oleObject28.bin"/><Relationship Id="rId103" Type="http://schemas.openxmlformats.org/officeDocument/2006/relationships/oleObject" Target="embeddings/oleObject46.bin"/><Relationship Id="rId108" Type="http://schemas.openxmlformats.org/officeDocument/2006/relationships/image" Target="media/image49.wmf"/><Relationship Id="rId116" Type="http://schemas.openxmlformats.org/officeDocument/2006/relationships/image" Target="media/image53.jpeg"/><Relationship Id="rId124" Type="http://schemas.openxmlformats.org/officeDocument/2006/relationships/image" Target="media/image60.png"/><Relationship Id="rId129" Type="http://schemas.openxmlformats.org/officeDocument/2006/relationships/image" Target="media/image65.wmf"/><Relationship Id="rId20" Type="http://schemas.openxmlformats.org/officeDocument/2006/relationships/image" Target="media/image5.emf"/><Relationship Id="rId41" Type="http://schemas.openxmlformats.org/officeDocument/2006/relationships/oleObject" Target="embeddings/oleObject15.bin"/><Relationship Id="rId54" Type="http://schemas.openxmlformats.org/officeDocument/2006/relationships/image" Target="media/image22.wmf"/><Relationship Id="rId62" Type="http://schemas.openxmlformats.org/officeDocument/2006/relationships/image" Target="media/image26.wmf"/><Relationship Id="rId70" Type="http://schemas.openxmlformats.org/officeDocument/2006/relationships/image" Target="media/image30.wmf"/><Relationship Id="rId75" Type="http://schemas.openxmlformats.org/officeDocument/2006/relationships/oleObject" Target="embeddings/oleObject32.bin"/><Relationship Id="rId83" Type="http://schemas.openxmlformats.org/officeDocument/2006/relationships/oleObject" Target="embeddings/oleObject36.bin"/><Relationship Id="rId88" Type="http://schemas.openxmlformats.org/officeDocument/2006/relationships/image" Target="media/image39.wmf"/><Relationship Id="rId91" Type="http://schemas.openxmlformats.org/officeDocument/2006/relationships/oleObject" Target="embeddings/oleObject40.bin"/><Relationship Id="rId96" Type="http://schemas.openxmlformats.org/officeDocument/2006/relationships/image" Target="media/image43.emf"/><Relationship Id="rId111" Type="http://schemas.openxmlformats.org/officeDocument/2006/relationships/oleObject" Target="embeddings/oleObject50.bin"/><Relationship Id="rId132" Type="http://schemas.openxmlformats.org/officeDocument/2006/relationships/oleObject" Target="embeddings/oleObject55.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9.wmf"/><Relationship Id="rId36" Type="http://schemas.openxmlformats.org/officeDocument/2006/relationships/image" Target="media/image13.emf"/><Relationship Id="rId49" Type="http://schemas.openxmlformats.org/officeDocument/2006/relationships/oleObject" Target="embeddings/oleObject19.bin"/><Relationship Id="rId57" Type="http://schemas.openxmlformats.org/officeDocument/2006/relationships/oleObject" Target="embeddings/oleObject23.bin"/><Relationship Id="rId106" Type="http://schemas.openxmlformats.org/officeDocument/2006/relationships/image" Target="media/image48.wmf"/><Relationship Id="rId114" Type="http://schemas.openxmlformats.org/officeDocument/2006/relationships/image" Target="media/image52.wmf"/><Relationship Id="rId119" Type="http://schemas.openxmlformats.org/officeDocument/2006/relationships/image" Target="media/image56.jpeg"/><Relationship Id="rId127" Type="http://schemas.openxmlformats.org/officeDocument/2006/relationships/image" Target="media/image63.png"/><Relationship Id="rId10" Type="http://schemas.openxmlformats.org/officeDocument/2006/relationships/footer" Target="footer3.xml"/><Relationship Id="rId31" Type="http://schemas.openxmlformats.org/officeDocument/2006/relationships/oleObject" Target="embeddings/oleObject10.bin"/><Relationship Id="rId44" Type="http://schemas.openxmlformats.org/officeDocument/2006/relationships/image" Target="media/image17.emf"/><Relationship Id="rId52" Type="http://schemas.openxmlformats.org/officeDocument/2006/relationships/image" Target="media/image21.wmf"/><Relationship Id="rId60" Type="http://schemas.openxmlformats.org/officeDocument/2006/relationships/image" Target="media/image25.wmf"/><Relationship Id="rId65" Type="http://schemas.openxmlformats.org/officeDocument/2006/relationships/oleObject" Target="embeddings/oleObject27.bin"/><Relationship Id="rId73" Type="http://schemas.openxmlformats.org/officeDocument/2006/relationships/oleObject" Target="embeddings/oleObject31.bin"/><Relationship Id="rId78" Type="http://schemas.openxmlformats.org/officeDocument/2006/relationships/image" Target="media/image34.wmf"/><Relationship Id="rId81" Type="http://schemas.openxmlformats.org/officeDocument/2006/relationships/oleObject" Target="embeddings/oleObject35.bin"/><Relationship Id="rId86" Type="http://schemas.openxmlformats.org/officeDocument/2006/relationships/image" Target="media/image38.wmf"/><Relationship Id="rId94" Type="http://schemas.openxmlformats.org/officeDocument/2006/relationships/image" Target="media/image42.emf"/><Relationship Id="rId99" Type="http://schemas.openxmlformats.org/officeDocument/2006/relationships/oleObject" Target="embeddings/oleObject44.bin"/><Relationship Id="rId101" Type="http://schemas.openxmlformats.org/officeDocument/2006/relationships/oleObject" Target="embeddings/oleObject45.bin"/><Relationship Id="rId122" Type="http://schemas.openxmlformats.org/officeDocument/2006/relationships/image" Target="media/image59.wmf"/><Relationship Id="rId130" Type="http://schemas.openxmlformats.org/officeDocument/2006/relationships/oleObject" Target="embeddings/oleObject54.bin"/><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oleObject" Target="embeddings/oleObject1.bin"/><Relationship Id="rId18" Type="http://schemas.openxmlformats.org/officeDocument/2006/relationships/image" Target="media/image4.emf"/><Relationship Id="rId39" Type="http://schemas.openxmlformats.org/officeDocument/2006/relationships/oleObject" Target="embeddings/oleObject14.bin"/><Relationship Id="rId109" Type="http://schemas.openxmlformats.org/officeDocument/2006/relationships/oleObject" Target="embeddings/oleObject49.bin"/><Relationship Id="rId34" Type="http://schemas.openxmlformats.org/officeDocument/2006/relationships/image" Target="media/image12.wmf"/><Relationship Id="rId50" Type="http://schemas.openxmlformats.org/officeDocument/2006/relationships/image" Target="media/image20.wmf"/><Relationship Id="rId55" Type="http://schemas.openxmlformats.org/officeDocument/2006/relationships/oleObject" Target="embeddings/oleObject22.bin"/><Relationship Id="rId76" Type="http://schemas.openxmlformats.org/officeDocument/2006/relationships/image" Target="media/image33.wmf"/><Relationship Id="rId97" Type="http://schemas.openxmlformats.org/officeDocument/2006/relationships/oleObject" Target="embeddings/oleObject43.bin"/><Relationship Id="rId104" Type="http://schemas.openxmlformats.org/officeDocument/2006/relationships/image" Target="media/image47.wmf"/><Relationship Id="rId120" Type="http://schemas.openxmlformats.org/officeDocument/2006/relationships/image" Target="media/image57.png"/><Relationship Id="rId125" Type="http://schemas.openxmlformats.org/officeDocument/2006/relationships/image" Target="media/image61.png"/><Relationship Id="rId7" Type="http://schemas.openxmlformats.org/officeDocument/2006/relationships/endnotes" Target="endnotes.xml"/><Relationship Id="rId71" Type="http://schemas.openxmlformats.org/officeDocument/2006/relationships/oleObject" Target="embeddings/oleObject30.bin"/><Relationship Id="rId92" Type="http://schemas.openxmlformats.org/officeDocument/2006/relationships/image" Target="media/image41.emf"/><Relationship Id="rId2" Type="http://schemas.openxmlformats.org/officeDocument/2006/relationships/numbering" Target="numbering.xml"/><Relationship Id="rId29" Type="http://schemas.openxmlformats.org/officeDocument/2006/relationships/oleObject" Target="embeddings/oleObject9.bin"/><Relationship Id="rId24" Type="http://schemas.openxmlformats.org/officeDocument/2006/relationships/image" Target="media/image7.emf"/><Relationship Id="rId40" Type="http://schemas.openxmlformats.org/officeDocument/2006/relationships/image" Target="media/image15.wmf"/><Relationship Id="rId45" Type="http://schemas.openxmlformats.org/officeDocument/2006/relationships/oleObject" Target="embeddings/oleObject17.bin"/><Relationship Id="rId66" Type="http://schemas.openxmlformats.org/officeDocument/2006/relationships/image" Target="media/image28.wmf"/><Relationship Id="rId87" Type="http://schemas.openxmlformats.org/officeDocument/2006/relationships/oleObject" Target="embeddings/oleObject38.bin"/><Relationship Id="rId110" Type="http://schemas.openxmlformats.org/officeDocument/2006/relationships/image" Target="media/image50.wmf"/><Relationship Id="rId115" Type="http://schemas.openxmlformats.org/officeDocument/2006/relationships/oleObject" Target="embeddings/oleObject52.bin"/><Relationship Id="rId131" Type="http://schemas.openxmlformats.org/officeDocument/2006/relationships/image" Target="media/image66.wmf"/><Relationship Id="rId61" Type="http://schemas.openxmlformats.org/officeDocument/2006/relationships/oleObject" Target="embeddings/oleObject25.bin"/><Relationship Id="rId82" Type="http://schemas.openxmlformats.org/officeDocument/2006/relationships/image" Target="media/image36.wmf"/><Relationship Id="rId19"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7CEFB-B241-42F9-94A0-5362AC6A2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1292</TotalTime>
  <Pages>180</Pages>
  <Words>36416</Words>
  <Characters>207577</Characters>
  <Application>Microsoft Office Word</Application>
  <DocSecurity>0</DocSecurity>
  <Lines>1729</Lines>
  <Paragraphs>487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Chaitra</dc:creator>
  <cp:keywords/>
  <dc:description/>
  <cp:lastModifiedBy>Chaitra</cp:lastModifiedBy>
  <cp:revision>26</cp:revision>
  <cp:lastPrinted>2013-03-22T03:23:00Z</cp:lastPrinted>
  <dcterms:created xsi:type="dcterms:W3CDTF">2013-03-27T17:18:00Z</dcterms:created>
  <dcterms:modified xsi:type="dcterms:W3CDTF">2013-04-16T19:16:00Z</dcterms:modified>
</cp:coreProperties>
</file>