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C2D" w:rsidRDefault="00E97C2D" w:rsidP="00DA3ACA">
      <w:pPr>
        <w:jc w:val="center"/>
        <w:rPr>
          <w:rFonts w:ascii="Arial" w:hAnsi="Arial" w:cs="Arial"/>
          <w:b/>
          <w:sz w:val="24"/>
          <w:szCs w:val="24"/>
        </w:rPr>
      </w:pPr>
    </w:p>
    <w:p w:rsidR="00E97C2D" w:rsidRPr="00113573" w:rsidRDefault="00E97C2D" w:rsidP="00DA3ACA">
      <w:pPr>
        <w:jc w:val="center"/>
        <w:rPr>
          <w:rFonts w:ascii="Arial" w:hAnsi="Arial" w:cs="Arial"/>
          <w:b/>
          <w:sz w:val="28"/>
          <w:szCs w:val="28"/>
        </w:rPr>
      </w:pPr>
    </w:p>
    <w:p w:rsidR="0075214B" w:rsidRPr="00113573" w:rsidRDefault="00920AB0" w:rsidP="00DA3ACA">
      <w:pPr>
        <w:jc w:val="center"/>
        <w:rPr>
          <w:rFonts w:ascii="Arial" w:hAnsi="Arial" w:cs="Arial"/>
          <w:b/>
          <w:sz w:val="28"/>
          <w:szCs w:val="28"/>
        </w:rPr>
      </w:pPr>
      <w:r w:rsidRPr="00113573">
        <w:rPr>
          <w:rFonts w:ascii="Arial" w:hAnsi="Arial" w:cs="Arial"/>
          <w:b/>
          <w:sz w:val="28"/>
          <w:szCs w:val="28"/>
        </w:rPr>
        <w:t xml:space="preserve">USING VALUE-ATTITUDE-BEHAVIOR THEORY TO </w:t>
      </w:r>
      <w:r w:rsidR="00DA3ACA" w:rsidRPr="00113573">
        <w:rPr>
          <w:rFonts w:ascii="Arial" w:hAnsi="Arial" w:cs="Arial"/>
          <w:b/>
          <w:sz w:val="28"/>
          <w:szCs w:val="28"/>
        </w:rPr>
        <w:t xml:space="preserve">  </w:t>
      </w:r>
      <w:r w:rsidR="00DA3ACA" w:rsidRPr="00113573">
        <w:rPr>
          <w:rFonts w:ascii="Arial" w:hAnsi="Arial" w:cs="Arial"/>
          <w:b/>
          <w:sz w:val="28"/>
          <w:szCs w:val="28"/>
        </w:rPr>
        <w:br/>
      </w:r>
      <w:r w:rsidR="0075214B" w:rsidRPr="00113573">
        <w:rPr>
          <w:rFonts w:ascii="Arial" w:hAnsi="Arial" w:cs="Arial"/>
          <w:b/>
          <w:sz w:val="28"/>
          <w:szCs w:val="28"/>
        </w:rPr>
        <w:t xml:space="preserve"> EXPLOR</w:t>
      </w:r>
      <w:r w:rsidRPr="00113573">
        <w:rPr>
          <w:rFonts w:ascii="Arial" w:hAnsi="Arial" w:cs="Arial"/>
          <w:b/>
          <w:sz w:val="28"/>
          <w:szCs w:val="28"/>
        </w:rPr>
        <w:t>E</w:t>
      </w:r>
      <w:r w:rsidR="0075214B" w:rsidRPr="00113573">
        <w:rPr>
          <w:rFonts w:ascii="Arial" w:hAnsi="Arial" w:cs="Arial"/>
          <w:b/>
          <w:sz w:val="28"/>
          <w:szCs w:val="28"/>
        </w:rPr>
        <w:t xml:space="preserve"> LOCAL FOODS PURCHASING </w:t>
      </w:r>
      <w:r w:rsidR="002E2F84">
        <w:rPr>
          <w:rFonts w:ascii="Arial" w:hAnsi="Arial" w:cs="Arial"/>
          <w:b/>
          <w:sz w:val="28"/>
          <w:szCs w:val="28"/>
        </w:rPr>
        <w:t>IN T</w:t>
      </w:r>
      <w:r w:rsidRPr="00113573">
        <w:rPr>
          <w:rFonts w:ascii="Arial" w:hAnsi="Arial" w:cs="Arial"/>
          <w:b/>
          <w:sz w:val="28"/>
          <w:szCs w:val="28"/>
        </w:rPr>
        <w:t>HE</w:t>
      </w:r>
      <w:r w:rsidR="00081F97" w:rsidRPr="00113573">
        <w:rPr>
          <w:rFonts w:ascii="Arial" w:hAnsi="Arial" w:cs="Arial"/>
          <w:b/>
          <w:sz w:val="28"/>
          <w:szCs w:val="28"/>
        </w:rPr>
        <w:br/>
      </w:r>
      <w:r w:rsidRPr="00113573">
        <w:rPr>
          <w:rFonts w:ascii="Arial" w:hAnsi="Arial" w:cs="Arial"/>
          <w:b/>
          <w:sz w:val="28"/>
          <w:szCs w:val="28"/>
        </w:rPr>
        <w:t>FARMERS’ MARKET CHANNEL</w:t>
      </w:r>
    </w:p>
    <w:p w:rsidR="0075214B" w:rsidRDefault="0075214B"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75214B" w:rsidRDefault="0075214B" w:rsidP="0075214B">
      <w:pPr>
        <w:jc w:val="center"/>
        <w:rPr>
          <w:rFonts w:ascii="Arial" w:hAnsi="Arial" w:cs="Arial"/>
          <w:sz w:val="24"/>
          <w:szCs w:val="24"/>
        </w:rPr>
      </w:pPr>
    </w:p>
    <w:p w:rsidR="00E97C2D" w:rsidRDefault="0075214B" w:rsidP="0075214B">
      <w:pPr>
        <w:jc w:val="center"/>
        <w:rPr>
          <w:rFonts w:ascii="Arial" w:hAnsi="Arial" w:cs="Arial"/>
          <w:sz w:val="24"/>
          <w:szCs w:val="24"/>
        </w:rPr>
      </w:pPr>
      <w:r>
        <w:rPr>
          <w:rFonts w:ascii="Arial" w:hAnsi="Arial" w:cs="Arial"/>
          <w:sz w:val="24"/>
          <w:szCs w:val="24"/>
        </w:rPr>
        <w:t xml:space="preserve">A Dissertation Presented for the </w:t>
      </w:r>
    </w:p>
    <w:p w:rsidR="00E97C2D" w:rsidRDefault="0075214B" w:rsidP="0075214B">
      <w:pPr>
        <w:jc w:val="center"/>
        <w:rPr>
          <w:rFonts w:ascii="Arial" w:hAnsi="Arial" w:cs="Arial"/>
          <w:sz w:val="24"/>
          <w:szCs w:val="24"/>
        </w:rPr>
      </w:pPr>
      <w:r>
        <w:rPr>
          <w:rFonts w:ascii="Arial" w:hAnsi="Arial" w:cs="Arial"/>
          <w:sz w:val="24"/>
          <w:szCs w:val="24"/>
        </w:rPr>
        <w:t xml:space="preserve">Doctor of Philosophy </w:t>
      </w:r>
    </w:p>
    <w:p w:rsidR="0075214B" w:rsidRDefault="0075214B" w:rsidP="0075214B">
      <w:pPr>
        <w:jc w:val="center"/>
        <w:rPr>
          <w:rFonts w:ascii="Arial" w:hAnsi="Arial" w:cs="Arial"/>
          <w:sz w:val="24"/>
          <w:szCs w:val="24"/>
        </w:rPr>
      </w:pPr>
      <w:r>
        <w:rPr>
          <w:rFonts w:ascii="Arial" w:hAnsi="Arial" w:cs="Arial"/>
          <w:sz w:val="24"/>
          <w:szCs w:val="24"/>
        </w:rPr>
        <w:t>Degree</w:t>
      </w:r>
      <w:r>
        <w:rPr>
          <w:rFonts w:ascii="Arial" w:hAnsi="Arial" w:cs="Arial"/>
          <w:sz w:val="24"/>
          <w:szCs w:val="24"/>
        </w:rPr>
        <w:br/>
      </w:r>
      <w:proofErr w:type="gramStart"/>
      <w:r>
        <w:rPr>
          <w:rFonts w:ascii="Arial" w:hAnsi="Arial" w:cs="Arial"/>
          <w:sz w:val="24"/>
          <w:szCs w:val="24"/>
        </w:rPr>
        <w:t>The</w:t>
      </w:r>
      <w:proofErr w:type="gramEnd"/>
      <w:r>
        <w:rPr>
          <w:rFonts w:ascii="Arial" w:hAnsi="Arial" w:cs="Arial"/>
          <w:sz w:val="24"/>
          <w:szCs w:val="24"/>
        </w:rPr>
        <w:t xml:space="preserve"> University of Tennessee</w:t>
      </w:r>
      <w:r w:rsidR="00E97C2D">
        <w:rPr>
          <w:rFonts w:ascii="Arial" w:hAnsi="Arial" w:cs="Arial"/>
          <w:sz w:val="24"/>
          <w:szCs w:val="24"/>
        </w:rPr>
        <w:t>, Knoxville</w:t>
      </w:r>
    </w:p>
    <w:p w:rsidR="0075214B" w:rsidRDefault="0075214B" w:rsidP="0075214B">
      <w:pPr>
        <w:jc w:val="center"/>
        <w:rPr>
          <w:rFonts w:ascii="Arial" w:hAnsi="Arial" w:cs="Arial"/>
          <w:sz w:val="24"/>
          <w:szCs w:val="24"/>
        </w:rPr>
      </w:pPr>
    </w:p>
    <w:p w:rsidR="0075214B" w:rsidRDefault="0075214B"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E97C2D" w:rsidRDefault="00E97C2D" w:rsidP="0075214B">
      <w:pPr>
        <w:jc w:val="center"/>
        <w:rPr>
          <w:rFonts w:ascii="Arial" w:hAnsi="Arial" w:cs="Arial"/>
          <w:sz w:val="24"/>
          <w:szCs w:val="24"/>
        </w:rPr>
      </w:pPr>
    </w:p>
    <w:p w:rsidR="0075214B" w:rsidRDefault="0075214B" w:rsidP="0075214B">
      <w:pPr>
        <w:jc w:val="center"/>
        <w:rPr>
          <w:rFonts w:ascii="Arial" w:hAnsi="Arial" w:cs="Arial"/>
          <w:sz w:val="24"/>
          <w:szCs w:val="24"/>
        </w:rPr>
      </w:pPr>
      <w:r>
        <w:rPr>
          <w:rFonts w:ascii="Arial" w:hAnsi="Arial" w:cs="Arial"/>
          <w:sz w:val="24"/>
          <w:szCs w:val="24"/>
        </w:rPr>
        <w:t>Christopher T</w:t>
      </w:r>
      <w:r w:rsidR="00E97C2D">
        <w:rPr>
          <w:rFonts w:ascii="Arial" w:hAnsi="Arial" w:cs="Arial"/>
          <w:sz w:val="24"/>
          <w:szCs w:val="24"/>
        </w:rPr>
        <w:t>homas</w:t>
      </w:r>
      <w:r>
        <w:rPr>
          <w:rFonts w:ascii="Arial" w:hAnsi="Arial" w:cs="Arial"/>
          <w:sz w:val="24"/>
          <w:szCs w:val="24"/>
        </w:rPr>
        <w:t xml:space="preserve"> Sneed</w:t>
      </w:r>
      <w:r>
        <w:rPr>
          <w:rFonts w:ascii="Arial" w:hAnsi="Arial" w:cs="Arial"/>
          <w:sz w:val="24"/>
          <w:szCs w:val="24"/>
        </w:rPr>
        <w:br/>
      </w:r>
      <w:r w:rsidR="00E97C2D">
        <w:rPr>
          <w:rFonts w:ascii="Arial" w:hAnsi="Arial" w:cs="Arial"/>
          <w:sz w:val="24"/>
          <w:szCs w:val="24"/>
        </w:rPr>
        <w:t>December</w:t>
      </w:r>
      <w:r w:rsidR="007F74D3">
        <w:rPr>
          <w:rFonts w:ascii="Arial" w:hAnsi="Arial" w:cs="Arial"/>
          <w:sz w:val="24"/>
          <w:szCs w:val="24"/>
        </w:rPr>
        <w:t xml:space="preserve"> </w:t>
      </w:r>
      <w:r w:rsidR="006F5865">
        <w:rPr>
          <w:rFonts w:ascii="Arial" w:hAnsi="Arial" w:cs="Arial"/>
          <w:sz w:val="24"/>
          <w:szCs w:val="24"/>
        </w:rPr>
        <w:t>2014</w:t>
      </w:r>
      <w:r w:rsidR="00EF40A4">
        <w:rPr>
          <w:rFonts w:ascii="Arial" w:hAnsi="Arial" w:cs="Arial"/>
          <w:sz w:val="24"/>
          <w:szCs w:val="24"/>
        </w:rPr>
        <w:t xml:space="preserve"> </w:t>
      </w:r>
    </w:p>
    <w:p w:rsidR="000E15BE" w:rsidRPr="000E15BE" w:rsidRDefault="0075214B" w:rsidP="000E15BE">
      <w:pPr>
        <w:jc w:val="center"/>
        <w:rPr>
          <w:rFonts w:ascii="Arial" w:hAnsi="Arial" w:cs="Arial"/>
          <w:sz w:val="24"/>
          <w:szCs w:val="24"/>
        </w:rPr>
      </w:pPr>
      <w:r>
        <w:rPr>
          <w:rFonts w:ascii="Arial" w:hAnsi="Arial" w:cs="Arial"/>
          <w:sz w:val="24"/>
          <w:szCs w:val="24"/>
        </w:rPr>
        <w:br w:type="page"/>
      </w:r>
      <w:r w:rsidR="000E15BE" w:rsidRPr="000E15BE">
        <w:rPr>
          <w:rFonts w:ascii="Arial" w:hAnsi="Arial" w:cs="Arial"/>
          <w:sz w:val="24"/>
          <w:szCs w:val="24"/>
        </w:rPr>
        <w:lastRenderedPageBreak/>
        <w:t>Copyright © 20</w:t>
      </w:r>
      <w:r w:rsidR="000E15BE">
        <w:rPr>
          <w:rFonts w:ascii="Arial" w:hAnsi="Arial" w:cs="Arial"/>
          <w:sz w:val="24"/>
          <w:szCs w:val="24"/>
        </w:rPr>
        <w:t>14</w:t>
      </w:r>
      <w:r w:rsidR="000E15BE" w:rsidRPr="000E15BE">
        <w:rPr>
          <w:rFonts w:ascii="Arial" w:hAnsi="Arial" w:cs="Arial"/>
          <w:sz w:val="24"/>
          <w:szCs w:val="24"/>
        </w:rPr>
        <w:t xml:space="preserve"> by </w:t>
      </w:r>
      <w:r w:rsidR="000E15BE">
        <w:rPr>
          <w:rFonts w:ascii="Arial" w:hAnsi="Arial" w:cs="Arial"/>
          <w:sz w:val="24"/>
          <w:szCs w:val="24"/>
        </w:rPr>
        <w:t>Christopher Sneed</w:t>
      </w:r>
    </w:p>
    <w:p w:rsidR="000E15BE" w:rsidRPr="000E15BE" w:rsidRDefault="000E15BE" w:rsidP="000E15BE">
      <w:pPr>
        <w:jc w:val="center"/>
        <w:rPr>
          <w:rFonts w:ascii="Arial" w:hAnsi="Arial" w:cs="Arial"/>
          <w:sz w:val="24"/>
          <w:szCs w:val="24"/>
        </w:rPr>
      </w:pPr>
      <w:r w:rsidRPr="000E15BE">
        <w:rPr>
          <w:rFonts w:ascii="Arial" w:hAnsi="Arial" w:cs="Arial"/>
          <w:sz w:val="24"/>
          <w:szCs w:val="24"/>
        </w:rPr>
        <w:t>All rights reserved.</w:t>
      </w:r>
    </w:p>
    <w:p w:rsidR="000E15BE" w:rsidRPr="00F920F6" w:rsidRDefault="000E15BE" w:rsidP="000E15BE">
      <w:pPr>
        <w:jc w:val="center"/>
      </w:pPr>
    </w:p>
    <w:p w:rsidR="000E19C0" w:rsidRDefault="000E19C0"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0E15BE" w:rsidRDefault="000E15BE" w:rsidP="000E15BE">
      <w:pPr>
        <w:rPr>
          <w:rFonts w:ascii="Arial" w:hAnsi="Arial" w:cs="Arial"/>
          <w:b/>
          <w:sz w:val="24"/>
          <w:szCs w:val="24"/>
        </w:rPr>
        <w:sectPr w:rsidR="000E15BE" w:rsidSect="000E15BE">
          <w:headerReference w:type="default" r:id="rId8"/>
          <w:pgSz w:w="12240" w:h="15840" w:code="1"/>
          <w:pgMar w:top="1440" w:right="1440" w:bottom="1440" w:left="1440" w:header="720" w:footer="720" w:gutter="0"/>
          <w:pgNumType w:fmt="lowerRoman" w:start="2"/>
          <w:cols w:space="720"/>
          <w:vAlign w:val="center"/>
          <w:titlePg/>
          <w:docGrid w:linePitch="360"/>
        </w:sectPr>
      </w:pPr>
    </w:p>
    <w:p w:rsidR="000E15BE" w:rsidRPr="00113573" w:rsidRDefault="00113573" w:rsidP="006C38EE">
      <w:pPr>
        <w:jc w:val="center"/>
        <w:rPr>
          <w:rFonts w:ascii="Arial" w:hAnsi="Arial" w:cs="Arial"/>
          <w:b/>
          <w:sz w:val="28"/>
          <w:szCs w:val="28"/>
        </w:rPr>
      </w:pPr>
      <w:r>
        <w:rPr>
          <w:rFonts w:ascii="Arial" w:hAnsi="Arial" w:cs="Arial"/>
          <w:b/>
          <w:sz w:val="28"/>
          <w:szCs w:val="28"/>
        </w:rPr>
        <w:lastRenderedPageBreak/>
        <w:t>DEDICATION</w:t>
      </w:r>
    </w:p>
    <w:p w:rsidR="000E15BE" w:rsidRDefault="000E15BE"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2D45EA" w:rsidRDefault="00FA3259" w:rsidP="002D45EA">
      <w:pPr>
        <w:jc w:val="center"/>
        <w:rPr>
          <w:rFonts w:ascii="Arial" w:hAnsi="Arial" w:cs="Arial"/>
          <w:i/>
          <w:sz w:val="24"/>
          <w:szCs w:val="24"/>
        </w:rPr>
      </w:pPr>
      <w:r w:rsidRPr="002D45EA">
        <w:rPr>
          <w:rFonts w:ascii="Arial" w:hAnsi="Arial" w:cs="Arial"/>
          <w:i/>
          <w:sz w:val="24"/>
          <w:szCs w:val="24"/>
        </w:rPr>
        <w:t>“And when in scenes of glory I sing [a] new, new song</w:t>
      </w:r>
      <w:r w:rsidRPr="002D45EA">
        <w:rPr>
          <w:rFonts w:ascii="Arial" w:hAnsi="Arial" w:cs="Arial"/>
          <w:i/>
          <w:sz w:val="24"/>
          <w:szCs w:val="24"/>
        </w:rPr>
        <w:br/>
      </w:r>
      <w:proofErr w:type="spellStart"/>
      <w:r w:rsidRPr="002D45EA">
        <w:rPr>
          <w:rFonts w:ascii="Arial" w:hAnsi="Arial" w:cs="Arial"/>
          <w:i/>
          <w:sz w:val="24"/>
          <w:szCs w:val="24"/>
        </w:rPr>
        <w:t>'Twill</w:t>
      </w:r>
      <w:proofErr w:type="spellEnd"/>
      <w:r w:rsidRPr="002D45EA">
        <w:rPr>
          <w:rFonts w:ascii="Arial" w:hAnsi="Arial" w:cs="Arial"/>
          <w:i/>
          <w:sz w:val="24"/>
          <w:szCs w:val="24"/>
        </w:rPr>
        <w:t xml:space="preserve"> be the old, old story that I have loved so long” </w:t>
      </w:r>
    </w:p>
    <w:p w:rsidR="000E15BE" w:rsidRPr="002D45EA" w:rsidRDefault="00FA3259" w:rsidP="002D45EA">
      <w:pPr>
        <w:jc w:val="center"/>
        <w:rPr>
          <w:rFonts w:ascii="Arial" w:hAnsi="Arial" w:cs="Arial"/>
          <w:i/>
          <w:sz w:val="24"/>
          <w:szCs w:val="24"/>
        </w:rPr>
      </w:pPr>
      <w:r w:rsidRPr="002D45EA">
        <w:rPr>
          <w:rFonts w:ascii="Arial" w:hAnsi="Arial" w:cs="Arial"/>
          <w:i/>
          <w:iCs/>
          <w:sz w:val="18"/>
          <w:szCs w:val="18"/>
        </w:rPr>
        <w:t xml:space="preserve">Katherine </w:t>
      </w:r>
      <w:proofErr w:type="spellStart"/>
      <w:r w:rsidRPr="002D45EA">
        <w:rPr>
          <w:rFonts w:ascii="Arial" w:hAnsi="Arial" w:cs="Arial"/>
          <w:i/>
          <w:iCs/>
          <w:sz w:val="18"/>
          <w:szCs w:val="18"/>
        </w:rPr>
        <w:t>Hankey</w:t>
      </w:r>
      <w:proofErr w:type="spellEnd"/>
      <w:r w:rsidRPr="002D45EA">
        <w:rPr>
          <w:rFonts w:ascii="Arial" w:hAnsi="Arial" w:cs="Arial"/>
          <w:i/>
          <w:iCs/>
          <w:sz w:val="18"/>
          <w:szCs w:val="18"/>
        </w:rPr>
        <w:t>, 1834</w:t>
      </w:r>
      <w:r w:rsidR="00113573" w:rsidRPr="002D45EA">
        <w:rPr>
          <w:rFonts w:ascii="Arial" w:hAnsi="Arial" w:cs="Arial"/>
          <w:i/>
          <w:iCs/>
          <w:sz w:val="18"/>
          <w:szCs w:val="18"/>
        </w:rPr>
        <w:t xml:space="preserve"> - </w:t>
      </w:r>
      <w:r w:rsidRPr="002D45EA">
        <w:rPr>
          <w:rFonts w:ascii="Arial" w:hAnsi="Arial" w:cs="Arial"/>
          <w:i/>
          <w:iCs/>
          <w:sz w:val="18"/>
          <w:szCs w:val="18"/>
        </w:rPr>
        <w:t>1911</w:t>
      </w:r>
    </w:p>
    <w:p w:rsidR="00FA3259" w:rsidRDefault="00FA3259" w:rsidP="006C38EE">
      <w:pPr>
        <w:jc w:val="center"/>
        <w:rPr>
          <w:rFonts w:ascii="Arial" w:hAnsi="Arial" w:cs="Arial"/>
          <w:i/>
          <w:iCs/>
          <w:sz w:val="20"/>
          <w:szCs w:val="20"/>
        </w:rPr>
      </w:pPr>
    </w:p>
    <w:p w:rsidR="00FA3259" w:rsidRDefault="00FA3259" w:rsidP="006C38EE">
      <w:pPr>
        <w:jc w:val="center"/>
        <w:rPr>
          <w:rFonts w:ascii="Arial" w:hAnsi="Arial" w:cs="Arial"/>
          <w:i/>
          <w:iCs/>
          <w:sz w:val="20"/>
          <w:szCs w:val="20"/>
        </w:rPr>
      </w:pPr>
    </w:p>
    <w:p w:rsidR="00FA3259" w:rsidRDefault="00FA3259" w:rsidP="006C38EE">
      <w:pPr>
        <w:jc w:val="center"/>
        <w:rPr>
          <w:rFonts w:ascii="Arial" w:hAnsi="Arial" w:cs="Arial"/>
          <w:i/>
          <w:iCs/>
          <w:sz w:val="20"/>
          <w:szCs w:val="20"/>
        </w:rPr>
      </w:pPr>
    </w:p>
    <w:p w:rsidR="003453FF" w:rsidRDefault="003453FF" w:rsidP="006C38EE">
      <w:pPr>
        <w:jc w:val="center"/>
        <w:rPr>
          <w:rFonts w:ascii="Arial" w:hAnsi="Arial" w:cs="Arial"/>
          <w:iCs/>
          <w:sz w:val="24"/>
          <w:szCs w:val="24"/>
        </w:rPr>
      </w:pPr>
      <w:r w:rsidRPr="002D45EA">
        <w:rPr>
          <w:rFonts w:ascii="Arial" w:hAnsi="Arial" w:cs="Arial"/>
          <w:b/>
          <w:iCs/>
          <w:sz w:val="24"/>
          <w:szCs w:val="24"/>
        </w:rPr>
        <w:t xml:space="preserve">In </w:t>
      </w:r>
      <w:r w:rsidR="002D45EA">
        <w:rPr>
          <w:rFonts w:ascii="Arial" w:hAnsi="Arial" w:cs="Arial"/>
          <w:b/>
          <w:iCs/>
          <w:sz w:val="24"/>
          <w:szCs w:val="24"/>
        </w:rPr>
        <w:t>L</w:t>
      </w:r>
      <w:r w:rsidRPr="002D45EA">
        <w:rPr>
          <w:rFonts w:ascii="Arial" w:hAnsi="Arial" w:cs="Arial"/>
          <w:b/>
          <w:iCs/>
          <w:sz w:val="24"/>
          <w:szCs w:val="24"/>
        </w:rPr>
        <w:t xml:space="preserve">oving </w:t>
      </w:r>
      <w:r w:rsidR="002D45EA">
        <w:rPr>
          <w:rFonts w:ascii="Arial" w:hAnsi="Arial" w:cs="Arial"/>
          <w:b/>
          <w:iCs/>
          <w:sz w:val="24"/>
          <w:szCs w:val="24"/>
        </w:rPr>
        <w:t>M</w:t>
      </w:r>
      <w:r w:rsidRPr="002D45EA">
        <w:rPr>
          <w:rFonts w:ascii="Arial" w:hAnsi="Arial" w:cs="Arial"/>
          <w:b/>
          <w:iCs/>
          <w:sz w:val="24"/>
          <w:szCs w:val="24"/>
        </w:rPr>
        <w:t>emory</w:t>
      </w:r>
      <w:r w:rsidR="002D45EA">
        <w:rPr>
          <w:rFonts w:ascii="Arial" w:hAnsi="Arial" w:cs="Arial"/>
          <w:iCs/>
          <w:sz w:val="24"/>
          <w:szCs w:val="24"/>
        </w:rPr>
        <w:br/>
      </w:r>
    </w:p>
    <w:p w:rsidR="002D45EA" w:rsidRDefault="001B6846" w:rsidP="002D45EA">
      <w:pPr>
        <w:pStyle w:val="PlainText"/>
        <w:jc w:val="center"/>
        <w:rPr>
          <w:rFonts w:ascii="Arial" w:hAnsi="Arial" w:cs="Arial"/>
          <w:sz w:val="24"/>
          <w:szCs w:val="24"/>
        </w:rPr>
      </w:pPr>
      <w:r>
        <w:rPr>
          <w:rFonts w:ascii="Arial" w:hAnsi="Arial" w:cs="Arial"/>
          <w:sz w:val="24"/>
          <w:szCs w:val="24"/>
        </w:rPr>
        <w:t xml:space="preserve">Signor Jones Mattson </w:t>
      </w:r>
      <w:r>
        <w:rPr>
          <w:rFonts w:ascii="Arial" w:hAnsi="Arial" w:cs="Arial"/>
          <w:sz w:val="24"/>
          <w:szCs w:val="24"/>
        </w:rPr>
        <w:br/>
      </w:r>
      <w:r>
        <w:rPr>
          <w:rFonts w:ascii="Arial" w:hAnsi="Arial" w:cs="Arial"/>
          <w:i/>
          <w:sz w:val="24"/>
          <w:szCs w:val="24"/>
        </w:rPr>
        <w:t xml:space="preserve">Great </w:t>
      </w:r>
      <w:r w:rsidR="00240579">
        <w:rPr>
          <w:rFonts w:ascii="Arial" w:hAnsi="Arial" w:cs="Arial"/>
          <w:i/>
          <w:sz w:val="24"/>
          <w:szCs w:val="24"/>
        </w:rPr>
        <w:t xml:space="preserve">Grandfather </w:t>
      </w:r>
      <w:r w:rsidR="002D45EA">
        <w:rPr>
          <w:rFonts w:ascii="Arial" w:hAnsi="Arial" w:cs="Arial"/>
          <w:sz w:val="24"/>
          <w:szCs w:val="24"/>
        </w:rPr>
        <w:br/>
        <w:t xml:space="preserve">(1903 – </w:t>
      </w:r>
      <w:r w:rsidR="002D45EA" w:rsidRPr="002D45EA">
        <w:rPr>
          <w:rFonts w:ascii="Arial" w:hAnsi="Arial" w:cs="Arial"/>
          <w:sz w:val="24"/>
          <w:szCs w:val="24"/>
        </w:rPr>
        <w:t>1978</w:t>
      </w:r>
      <w:r w:rsidR="002D45EA">
        <w:rPr>
          <w:rFonts w:ascii="Arial" w:hAnsi="Arial" w:cs="Arial"/>
          <w:sz w:val="24"/>
          <w:szCs w:val="24"/>
        </w:rPr>
        <w:t>)</w:t>
      </w:r>
    </w:p>
    <w:p w:rsidR="002D45EA" w:rsidRDefault="002D45EA" w:rsidP="002D45EA">
      <w:pPr>
        <w:pStyle w:val="PlainText"/>
        <w:jc w:val="center"/>
        <w:rPr>
          <w:rFonts w:ascii="Arial" w:hAnsi="Arial" w:cs="Arial"/>
          <w:sz w:val="24"/>
          <w:szCs w:val="24"/>
        </w:rPr>
      </w:pPr>
    </w:p>
    <w:p w:rsidR="002D45EA" w:rsidRPr="002D45EA" w:rsidRDefault="001B6846" w:rsidP="002D45EA">
      <w:pPr>
        <w:pStyle w:val="PlainText"/>
        <w:jc w:val="center"/>
        <w:rPr>
          <w:rFonts w:ascii="Arial" w:hAnsi="Arial" w:cs="Arial"/>
          <w:sz w:val="24"/>
          <w:szCs w:val="24"/>
        </w:rPr>
      </w:pPr>
      <w:r>
        <w:rPr>
          <w:rFonts w:ascii="Arial" w:hAnsi="Arial" w:cs="Arial"/>
          <w:sz w:val="24"/>
          <w:szCs w:val="24"/>
        </w:rPr>
        <w:t xml:space="preserve">Mary Louise "Molly" Lawson </w:t>
      </w:r>
      <w:r>
        <w:rPr>
          <w:rFonts w:ascii="Arial" w:hAnsi="Arial" w:cs="Arial"/>
          <w:sz w:val="24"/>
          <w:szCs w:val="24"/>
        </w:rPr>
        <w:br/>
        <w:t>G</w:t>
      </w:r>
      <w:r>
        <w:rPr>
          <w:rFonts w:ascii="Arial" w:hAnsi="Arial" w:cs="Arial"/>
          <w:i/>
          <w:sz w:val="24"/>
          <w:szCs w:val="24"/>
        </w:rPr>
        <w:t xml:space="preserve">reat </w:t>
      </w:r>
      <w:r w:rsidR="00240579">
        <w:rPr>
          <w:rFonts w:ascii="Arial" w:hAnsi="Arial" w:cs="Arial"/>
          <w:i/>
          <w:sz w:val="24"/>
          <w:szCs w:val="24"/>
        </w:rPr>
        <w:t xml:space="preserve">Grandmother </w:t>
      </w:r>
      <w:r w:rsidR="002D45EA">
        <w:rPr>
          <w:rFonts w:ascii="Arial" w:hAnsi="Arial" w:cs="Arial"/>
          <w:sz w:val="24"/>
          <w:szCs w:val="24"/>
        </w:rPr>
        <w:br/>
        <w:t xml:space="preserve">(1887 – </w:t>
      </w:r>
      <w:r w:rsidR="002D45EA" w:rsidRPr="002D45EA">
        <w:rPr>
          <w:rFonts w:ascii="Arial" w:hAnsi="Arial" w:cs="Arial"/>
          <w:sz w:val="24"/>
          <w:szCs w:val="24"/>
        </w:rPr>
        <w:t>1979</w:t>
      </w:r>
      <w:r w:rsidR="002D45EA">
        <w:rPr>
          <w:rFonts w:ascii="Arial" w:hAnsi="Arial" w:cs="Arial"/>
          <w:sz w:val="24"/>
          <w:szCs w:val="24"/>
        </w:rPr>
        <w:t>)</w:t>
      </w:r>
    </w:p>
    <w:p w:rsidR="002D45EA" w:rsidRDefault="002D45EA" w:rsidP="002D45EA">
      <w:pPr>
        <w:pStyle w:val="PlainText"/>
        <w:jc w:val="center"/>
        <w:rPr>
          <w:rFonts w:ascii="Arial" w:hAnsi="Arial" w:cs="Arial"/>
          <w:sz w:val="24"/>
          <w:szCs w:val="24"/>
        </w:rPr>
      </w:pPr>
    </w:p>
    <w:p w:rsidR="002D45EA" w:rsidRPr="002D45EA" w:rsidRDefault="002D45EA" w:rsidP="002D45EA">
      <w:pPr>
        <w:pStyle w:val="PlainText"/>
        <w:jc w:val="center"/>
        <w:rPr>
          <w:rFonts w:ascii="Arial" w:hAnsi="Arial" w:cs="Arial"/>
          <w:sz w:val="24"/>
          <w:szCs w:val="24"/>
        </w:rPr>
      </w:pPr>
      <w:r w:rsidRPr="002D45EA">
        <w:rPr>
          <w:rFonts w:ascii="Arial" w:hAnsi="Arial" w:cs="Arial"/>
          <w:sz w:val="24"/>
          <w:szCs w:val="24"/>
        </w:rPr>
        <w:t>William Thomas</w:t>
      </w:r>
      <w:r w:rsidR="001B6846">
        <w:rPr>
          <w:rFonts w:ascii="Arial" w:hAnsi="Arial" w:cs="Arial"/>
          <w:sz w:val="24"/>
          <w:szCs w:val="24"/>
        </w:rPr>
        <w:t xml:space="preserve"> Sneed </w:t>
      </w:r>
      <w:r w:rsidR="001B6846">
        <w:rPr>
          <w:rFonts w:ascii="Arial" w:hAnsi="Arial" w:cs="Arial"/>
          <w:sz w:val="24"/>
          <w:szCs w:val="24"/>
        </w:rPr>
        <w:br/>
      </w:r>
      <w:r w:rsidR="001B6846">
        <w:rPr>
          <w:rFonts w:ascii="Arial" w:hAnsi="Arial" w:cs="Arial"/>
          <w:i/>
          <w:sz w:val="24"/>
          <w:szCs w:val="24"/>
        </w:rPr>
        <w:t>“Papaw</w:t>
      </w:r>
      <w:proofErr w:type="gramStart"/>
      <w:r w:rsidR="001B6846">
        <w:rPr>
          <w:rFonts w:ascii="Arial" w:hAnsi="Arial" w:cs="Arial"/>
          <w:i/>
          <w:sz w:val="24"/>
          <w:szCs w:val="24"/>
        </w:rPr>
        <w:t>”</w:t>
      </w:r>
      <w:proofErr w:type="gramEnd"/>
      <w:r>
        <w:rPr>
          <w:rFonts w:ascii="Arial" w:hAnsi="Arial" w:cs="Arial"/>
          <w:sz w:val="24"/>
          <w:szCs w:val="24"/>
        </w:rPr>
        <w:br/>
        <w:t>(</w:t>
      </w:r>
      <w:r w:rsidRPr="002D45EA">
        <w:rPr>
          <w:rFonts w:ascii="Arial" w:hAnsi="Arial" w:cs="Arial"/>
          <w:sz w:val="24"/>
          <w:szCs w:val="24"/>
        </w:rPr>
        <w:t>1921</w:t>
      </w:r>
      <w:r>
        <w:rPr>
          <w:rFonts w:ascii="Arial" w:hAnsi="Arial" w:cs="Arial"/>
          <w:sz w:val="24"/>
          <w:szCs w:val="24"/>
        </w:rPr>
        <w:t xml:space="preserve"> – </w:t>
      </w:r>
      <w:r w:rsidRPr="002D45EA">
        <w:rPr>
          <w:rFonts w:ascii="Arial" w:hAnsi="Arial" w:cs="Arial"/>
          <w:sz w:val="24"/>
          <w:szCs w:val="24"/>
        </w:rPr>
        <w:t>1981</w:t>
      </w:r>
      <w:r>
        <w:rPr>
          <w:rFonts w:ascii="Arial" w:hAnsi="Arial" w:cs="Arial"/>
          <w:sz w:val="24"/>
          <w:szCs w:val="24"/>
        </w:rPr>
        <w:t>)</w:t>
      </w:r>
    </w:p>
    <w:p w:rsidR="002D45EA" w:rsidRPr="002D45EA" w:rsidRDefault="002D45EA" w:rsidP="002D45EA">
      <w:pPr>
        <w:pStyle w:val="PlainText"/>
        <w:jc w:val="center"/>
        <w:rPr>
          <w:rFonts w:ascii="Arial" w:hAnsi="Arial" w:cs="Arial"/>
          <w:sz w:val="24"/>
          <w:szCs w:val="24"/>
        </w:rPr>
      </w:pPr>
    </w:p>
    <w:p w:rsidR="001B6846" w:rsidRDefault="001B6846" w:rsidP="002D45EA">
      <w:pPr>
        <w:pStyle w:val="PlainText"/>
        <w:jc w:val="center"/>
        <w:rPr>
          <w:rFonts w:ascii="Arial" w:hAnsi="Arial" w:cs="Arial"/>
          <w:i/>
          <w:sz w:val="24"/>
          <w:szCs w:val="24"/>
        </w:rPr>
      </w:pPr>
      <w:r>
        <w:rPr>
          <w:rFonts w:ascii="Arial" w:hAnsi="Arial" w:cs="Arial"/>
          <w:sz w:val="24"/>
          <w:szCs w:val="24"/>
        </w:rPr>
        <w:t xml:space="preserve">Katherine Elizabeth Frazier </w:t>
      </w:r>
      <w:r>
        <w:rPr>
          <w:rFonts w:ascii="Arial" w:hAnsi="Arial" w:cs="Arial"/>
          <w:sz w:val="24"/>
          <w:szCs w:val="24"/>
        </w:rPr>
        <w:br/>
      </w:r>
      <w:r>
        <w:rPr>
          <w:rFonts w:ascii="Arial" w:hAnsi="Arial" w:cs="Arial"/>
          <w:i/>
          <w:sz w:val="24"/>
          <w:szCs w:val="24"/>
        </w:rPr>
        <w:t>“Granny Frazier”</w:t>
      </w:r>
    </w:p>
    <w:p w:rsidR="002D45EA" w:rsidRPr="002D45EA" w:rsidRDefault="002D45EA" w:rsidP="002D45EA">
      <w:pPr>
        <w:pStyle w:val="PlainText"/>
        <w:jc w:val="center"/>
        <w:rPr>
          <w:rFonts w:ascii="Arial" w:hAnsi="Arial" w:cs="Arial"/>
          <w:sz w:val="24"/>
          <w:szCs w:val="24"/>
        </w:rPr>
      </w:pPr>
      <w:r>
        <w:rPr>
          <w:rFonts w:ascii="Arial" w:hAnsi="Arial" w:cs="Arial"/>
          <w:sz w:val="24"/>
          <w:szCs w:val="24"/>
        </w:rPr>
        <w:t>(1</w:t>
      </w:r>
      <w:r w:rsidRPr="002D45EA">
        <w:rPr>
          <w:rFonts w:ascii="Arial" w:hAnsi="Arial" w:cs="Arial"/>
          <w:sz w:val="24"/>
          <w:szCs w:val="24"/>
        </w:rPr>
        <w:t>915</w:t>
      </w:r>
      <w:r>
        <w:rPr>
          <w:rFonts w:ascii="Arial" w:hAnsi="Arial" w:cs="Arial"/>
          <w:sz w:val="24"/>
          <w:szCs w:val="24"/>
        </w:rPr>
        <w:t xml:space="preserve"> – </w:t>
      </w:r>
      <w:r w:rsidRPr="002D45EA">
        <w:rPr>
          <w:rFonts w:ascii="Arial" w:hAnsi="Arial" w:cs="Arial"/>
          <w:sz w:val="24"/>
          <w:szCs w:val="24"/>
        </w:rPr>
        <w:t>1986</w:t>
      </w:r>
      <w:r>
        <w:rPr>
          <w:rFonts w:ascii="Arial" w:hAnsi="Arial" w:cs="Arial"/>
          <w:sz w:val="24"/>
          <w:szCs w:val="24"/>
        </w:rPr>
        <w:t>)</w:t>
      </w:r>
    </w:p>
    <w:p w:rsidR="002D45EA" w:rsidRDefault="002D45EA" w:rsidP="002D45EA">
      <w:pPr>
        <w:pStyle w:val="PlainText"/>
        <w:jc w:val="center"/>
        <w:rPr>
          <w:rFonts w:ascii="Arial" w:hAnsi="Arial" w:cs="Arial"/>
          <w:sz w:val="24"/>
          <w:szCs w:val="24"/>
        </w:rPr>
      </w:pPr>
    </w:p>
    <w:p w:rsidR="002D45EA" w:rsidRPr="002D45EA" w:rsidRDefault="002D45EA" w:rsidP="002D45EA">
      <w:pPr>
        <w:pStyle w:val="PlainText"/>
        <w:jc w:val="center"/>
        <w:rPr>
          <w:rFonts w:ascii="Arial" w:hAnsi="Arial" w:cs="Arial"/>
          <w:sz w:val="24"/>
          <w:szCs w:val="24"/>
        </w:rPr>
      </w:pPr>
      <w:r w:rsidRPr="002D45EA">
        <w:rPr>
          <w:rFonts w:ascii="Arial" w:hAnsi="Arial" w:cs="Arial"/>
          <w:sz w:val="24"/>
          <w:szCs w:val="24"/>
        </w:rPr>
        <w:t xml:space="preserve">Sandra Louise Gunter </w:t>
      </w:r>
      <w:r w:rsidR="001B6846">
        <w:rPr>
          <w:rFonts w:ascii="Arial" w:hAnsi="Arial" w:cs="Arial"/>
          <w:sz w:val="24"/>
          <w:szCs w:val="24"/>
        </w:rPr>
        <w:br/>
      </w:r>
      <w:r w:rsidR="001B6846">
        <w:rPr>
          <w:rFonts w:ascii="Arial" w:hAnsi="Arial" w:cs="Arial"/>
          <w:i/>
          <w:sz w:val="24"/>
          <w:szCs w:val="24"/>
        </w:rPr>
        <w:t>“Aunt Sandra</w:t>
      </w:r>
      <w:proofErr w:type="gramStart"/>
      <w:r w:rsidR="001B6846">
        <w:rPr>
          <w:rFonts w:ascii="Arial" w:hAnsi="Arial" w:cs="Arial"/>
          <w:i/>
          <w:sz w:val="24"/>
          <w:szCs w:val="24"/>
        </w:rPr>
        <w:t>”</w:t>
      </w:r>
      <w:proofErr w:type="gramEnd"/>
      <w:r>
        <w:rPr>
          <w:rFonts w:ascii="Arial" w:hAnsi="Arial" w:cs="Arial"/>
          <w:sz w:val="24"/>
          <w:szCs w:val="24"/>
        </w:rPr>
        <w:br/>
        <w:t>(</w:t>
      </w:r>
      <w:r w:rsidRPr="002D45EA">
        <w:rPr>
          <w:rFonts w:ascii="Arial" w:hAnsi="Arial" w:cs="Arial"/>
          <w:sz w:val="24"/>
          <w:szCs w:val="24"/>
        </w:rPr>
        <w:t>1948</w:t>
      </w:r>
      <w:r>
        <w:rPr>
          <w:rFonts w:ascii="Arial" w:hAnsi="Arial" w:cs="Arial"/>
          <w:sz w:val="24"/>
          <w:szCs w:val="24"/>
        </w:rPr>
        <w:t xml:space="preserve"> – </w:t>
      </w:r>
      <w:r w:rsidRPr="002D45EA">
        <w:rPr>
          <w:rFonts w:ascii="Arial" w:hAnsi="Arial" w:cs="Arial"/>
          <w:sz w:val="24"/>
          <w:szCs w:val="24"/>
        </w:rPr>
        <w:t>1993</w:t>
      </w:r>
      <w:r>
        <w:rPr>
          <w:rFonts w:ascii="Arial" w:hAnsi="Arial" w:cs="Arial"/>
          <w:sz w:val="24"/>
          <w:szCs w:val="24"/>
        </w:rPr>
        <w:t>)</w:t>
      </w:r>
    </w:p>
    <w:p w:rsidR="002D45EA" w:rsidRDefault="002D45EA" w:rsidP="002D45EA">
      <w:pPr>
        <w:pStyle w:val="PlainText"/>
        <w:jc w:val="center"/>
        <w:rPr>
          <w:rFonts w:ascii="Arial" w:hAnsi="Arial" w:cs="Arial"/>
          <w:sz w:val="24"/>
          <w:szCs w:val="24"/>
        </w:rPr>
      </w:pPr>
    </w:p>
    <w:p w:rsidR="001B6846" w:rsidRDefault="002D45EA" w:rsidP="002D45EA">
      <w:pPr>
        <w:pStyle w:val="PlainText"/>
        <w:jc w:val="center"/>
        <w:rPr>
          <w:rFonts w:ascii="Arial" w:hAnsi="Arial" w:cs="Arial"/>
          <w:i/>
          <w:sz w:val="24"/>
          <w:szCs w:val="24"/>
        </w:rPr>
      </w:pPr>
      <w:r>
        <w:rPr>
          <w:rFonts w:ascii="Arial" w:hAnsi="Arial" w:cs="Arial"/>
          <w:sz w:val="24"/>
          <w:szCs w:val="24"/>
        </w:rPr>
        <w:t xml:space="preserve">Ollie Mae Mattson </w:t>
      </w:r>
      <w:r w:rsidR="001B6846">
        <w:rPr>
          <w:rFonts w:ascii="Arial" w:hAnsi="Arial" w:cs="Arial"/>
          <w:sz w:val="24"/>
          <w:szCs w:val="24"/>
        </w:rPr>
        <w:br/>
      </w:r>
      <w:r w:rsidR="001B6846">
        <w:rPr>
          <w:rFonts w:ascii="Arial" w:hAnsi="Arial" w:cs="Arial"/>
          <w:i/>
          <w:sz w:val="24"/>
          <w:szCs w:val="24"/>
        </w:rPr>
        <w:t>“Granny Mattson”</w:t>
      </w:r>
    </w:p>
    <w:p w:rsidR="002D45EA" w:rsidRPr="002D45EA" w:rsidRDefault="002D45EA" w:rsidP="002D45EA">
      <w:pPr>
        <w:pStyle w:val="PlainText"/>
        <w:jc w:val="center"/>
        <w:rPr>
          <w:rFonts w:ascii="Arial" w:hAnsi="Arial" w:cs="Arial"/>
          <w:sz w:val="24"/>
          <w:szCs w:val="24"/>
        </w:rPr>
      </w:pPr>
      <w:r>
        <w:rPr>
          <w:rFonts w:ascii="Arial" w:hAnsi="Arial" w:cs="Arial"/>
          <w:sz w:val="24"/>
          <w:szCs w:val="24"/>
        </w:rPr>
        <w:t>(1</w:t>
      </w:r>
      <w:r w:rsidRPr="002D45EA">
        <w:rPr>
          <w:rFonts w:ascii="Arial" w:hAnsi="Arial" w:cs="Arial"/>
          <w:sz w:val="24"/>
          <w:szCs w:val="24"/>
        </w:rPr>
        <w:t>907</w:t>
      </w:r>
      <w:r>
        <w:rPr>
          <w:rFonts w:ascii="Arial" w:hAnsi="Arial" w:cs="Arial"/>
          <w:sz w:val="24"/>
          <w:szCs w:val="24"/>
        </w:rPr>
        <w:t xml:space="preserve"> – </w:t>
      </w:r>
      <w:r w:rsidRPr="002D45EA">
        <w:rPr>
          <w:rFonts w:ascii="Arial" w:hAnsi="Arial" w:cs="Arial"/>
          <w:sz w:val="24"/>
          <w:szCs w:val="24"/>
        </w:rPr>
        <w:t>1995</w:t>
      </w:r>
      <w:r>
        <w:rPr>
          <w:rFonts w:ascii="Arial" w:hAnsi="Arial" w:cs="Arial"/>
          <w:sz w:val="24"/>
          <w:szCs w:val="24"/>
        </w:rPr>
        <w:t>)</w:t>
      </w:r>
    </w:p>
    <w:p w:rsidR="002D45EA" w:rsidRPr="002D45EA" w:rsidRDefault="002D45EA" w:rsidP="002D45EA">
      <w:pPr>
        <w:pStyle w:val="PlainText"/>
        <w:jc w:val="center"/>
        <w:rPr>
          <w:rFonts w:ascii="Arial" w:hAnsi="Arial" w:cs="Arial"/>
          <w:sz w:val="24"/>
          <w:szCs w:val="24"/>
        </w:rPr>
      </w:pPr>
    </w:p>
    <w:p w:rsidR="001B6846" w:rsidRDefault="002D45EA" w:rsidP="002D45EA">
      <w:pPr>
        <w:pStyle w:val="PlainText"/>
        <w:jc w:val="center"/>
        <w:rPr>
          <w:rFonts w:ascii="Arial" w:hAnsi="Arial" w:cs="Arial"/>
          <w:i/>
          <w:sz w:val="24"/>
          <w:szCs w:val="24"/>
        </w:rPr>
      </w:pPr>
      <w:r w:rsidRPr="002D45EA">
        <w:rPr>
          <w:rFonts w:ascii="Arial" w:hAnsi="Arial" w:cs="Arial"/>
          <w:sz w:val="24"/>
          <w:szCs w:val="24"/>
        </w:rPr>
        <w:t xml:space="preserve">Harry Frazier Jr. </w:t>
      </w:r>
      <w:r w:rsidR="001B6846">
        <w:rPr>
          <w:rFonts w:ascii="Arial" w:hAnsi="Arial" w:cs="Arial"/>
          <w:sz w:val="24"/>
          <w:szCs w:val="24"/>
        </w:rPr>
        <w:br/>
      </w:r>
      <w:r w:rsidR="001B6846">
        <w:rPr>
          <w:rFonts w:ascii="Arial" w:hAnsi="Arial" w:cs="Arial"/>
          <w:i/>
          <w:sz w:val="24"/>
          <w:szCs w:val="24"/>
        </w:rPr>
        <w:t>“Papaw”</w:t>
      </w:r>
    </w:p>
    <w:p w:rsidR="002D45EA" w:rsidRPr="002D45EA" w:rsidRDefault="002D45EA" w:rsidP="002D45EA">
      <w:pPr>
        <w:pStyle w:val="PlainText"/>
        <w:jc w:val="center"/>
        <w:rPr>
          <w:rFonts w:ascii="Arial" w:hAnsi="Arial" w:cs="Arial"/>
          <w:sz w:val="24"/>
          <w:szCs w:val="24"/>
        </w:rPr>
      </w:pPr>
      <w:r>
        <w:rPr>
          <w:rFonts w:ascii="Arial" w:hAnsi="Arial" w:cs="Arial"/>
          <w:sz w:val="24"/>
          <w:szCs w:val="24"/>
        </w:rPr>
        <w:t>(</w:t>
      </w:r>
      <w:r w:rsidRPr="002D45EA">
        <w:rPr>
          <w:rFonts w:ascii="Arial" w:hAnsi="Arial" w:cs="Arial"/>
          <w:sz w:val="24"/>
          <w:szCs w:val="24"/>
        </w:rPr>
        <w:t>1918</w:t>
      </w:r>
      <w:r>
        <w:rPr>
          <w:rFonts w:ascii="Arial" w:hAnsi="Arial" w:cs="Arial"/>
          <w:sz w:val="24"/>
          <w:szCs w:val="24"/>
        </w:rPr>
        <w:t xml:space="preserve"> – </w:t>
      </w:r>
      <w:r w:rsidRPr="002D45EA">
        <w:rPr>
          <w:rFonts w:ascii="Arial" w:hAnsi="Arial" w:cs="Arial"/>
          <w:sz w:val="24"/>
          <w:szCs w:val="24"/>
        </w:rPr>
        <w:t>1999</w:t>
      </w:r>
      <w:r>
        <w:rPr>
          <w:rFonts w:ascii="Arial" w:hAnsi="Arial" w:cs="Arial"/>
          <w:sz w:val="24"/>
          <w:szCs w:val="24"/>
        </w:rPr>
        <w:t>)</w:t>
      </w:r>
    </w:p>
    <w:p w:rsidR="002D45EA" w:rsidRPr="002D45EA" w:rsidRDefault="002D45EA" w:rsidP="002D45EA">
      <w:pPr>
        <w:pStyle w:val="PlainText"/>
        <w:jc w:val="center"/>
        <w:rPr>
          <w:rFonts w:ascii="Arial" w:hAnsi="Arial" w:cs="Arial"/>
          <w:sz w:val="24"/>
          <w:szCs w:val="24"/>
        </w:rPr>
      </w:pPr>
    </w:p>
    <w:p w:rsidR="001B6846" w:rsidRDefault="002D45EA" w:rsidP="002D45EA">
      <w:pPr>
        <w:pStyle w:val="PlainText"/>
        <w:jc w:val="center"/>
        <w:rPr>
          <w:rFonts w:ascii="Arial" w:hAnsi="Arial" w:cs="Arial"/>
          <w:i/>
          <w:sz w:val="24"/>
          <w:szCs w:val="24"/>
        </w:rPr>
      </w:pPr>
      <w:r w:rsidRPr="002D45EA">
        <w:rPr>
          <w:rFonts w:ascii="Arial" w:hAnsi="Arial" w:cs="Arial"/>
          <w:sz w:val="24"/>
          <w:szCs w:val="24"/>
        </w:rPr>
        <w:t xml:space="preserve">Florence Mildred Burns </w:t>
      </w:r>
      <w:r w:rsidR="001B6846">
        <w:rPr>
          <w:rFonts w:ascii="Arial" w:hAnsi="Arial" w:cs="Arial"/>
          <w:sz w:val="24"/>
          <w:szCs w:val="24"/>
        </w:rPr>
        <w:br/>
      </w:r>
      <w:r w:rsidR="001B6846">
        <w:rPr>
          <w:rFonts w:ascii="Arial" w:hAnsi="Arial" w:cs="Arial"/>
          <w:i/>
          <w:sz w:val="24"/>
          <w:szCs w:val="24"/>
        </w:rPr>
        <w:t>“Aunt Florence”</w:t>
      </w:r>
    </w:p>
    <w:p w:rsidR="002D45EA" w:rsidRPr="002D45EA" w:rsidRDefault="002D45EA" w:rsidP="002D45EA">
      <w:pPr>
        <w:pStyle w:val="PlainText"/>
        <w:jc w:val="center"/>
        <w:rPr>
          <w:rFonts w:ascii="Arial" w:hAnsi="Arial" w:cs="Arial"/>
          <w:sz w:val="24"/>
          <w:szCs w:val="24"/>
        </w:rPr>
      </w:pPr>
      <w:r>
        <w:rPr>
          <w:rFonts w:ascii="Arial" w:hAnsi="Arial" w:cs="Arial"/>
          <w:sz w:val="24"/>
          <w:szCs w:val="24"/>
        </w:rPr>
        <w:t>(</w:t>
      </w:r>
      <w:r w:rsidRPr="002D45EA">
        <w:rPr>
          <w:rFonts w:ascii="Arial" w:hAnsi="Arial" w:cs="Arial"/>
          <w:sz w:val="24"/>
          <w:szCs w:val="24"/>
        </w:rPr>
        <w:t>1918</w:t>
      </w:r>
      <w:r>
        <w:rPr>
          <w:rFonts w:ascii="Arial" w:hAnsi="Arial" w:cs="Arial"/>
          <w:sz w:val="24"/>
          <w:szCs w:val="24"/>
        </w:rPr>
        <w:t xml:space="preserve"> – </w:t>
      </w:r>
      <w:r w:rsidRPr="002D45EA">
        <w:rPr>
          <w:rFonts w:ascii="Arial" w:hAnsi="Arial" w:cs="Arial"/>
          <w:sz w:val="24"/>
          <w:szCs w:val="24"/>
        </w:rPr>
        <w:t>2002</w:t>
      </w:r>
      <w:r>
        <w:rPr>
          <w:rFonts w:ascii="Arial" w:hAnsi="Arial" w:cs="Arial"/>
          <w:sz w:val="24"/>
          <w:szCs w:val="24"/>
        </w:rPr>
        <w:t>)</w:t>
      </w:r>
    </w:p>
    <w:p w:rsidR="000E15BE" w:rsidRDefault="000E15BE"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0E15BE" w:rsidRDefault="000E15BE" w:rsidP="006C38EE">
      <w:pPr>
        <w:jc w:val="center"/>
        <w:rPr>
          <w:rFonts w:ascii="Arial" w:hAnsi="Arial" w:cs="Arial"/>
          <w:b/>
          <w:sz w:val="24"/>
          <w:szCs w:val="24"/>
        </w:rPr>
      </w:pPr>
    </w:p>
    <w:p w:rsidR="00241167" w:rsidRPr="00113573" w:rsidRDefault="00241167" w:rsidP="006C38EE">
      <w:pPr>
        <w:jc w:val="center"/>
        <w:rPr>
          <w:rFonts w:ascii="Arial" w:hAnsi="Arial" w:cs="Arial"/>
          <w:b/>
          <w:sz w:val="28"/>
          <w:szCs w:val="28"/>
        </w:rPr>
      </w:pPr>
      <w:r w:rsidRPr="00113573">
        <w:rPr>
          <w:rFonts w:ascii="Arial" w:hAnsi="Arial" w:cs="Arial"/>
          <w:b/>
          <w:sz w:val="28"/>
          <w:szCs w:val="28"/>
        </w:rPr>
        <w:lastRenderedPageBreak/>
        <w:t>ABSTRACT</w:t>
      </w:r>
    </w:p>
    <w:p w:rsidR="003453FF" w:rsidRDefault="003453FF" w:rsidP="006C38EE">
      <w:pPr>
        <w:jc w:val="center"/>
        <w:rPr>
          <w:rFonts w:ascii="Arial" w:hAnsi="Arial" w:cs="Arial"/>
          <w:b/>
          <w:sz w:val="24"/>
          <w:szCs w:val="24"/>
        </w:rPr>
      </w:pPr>
    </w:p>
    <w:p w:rsidR="00320425" w:rsidRDefault="00320425" w:rsidP="00320425">
      <w:pPr>
        <w:spacing w:line="480" w:lineRule="auto"/>
        <w:ind w:firstLine="720"/>
        <w:contextualSpacing/>
        <w:rPr>
          <w:rFonts w:ascii="Arial" w:eastAsia="Calibri" w:hAnsi="Arial" w:cs="Arial"/>
          <w:sz w:val="24"/>
          <w:szCs w:val="24"/>
        </w:rPr>
      </w:pPr>
      <w:r w:rsidRPr="0007006E">
        <w:rPr>
          <w:rFonts w:ascii="Arial" w:hAnsi="Arial" w:cs="Arial"/>
          <w:sz w:val="24"/>
          <w:szCs w:val="24"/>
        </w:rPr>
        <w:t xml:space="preserve">From </w:t>
      </w:r>
      <w:r>
        <w:rPr>
          <w:rFonts w:ascii="Arial" w:hAnsi="Arial" w:cs="Arial"/>
          <w:sz w:val="24"/>
          <w:szCs w:val="24"/>
        </w:rPr>
        <w:t>farmers’ market booths to kitchen tables,</w:t>
      </w:r>
      <w:r w:rsidRPr="0007006E">
        <w:rPr>
          <w:rFonts w:ascii="Arial" w:hAnsi="Arial" w:cs="Arial"/>
          <w:sz w:val="24"/>
          <w:szCs w:val="24"/>
        </w:rPr>
        <w:t xml:space="preserve"> </w:t>
      </w:r>
      <w:r>
        <w:rPr>
          <w:rFonts w:ascii="Arial" w:hAnsi="Arial" w:cs="Arial"/>
          <w:sz w:val="24"/>
          <w:szCs w:val="24"/>
        </w:rPr>
        <w:t>demand for locally-produced foods has increased significantly over the last decade.  Yet, d</w:t>
      </w:r>
      <w:r w:rsidRPr="00DC7062">
        <w:rPr>
          <w:rFonts w:ascii="Arial" w:eastAsia="Calibri" w:hAnsi="Arial" w:cs="Arial"/>
          <w:sz w:val="24"/>
          <w:szCs w:val="24"/>
        </w:rPr>
        <w:t xml:space="preserve">espite </w:t>
      </w:r>
      <w:r>
        <w:rPr>
          <w:rFonts w:ascii="Arial" w:eastAsia="Calibri" w:hAnsi="Arial" w:cs="Arial"/>
          <w:sz w:val="24"/>
          <w:szCs w:val="24"/>
        </w:rPr>
        <w:t>increasing popularity of local foods</w:t>
      </w:r>
      <w:r w:rsidRPr="00DC7062">
        <w:rPr>
          <w:rFonts w:ascii="Arial" w:eastAsia="Calibri" w:hAnsi="Arial" w:cs="Arial"/>
          <w:sz w:val="24"/>
          <w:szCs w:val="24"/>
        </w:rPr>
        <w:t xml:space="preserve">, </w:t>
      </w:r>
      <w:r>
        <w:rPr>
          <w:rFonts w:ascii="Arial" w:eastAsia="Calibri" w:hAnsi="Arial" w:cs="Arial"/>
          <w:sz w:val="24"/>
          <w:szCs w:val="24"/>
        </w:rPr>
        <w:t>theoretically-based research of this topic ha</w:t>
      </w:r>
      <w:r w:rsidR="003D4715">
        <w:rPr>
          <w:rFonts w:ascii="Arial" w:eastAsia="Calibri" w:hAnsi="Arial" w:cs="Arial"/>
          <w:sz w:val="24"/>
          <w:szCs w:val="24"/>
        </w:rPr>
        <w:t>s</w:t>
      </w:r>
      <w:r>
        <w:rPr>
          <w:rFonts w:ascii="Arial" w:eastAsia="Calibri" w:hAnsi="Arial" w:cs="Arial"/>
          <w:sz w:val="24"/>
          <w:szCs w:val="24"/>
        </w:rPr>
        <w:t xml:space="preserve"> just begun.  </w:t>
      </w:r>
    </w:p>
    <w:p w:rsidR="00320425" w:rsidRDefault="00320425" w:rsidP="00320425">
      <w:pPr>
        <w:spacing w:line="480" w:lineRule="auto"/>
        <w:ind w:firstLine="720"/>
        <w:contextualSpacing/>
        <w:rPr>
          <w:rFonts w:ascii="Arial" w:hAnsi="Arial" w:cs="Arial"/>
          <w:sz w:val="24"/>
          <w:szCs w:val="24"/>
        </w:rPr>
      </w:pPr>
      <w:r w:rsidRPr="00DC7062">
        <w:rPr>
          <w:rFonts w:ascii="Arial" w:eastAsia="Calibri" w:hAnsi="Arial" w:cs="Arial"/>
          <w:sz w:val="24"/>
          <w:szCs w:val="24"/>
        </w:rPr>
        <w:t>This study fill</w:t>
      </w:r>
      <w:r>
        <w:rPr>
          <w:rFonts w:ascii="Arial" w:eastAsia="Calibri" w:hAnsi="Arial" w:cs="Arial"/>
          <w:sz w:val="24"/>
          <w:szCs w:val="24"/>
        </w:rPr>
        <w:t>s</w:t>
      </w:r>
      <w:r w:rsidRPr="00DC7062">
        <w:rPr>
          <w:rFonts w:ascii="Arial" w:eastAsia="Calibri" w:hAnsi="Arial" w:cs="Arial"/>
          <w:sz w:val="24"/>
          <w:szCs w:val="24"/>
        </w:rPr>
        <w:t xml:space="preserve"> th</w:t>
      </w:r>
      <w:r>
        <w:rPr>
          <w:rFonts w:ascii="Arial" w:eastAsia="Calibri" w:hAnsi="Arial" w:cs="Arial"/>
          <w:sz w:val="24"/>
          <w:szCs w:val="24"/>
        </w:rPr>
        <w:t>is gap in literature</w:t>
      </w:r>
      <w:r w:rsidRPr="00DC7062">
        <w:rPr>
          <w:rFonts w:ascii="Arial" w:eastAsia="Calibri" w:hAnsi="Arial" w:cs="Arial"/>
          <w:sz w:val="24"/>
          <w:szCs w:val="24"/>
        </w:rPr>
        <w:t xml:space="preserve"> and broaden</w:t>
      </w:r>
      <w:r>
        <w:rPr>
          <w:rFonts w:ascii="Arial" w:eastAsia="Calibri" w:hAnsi="Arial" w:cs="Arial"/>
          <w:sz w:val="24"/>
          <w:szCs w:val="24"/>
        </w:rPr>
        <w:t>s</w:t>
      </w:r>
      <w:r w:rsidRPr="00DC7062">
        <w:rPr>
          <w:rFonts w:ascii="Arial" w:eastAsia="Calibri" w:hAnsi="Arial" w:cs="Arial"/>
          <w:sz w:val="24"/>
          <w:szCs w:val="24"/>
        </w:rPr>
        <w:t xml:space="preserve"> </w:t>
      </w:r>
      <w:r w:rsidR="003D4715">
        <w:rPr>
          <w:rFonts w:ascii="Arial" w:eastAsia="Calibri" w:hAnsi="Arial" w:cs="Arial"/>
          <w:sz w:val="24"/>
          <w:szCs w:val="24"/>
        </w:rPr>
        <w:t xml:space="preserve">the </w:t>
      </w:r>
      <w:r w:rsidRPr="00DC7062">
        <w:rPr>
          <w:rFonts w:ascii="Arial" w:eastAsia="Calibri" w:hAnsi="Arial" w:cs="Arial"/>
          <w:sz w:val="24"/>
          <w:szCs w:val="24"/>
        </w:rPr>
        <w:t xml:space="preserve">current research </w:t>
      </w:r>
      <w:r>
        <w:rPr>
          <w:rFonts w:ascii="Arial" w:eastAsia="Calibri" w:hAnsi="Arial" w:cs="Arial"/>
          <w:sz w:val="24"/>
          <w:szCs w:val="24"/>
        </w:rPr>
        <w:t xml:space="preserve">base </w:t>
      </w:r>
      <w:r w:rsidRPr="00DC7062">
        <w:rPr>
          <w:rFonts w:ascii="Arial" w:eastAsia="Calibri" w:hAnsi="Arial" w:cs="Arial"/>
          <w:sz w:val="24"/>
          <w:szCs w:val="24"/>
        </w:rPr>
        <w:t xml:space="preserve">by </w:t>
      </w:r>
      <w:r>
        <w:rPr>
          <w:rFonts w:ascii="Arial" w:eastAsia="Calibri" w:hAnsi="Arial" w:cs="Arial"/>
          <w:sz w:val="24"/>
          <w:szCs w:val="24"/>
        </w:rPr>
        <w:t>utilizing Value-Attitude-Behavior Theory to explore local foods purchasing in the farmers’ market channel. T</w:t>
      </w:r>
      <w:r>
        <w:rPr>
          <w:rFonts w:ascii="Arial" w:hAnsi="Arial" w:cs="Arial"/>
          <w:sz w:val="24"/>
          <w:szCs w:val="24"/>
        </w:rPr>
        <w:t xml:space="preserve">he impact of four values (food novelty, food safety, civic engagement, and environmental concern) on consumers’ attitudes regarding farmers’ market design perceptions, farmers’ market social perceptions, and local foods quality perceptions are examined.  In turn, the impact of these attitudes on purchase intention and word-of-mouth communications is explored. </w:t>
      </w:r>
    </w:p>
    <w:p w:rsidR="00320425" w:rsidRDefault="00320425" w:rsidP="00320425">
      <w:pPr>
        <w:spacing w:line="480" w:lineRule="auto"/>
        <w:ind w:firstLine="810"/>
        <w:contextualSpacing/>
        <w:rPr>
          <w:rFonts w:ascii="Arial" w:hAnsi="Arial" w:cs="Arial"/>
          <w:sz w:val="24"/>
          <w:szCs w:val="24"/>
        </w:rPr>
      </w:pPr>
      <w:r>
        <w:rPr>
          <w:rFonts w:ascii="Arial" w:hAnsi="Arial" w:cs="Arial"/>
          <w:sz w:val="24"/>
          <w:szCs w:val="24"/>
        </w:rPr>
        <w:t xml:space="preserve">A web-based, self-administered survey was used in collecting data from a consumer panel of 485 respondents.  Through statistical testing using SPSS, a demographic overview of the sample is provided.  Additionally, through the use of AMOS and structural equation modeling, research hypotheses are tested.  </w:t>
      </w:r>
    </w:p>
    <w:p w:rsidR="00320425" w:rsidRDefault="00320425" w:rsidP="00320425">
      <w:pPr>
        <w:spacing w:line="480" w:lineRule="auto"/>
        <w:ind w:firstLine="810"/>
        <w:contextualSpacing/>
        <w:rPr>
          <w:rFonts w:ascii="Arial" w:hAnsi="Arial" w:cs="Arial"/>
          <w:sz w:val="24"/>
          <w:szCs w:val="24"/>
        </w:rPr>
      </w:pPr>
      <w:r>
        <w:rPr>
          <w:rFonts w:ascii="Arial" w:hAnsi="Arial" w:cs="Arial"/>
          <w:sz w:val="24"/>
          <w:szCs w:val="24"/>
        </w:rPr>
        <w:t>Data analysis reveals all values significantly impact at least one attitudinal construct.  The values of food novelty and food safety had the greatest influence positively impacting attitudes toward farmers’ market design perceptions and local foods quality perceptions.  All three attitudinal constructs positively impacted consumers’ word-of-mouth communications regarding the farmers’ market.  Additionally, attitudes toward farmers’ market social perceptions and local foods quality perceptions positively impacted consumers’ purchase intention.</w:t>
      </w:r>
      <w:r w:rsidR="003D4715">
        <w:rPr>
          <w:rFonts w:ascii="Arial" w:hAnsi="Arial" w:cs="Arial"/>
          <w:sz w:val="24"/>
          <w:szCs w:val="24"/>
        </w:rPr>
        <w:t xml:space="preserve">  Consumers’ attitudes toward </w:t>
      </w:r>
      <w:r w:rsidR="009A32FB">
        <w:rPr>
          <w:rFonts w:ascii="Arial" w:hAnsi="Arial" w:cs="Arial"/>
          <w:sz w:val="24"/>
          <w:szCs w:val="24"/>
        </w:rPr>
        <w:t xml:space="preserve">the quality of </w:t>
      </w:r>
      <w:r w:rsidR="003D4715">
        <w:rPr>
          <w:rFonts w:ascii="Arial" w:hAnsi="Arial" w:cs="Arial"/>
          <w:sz w:val="24"/>
          <w:szCs w:val="24"/>
        </w:rPr>
        <w:lastRenderedPageBreak/>
        <w:t>the local food</w:t>
      </w:r>
      <w:r w:rsidR="009A32FB">
        <w:rPr>
          <w:rFonts w:ascii="Arial" w:hAnsi="Arial" w:cs="Arial"/>
          <w:sz w:val="24"/>
          <w:szCs w:val="24"/>
        </w:rPr>
        <w:t xml:space="preserve">s </w:t>
      </w:r>
      <w:r w:rsidR="003D4715">
        <w:rPr>
          <w:rFonts w:ascii="Arial" w:hAnsi="Arial" w:cs="Arial"/>
          <w:sz w:val="24"/>
          <w:szCs w:val="24"/>
        </w:rPr>
        <w:t>offered at the farmers’ market had the greatest influence on purchase intention and word-of-mouth communications.</w:t>
      </w:r>
      <w:r>
        <w:rPr>
          <w:rFonts w:ascii="Arial" w:hAnsi="Arial" w:cs="Arial"/>
          <w:sz w:val="24"/>
          <w:szCs w:val="24"/>
        </w:rPr>
        <w:t xml:space="preserve">  </w:t>
      </w:r>
    </w:p>
    <w:p w:rsidR="00320425" w:rsidRPr="00162B94" w:rsidRDefault="00320425" w:rsidP="00320425">
      <w:pPr>
        <w:spacing w:line="480" w:lineRule="auto"/>
        <w:ind w:firstLine="810"/>
        <w:contextualSpacing/>
        <w:rPr>
          <w:rFonts w:ascii="Arial" w:hAnsi="Arial" w:cs="Arial"/>
          <w:sz w:val="24"/>
          <w:szCs w:val="24"/>
        </w:rPr>
      </w:pPr>
      <w:r>
        <w:rPr>
          <w:rFonts w:ascii="Arial" w:hAnsi="Arial" w:cs="Arial"/>
          <w:sz w:val="24"/>
          <w:szCs w:val="24"/>
        </w:rPr>
        <w:t>The study concludes with a discussion of limitations as well as the potential of the limitations to serve as springboards for future research.  Implications for local foods producers, farmers’ market managers, and Extension educators working with local foods producers and consumers are presented.</w:t>
      </w:r>
    </w:p>
    <w:p w:rsidR="00F60949" w:rsidRDefault="00F60949" w:rsidP="00F60949">
      <w:pPr>
        <w:spacing w:line="480" w:lineRule="auto"/>
        <w:ind w:firstLine="720"/>
        <w:contextualSpacing/>
        <w:rPr>
          <w:rFonts w:ascii="Arial" w:hAnsi="Arial" w:cs="Arial"/>
          <w:sz w:val="24"/>
          <w:szCs w:val="24"/>
        </w:rPr>
      </w:pPr>
      <w:r>
        <w:rPr>
          <w:rFonts w:ascii="Arial" w:hAnsi="Arial" w:cs="Arial"/>
          <w:sz w:val="24"/>
          <w:szCs w:val="24"/>
        </w:rPr>
        <w:t xml:space="preserve"> </w:t>
      </w:r>
    </w:p>
    <w:p w:rsidR="00241167" w:rsidRDefault="00241167" w:rsidP="00241167">
      <w:pPr>
        <w:spacing w:line="480" w:lineRule="auto"/>
        <w:ind w:firstLine="720"/>
        <w:rPr>
          <w:rFonts w:ascii="Arial" w:eastAsia="Calibri" w:hAnsi="Arial" w:cs="Arial"/>
          <w:sz w:val="24"/>
          <w:szCs w:val="24"/>
        </w:rPr>
      </w:pPr>
    </w:p>
    <w:p w:rsidR="00241167" w:rsidRPr="00241167" w:rsidRDefault="00241167" w:rsidP="00241167">
      <w:pPr>
        <w:rPr>
          <w:rFonts w:ascii="Arial" w:hAnsi="Arial" w:cs="Arial"/>
          <w:sz w:val="24"/>
          <w:szCs w:val="24"/>
        </w:rPr>
      </w:pPr>
    </w:p>
    <w:p w:rsidR="00241167" w:rsidRDefault="00241167">
      <w:pPr>
        <w:rPr>
          <w:rFonts w:ascii="Arial" w:hAnsi="Arial" w:cs="Arial"/>
          <w:b/>
          <w:sz w:val="24"/>
          <w:szCs w:val="24"/>
        </w:rPr>
      </w:pPr>
      <w:r>
        <w:rPr>
          <w:rFonts w:ascii="Arial" w:hAnsi="Arial" w:cs="Arial"/>
          <w:b/>
          <w:sz w:val="24"/>
          <w:szCs w:val="24"/>
        </w:rPr>
        <w:br w:type="page"/>
      </w:r>
    </w:p>
    <w:p w:rsidR="006C38EE" w:rsidRPr="00113573" w:rsidRDefault="006C38EE" w:rsidP="006C38EE">
      <w:pPr>
        <w:jc w:val="center"/>
        <w:rPr>
          <w:rFonts w:ascii="Arial" w:hAnsi="Arial" w:cs="Arial"/>
          <w:b/>
          <w:sz w:val="28"/>
          <w:szCs w:val="28"/>
        </w:rPr>
      </w:pPr>
      <w:r w:rsidRPr="00113573">
        <w:rPr>
          <w:rFonts w:ascii="Arial" w:hAnsi="Arial" w:cs="Arial"/>
          <w:b/>
          <w:sz w:val="28"/>
          <w:szCs w:val="28"/>
        </w:rPr>
        <w:lastRenderedPageBreak/>
        <w:t>TABLE OF CONTENTS</w:t>
      </w:r>
    </w:p>
    <w:p w:rsidR="00D107E6" w:rsidRDefault="00D107E6" w:rsidP="006C38EE">
      <w:pPr>
        <w:jc w:val="center"/>
        <w:rPr>
          <w:rFonts w:ascii="Arial" w:hAnsi="Arial" w:cs="Arial"/>
          <w:b/>
          <w:sz w:val="24"/>
          <w:szCs w:val="24"/>
        </w:rPr>
      </w:pPr>
    </w:p>
    <w:p w:rsidR="006C38EE" w:rsidRDefault="006C38EE" w:rsidP="00F4504C">
      <w:pPr>
        <w:tabs>
          <w:tab w:val="right" w:leader="dot" w:pos="7920"/>
        </w:tabs>
        <w:rPr>
          <w:rFonts w:ascii="Arial" w:hAnsi="Arial" w:cs="Arial"/>
          <w:b/>
          <w:sz w:val="24"/>
          <w:szCs w:val="24"/>
        </w:rPr>
      </w:pPr>
      <w:r>
        <w:rPr>
          <w:rFonts w:ascii="Arial" w:hAnsi="Arial" w:cs="Arial"/>
          <w:b/>
          <w:sz w:val="24"/>
          <w:szCs w:val="24"/>
        </w:rPr>
        <w:t xml:space="preserve">CHAPTER </w:t>
      </w:r>
      <w:r w:rsidR="000547FF">
        <w:rPr>
          <w:rFonts w:ascii="Arial" w:hAnsi="Arial" w:cs="Arial"/>
          <w:b/>
          <w:sz w:val="24"/>
          <w:szCs w:val="24"/>
        </w:rPr>
        <w:t>I</w:t>
      </w:r>
      <w:r>
        <w:rPr>
          <w:rFonts w:ascii="Arial" w:hAnsi="Arial" w:cs="Arial"/>
          <w:b/>
          <w:sz w:val="24"/>
          <w:szCs w:val="24"/>
        </w:rPr>
        <w:t>: INTRODUCTION</w:t>
      </w:r>
    </w:p>
    <w:p w:rsidR="00113573" w:rsidRDefault="00113573" w:rsidP="00F4504C">
      <w:pPr>
        <w:tabs>
          <w:tab w:val="right" w:leader="dot" w:pos="7920"/>
        </w:tabs>
        <w:rPr>
          <w:rFonts w:ascii="Arial" w:hAnsi="Arial" w:cs="Arial"/>
          <w:b/>
          <w:sz w:val="24"/>
          <w:szCs w:val="24"/>
        </w:rPr>
      </w:pPr>
    </w:p>
    <w:p w:rsidR="00F4504C" w:rsidRDefault="00F4504C" w:rsidP="00F4504C">
      <w:pPr>
        <w:tabs>
          <w:tab w:val="left" w:pos="720"/>
          <w:tab w:val="right" w:leader="dot" w:pos="7920"/>
        </w:tabs>
        <w:rPr>
          <w:rFonts w:ascii="Arial" w:hAnsi="Arial" w:cs="Arial"/>
          <w:sz w:val="24"/>
          <w:szCs w:val="24"/>
        </w:rPr>
      </w:pPr>
      <w:r>
        <w:rPr>
          <w:rFonts w:ascii="Arial" w:hAnsi="Arial" w:cs="Arial"/>
          <w:sz w:val="24"/>
          <w:szCs w:val="24"/>
        </w:rPr>
        <w:tab/>
        <w:t>Introduction</w:t>
      </w:r>
      <w:r>
        <w:rPr>
          <w:rFonts w:ascii="Arial" w:hAnsi="Arial" w:cs="Arial"/>
          <w:sz w:val="24"/>
          <w:szCs w:val="24"/>
        </w:rPr>
        <w:tab/>
      </w:r>
      <w:r w:rsidR="002D317C">
        <w:rPr>
          <w:rFonts w:ascii="Arial" w:hAnsi="Arial" w:cs="Arial"/>
          <w:sz w:val="24"/>
          <w:szCs w:val="24"/>
        </w:rPr>
        <w:t>1</w:t>
      </w:r>
    </w:p>
    <w:p w:rsidR="00F4504C" w:rsidRDefault="00F4504C" w:rsidP="005454B6">
      <w:pPr>
        <w:tabs>
          <w:tab w:val="left" w:pos="90"/>
          <w:tab w:val="left" w:pos="1080"/>
          <w:tab w:val="right" w:leader="dot" w:pos="7920"/>
        </w:tabs>
        <w:ind w:left="630"/>
        <w:rPr>
          <w:rFonts w:ascii="Arial" w:hAnsi="Arial" w:cs="Arial"/>
          <w:sz w:val="24"/>
          <w:szCs w:val="24"/>
        </w:rPr>
      </w:pPr>
      <w:r>
        <w:rPr>
          <w:rFonts w:ascii="Arial" w:hAnsi="Arial" w:cs="Arial"/>
          <w:sz w:val="24"/>
          <w:szCs w:val="24"/>
        </w:rPr>
        <w:tab/>
      </w:r>
      <w:r w:rsidR="00C03490">
        <w:rPr>
          <w:rFonts w:ascii="Arial" w:hAnsi="Arial" w:cs="Arial"/>
          <w:sz w:val="24"/>
          <w:szCs w:val="24"/>
        </w:rPr>
        <w:t>Evolution of the Local Foods Movement</w:t>
      </w:r>
      <w:r>
        <w:rPr>
          <w:rFonts w:ascii="Arial" w:hAnsi="Arial" w:cs="Arial"/>
          <w:sz w:val="24"/>
          <w:szCs w:val="24"/>
        </w:rPr>
        <w:tab/>
      </w:r>
      <w:r w:rsidR="002D317C">
        <w:rPr>
          <w:rFonts w:ascii="Arial" w:hAnsi="Arial" w:cs="Arial"/>
          <w:sz w:val="24"/>
          <w:szCs w:val="24"/>
        </w:rPr>
        <w:t>1</w:t>
      </w:r>
    </w:p>
    <w:p w:rsidR="00F4504C" w:rsidRDefault="00C03490" w:rsidP="005454B6">
      <w:pPr>
        <w:tabs>
          <w:tab w:val="left" w:pos="720"/>
          <w:tab w:val="right" w:leader="dot" w:pos="7920"/>
        </w:tabs>
        <w:ind w:left="1080"/>
        <w:rPr>
          <w:rFonts w:ascii="Arial" w:hAnsi="Arial" w:cs="Arial"/>
          <w:sz w:val="24"/>
          <w:szCs w:val="24"/>
        </w:rPr>
      </w:pPr>
      <w:r>
        <w:rPr>
          <w:rFonts w:ascii="Arial" w:hAnsi="Arial" w:cs="Arial"/>
          <w:sz w:val="24"/>
          <w:szCs w:val="24"/>
        </w:rPr>
        <w:t>Local</w:t>
      </w:r>
      <w:r w:rsidR="00113573">
        <w:rPr>
          <w:rFonts w:ascii="Arial" w:hAnsi="Arial" w:cs="Arial"/>
          <w:sz w:val="24"/>
          <w:szCs w:val="24"/>
        </w:rPr>
        <w:t xml:space="preserve"> F</w:t>
      </w:r>
      <w:r>
        <w:rPr>
          <w:rFonts w:ascii="Arial" w:hAnsi="Arial" w:cs="Arial"/>
          <w:sz w:val="24"/>
          <w:szCs w:val="24"/>
        </w:rPr>
        <w:t>oods</w:t>
      </w:r>
      <w:r w:rsidR="003627A9">
        <w:rPr>
          <w:rFonts w:ascii="Arial" w:hAnsi="Arial" w:cs="Arial"/>
          <w:sz w:val="24"/>
          <w:szCs w:val="24"/>
        </w:rPr>
        <w:t xml:space="preserve"> Definitions</w:t>
      </w:r>
      <w:r w:rsidR="00F4504C">
        <w:rPr>
          <w:rFonts w:ascii="Arial" w:hAnsi="Arial" w:cs="Arial"/>
          <w:sz w:val="24"/>
          <w:szCs w:val="24"/>
        </w:rPr>
        <w:tab/>
      </w:r>
      <w:r w:rsidR="002D317C">
        <w:rPr>
          <w:rFonts w:ascii="Arial" w:hAnsi="Arial" w:cs="Arial"/>
          <w:sz w:val="24"/>
          <w:szCs w:val="24"/>
        </w:rPr>
        <w:t>3</w:t>
      </w:r>
    </w:p>
    <w:p w:rsidR="00F4504C" w:rsidRDefault="006A6B06" w:rsidP="005454B6">
      <w:pPr>
        <w:tabs>
          <w:tab w:val="left" w:pos="720"/>
          <w:tab w:val="right" w:leader="dot" w:pos="7920"/>
        </w:tabs>
        <w:ind w:left="1080"/>
        <w:rPr>
          <w:rFonts w:ascii="Arial" w:hAnsi="Arial" w:cs="Arial"/>
          <w:sz w:val="24"/>
          <w:szCs w:val="24"/>
        </w:rPr>
      </w:pPr>
      <w:r>
        <w:rPr>
          <w:rFonts w:ascii="Arial" w:hAnsi="Arial" w:cs="Arial"/>
          <w:sz w:val="24"/>
          <w:szCs w:val="24"/>
        </w:rPr>
        <w:t>Farmers’ Markets</w:t>
      </w:r>
      <w:r w:rsidR="00F4504C">
        <w:rPr>
          <w:rFonts w:ascii="Arial" w:hAnsi="Arial" w:cs="Arial"/>
          <w:sz w:val="24"/>
          <w:szCs w:val="24"/>
        </w:rPr>
        <w:tab/>
      </w:r>
      <w:r w:rsidR="002D317C">
        <w:rPr>
          <w:rFonts w:ascii="Arial" w:hAnsi="Arial" w:cs="Arial"/>
          <w:sz w:val="24"/>
          <w:szCs w:val="24"/>
        </w:rPr>
        <w:t>5</w:t>
      </w:r>
    </w:p>
    <w:p w:rsidR="00F4504C" w:rsidRDefault="00F4504C" w:rsidP="005454B6">
      <w:pPr>
        <w:tabs>
          <w:tab w:val="left" w:pos="720"/>
          <w:tab w:val="right" w:leader="dot" w:pos="7920"/>
        </w:tabs>
        <w:ind w:left="1080" w:hanging="360"/>
        <w:rPr>
          <w:rFonts w:ascii="Arial" w:hAnsi="Arial" w:cs="Arial"/>
          <w:sz w:val="24"/>
          <w:szCs w:val="24"/>
        </w:rPr>
      </w:pPr>
      <w:r>
        <w:rPr>
          <w:rFonts w:ascii="Arial" w:hAnsi="Arial" w:cs="Arial"/>
          <w:sz w:val="24"/>
          <w:szCs w:val="24"/>
        </w:rPr>
        <w:t>S</w:t>
      </w:r>
      <w:r w:rsidR="00C03490">
        <w:rPr>
          <w:rFonts w:ascii="Arial" w:hAnsi="Arial" w:cs="Arial"/>
          <w:sz w:val="24"/>
          <w:szCs w:val="24"/>
        </w:rPr>
        <w:t>ignificance of the Study</w:t>
      </w:r>
      <w:r>
        <w:rPr>
          <w:rFonts w:ascii="Arial" w:hAnsi="Arial" w:cs="Arial"/>
          <w:sz w:val="24"/>
          <w:szCs w:val="24"/>
        </w:rPr>
        <w:tab/>
      </w:r>
      <w:r w:rsidR="002D317C">
        <w:rPr>
          <w:rFonts w:ascii="Arial" w:hAnsi="Arial" w:cs="Arial"/>
          <w:sz w:val="24"/>
          <w:szCs w:val="24"/>
        </w:rPr>
        <w:t>7</w:t>
      </w:r>
      <w:r w:rsidR="00C03490">
        <w:rPr>
          <w:rFonts w:ascii="Arial" w:hAnsi="Arial" w:cs="Arial"/>
          <w:sz w:val="24"/>
          <w:szCs w:val="24"/>
        </w:rPr>
        <w:br/>
        <w:t>Consumer</w:t>
      </w:r>
      <w:r w:rsidR="00415108">
        <w:rPr>
          <w:rFonts w:ascii="Arial" w:hAnsi="Arial" w:cs="Arial"/>
          <w:sz w:val="24"/>
          <w:szCs w:val="24"/>
        </w:rPr>
        <w:t>s’</w:t>
      </w:r>
      <w:r w:rsidR="00C03490">
        <w:rPr>
          <w:rFonts w:ascii="Arial" w:hAnsi="Arial" w:cs="Arial"/>
          <w:sz w:val="24"/>
          <w:szCs w:val="24"/>
        </w:rPr>
        <w:t xml:space="preserve"> </w:t>
      </w:r>
      <w:r w:rsidR="00415108">
        <w:rPr>
          <w:rFonts w:ascii="Arial" w:hAnsi="Arial" w:cs="Arial"/>
          <w:sz w:val="24"/>
          <w:szCs w:val="24"/>
        </w:rPr>
        <w:t>Value</w:t>
      </w:r>
      <w:r w:rsidR="00F37D1E">
        <w:rPr>
          <w:rFonts w:ascii="Arial" w:hAnsi="Arial" w:cs="Arial"/>
          <w:sz w:val="24"/>
          <w:szCs w:val="24"/>
        </w:rPr>
        <w:t>s</w:t>
      </w:r>
      <w:r w:rsidR="00415108">
        <w:rPr>
          <w:rFonts w:ascii="Arial" w:hAnsi="Arial" w:cs="Arial"/>
          <w:sz w:val="24"/>
          <w:szCs w:val="24"/>
        </w:rPr>
        <w:t xml:space="preserve"> of</w:t>
      </w:r>
      <w:r w:rsidR="00C03490">
        <w:rPr>
          <w:rFonts w:ascii="Arial" w:hAnsi="Arial" w:cs="Arial"/>
          <w:sz w:val="24"/>
          <w:szCs w:val="24"/>
        </w:rPr>
        <w:t xml:space="preserve"> Food Novelty</w:t>
      </w:r>
      <w:r>
        <w:rPr>
          <w:rFonts w:ascii="Arial" w:hAnsi="Arial" w:cs="Arial"/>
          <w:sz w:val="24"/>
          <w:szCs w:val="24"/>
        </w:rPr>
        <w:tab/>
      </w:r>
      <w:r w:rsidR="002D317C">
        <w:rPr>
          <w:rFonts w:ascii="Arial" w:hAnsi="Arial" w:cs="Arial"/>
          <w:sz w:val="24"/>
          <w:szCs w:val="24"/>
        </w:rPr>
        <w:t>8</w:t>
      </w:r>
      <w:r w:rsidR="003471C6">
        <w:rPr>
          <w:rFonts w:ascii="Arial" w:hAnsi="Arial" w:cs="Arial"/>
          <w:sz w:val="24"/>
          <w:szCs w:val="24"/>
        </w:rPr>
        <w:br/>
        <w:t>Consumers’ Value</w:t>
      </w:r>
      <w:r w:rsidR="00F37D1E">
        <w:rPr>
          <w:rFonts w:ascii="Arial" w:hAnsi="Arial" w:cs="Arial"/>
          <w:sz w:val="24"/>
          <w:szCs w:val="24"/>
        </w:rPr>
        <w:t>s</w:t>
      </w:r>
      <w:r w:rsidR="003471C6">
        <w:rPr>
          <w:rFonts w:ascii="Arial" w:hAnsi="Arial" w:cs="Arial"/>
          <w:sz w:val="24"/>
          <w:szCs w:val="24"/>
        </w:rPr>
        <w:t xml:space="preserve"> of Food Safety</w:t>
      </w:r>
      <w:r>
        <w:rPr>
          <w:rFonts w:ascii="Arial" w:hAnsi="Arial" w:cs="Arial"/>
          <w:sz w:val="24"/>
          <w:szCs w:val="24"/>
        </w:rPr>
        <w:tab/>
      </w:r>
      <w:r w:rsidR="002D317C">
        <w:rPr>
          <w:rFonts w:ascii="Arial" w:hAnsi="Arial" w:cs="Arial"/>
          <w:sz w:val="24"/>
          <w:szCs w:val="24"/>
        </w:rPr>
        <w:t>8</w:t>
      </w:r>
      <w:r w:rsidR="003471C6">
        <w:rPr>
          <w:rFonts w:ascii="Arial" w:hAnsi="Arial" w:cs="Arial"/>
          <w:sz w:val="24"/>
          <w:szCs w:val="24"/>
        </w:rPr>
        <w:t xml:space="preserve"> </w:t>
      </w:r>
      <w:r w:rsidR="00C03490">
        <w:rPr>
          <w:rFonts w:ascii="Arial" w:hAnsi="Arial" w:cs="Arial"/>
          <w:sz w:val="24"/>
          <w:szCs w:val="24"/>
        </w:rPr>
        <w:br/>
      </w:r>
      <w:r w:rsidR="00415108">
        <w:rPr>
          <w:rFonts w:ascii="Arial" w:hAnsi="Arial" w:cs="Arial"/>
          <w:sz w:val="24"/>
          <w:szCs w:val="24"/>
        </w:rPr>
        <w:t>Consumers’ Value</w:t>
      </w:r>
      <w:r w:rsidR="00F37D1E">
        <w:rPr>
          <w:rFonts w:ascii="Arial" w:hAnsi="Arial" w:cs="Arial"/>
          <w:sz w:val="24"/>
          <w:szCs w:val="24"/>
        </w:rPr>
        <w:t>s</w:t>
      </w:r>
      <w:r w:rsidR="00415108">
        <w:rPr>
          <w:rFonts w:ascii="Arial" w:hAnsi="Arial" w:cs="Arial"/>
          <w:sz w:val="24"/>
          <w:szCs w:val="24"/>
        </w:rPr>
        <w:t xml:space="preserve"> of </w:t>
      </w:r>
      <w:r w:rsidR="00C03490">
        <w:rPr>
          <w:rFonts w:ascii="Arial" w:hAnsi="Arial" w:cs="Arial"/>
          <w:sz w:val="24"/>
          <w:szCs w:val="24"/>
        </w:rPr>
        <w:t>Civic Engagement</w:t>
      </w:r>
      <w:r>
        <w:rPr>
          <w:rFonts w:ascii="Arial" w:hAnsi="Arial" w:cs="Arial"/>
          <w:sz w:val="24"/>
          <w:szCs w:val="24"/>
        </w:rPr>
        <w:tab/>
      </w:r>
      <w:r w:rsidR="002D317C">
        <w:rPr>
          <w:rFonts w:ascii="Arial" w:hAnsi="Arial" w:cs="Arial"/>
          <w:sz w:val="24"/>
          <w:szCs w:val="24"/>
        </w:rPr>
        <w:t>9</w:t>
      </w:r>
      <w:r w:rsidR="00C03490">
        <w:rPr>
          <w:rFonts w:ascii="Arial" w:hAnsi="Arial" w:cs="Arial"/>
          <w:sz w:val="24"/>
          <w:szCs w:val="24"/>
        </w:rPr>
        <w:br/>
      </w:r>
      <w:r w:rsidR="00415108">
        <w:rPr>
          <w:rFonts w:ascii="Arial" w:hAnsi="Arial" w:cs="Arial"/>
          <w:sz w:val="24"/>
          <w:szCs w:val="24"/>
        </w:rPr>
        <w:t>Consumers’ Value</w:t>
      </w:r>
      <w:r w:rsidR="00F37D1E">
        <w:rPr>
          <w:rFonts w:ascii="Arial" w:hAnsi="Arial" w:cs="Arial"/>
          <w:sz w:val="24"/>
          <w:szCs w:val="24"/>
        </w:rPr>
        <w:t>s</w:t>
      </w:r>
      <w:r w:rsidR="00415108">
        <w:rPr>
          <w:rFonts w:ascii="Arial" w:hAnsi="Arial" w:cs="Arial"/>
          <w:sz w:val="24"/>
          <w:szCs w:val="24"/>
        </w:rPr>
        <w:t xml:space="preserve"> of </w:t>
      </w:r>
      <w:r w:rsidR="003471C6">
        <w:rPr>
          <w:rFonts w:ascii="Arial" w:hAnsi="Arial" w:cs="Arial"/>
          <w:sz w:val="24"/>
          <w:szCs w:val="24"/>
        </w:rPr>
        <w:t>Environmental Concern</w:t>
      </w:r>
      <w:r w:rsidR="00C03490">
        <w:rPr>
          <w:rFonts w:ascii="Arial" w:hAnsi="Arial" w:cs="Arial"/>
          <w:sz w:val="24"/>
          <w:szCs w:val="24"/>
        </w:rPr>
        <w:tab/>
      </w:r>
      <w:r w:rsidR="002D317C">
        <w:rPr>
          <w:rFonts w:ascii="Arial" w:hAnsi="Arial" w:cs="Arial"/>
          <w:sz w:val="24"/>
          <w:szCs w:val="24"/>
        </w:rPr>
        <w:t>10</w:t>
      </w:r>
    </w:p>
    <w:p w:rsidR="00C03490" w:rsidRDefault="00415108" w:rsidP="005454B6">
      <w:pPr>
        <w:tabs>
          <w:tab w:val="left" w:pos="720"/>
          <w:tab w:val="right" w:leader="dot" w:pos="7920"/>
        </w:tabs>
        <w:ind w:left="1080"/>
        <w:rPr>
          <w:rFonts w:ascii="Arial" w:hAnsi="Arial" w:cs="Arial"/>
          <w:sz w:val="24"/>
          <w:szCs w:val="24"/>
        </w:rPr>
      </w:pPr>
      <w:r>
        <w:rPr>
          <w:rFonts w:ascii="Arial" w:hAnsi="Arial" w:cs="Arial"/>
          <w:sz w:val="24"/>
          <w:szCs w:val="24"/>
        </w:rPr>
        <w:t>Attitude</w:t>
      </w:r>
      <w:r w:rsidR="002D317C">
        <w:rPr>
          <w:rFonts w:ascii="Arial" w:hAnsi="Arial" w:cs="Arial"/>
          <w:sz w:val="24"/>
          <w:szCs w:val="24"/>
        </w:rPr>
        <w:t>s</w:t>
      </w:r>
      <w:r>
        <w:rPr>
          <w:rFonts w:ascii="Arial" w:hAnsi="Arial" w:cs="Arial"/>
          <w:sz w:val="24"/>
          <w:szCs w:val="24"/>
        </w:rPr>
        <w:t xml:space="preserve"> </w:t>
      </w:r>
      <w:proofErr w:type="gramStart"/>
      <w:r>
        <w:rPr>
          <w:rFonts w:ascii="Arial" w:hAnsi="Arial" w:cs="Arial"/>
          <w:sz w:val="24"/>
          <w:szCs w:val="24"/>
        </w:rPr>
        <w:t>Toward</w:t>
      </w:r>
      <w:proofErr w:type="gramEnd"/>
      <w:r>
        <w:rPr>
          <w:rFonts w:ascii="Arial" w:hAnsi="Arial" w:cs="Arial"/>
          <w:sz w:val="24"/>
          <w:szCs w:val="24"/>
        </w:rPr>
        <w:t xml:space="preserve"> </w:t>
      </w:r>
      <w:r w:rsidR="006A6B06">
        <w:rPr>
          <w:rFonts w:ascii="Arial" w:hAnsi="Arial" w:cs="Arial"/>
          <w:sz w:val="24"/>
          <w:szCs w:val="24"/>
        </w:rPr>
        <w:t xml:space="preserve">Farmers’ Market </w:t>
      </w:r>
      <w:r w:rsidR="00C03490">
        <w:rPr>
          <w:rFonts w:ascii="Arial" w:hAnsi="Arial" w:cs="Arial"/>
          <w:sz w:val="24"/>
          <w:szCs w:val="24"/>
        </w:rPr>
        <w:t>Environment</w:t>
      </w:r>
      <w:r w:rsidR="00F4504C">
        <w:rPr>
          <w:rFonts w:ascii="Arial" w:hAnsi="Arial" w:cs="Arial"/>
          <w:sz w:val="24"/>
          <w:szCs w:val="24"/>
        </w:rPr>
        <w:tab/>
      </w:r>
      <w:r w:rsidR="002D317C">
        <w:rPr>
          <w:rFonts w:ascii="Arial" w:hAnsi="Arial" w:cs="Arial"/>
          <w:sz w:val="24"/>
          <w:szCs w:val="24"/>
        </w:rPr>
        <w:t>11</w:t>
      </w:r>
      <w:r w:rsidR="00C03490">
        <w:rPr>
          <w:rFonts w:ascii="Arial" w:hAnsi="Arial" w:cs="Arial"/>
          <w:sz w:val="24"/>
          <w:szCs w:val="24"/>
        </w:rPr>
        <w:br/>
        <w:t>Value-Attitude-Behavior Theory</w:t>
      </w:r>
      <w:r w:rsidR="00F4504C">
        <w:rPr>
          <w:rFonts w:ascii="Arial" w:hAnsi="Arial" w:cs="Arial"/>
          <w:sz w:val="24"/>
          <w:szCs w:val="24"/>
        </w:rPr>
        <w:tab/>
      </w:r>
      <w:r w:rsidR="002D317C">
        <w:rPr>
          <w:rFonts w:ascii="Arial" w:hAnsi="Arial" w:cs="Arial"/>
          <w:sz w:val="24"/>
          <w:szCs w:val="24"/>
        </w:rPr>
        <w:t>12</w:t>
      </w:r>
      <w:r w:rsidR="006A6B06">
        <w:rPr>
          <w:rFonts w:ascii="Arial" w:hAnsi="Arial" w:cs="Arial"/>
          <w:sz w:val="24"/>
          <w:szCs w:val="24"/>
        </w:rPr>
        <w:br/>
        <w:t>Farmers’ Market Research</w:t>
      </w:r>
      <w:r w:rsidR="00F4504C">
        <w:rPr>
          <w:rFonts w:ascii="Arial" w:hAnsi="Arial" w:cs="Arial"/>
          <w:sz w:val="24"/>
          <w:szCs w:val="24"/>
        </w:rPr>
        <w:tab/>
      </w:r>
      <w:r w:rsidR="002D317C">
        <w:rPr>
          <w:rFonts w:ascii="Arial" w:hAnsi="Arial" w:cs="Arial"/>
          <w:sz w:val="24"/>
          <w:szCs w:val="24"/>
        </w:rPr>
        <w:t>12</w:t>
      </w:r>
    </w:p>
    <w:p w:rsidR="00F4504C" w:rsidRDefault="00C03490" w:rsidP="00F4504C">
      <w:pPr>
        <w:tabs>
          <w:tab w:val="right" w:leader="dot" w:pos="7920"/>
        </w:tabs>
        <w:ind w:left="720"/>
        <w:rPr>
          <w:rFonts w:ascii="Arial" w:hAnsi="Arial" w:cs="Arial"/>
          <w:sz w:val="24"/>
          <w:szCs w:val="24"/>
        </w:rPr>
      </w:pPr>
      <w:r>
        <w:rPr>
          <w:rFonts w:ascii="Arial" w:hAnsi="Arial" w:cs="Arial"/>
          <w:sz w:val="24"/>
          <w:szCs w:val="24"/>
        </w:rPr>
        <w:t>Research Purpose and Objectives</w:t>
      </w:r>
      <w:r w:rsidR="00F4504C">
        <w:rPr>
          <w:rFonts w:ascii="Arial" w:hAnsi="Arial" w:cs="Arial"/>
          <w:sz w:val="24"/>
          <w:szCs w:val="24"/>
        </w:rPr>
        <w:tab/>
      </w:r>
      <w:r w:rsidR="002D317C">
        <w:rPr>
          <w:rFonts w:ascii="Arial" w:hAnsi="Arial" w:cs="Arial"/>
          <w:sz w:val="24"/>
          <w:szCs w:val="24"/>
        </w:rPr>
        <w:t>13</w:t>
      </w:r>
    </w:p>
    <w:p w:rsidR="00C03490" w:rsidRPr="00C03490" w:rsidRDefault="00C03490" w:rsidP="00F4504C">
      <w:pPr>
        <w:tabs>
          <w:tab w:val="right" w:leader="dot" w:pos="7920"/>
        </w:tabs>
        <w:ind w:left="720"/>
        <w:rPr>
          <w:rFonts w:ascii="Arial" w:hAnsi="Arial" w:cs="Arial"/>
          <w:sz w:val="24"/>
          <w:szCs w:val="24"/>
        </w:rPr>
      </w:pPr>
      <w:r>
        <w:rPr>
          <w:rFonts w:ascii="Arial" w:hAnsi="Arial" w:cs="Arial"/>
          <w:sz w:val="24"/>
          <w:szCs w:val="24"/>
        </w:rPr>
        <w:t>Dissertation Organization</w:t>
      </w:r>
      <w:r w:rsidR="00F4504C">
        <w:rPr>
          <w:rFonts w:ascii="Arial" w:hAnsi="Arial" w:cs="Arial"/>
          <w:sz w:val="24"/>
          <w:szCs w:val="24"/>
        </w:rPr>
        <w:tab/>
      </w:r>
      <w:r w:rsidR="002D317C">
        <w:rPr>
          <w:rFonts w:ascii="Arial" w:hAnsi="Arial" w:cs="Arial"/>
          <w:sz w:val="24"/>
          <w:szCs w:val="24"/>
        </w:rPr>
        <w:t>15</w:t>
      </w:r>
    </w:p>
    <w:p w:rsidR="00D107E6" w:rsidRDefault="00D107E6" w:rsidP="00F4504C">
      <w:pPr>
        <w:tabs>
          <w:tab w:val="right" w:leader="dot" w:pos="7920"/>
        </w:tabs>
        <w:rPr>
          <w:rFonts w:ascii="Arial" w:hAnsi="Arial" w:cs="Arial"/>
          <w:b/>
          <w:sz w:val="24"/>
          <w:szCs w:val="24"/>
        </w:rPr>
      </w:pPr>
    </w:p>
    <w:p w:rsidR="006C38EE" w:rsidRDefault="006C38EE" w:rsidP="00F4504C">
      <w:pPr>
        <w:tabs>
          <w:tab w:val="right" w:leader="dot" w:pos="7920"/>
        </w:tabs>
        <w:rPr>
          <w:rFonts w:ascii="Arial" w:hAnsi="Arial" w:cs="Arial"/>
          <w:b/>
          <w:sz w:val="24"/>
          <w:szCs w:val="24"/>
        </w:rPr>
      </w:pPr>
      <w:r>
        <w:rPr>
          <w:rFonts w:ascii="Arial" w:hAnsi="Arial" w:cs="Arial"/>
          <w:b/>
          <w:sz w:val="24"/>
          <w:szCs w:val="24"/>
        </w:rPr>
        <w:t xml:space="preserve">CHAPTER </w:t>
      </w:r>
      <w:r w:rsidR="000547FF">
        <w:rPr>
          <w:rFonts w:ascii="Arial" w:hAnsi="Arial" w:cs="Arial"/>
          <w:b/>
          <w:sz w:val="24"/>
          <w:szCs w:val="24"/>
        </w:rPr>
        <w:t>II</w:t>
      </w:r>
      <w:r>
        <w:rPr>
          <w:rFonts w:ascii="Arial" w:hAnsi="Arial" w:cs="Arial"/>
          <w:b/>
          <w:sz w:val="24"/>
          <w:szCs w:val="24"/>
        </w:rPr>
        <w:t>: REVIEW OF LITERATURE</w:t>
      </w:r>
    </w:p>
    <w:p w:rsidR="00113573" w:rsidRDefault="00113573" w:rsidP="00F4504C">
      <w:pPr>
        <w:tabs>
          <w:tab w:val="right" w:leader="dot" w:pos="7920"/>
        </w:tabs>
        <w:rPr>
          <w:rFonts w:ascii="Arial" w:hAnsi="Arial" w:cs="Arial"/>
          <w:b/>
          <w:sz w:val="24"/>
          <w:szCs w:val="24"/>
        </w:rPr>
      </w:pPr>
    </w:p>
    <w:p w:rsidR="00462F72" w:rsidRDefault="00462F72" w:rsidP="005454B6">
      <w:pPr>
        <w:tabs>
          <w:tab w:val="left" w:pos="1080"/>
          <w:tab w:val="right" w:leader="dot" w:pos="7920"/>
        </w:tabs>
        <w:ind w:firstLine="720"/>
        <w:rPr>
          <w:rFonts w:ascii="Arial" w:hAnsi="Arial" w:cs="Arial"/>
          <w:sz w:val="24"/>
          <w:szCs w:val="24"/>
        </w:rPr>
      </w:pPr>
      <w:r>
        <w:rPr>
          <w:rFonts w:ascii="Arial" w:hAnsi="Arial" w:cs="Arial"/>
          <w:sz w:val="24"/>
          <w:szCs w:val="24"/>
        </w:rPr>
        <w:t>Review of Literature</w:t>
      </w:r>
      <w:r w:rsidR="00435A10">
        <w:rPr>
          <w:rFonts w:ascii="Arial" w:hAnsi="Arial" w:cs="Arial"/>
          <w:sz w:val="24"/>
          <w:szCs w:val="24"/>
        </w:rPr>
        <w:tab/>
      </w:r>
      <w:r w:rsidR="002D317C">
        <w:rPr>
          <w:rFonts w:ascii="Arial" w:hAnsi="Arial" w:cs="Arial"/>
          <w:sz w:val="24"/>
          <w:szCs w:val="24"/>
        </w:rPr>
        <w:t>16</w:t>
      </w:r>
    </w:p>
    <w:p w:rsidR="00462F72" w:rsidRDefault="00462F72" w:rsidP="005454B6">
      <w:pPr>
        <w:tabs>
          <w:tab w:val="right" w:leader="dot" w:pos="7920"/>
        </w:tabs>
        <w:ind w:left="1080" w:hanging="360"/>
        <w:rPr>
          <w:rFonts w:ascii="Arial" w:hAnsi="Arial" w:cs="Arial"/>
          <w:sz w:val="24"/>
          <w:szCs w:val="24"/>
        </w:rPr>
      </w:pPr>
      <w:r>
        <w:rPr>
          <w:rFonts w:ascii="Arial" w:hAnsi="Arial" w:cs="Arial"/>
          <w:sz w:val="24"/>
          <w:szCs w:val="24"/>
        </w:rPr>
        <w:t xml:space="preserve">Theoretical </w:t>
      </w:r>
      <w:r w:rsidR="004C57B5">
        <w:rPr>
          <w:rFonts w:ascii="Arial" w:hAnsi="Arial" w:cs="Arial"/>
          <w:sz w:val="24"/>
          <w:szCs w:val="24"/>
        </w:rPr>
        <w:t>F</w:t>
      </w:r>
      <w:r>
        <w:rPr>
          <w:rFonts w:ascii="Arial" w:hAnsi="Arial" w:cs="Arial"/>
          <w:sz w:val="24"/>
          <w:szCs w:val="24"/>
        </w:rPr>
        <w:t>ramework</w:t>
      </w:r>
      <w:r w:rsidR="005454B6">
        <w:rPr>
          <w:rFonts w:ascii="Arial" w:hAnsi="Arial" w:cs="Arial"/>
          <w:sz w:val="24"/>
          <w:szCs w:val="24"/>
        </w:rPr>
        <w:t>s</w:t>
      </w:r>
      <w:r w:rsidR="00435A10">
        <w:rPr>
          <w:rFonts w:ascii="Arial" w:hAnsi="Arial" w:cs="Arial"/>
          <w:sz w:val="24"/>
          <w:szCs w:val="24"/>
        </w:rPr>
        <w:tab/>
      </w:r>
      <w:r w:rsidR="002D317C">
        <w:rPr>
          <w:rFonts w:ascii="Arial" w:hAnsi="Arial" w:cs="Arial"/>
          <w:sz w:val="24"/>
          <w:szCs w:val="24"/>
        </w:rPr>
        <w:t>16</w:t>
      </w:r>
      <w:r w:rsidR="005454B6">
        <w:rPr>
          <w:rFonts w:ascii="Arial" w:hAnsi="Arial" w:cs="Arial"/>
          <w:sz w:val="24"/>
          <w:szCs w:val="24"/>
        </w:rPr>
        <w:br/>
        <w:t xml:space="preserve">Value-Attitude-Behavior Theory - </w:t>
      </w:r>
      <w:r w:rsidR="004C57B5">
        <w:rPr>
          <w:rFonts w:ascii="Arial" w:hAnsi="Arial" w:cs="Arial"/>
          <w:sz w:val="24"/>
          <w:szCs w:val="24"/>
        </w:rPr>
        <w:t>D</w:t>
      </w:r>
      <w:r w:rsidR="00F4504C">
        <w:rPr>
          <w:rFonts w:ascii="Arial" w:hAnsi="Arial" w:cs="Arial"/>
          <w:sz w:val="24"/>
          <w:szCs w:val="24"/>
        </w:rPr>
        <w:t>efined</w:t>
      </w:r>
      <w:r w:rsidR="00435A10">
        <w:rPr>
          <w:rFonts w:ascii="Arial" w:hAnsi="Arial" w:cs="Arial"/>
          <w:sz w:val="24"/>
          <w:szCs w:val="24"/>
        </w:rPr>
        <w:tab/>
      </w:r>
      <w:r w:rsidR="002D317C">
        <w:rPr>
          <w:rFonts w:ascii="Arial" w:hAnsi="Arial" w:cs="Arial"/>
          <w:sz w:val="24"/>
          <w:szCs w:val="24"/>
        </w:rPr>
        <w:t>16</w:t>
      </w:r>
      <w:r w:rsidR="00E10575">
        <w:rPr>
          <w:rFonts w:ascii="Arial" w:hAnsi="Arial" w:cs="Arial"/>
          <w:sz w:val="24"/>
          <w:szCs w:val="24"/>
        </w:rPr>
        <w:br/>
      </w:r>
      <w:r>
        <w:rPr>
          <w:rFonts w:ascii="Arial" w:hAnsi="Arial" w:cs="Arial"/>
          <w:sz w:val="24"/>
          <w:szCs w:val="24"/>
        </w:rPr>
        <w:t xml:space="preserve">Value-Attitude-Behavior Theory - Research </w:t>
      </w:r>
      <w:r w:rsidR="004C57B5">
        <w:rPr>
          <w:rFonts w:ascii="Arial" w:hAnsi="Arial" w:cs="Arial"/>
          <w:sz w:val="24"/>
          <w:szCs w:val="24"/>
        </w:rPr>
        <w:t>S</w:t>
      </w:r>
      <w:r>
        <w:rPr>
          <w:rFonts w:ascii="Arial" w:hAnsi="Arial" w:cs="Arial"/>
          <w:sz w:val="24"/>
          <w:szCs w:val="24"/>
        </w:rPr>
        <w:t>tream</w:t>
      </w:r>
      <w:r w:rsidR="00435A10">
        <w:rPr>
          <w:rFonts w:ascii="Arial" w:hAnsi="Arial" w:cs="Arial"/>
          <w:sz w:val="24"/>
          <w:szCs w:val="24"/>
        </w:rPr>
        <w:tab/>
      </w:r>
      <w:r w:rsidR="002D317C">
        <w:rPr>
          <w:rFonts w:ascii="Arial" w:hAnsi="Arial" w:cs="Arial"/>
          <w:sz w:val="24"/>
          <w:szCs w:val="24"/>
        </w:rPr>
        <w:t>21</w:t>
      </w:r>
      <w:r w:rsidR="005454B6">
        <w:rPr>
          <w:rFonts w:ascii="Arial" w:hAnsi="Arial" w:cs="Arial"/>
          <w:sz w:val="24"/>
          <w:szCs w:val="24"/>
        </w:rPr>
        <w:br/>
        <w:t xml:space="preserve">Value-Attitude-Behavior Theory - </w:t>
      </w:r>
      <w:r w:rsidR="004C57B5">
        <w:rPr>
          <w:rFonts w:ascii="Arial" w:hAnsi="Arial" w:cs="Arial"/>
          <w:sz w:val="24"/>
          <w:szCs w:val="24"/>
        </w:rPr>
        <w:t>A</w:t>
      </w:r>
      <w:r>
        <w:rPr>
          <w:rFonts w:ascii="Arial" w:hAnsi="Arial" w:cs="Arial"/>
          <w:sz w:val="24"/>
          <w:szCs w:val="24"/>
        </w:rPr>
        <w:t>pplication</w:t>
      </w:r>
      <w:r w:rsidR="00435A10">
        <w:rPr>
          <w:rFonts w:ascii="Arial" w:hAnsi="Arial" w:cs="Arial"/>
          <w:sz w:val="24"/>
          <w:szCs w:val="24"/>
        </w:rPr>
        <w:tab/>
      </w:r>
      <w:r w:rsidR="002D317C">
        <w:rPr>
          <w:rFonts w:ascii="Arial" w:hAnsi="Arial" w:cs="Arial"/>
          <w:sz w:val="24"/>
          <w:szCs w:val="24"/>
        </w:rPr>
        <w:t>23</w:t>
      </w:r>
      <w:r w:rsidR="005454B6">
        <w:rPr>
          <w:rFonts w:ascii="Arial" w:hAnsi="Arial" w:cs="Arial"/>
          <w:sz w:val="24"/>
          <w:szCs w:val="24"/>
        </w:rPr>
        <w:br/>
        <w:t>Value-Attitude-Behavior Theory - Justification for Use</w:t>
      </w:r>
      <w:r w:rsidR="00435A10">
        <w:rPr>
          <w:rFonts w:ascii="Arial" w:hAnsi="Arial" w:cs="Arial"/>
          <w:sz w:val="24"/>
          <w:szCs w:val="24"/>
        </w:rPr>
        <w:tab/>
      </w:r>
      <w:r w:rsidR="002D317C">
        <w:rPr>
          <w:rFonts w:ascii="Arial" w:hAnsi="Arial" w:cs="Arial"/>
          <w:sz w:val="24"/>
          <w:szCs w:val="24"/>
        </w:rPr>
        <w:t>29</w:t>
      </w:r>
    </w:p>
    <w:p w:rsidR="005454B6" w:rsidRDefault="005454B6" w:rsidP="005454B6">
      <w:pPr>
        <w:tabs>
          <w:tab w:val="right" w:leader="dot" w:pos="7920"/>
        </w:tabs>
        <w:ind w:left="1080"/>
        <w:rPr>
          <w:rFonts w:ascii="Arial" w:hAnsi="Arial" w:cs="Arial"/>
          <w:sz w:val="24"/>
          <w:szCs w:val="24"/>
        </w:rPr>
      </w:pPr>
      <w:r>
        <w:rPr>
          <w:rFonts w:ascii="Arial" w:hAnsi="Arial" w:cs="Arial"/>
          <w:sz w:val="24"/>
          <w:szCs w:val="24"/>
        </w:rPr>
        <w:t>Theory of Planned Behavior</w:t>
      </w:r>
      <w:r>
        <w:rPr>
          <w:rFonts w:ascii="Arial" w:hAnsi="Arial" w:cs="Arial"/>
          <w:sz w:val="24"/>
          <w:szCs w:val="24"/>
        </w:rPr>
        <w:tab/>
      </w:r>
      <w:r w:rsidR="002D317C">
        <w:rPr>
          <w:rFonts w:ascii="Arial" w:hAnsi="Arial" w:cs="Arial"/>
          <w:sz w:val="24"/>
          <w:szCs w:val="24"/>
        </w:rPr>
        <w:t>31</w:t>
      </w:r>
    </w:p>
    <w:p w:rsidR="00F4504C" w:rsidRDefault="00462F72" w:rsidP="005454B6">
      <w:pPr>
        <w:tabs>
          <w:tab w:val="right" w:leader="dot" w:pos="7920"/>
        </w:tabs>
        <w:ind w:firstLine="720"/>
        <w:rPr>
          <w:rFonts w:ascii="Arial" w:hAnsi="Arial" w:cs="Arial"/>
          <w:sz w:val="24"/>
          <w:szCs w:val="24"/>
        </w:rPr>
      </w:pPr>
      <w:r>
        <w:rPr>
          <w:rFonts w:ascii="Arial" w:hAnsi="Arial" w:cs="Arial"/>
          <w:sz w:val="24"/>
          <w:szCs w:val="24"/>
        </w:rPr>
        <w:t>Proposed Research Model</w:t>
      </w:r>
      <w:r w:rsidR="00435A10">
        <w:rPr>
          <w:rFonts w:ascii="Arial" w:hAnsi="Arial" w:cs="Arial"/>
          <w:sz w:val="24"/>
          <w:szCs w:val="24"/>
        </w:rPr>
        <w:tab/>
      </w:r>
      <w:r w:rsidR="002D317C">
        <w:rPr>
          <w:rFonts w:ascii="Arial" w:hAnsi="Arial" w:cs="Arial"/>
          <w:sz w:val="24"/>
          <w:szCs w:val="24"/>
        </w:rPr>
        <w:t>33</w:t>
      </w:r>
    </w:p>
    <w:p w:rsidR="00975D43" w:rsidRDefault="00462F72" w:rsidP="005454B6">
      <w:pPr>
        <w:tabs>
          <w:tab w:val="right" w:leader="dot" w:pos="7920"/>
        </w:tabs>
        <w:ind w:left="1080"/>
        <w:rPr>
          <w:rFonts w:ascii="Arial" w:hAnsi="Arial" w:cs="Arial"/>
          <w:sz w:val="24"/>
          <w:szCs w:val="24"/>
        </w:rPr>
      </w:pPr>
      <w:r>
        <w:rPr>
          <w:rFonts w:ascii="Arial" w:hAnsi="Arial" w:cs="Arial"/>
          <w:sz w:val="24"/>
          <w:szCs w:val="24"/>
        </w:rPr>
        <w:t>Food Novelty</w:t>
      </w:r>
      <w:r w:rsidR="00435A10">
        <w:rPr>
          <w:rFonts w:ascii="Arial" w:hAnsi="Arial" w:cs="Arial"/>
          <w:sz w:val="24"/>
          <w:szCs w:val="24"/>
        </w:rPr>
        <w:tab/>
      </w:r>
      <w:r w:rsidR="002D317C">
        <w:rPr>
          <w:rFonts w:ascii="Arial" w:hAnsi="Arial" w:cs="Arial"/>
          <w:sz w:val="24"/>
          <w:szCs w:val="24"/>
        </w:rPr>
        <w:t>39</w:t>
      </w:r>
      <w:r>
        <w:rPr>
          <w:rFonts w:ascii="Arial" w:hAnsi="Arial" w:cs="Arial"/>
          <w:sz w:val="24"/>
          <w:szCs w:val="24"/>
        </w:rPr>
        <w:br/>
        <w:t>Food Safety</w:t>
      </w:r>
      <w:r w:rsidR="00435A10">
        <w:rPr>
          <w:rFonts w:ascii="Arial" w:hAnsi="Arial" w:cs="Arial"/>
          <w:sz w:val="24"/>
          <w:szCs w:val="24"/>
        </w:rPr>
        <w:tab/>
      </w:r>
      <w:r w:rsidR="002D317C">
        <w:rPr>
          <w:rFonts w:ascii="Arial" w:hAnsi="Arial" w:cs="Arial"/>
          <w:sz w:val="24"/>
          <w:szCs w:val="24"/>
        </w:rPr>
        <w:t>40</w:t>
      </w:r>
      <w:r>
        <w:rPr>
          <w:rFonts w:ascii="Arial" w:hAnsi="Arial" w:cs="Arial"/>
          <w:sz w:val="24"/>
          <w:szCs w:val="24"/>
        </w:rPr>
        <w:br/>
        <w:t>Civic Engagement</w:t>
      </w:r>
      <w:r w:rsidR="00435A10">
        <w:rPr>
          <w:rFonts w:ascii="Arial" w:hAnsi="Arial" w:cs="Arial"/>
          <w:sz w:val="24"/>
          <w:szCs w:val="24"/>
        </w:rPr>
        <w:tab/>
      </w:r>
      <w:r w:rsidR="002D317C">
        <w:rPr>
          <w:rFonts w:ascii="Arial" w:hAnsi="Arial" w:cs="Arial"/>
          <w:sz w:val="24"/>
          <w:szCs w:val="24"/>
        </w:rPr>
        <w:t>43</w:t>
      </w:r>
      <w:r>
        <w:rPr>
          <w:rFonts w:ascii="Arial" w:hAnsi="Arial" w:cs="Arial"/>
          <w:sz w:val="24"/>
          <w:szCs w:val="24"/>
        </w:rPr>
        <w:br/>
        <w:t>Environmental Concern</w:t>
      </w:r>
      <w:r w:rsidR="00435A10">
        <w:rPr>
          <w:rFonts w:ascii="Arial" w:hAnsi="Arial" w:cs="Arial"/>
          <w:sz w:val="24"/>
          <w:szCs w:val="24"/>
        </w:rPr>
        <w:tab/>
      </w:r>
      <w:r w:rsidR="002D317C">
        <w:rPr>
          <w:rFonts w:ascii="Arial" w:hAnsi="Arial" w:cs="Arial"/>
          <w:sz w:val="24"/>
          <w:szCs w:val="24"/>
        </w:rPr>
        <w:t>46</w:t>
      </w:r>
      <w:r w:rsidR="00435A10">
        <w:rPr>
          <w:rFonts w:ascii="Arial" w:hAnsi="Arial" w:cs="Arial"/>
          <w:sz w:val="24"/>
          <w:szCs w:val="24"/>
        </w:rPr>
        <w:br/>
      </w:r>
      <w:r w:rsidR="005454B6">
        <w:rPr>
          <w:rFonts w:ascii="Arial" w:hAnsi="Arial" w:cs="Arial"/>
          <w:sz w:val="24"/>
          <w:szCs w:val="24"/>
        </w:rPr>
        <w:t xml:space="preserve">Farmers’ Market Environment: </w:t>
      </w:r>
    </w:p>
    <w:p w:rsidR="00975D43" w:rsidRDefault="00462F72" w:rsidP="00F37D1E">
      <w:pPr>
        <w:tabs>
          <w:tab w:val="right" w:leader="dot" w:pos="7920"/>
        </w:tabs>
        <w:ind w:left="1530"/>
        <w:rPr>
          <w:rFonts w:ascii="Arial" w:hAnsi="Arial" w:cs="Arial"/>
          <w:sz w:val="24"/>
          <w:szCs w:val="24"/>
        </w:rPr>
      </w:pPr>
      <w:r>
        <w:rPr>
          <w:rFonts w:ascii="Arial" w:hAnsi="Arial" w:cs="Arial"/>
          <w:sz w:val="24"/>
          <w:szCs w:val="24"/>
        </w:rPr>
        <w:t>Design</w:t>
      </w:r>
      <w:r w:rsidR="00975D43">
        <w:rPr>
          <w:rFonts w:ascii="Arial" w:hAnsi="Arial" w:cs="Arial"/>
          <w:sz w:val="24"/>
          <w:szCs w:val="24"/>
        </w:rPr>
        <w:t xml:space="preserve"> and </w:t>
      </w:r>
      <w:r w:rsidR="00F4504C">
        <w:rPr>
          <w:rFonts w:ascii="Arial" w:hAnsi="Arial" w:cs="Arial"/>
          <w:sz w:val="24"/>
          <w:szCs w:val="24"/>
        </w:rPr>
        <w:t>Social Perception</w:t>
      </w:r>
      <w:r w:rsidR="00435A10">
        <w:rPr>
          <w:rFonts w:ascii="Arial" w:hAnsi="Arial" w:cs="Arial"/>
          <w:sz w:val="24"/>
          <w:szCs w:val="24"/>
        </w:rPr>
        <w:t>s</w:t>
      </w:r>
      <w:r w:rsidR="00435A10">
        <w:rPr>
          <w:rFonts w:ascii="Arial" w:hAnsi="Arial" w:cs="Arial"/>
          <w:sz w:val="24"/>
          <w:szCs w:val="24"/>
        </w:rPr>
        <w:tab/>
      </w:r>
      <w:r w:rsidR="002D317C">
        <w:rPr>
          <w:rFonts w:ascii="Arial" w:hAnsi="Arial" w:cs="Arial"/>
          <w:sz w:val="24"/>
          <w:szCs w:val="24"/>
        </w:rPr>
        <w:t>48</w:t>
      </w:r>
    </w:p>
    <w:p w:rsidR="00975D43" w:rsidRDefault="00462F72" w:rsidP="00975D43">
      <w:pPr>
        <w:tabs>
          <w:tab w:val="right" w:leader="dot" w:pos="7920"/>
        </w:tabs>
        <w:ind w:left="1080"/>
        <w:rPr>
          <w:rFonts w:ascii="Arial" w:hAnsi="Arial" w:cs="Arial"/>
          <w:sz w:val="24"/>
          <w:szCs w:val="24"/>
        </w:rPr>
      </w:pPr>
      <w:r>
        <w:rPr>
          <w:rFonts w:ascii="Arial" w:hAnsi="Arial" w:cs="Arial"/>
          <w:sz w:val="24"/>
          <w:szCs w:val="24"/>
        </w:rPr>
        <w:t>Local Food Quality</w:t>
      </w:r>
      <w:r w:rsidR="00435A10">
        <w:rPr>
          <w:rFonts w:ascii="Arial" w:hAnsi="Arial" w:cs="Arial"/>
          <w:sz w:val="24"/>
          <w:szCs w:val="24"/>
        </w:rPr>
        <w:tab/>
      </w:r>
      <w:r w:rsidR="002D317C">
        <w:rPr>
          <w:rFonts w:ascii="Arial" w:hAnsi="Arial" w:cs="Arial"/>
          <w:sz w:val="24"/>
          <w:szCs w:val="24"/>
        </w:rPr>
        <w:t>52</w:t>
      </w:r>
      <w:r>
        <w:rPr>
          <w:rFonts w:ascii="Arial" w:hAnsi="Arial" w:cs="Arial"/>
          <w:sz w:val="24"/>
          <w:szCs w:val="24"/>
        </w:rPr>
        <w:br/>
        <w:t xml:space="preserve">Outcome Variables: </w:t>
      </w:r>
    </w:p>
    <w:p w:rsidR="00435A10" w:rsidRDefault="005454B6" w:rsidP="00F37D1E">
      <w:pPr>
        <w:tabs>
          <w:tab w:val="right" w:leader="dot" w:pos="7920"/>
        </w:tabs>
        <w:ind w:firstLine="1530"/>
        <w:rPr>
          <w:rFonts w:ascii="Arial" w:hAnsi="Arial" w:cs="Arial"/>
          <w:sz w:val="24"/>
          <w:szCs w:val="24"/>
        </w:rPr>
      </w:pPr>
      <w:r>
        <w:rPr>
          <w:rFonts w:ascii="Arial" w:hAnsi="Arial" w:cs="Arial"/>
          <w:sz w:val="24"/>
          <w:szCs w:val="24"/>
        </w:rPr>
        <w:t xml:space="preserve">Purchase Intention </w:t>
      </w:r>
      <w:r w:rsidR="00975D43">
        <w:rPr>
          <w:rFonts w:ascii="Arial" w:hAnsi="Arial" w:cs="Arial"/>
          <w:sz w:val="24"/>
          <w:szCs w:val="24"/>
        </w:rPr>
        <w:t>and</w:t>
      </w:r>
      <w:r>
        <w:rPr>
          <w:rFonts w:ascii="Arial" w:hAnsi="Arial" w:cs="Arial"/>
          <w:sz w:val="24"/>
          <w:szCs w:val="24"/>
        </w:rPr>
        <w:t xml:space="preserve"> </w:t>
      </w:r>
      <w:r w:rsidR="00F4504C">
        <w:rPr>
          <w:rFonts w:ascii="Arial" w:hAnsi="Arial" w:cs="Arial"/>
          <w:sz w:val="24"/>
          <w:szCs w:val="24"/>
        </w:rPr>
        <w:t>Word-of-Mouth</w:t>
      </w:r>
      <w:r w:rsidR="00975D43">
        <w:rPr>
          <w:rFonts w:ascii="Arial" w:hAnsi="Arial" w:cs="Arial"/>
          <w:sz w:val="24"/>
          <w:szCs w:val="24"/>
        </w:rPr>
        <w:t xml:space="preserve"> Intention</w:t>
      </w:r>
      <w:r w:rsidR="00435A10">
        <w:rPr>
          <w:rFonts w:ascii="Arial" w:hAnsi="Arial" w:cs="Arial"/>
          <w:sz w:val="24"/>
          <w:szCs w:val="24"/>
        </w:rPr>
        <w:tab/>
      </w:r>
      <w:r w:rsidR="002D317C">
        <w:rPr>
          <w:rFonts w:ascii="Arial" w:hAnsi="Arial" w:cs="Arial"/>
          <w:sz w:val="24"/>
          <w:szCs w:val="24"/>
        </w:rPr>
        <w:t>54</w:t>
      </w:r>
    </w:p>
    <w:p w:rsidR="00462F72" w:rsidRDefault="00F4504C" w:rsidP="005454B6">
      <w:pPr>
        <w:tabs>
          <w:tab w:val="right" w:leader="dot" w:pos="7920"/>
        </w:tabs>
        <w:ind w:left="1080"/>
        <w:rPr>
          <w:rFonts w:ascii="Arial" w:hAnsi="Arial" w:cs="Arial"/>
          <w:sz w:val="24"/>
          <w:szCs w:val="24"/>
        </w:rPr>
      </w:pPr>
      <w:r>
        <w:rPr>
          <w:rFonts w:ascii="Arial" w:hAnsi="Arial" w:cs="Arial"/>
          <w:sz w:val="24"/>
          <w:szCs w:val="24"/>
        </w:rPr>
        <w:t xml:space="preserve">Purchase </w:t>
      </w:r>
      <w:r w:rsidR="00975D43">
        <w:rPr>
          <w:rFonts w:ascii="Arial" w:hAnsi="Arial" w:cs="Arial"/>
          <w:sz w:val="24"/>
          <w:szCs w:val="24"/>
        </w:rPr>
        <w:t>Intention</w:t>
      </w:r>
      <w:r w:rsidR="00435A10">
        <w:rPr>
          <w:rFonts w:ascii="Arial" w:hAnsi="Arial" w:cs="Arial"/>
          <w:sz w:val="24"/>
          <w:szCs w:val="24"/>
        </w:rPr>
        <w:tab/>
      </w:r>
      <w:r w:rsidR="002D317C">
        <w:rPr>
          <w:rFonts w:ascii="Arial" w:hAnsi="Arial" w:cs="Arial"/>
          <w:sz w:val="24"/>
          <w:szCs w:val="24"/>
        </w:rPr>
        <w:t>54</w:t>
      </w:r>
      <w:r>
        <w:rPr>
          <w:rFonts w:ascii="Arial" w:hAnsi="Arial" w:cs="Arial"/>
          <w:sz w:val="24"/>
          <w:szCs w:val="24"/>
        </w:rPr>
        <w:br/>
      </w:r>
      <w:r w:rsidR="00462F72">
        <w:rPr>
          <w:rFonts w:ascii="Arial" w:hAnsi="Arial" w:cs="Arial"/>
          <w:sz w:val="24"/>
          <w:szCs w:val="24"/>
        </w:rPr>
        <w:t>Word-of-Mouth</w:t>
      </w:r>
      <w:r w:rsidR="00975D43">
        <w:rPr>
          <w:rFonts w:ascii="Arial" w:hAnsi="Arial" w:cs="Arial"/>
          <w:sz w:val="24"/>
          <w:szCs w:val="24"/>
        </w:rPr>
        <w:t xml:space="preserve"> Intention</w:t>
      </w:r>
      <w:r w:rsidR="00435A10">
        <w:rPr>
          <w:rFonts w:ascii="Arial" w:hAnsi="Arial" w:cs="Arial"/>
          <w:sz w:val="24"/>
          <w:szCs w:val="24"/>
        </w:rPr>
        <w:tab/>
      </w:r>
      <w:r w:rsidR="002D317C">
        <w:rPr>
          <w:rFonts w:ascii="Arial" w:hAnsi="Arial" w:cs="Arial"/>
          <w:sz w:val="24"/>
          <w:szCs w:val="24"/>
        </w:rPr>
        <w:t>55</w:t>
      </w:r>
    </w:p>
    <w:p w:rsidR="00435A10" w:rsidRDefault="00462F72" w:rsidP="005454B6">
      <w:pPr>
        <w:tabs>
          <w:tab w:val="left" w:pos="1350"/>
          <w:tab w:val="right" w:leader="dot" w:pos="7920"/>
        </w:tabs>
        <w:ind w:left="1080" w:hanging="360"/>
        <w:contextualSpacing/>
        <w:rPr>
          <w:rFonts w:ascii="Arial" w:hAnsi="Arial" w:cs="Arial"/>
          <w:sz w:val="24"/>
          <w:szCs w:val="24"/>
        </w:rPr>
      </w:pPr>
      <w:r>
        <w:rPr>
          <w:rFonts w:ascii="Arial" w:hAnsi="Arial" w:cs="Arial"/>
          <w:sz w:val="24"/>
          <w:szCs w:val="24"/>
        </w:rPr>
        <w:t>Research Hypotheses</w:t>
      </w:r>
      <w:r w:rsidR="00435A10">
        <w:rPr>
          <w:rFonts w:ascii="Arial" w:hAnsi="Arial" w:cs="Arial"/>
          <w:sz w:val="24"/>
          <w:szCs w:val="24"/>
        </w:rPr>
        <w:tab/>
      </w:r>
      <w:r w:rsidR="002D317C">
        <w:rPr>
          <w:rFonts w:ascii="Arial" w:hAnsi="Arial" w:cs="Arial"/>
          <w:sz w:val="24"/>
          <w:szCs w:val="24"/>
        </w:rPr>
        <w:t>58</w:t>
      </w:r>
      <w:r w:rsidR="004B173B">
        <w:rPr>
          <w:rFonts w:ascii="Arial" w:hAnsi="Arial" w:cs="Arial"/>
          <w:sz w:val="24"/>
          <w:szCs w:val="24"/>
        </w:rPr>
        <w:br/>
        <w:t xml:space="preserve">Value of Food Novelty and Attitudes toward </w:t>
      </w:r>
    </w:p>
    <w:p w:rsidR="00F37D1E" w:rsidRDefault="00435A10" w:rsidP="00F37D1E">
      <w:pPr>
        <w:tabs>
          <w:tab w:val="left" w:pos="1350"/>
          <w:tab w:val="left" w:pos="1530"/>
          <w:tab w:val="right" w:leader="dot" w:pos="7920"/>
        </w:tabs>
        <w:ind w:left="1530" w:hanging="108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4B173B">
        <w:rPr>
          <w:rFonts w:ascii="Arial" w:hAnsi="Arial" w:cs="Arial"/>
          <w:sz w:val="24"/>
          <w:szCs w:val="24"/>
        </w:rPr>
        <w:t>Food Quality</w:t>
      </w:r>
      <w:r w:rsidR="005454B6">
        <w:rPr>
          <w:rFonts w:ascii="Arial" w:hAnsi="Arial" w:cs="Arial"/>
          <w:sz w:val="24"/>
          <w:szCs w:val="24"/>
        </w:rPr>
        <w:t xml:space="preserve"> Perceptions &amp; Design Perceptions</w:t>
      </w:r>
      <w:r>
        <w:rPr>
          <w:rFonts w:ascii="Arial" w:hAnsi="Arial" w:cs="Arial"/>
          <w:sz w:val="24"/>
          <w:szCs w:val="24"/>
        </w:rPr>
        <w:tab/>
      </w:r>
      <w:r w:rsidR="002D317C">
        <w:rPr>
          <w:rFonts w:ascii="Arial" w:hAnsi="Arial" w:cs="Arial"/>
          <w:sz w:val="24"/>
          <w:szCs w:val="24"/>
        </w:rPr>
        <w:t>58</w:t>
      </w:r>
    </w:p>
    <w:p w:rsidR="00435A10" w:rsidRDefault="004B173B" w:rsidP="00F37D1E">
      <w:pPr>
        <w:tabs>
          <w:tab w:val="left" w:pos="1350"/>
          <w:tab w:val="left" w:pos="1530"/>
          <w:tab w:val="right" w:leader="dot" w:pos="7920"/>
        </w:tabs>
        <w:ind w:left="1530" w:hanging="450"/>
        <w:contextualSpacing/>
        <w:rPr>
          <w:rFonts w:ascii="Arial" w:hAnsi="Arial" w:cs="Arial"/>
          <w:sz w:val="24"/>
          <w:szCs w:val="24"/>
        </w:rPr>
      </w:pPr>
      <w:r>
        <w:rPr>
          <w:rFonts w:ascii="Arial" w:hAnsi="Arial" w:cs="Arial"/>
          <w:sz w:val="24"/>
          <w:szCs w:val="24"/>
        </w:rPr>
        <w:t xml:space="preserve">Value of Food Safety and Attitudes toward </w:t>
      </w:r>
    </w:p>
    <w:p w:rsidR="000758D0" w:rsidRDefault="00435A10" w:rsidP="00F37D1E">
      <w:pPr>
        <w:tabs>
          <w:tab w:val="left" w:pos="1620"/>
          <w:tab w:val="right" w:leader="dot" w:pos="7920"/>
        </w:tabs>
        <w:ind w:left="1530" w:hanging="810"/>
        <w:contextualSpacing/>
        <w:rPr>
          <w:rFonts w:ascii="Arial" w:hAnsi="Arial" w:cs="Arial"/>
          <w:sz w:val="24"/>
          <w:szCs w:val="24"/>
        </w:rPr>
      </w:pPr>
      <w:r>
        <w:rPr>
          <w:rFonts w:ascii="Arial" w:hAnsi="Arial" w:cs="Arial"/>
          <w:sz w:val="24"/>
          <w:szCs w:val="24"/>
        </w:rPr>
        <w:tab/>
      </w:r>
      <w:r w:rsidR="004B173B">
        <w:rPr>
          <w:rFonts w:ascii="Arial" w:hAnsi="Arial" w:cs="Arial"/>
          <w:sz w:val="24"/>
          <w:szCs w:val="24"/>
        </w:rPr>
        <w:t>Food Quality</w:t>
      </w:r>
      <w:r w:rsidR="00975D43">
        <w:rPr>
          <w:rFonts w:ascii="Arial" w:hAnsi="Arial" w:cs="Arial"/>
          <w:sz w:val="24"/>
          <w:szCs w:val="24"/>
        </w:rPr>
        <w:t xml:space="preserve"> Perceptions</w:t>
      </w:r>
      <w:r>
        <w:rPr>
          <w:rFonts w:ascii="Arial" w:hAnsi="Arial" w:cs="Arial"/>
          <w:sz w:val="24"/>
          <w:szCs w:val="24"/>
        </w:rPr>
        <w:tab/>
      </w:r>
      <w:r w:rsidR="002D317C">
        <w:rPr>
          <w:rFonts w:ascii="Arial" w:hAnsi="Arial" w:cs="Arial"/>
          <w:sz w:val="24"/>
          <w:szCs w:val="24"/>
        </w:rPr>
        <w:t>60</w:t>
      </w:r>
    </w:p>
    <w:p w:rsidR="00435A10" w:rsidRDefault="004B173B" w:rsidP="00975D43">
      <w:pPr>
        <w:tabs>
          <w:tab w:val="left" w:pos="720"/>
          <w:tab w:val="right" w:leader="dot" w:pos="7920"/>
        </w:tabs>
        <w:ind w:left="630" w:firstLine="450"/>
        <w:contextualSpacing/>
        <w:rPr>
          <w:rFonts w:ascii="Arial" w:hAnsi="Arial" w:cs="Arial"/>
          <w:sz w:val="24"/>
          <w:szCs w:val="24"/>
        </w:rPr>
      </w:pPr>
      <w:r>
        <w:rPr>
          <w:rFonts w:ascii="Arial" w:hAnsi="Arial" w:cs="Arial"/>
          <w:sz w:val="24"/>
          <w:szCs w:val="24"/>
        </w:rPr>
        <w:t xml:space="preserve">Value of Civic Engagement and Attitudes toward </w:t>
      </w:r>
    </w:p>
    <w:p w:rsidR="00975D43" w:rsidRDefault="004B173B" w:rsidP="00F37D1E">
      <w:pPr>
        <w:tabs>
          <w:tab w:val="left" w:pos="720"/>
          <w:tab w:val="right" w:leader="dot" w:pos="7920"/>
        </w:tabs>
        <w:ind w:left="1530"/>
        <w:contextualSpacing/>
        <w:rPr>
          <w:rFonts w:ascii="Arial" w:hAnsi="Arial" w:cs="Arial"/>
          <w:sz w:val="24"/>
          <w:szCs w:val="24"/>
        </w:rPr>
      </w:pPr>
      <w:r>
        <w:rPr>
          <w:rFonts w:ascii="Arial" w:hAnsi="Arial" w:cs="Arial"/>
          <w:sz w:val="24"/>
          <w:szCs w:val="24"/>
        </w:rPr>
        <w:lastRenderedPageBreak/>
        <w:t>Social Perceptions</w:t>
      </w:r>
      <w:r w:rsidR="00975D43">
        <w:rPr>
          <w:rFonts w:ascii="Arial" w:hAnsi="Arial" w:cs="Arial"/>
          <w:sz w:val="24"/>
          <w:szCs w:val="24"/>
        </w:rPr>
        <w:t xml:space="preserve"> </w:t>
      </w:r>
      <w:r w:rsidR="00F37D1E">
        <w:rPr>
          <w:rFonts w:ascii="Arial" w:hAnsi="Arial" w:cs="Arial"/>
          <w:sz w:val="24"/>
          <w:szCs w:val="24"/>
        </w:rPr>
        <w:t>and</w:t>
      </w:r>
      <w:r w:rsidR="00975D43">
        <w:rPr>
          <w:rFonts w:ascii="Arial" w:hAnsi="Arial" w:cs="Arial"/>
          <w:sz w:val="24"/>
          <w:szCs w:val="24"/>
        </w:rPr>
        <w:t xml:space="preserve"> Food Quality Perceptions </w:t>
      </w:r>
      <w:r w:rsidR="00435A10">
        <w:rPr>
          <w:rFonts w:ascii="Arial" w:hAnsi="Arial" w:cs="Arial"/>
          <w:sz w:val="24"/>
          <w:szCs w:val="24"/>
        </w:rPr>
        <w:tab/>
      </w:r>
      <w:r w:rsidR="002D317C">
        <w:rPr>
          <w:rFonts w:ascii="Arial" w:hAnsi="Arial" w:cs="Arial"/>
          <w:sz w:val="24"/>
          <w:szCs w:val="24"/>
        </w:rPr>
        <w:t>61</w:t>
      </w:r>
    </w:p>
    <w:p w:rsidR="00435A10" w:rsidRDefault="004B173B" w:rsidP="00F37D1E">
      <w:pPr>
        <w:tabs>
          <w:tab w:val="left" w:pos="720"/>
          <w:tab w:val="right" w:leader="dot" w:pos="7920"/>
        </w:tabs>
        <w:ind w:left="1530" w:hanging="450"/>
        <w:contextualSpacing/>
        <w:rPr>
          <w:rFonts w:ascii="Arial" w:hAnsi="Arial" w:cs="Arial"/>
          <w:sz w:val="24"/>
          <w:szCs w:val="24"/>
        </w:rPr>
      </w:pPr>
      <w:r>
        <w:rPr>
          <w:rFonts w:ascii="Arial" w:hAnsi="Arial" w:cs="Arial"/>
          <w:sz w:val="24"/>
          <w:szCs w:val="24"/>
        </w:rPr>
        <w:t xml:space="preserve">Value of Environmental Concern and Attitudes toward </w:t>
      </w:r>
      <w:r w:rsidR="00BA0E75">
        <w:rPr>
          <w:rFonts w:ascii="Arial" w:hAnsi="Arial" w:cs="Arial"/>
          <w:sz w:val="24"/>
          <w:szCs w:val="24"/>
        </w:rPr>
        <w:br/>
      </w:r>
      <w:r>
        <w:rPr>
          <w:rFonts w:ascii="Arial" w:hAnsi="Arial" w:cs="Arial"/>
          <w:sz w:val="24"/>
          <w:szCs w:val="24"/>
        </w:rPr>
        <w:t>Food Quality</w:t>
      </w:r>
      <w:r w:rsidR="00975D43">
        <w:rPr>
          <w:rFonts w:ascii="Arial" w:hAnsi="Arial" w:cs="Arial"/>
          <w:sz w:val="24"/>
          <w:szCs w:val="24"/>
        </w:rPr>
        <w:t xml:space="preserve"> Perceptions</w:t>
      </w:r>
      <w:r w:rsidR="00435A10">
        <w:rPr>
          <w:rFonts w:ascii="Arial" w:hAnsi="Arial" w:cs="Arial"/>
          <w:sz w:val="24"/>
          <w:szCs w:val="24"/>
        </w:rPr>
        <w:tab/>
      </w:r>
      <w:r w:rsidR="002D317C">
        <w:rPr>
          <w:rFonts w:ascii="Arial" w:hAnsi="Arial" w:cs="Arial"/>
          <w:sz w:val="24"/>
          <w:szCs w:val="24"/>
        </w:rPr>
        <w:t>63</w:t>
      </w:r>
    </w:p>
    <w:p w:rsidR="00435A10" w:rsidRDefault="004B173B" w:rsidP="00975D43">
      <w:pPr>
        <w:tabs>
          <w:tab w:val="left" w:pos="630"/>
          <w:tab w:val="right" w:leader="dot" w:pos="7920"/>
        </w:tabs>
        <w:ind w:firstLine="1080"/>
        <w:contextualSpacing/>
        <w:rPr>
          <w:rFonts w:ascii="Arial" w:hAnsi="Arial" w:cs="Arial"/>
          <w:sz w:val="24"/>
          <w:szCs w:val="24"/>
        </w:rPr>
      </w:pPr>
      <w:r>
        <w:rPr>
          <w:rFonts w:ascii="Arial" w:hAnsi="Arial" w:cs="Arial"/>
          <w:sz w:val="24"/>
          <w:szCs w:val="24"/>
        </w:rPr>
        <w:t>Consumers’ Attitude</w:t>
      </w:r>
      <w:r w:rsidR="00975D43">
        <w:rPr>
          <w:rFonts w:ascii="Arial" w:hAnsi="Arial" w:cs="Arial"/>
          <w:sz w:val="24"/>
          <w:szCs w:val="24"/>
        </w:rPr>
        <w:t>s</w:t>
      </w:r>
      <w:r>
        <w:rPr>
          <w:rFonts w:ascii="Arial" w:hAnsi="Arial" w:cs="Arial"/>
          <w:sz w:val="24"/>
          <w:szCs w:val="24"/>
        </w:rPr>
        <w:t xml:space="preserve"> toward Design Perceptions and </w:t>
      </w:r>
    </w:p>
    <w:p w:rsidR="00435A10" w:rsidRDefault="004B173B" w:rsidP="00975D43">
      <w:pPr>
        <w:tabs>
          <w:tab w:val="left" w:pos="1350"/>
          <w:tab w:val="right" w:leader="dot" w:pos="7920"/>
        </w:tabs>
        <w:ind w:left="1080" w:firstLine="450"/>
        <w:contextualSpacing/>
        <w:rPr>
          <w:rFonts w:ascii="Arial" w:hAnsi="Arial" w:cs="Arial"/>
          <w:sz w:val="24"/>
          <w:szCs w:val="24"/>
        </w:rPr>
      </w:pPr>
      <w:r>
        <w:rPr>
          <w:rFonts w:ascii="Arial" w:hAnsi="Arial" w:cs="Arial"/>
          <w:sz w:val="24"/>
          <w:szCs w:val="24"/>
        </w:rPr>
        <w:t>Impact on</w:t>
      </w:r>
      <w:r w:rsidR="00435A10">
        <w:rPr>
          <w:rFonts w:ascii="Arial" w:hAnsi="Arial" w:cs="Arial"/>
          <w:sz w:val="24"/>
          <w:szCs w:val="24"/>
        </w:rPr>
        <w:t xml:space="preserve"> Purchase Intention</w:t>
      </w:r>
      <w:r>
        <w:rPr>
          <w:rFonts w:ascii="Arial" w:hAnsi="Arial" w:cs="Arial"/>
          <w:sz w:val="24"/>
          <w:szCs w:val="24"/>
        </w:rPr>
        <w:t xml:space="preserve"> and Word-of-Mouth</w:t>
      </w:r>
      <w:r w:rsidR="00435A10">
        <w:rPr>
          <w:rFonts w:ascii="Arial" w:hAnsi="Arial" w:cs="Arial"/>
          <w:sz w:val="24"/>
          <w:szCs w:val="24"/>
        </w:rPr>
        <w:tab/>
      </w:r>
      <w:r w:rsidR="002D317C">
        <w:rPr>
          <w:rFonts w:ascii="Arial" w:hAnsi="Arial" w:cs="Arial"/>
          <w:sz w:val="24"/>
          <w:szCs w:val="24"/>
        </w:rPr>
        <w:t>64</w:t>
      </w:r>
      <w:r w:rsidR="00AA236F">
        <w:rPr>
          <w:rFonts w:ascii="Arial" w:hAnsi="Arial" w:cs="Arial"/>
          <w:sz w:val="24"/>
          <w:szCs w:val="24"/>
        </w:rPr>
        <w:br/>
      </w:r>
      <w:r>
        <w:rPr>
          <w:rFonts w:ascii="Arial" w:hAnsi="Arial" w:cs="Arial"/>
          <w:sz w:val="24"/>
          <w:szCs w:val="24"/>
        </w:rPr>
        <w:t>Consumers’ Attitude</w:t>
      </w:r>
      <w:r w:rsidR="00975D43">
        <w:rPr>
          <w:rFonts w:ascii="Arial" w:hAnsi="Arial" w:cs="Arial"/>
          <w:sz w:val="24"/>
          <w:szCs w:val="24"/>
        </w:rPr>
        <w:t>s</w:t>
      </w:r>
      <w:r>
        <w:rPr>
          <w:rFonts w:ascii="Arial" w:hAnsi="Arial" w:cs="Arial"/>
          <w:sz w:val="24"/>
          <w:szCs w:val="24"/>
        </w:rPr>
        <w:t xml:space="preserve"> toward Social Perceptions and </w:t>
      </w:r>
    </w:p>
    <w:p w:rsidR="00D107E6" w:rsidRDefault="004B173B" w:rsidP="00975D43">
      <w:pPr>
        <w:tabs>
          <w:tab w:val="left" w:pos="720"/>
          <w:tab w:val="right" w:leader="dot" w:pos="7920"/>
        </w:tabs>
        <w:ind w:left="1530"/>
        <w:contextualSpacing/>
        <w:rPr>
          <w:rFonts w:ascii="Arial" w:hAnsi="Arial" w:cs="Arial"/>
          <w:sz w:val="24"/>
          <w:szCs w:val="24"/>
        </w:rPr>
      </w:pPr>
      <w:r>
        <w:rPr>
          <w:rFonts w:ascii="Arial" w:hAnsi="Arial" w:cs="Arial"/>
          <w:sz w:val="24"/>
          <w:szCs w:val="24"/>
        </w:rPr>
        <w:t>Impact on</w:t>
      </w:r>
      <w:r w:rsidR="00435A10">
        <w:rPr>
          <w:rFonts w:ascii="Arial" w:hAnsi="Arial" w:cs="Arial"/>
          <w:sz w:val="24"/>
          <w:szCs w:val="24"/>
        </w:rPr>
        <w:t xml:space="preserve"> </w:t>
      </w:r>
      <w:r>
        <w:rPr>
          <w:rFonts w:ascii="Arial" w:hAnsi="Arial" w:cs="Arial"/>
          <w:sz w:val="24"/>
          <w:szCs w:val="24"/>
        </w:rPr>
        <w:t xml:space="preserve">Purchase </w:t>
      </w:r>
      <w:r w:rsidR="00975D43">
        <w:rPr>
          <w:rFonts w:ascii="Arial" w:hAnsi="Arial" w:cs="Arial"/>
          <w:sz w:val="24"/>
          <w:szCs w:val="24"/>
        </w:rPr>
        <w:t xml:space="preserve">Intention </w:t>
      </w:r>
      <w:r>
        <w:rPr>
          <w:rFonts w:ascii="Arial" w:hAnsi="Arial" w:cs="Arial"/>
          <w:sz w:val="24"/>
          <w:szCs w:val="24"/>
        </w:rPr>
        <w:t>and Word-of-Mouth</w:t>
      </w:r>
      <w:r w:rsidR="00435A10">
        <w:rPr>
          <w:rFonts w:ascii="Arial" w:hAnsi="Arial" w:cs="Arial"/>
          <w:sz w:val="24"/>
          <w:szCs w:val="24"/>
        </w:rPr>
        <w:tab/>
      </w:r>
      <w:r w:rsidR="002D317C">
        <w:rPr>
          <w:rFonts w:ascii="Arial" w:hAnsi="Arial" w:cs="Arial"/>
          <w:sz w:val="24"/>
          <w:szCs w:val="24"/>
        </w:rPr>
        <w:t>65</w:t>
      </w:r>
    </w:p>
    <w:p w:rsidR="00D107E6" w:rsidRDefault="004B173B" w:rsidP="00975D43">
      <w:pPr>
        <w:tabs>
          <w:tab w:val="left" w:pos="630"/>
          <w:tab w:val="right" w:leader="dot" w:pos="7920"/>
        </w:tabs>
        <w:ind w:firstLine="1080"/>
        <w:contextualSpacing/>
        <w:rPr>
          <w:rFonts w:ascii="Arial" w:hAnsi="Arial" w:cs="Arial"/>
          <w:sz w:val="24"/>
          <w:szCs w:val="24"/>
        </w:rPr>
      </w:pPr>
      <w:r>
        <w:rPr>
          <w:rFonts w:ascii="Arial" w:hAnsi="Arial" w:cs="Arial"/>
          <w:sz w:val="24"/>
          <w:szCs w:val="24"/>
        </w:rPr>
        <w:t>Consumers’ Attitude</w:t>
      </w:r>
      <w:r w:rsidR="00975D43">
        <w:rPr>
          <w:rFonts w:ascii="Arial" w:hAnsi="Arial" w:cs="Arial"/>
          <w:sz w:val="24"/>
          <w:szCs w:val="24"/>
        </w:rPr>
        <w:t>s</w:t>
      </w:r>
      <w:r>
        <w:rPr>
          <w:rFonts w:ascii="Arial" w:hAnsi="Arial" w:cs="Arial"/>
          <w:sz w:val="24"/>
          <w:szCs w:val="24"/>
        </w:rPr>
        <w:t xml:space="preserve"> toward Food Quality</w:t>
      </w:r>
      <w:r w:rsidR="00975D43">
        <w:rPr>
          <w:rFonts w:ascii="Arial" w:hAnsi="Arial" w:cs="Arial"/>
          <w:sz w:val="24"/>
          <w:szCs w:val="24"/>
        </w:rPr>
        <w:t xml:space="preserve"> Perceptions</w:t>
      </w:r>
      <w:r>
        <w:rPr>
          <w:rFonts w:ascii="Arial" w:hAnsi="Arial" w:cs="Arial"/>
          <w:sz w:val="24"/>
          <w:szCs w:val="24"/>
        </w:rPr>
        <w:t xml:space="preserve"> and </w:t>
      </w:r>
    </w:p>
    <w:p w:rsidR="004B173B" w:rsidRPr="00462F72" w:rsidRDefault="004B173B" w:rsidP="00975D43">
      <w:pPr>
        <w:tabs>
          <w:tab w:val="left" w:pos="720"/>
          <w:tab w:val="right" w:leader="dot" w:pos="7920"/>
        </w:tabs>
        <w:ind w:left="1530"/>
        <w:contextualSpacing/>
        <w:rPr>
          <w:rFonts w:ascii="Arial" w:hAnsi="Arial" w:cs="Arial"/>
          <w:sz w:val="24"/>
          <w:szCs w:val="24"/>
        </w:rPr>
      </w:pPr>
      <w:r>
        <w:rPr>
          <w:rFonts w:ascii="Arial" w:hAnsi="Arial" w:cs="Arial"/>
          <w:sz w:val="24"/>
          <w:szCs w:val="24"/>
        </w:rPr>
        <w:t>Impact o</w:t>
      </w:r>
      <w:r w:rsidR="00BA0E75">
        <w:rPr>
          <w:rFonts w:ascii="Arial" w:hAnsi="Arial" w:cs="Arial"/>
          <w:sz w:val="24"/>
          <w:szCs w:val="24"/>
        </w:rPr>
        <w:t xml:space="preserve">n Purchase </w:t>
      </w:r>
      <w:r w:rsidR="00975D43">
        <w:rPr>
          <w:rFonts w:ascii="Arial" w:hAnsi="Arial" w:cs="Arial"/>
          <w:sz w:val="24"/>
          <w:szCs w:val="24"/>
        </w:rPr>
        <w:t>Intention</w:t>
      </w:r>
      <w:r w:rsidR="00435A10">
        <w:rPr>
          <w:rFonts w:ascii="Arial" w:hAnsi="Arial" w:cs="Arial"/>
          <w:sz w:val="24"/>
          <w:szCs w:val="24"/>
        </w:rPr>
        <w:t xml:space="preserve"> and Word-of-Mouth</w:t>
      </w:r>
      <w:r w:rsidR="00435A10">
        <w:rPr>
          <w:rFonts w:ascii="Arial" w:hAnsi="Arial" w:cs="Arial"/>
          <w:sz w:val="24"/>
          <w:szCs w:val="24"/>
        </w:rPr>
        <w:tab/>
      </w:r>
      <w:r w:rsidR="002D317C">
        <w:rPr>
          <w:rFonts w:ascii="Arial" w:hAnsi="Arial" w:cs="Arial"/>
          <w:sz w:val="24"/>
          <w:szCs w:val="24"/>
        </w:rPr>
        <w:t>66</w:t>
      </w:r>
      <w:r w:rsidR="00EB2CCB">
        <w:rPr>
          <w:rFonts w:ascii="Arial" w:hAnsi="Arial" w:cs="Arial"/>
          <w:sz w:val="24"/>
          <w:szCs w:val="24"/>
        </w:rPr>
        <w:br/>
      </w:r>
    </w:p>
    <w:p w:rsidR="006C38EE" w:rsidRDefault="006C38EE" w:rsidP="00F4504C">
      <w:pPr>
        <w:tabs>
          <w:tab w:val="right" w:leader="dot" w:pos="7920"/>
        </w:tabs>
        <w:rPr>
          <w:rFonts w:ascii="Arial" w:hAnsi="Arial" w:cs="Arial"/>
          <w:b/>
          <w:sz w:val="24"/>
          <w:szCs w:val="24"/>
        </w:rPr>
      </w:pPr>
      <w:r>
        <w:rPr>
          <w:rFonts w:ascii="Arial" w:hAnsi="Arial" w:cs="Arial"/>
          <w:b/>
          <w:sz w:val="24"/>
          <w:szCs w:val="24"/>
        </w:rPr>
        <w:t xml:space="preserve">CHAPTER </w:t>
      </w:r>
      <w:r w:rsidR="000547FF">
        <w:rPr>
          <w:rFonts w:ascii="Arial" w:hAnsi="Arial" w:cs="Arial"/>
          <w:b/>
          <w:sz w:val="24"/>
          <w:szCs w:val="24"/>
        </w:rPr>
        <w:t>III</w:t>
      </w:r>
      <w:r>
        <w:rPr>
          <w:rFonts w:ascii="Arial" w:hAnsi="Arial" w:cs="Arial"/>
          <w:b/>
          <w:sz w:val="24"/>
          <w:szCs w:val="24"/>
        </w:rPr>
        <w:t>: RESEARCH METHODOLOGY</w:t>
      </w:r>
    </w:p>
    <w:p w:rsidR="00113573" w:rsidRDefault="00113573" w:rsidP="00F4504C">
      <w:pPr>
        <w:tabs>
          <w:tab w:val="right" w:leader="dot" w:pos="7920"/>
        </w:tabs>
        <w:rPr>
          <w:rFonts w:ascii="Arial" w:hAnsi="Arial" w:cs="Arial"/>
          <w:b/>
          <w:sz w:val="24"/>
          <w:szCs w:val="24"/>
        </w:rPr>
      </w:pPr>
    </w:p>
    <w:p w:rsidR="001021E6" w:rsidRDefault="001021E6" w:rsidP="00F37D1E">
      <w:pPr>
        <w:tabs>
          <w:tab w:val="right" w:leader="dot" w:pos="7920"/>
        </w:tabs>
        <w:ind w:left="1080" w:hanging="360"/>
        <w:rPr>
          <w:rFonts w:ascii="Arial" w:hAnsi="Arial" w:cs="Arial"/>
          <w:sz w:val="24"/>
          <w:szCs w:val="24"/>
        </w:rPr>
      </w:pPr>
      <w:r>
        <w:rPr>
          <w:rFonts w:ascii="Arial" w:hAnsi="Arial" w:cs="Arial"/>
          <w:sz w:val="24"/>
          <w:szCs w:val="24"/>
        </w:rPr>
        <w:t>Research Methodology</w:t>
      </w:r>
      <w:r w:rsidR="00D107E6">
        <w:rPr>
          <w:rFonts w:ascii="Arial" w:hAnsi="Arial" w:cs="Arial"/>
          <w:sz w:val="24"/>
          <w:szCs w:val="24"/>
        </w:rPr>
        <w:tab/>
      </w:r>
      <w:r w:rsidR="002D317C">
        <w:rPr>
          <w:rFonts w:ascii="Arial" w:hAnsi="Arial" w:cs="Arial"/>
          <w:sz w:val="24"/>
          <w:szCs w:val="24"/>
        </w:rPr>
        <w:t>69</w:t>
      </w:r>
      <w:r>
        <w:rPr>
          <w:rFonts w:ascii="Arial" w:hAnsi="Arial" w:cs="Arial"/>
          <w:sz w:val="24"/>
          <w:szCs w:val="24"/>
        </w:rPr>
        <w:br/>
        <w:t>Sampling Frame, Sample, and Procedures</w:t>
      </w:r>
      <w:r w:rsidR="00D107E6">
        <w:rPr>
          <w:rFonts w:ascii="Arial" w:hAnsi="Arial" w:cs="Arial"/>
          <w:sz w:val="24"/>
          <w:szCs w:val="24"/>
        </w:rPr>
        <w:tab/>
      </w:r>
      <w:r w:rsidR="002D317C">
        <w:rPr>
          <w:rFonts w:ascii="Arial" w:hAnsi="Arial" w:cs="Arial"/>
          <w:sz w:val="24"/>
          <w:szCs w:val="24"/>
        </w:rPr>
        <w:t>69</w:t>
      </w:r>
      <w:r>
        <w:rPr>
          <w:rFonts w:ascii="Arial" w:hAnsi="Arial" w:cs="Arial"/>
          <w:sz w:val="24"/>
          <w:szCs w:val="24"/>
        </w:rPr>
        <w:br/>
        <w:t>Measures</w:t>
      </w:r>
      <w:r w:rsidR="00D107E6">
        <w:rPr>
          <w:rFonts w:ascii="Arial" w:hAnsi="Arial" w:cs="Arial"/>
          <w:sz w:val="24"/>
          <w:szCs w:val="24"/>
        </w:rPr>
        <w:tab/>
      </w:r>
      <w:r w:rsidR="002D317C">
        <w:rPr>
          <w:rFonts w:ascii="Arial" w:hAnsi="Arial" w:cs="Arial"/>
          <w:sz w:val="24"/>
          <w:szCs w:val="24"/>
        </w:rPr>
        <w:t>70</w:t>
      </w:r>
      <w:r>
        <w:rPr>
          <w:rFonts w:ascii="Arial" w:hAnsi="Arial" w:cs="Arial"/>
          <w:sz w:val="24"/>
          <w:szCs w:val="24"/>
        </w:rPr>
        <w:br/>
        <w:t>Instrument</w:t>
      </w:r>
      <w:r w:rsidR="00D107E6">
        <w:rPr>
          <w:rFonts w:ascii="Arial" w:hAnsi="Arial" w:cs="Arial"/>
          <w:sz w:val="24"/>
          <w:szCs w:val="24"/>
        </w:rPr>
        <w:tab/>
      </w:r>
      <w:r w:rsidR="002D317C">
        <w:rPr>
          <w:rFonts w:ascii="Arial" w:hAnsi="Arial" w:cs="Arial"/>
          <w:sz w:val="24"/>
          <w:szCs w:val="24"/>
        </w:rPr>
        <w:t>80</w:t>
      </w:r>
      <w:r>
        <w:rPr>
          <w:rFonts w:ascii="Arial" w:hAnsi="Arial" w:cs="Arial"/>
          <w:sz w:val="24"/>
          <w:szCs w:val="24"/>
        </w:rPr>
        <w:br/>
        <w:t>Validity and Pilot Testing</w:t>
      </w:r>
      <w:r w:rsidR="00D107E6">
        <w:rPr>
          <w:rFonts w:ascii="Arial" w:hAnsi="Arial" w:cs="Arial"/>
          <w:sz w:val="24"/>
          <w:szCs w:val="24"/>
        </w:rPr>
        <w:tab/>
      </w:r>
      <w:r w:rsidR="002D317C">
        <w:rPr>
          <w:rFonts w:ascii="Arial" w:hAnsi="Arial" w:cs="Arial"/>
          <w:sz w:val="24"/>
          <w:szCs w:val="24"/>
        </w:rPr>
        <w:t>81</w:t>
      </w:r>
    </w:p>
    <w:p w:rsidR="001021E6" w:rsidRDefault="00F37D1E" w:rsidP="00F37D1E">
      <w:pPr>
        <w:tabs>
          <w:tab w:val="right" w:leader="dot" w:pos="7920"/>
        </w:tabs>
        <w:ind w:firstLine="720"/>
        <w:rPr>
          <w:rFonts w:ascii="Arial" w:hAnsi="Arial" w:cs="Arial"/>
          <w:sz w:val="24"/>
          <w:szCs w:val="24"/>
        </w:rPr>
      </w:pPr>
      <w:r>
        <w:rPr>
          <w:rFonts w:ascii="Arial" w:hAnsi="Arial" w:cs="Arial"/>
          <w:sz w:val="24"/>
          <w:szCs w:val="24"/>
        </w:rPr>
        <w:t>Conclusion</w:t>
      </w:r>
      <w:r w:rsidR="00D107E6">
        <w:rPr>
          <w:rFonts w:ascii="Arial" w:hAnsi="Arial" w:cs="Arial"/>
          <w:sz w:val="24"/>
          <w:szCs w:val="24"/>
        </w:rPr>
        <w:tab/>
      </w:r>
      <w:r w:rsidR="002D317C">
        <w:rPr>
          <w:rFonts w:ascii="Arial" w:hAnsi="Arial" w:cs="Arial"/>
          <w:sz w:val="24"/>
          <w:szCs w:val="24"/>
        </w:rPr>
        <w:t>83</w:t>
      </w:r>
    </w:p>
    <w:p w:rsidR="00D107E6" w:rsidRDefault="00D107E6" w:rsidP="00F4504C">
      <w:pPr>
        <w:tabs>
          <w:tab w:val="right" w:leader="dot" w:pos="7920"/>
        </w:tabs>
        <w:rPr>
          <w:rFonts w:ascii="Arial" w:hAnsi="Arial" w:cs="Arial"/>
          <w:b/>
          <w:sz w:val="24"/>
          <w:szCs w:val="24"/>
        </w:rPr>
      </w:pPr>
    </w:p>
    <w:p w:rsidR="000547FF" w:rsidRDefault="00F37D1E" w:rsidP="00F4504C">
      <w:pPr>
        <w:tabs>
          <w:tab w:val="right" w:leader="dot" w:pos="7920"/>
        </w:tabs>
        <w:rPr>
          <w:rFonts w:ascii="Arial" w:hAnsi="Arial" w:cs="Arial"/>
          <w:b/>
          <w:sz w:val="24"/>
          <w:szCs w:val="24"/>
        </w:rPr>
      </w:pPr>
      <w:r>
        <w:rPr>
          <w:rFonts w:ascii="Arial" w:hAnsi="Arial" w:cs="Arial"/>
          <w:b/>
          <w:sz w:val="24"/>
          <w:szCs w:val="24"/>
        </w:rPr>
        <w:t>CHAPTER IV:</w:t>
      </w:r>
      <w:r w:rsidR="002B70ED">
        <w:rPr>
          <w:rFonts w:ascii="Arial" w:hAnsi="Arial" w:cs="Arial"/>
          <w:b/>
          <w:sz w:val="24"/>
          <w:szCs w:val="24"/>
        </w:rPr>
        <w:t xml:space="preserve"> RESULTS</w:t>
      </w:r>
    </w:p>
    <w:p w:rsidR="00113573" w:rsidRDefault="00113573" w:rsidP="00F4504C">
      <w:pPr>
        <w:tabs>
          <w:tab w:val="right" w:leader="dot" w:pos="7920"/>
        </w:tabs>
        <w:rPr>
          <w:rFonts w:ascii="Arial" w:hAnsi="Arial" w:cs="Arial"/>
          <w:b/>
          <w:sz w:val="24"/>
          <w:szCs w:val="24"/>
        </w:rPr>
      </w:pPr>
    </w:p>
    <w:p w:rsidR="00F37D1E" w:rsidRDefault="00F37D1E" w:rsidP="00F37D1E">
      <w:pPr>
        <w:tabs>
          <w:tab w:val="right" w:leader="dot" w:pos="7920"/>
        </w:tabs>
        <w:ind w:firstLine="720"/>
        <w:rPr>
          <w:rFonts w:ascii="Arial" w:hAnsi="Arial" w:cs="Arial"/>
          <w:sz w:val="24"/>
          <w:szCs w:val="24"/>
        </w:rPr>
      </w:pPr>
      <w:r w:rsidRPr="00F37D1E">
        <w:rPr>
          <w:rFonts w:ascii="Arial" w:hAnsi="Arial" w:cs="Arial"/>
          <w:sz w:val="24"/>
          <w:szCs w:val="24"/>
        </w:rPr>
        <w:t>Data Overview</w:t>
      </w:r>
      <w:r w:rsidRPr="00F37D1E">
        <w:rPr>
          <w:rFonts w:ascii="Arial" w:hAnsi="Arial" w:cs="Arial"/>
          <w:sz w:val="24"/>
          <w:szCs w:val="24"/>
        </w:rPr>
        <w:tab/>
      </w:r>
      <w:r w:rsidR="002D317C">
        <w:rPr>
          <w:rFonts w:ascii="Arial" w:hAnsi="Arial" w:cs="Arial"/>
          <w:sz w:val="24"/>
          <w:szCs w:val="24"/>
        </w:rPr>
        <w:t>85</w:t>
      </w:r>
    </w:p>
    <w:p w:rsidR="00F37D1E" w:rsidRDefault="00F37D1E" w:rsidP="00F37D1E">
      <w:pPr>
        <w:tabs>
          <w:tab w:val="right" w:leader="dot" w:pos="7920"/>
        </w:tabs>
        <w:ind w:firstLine="1080"/>
        <w:rPr>
          <w:rFonts w:ascii="Arial" w:hAnsi="Arial" w:cs="Arial"/>
          <w:sz w:val="24"/>
          <w:szCs w:val="24"/>
        </w:rPr>
      </w:pPr>
      <w:r>
        <w:rPr>
          <w:rFonts w:ascii="Arial" w:hAnsi="Arial" w:cs="Arial"/>
          <w:sz w:val="24"/>
          <w:szCs w:val="24"/>
        </w:rPr>
        <w:t>Means, Standard Deviations, Skewness, and Kurtosis</w:t>
      </w:r>
      <w:r>
        <w:rPr>
          <w:rFonts w:ascii="Arial" w:hAnsi="Arial" w:cs="Arial"/>
          <w:sz w:val="24"/>
          <w:szCs w:val="24"/>
        </w:rPr>
        <w:tab/>
      </w:r>
      <w:r w:rsidR="002D317C">
        <w:rPr>
          <w:rFonts w:ascii="Arial" w:hAnsi="Arial" w:cs="Arial"/>
          <w:sz w:val="24"/>
          <w:szCs w:val="24"/>
        </w:rPr>
        <w:t>85</w:t>
      </w:r>
    </w:p>
    <w:p w:rsidR="00F37D1E" w:rsidRDefault="00F37D1E" w:rsidP="00F37D1E">
      <w:pPr>
        <w:tabs>
          <w:tab w:val="right" w:leader="dot" w:pos="7920"/>
        </w:tabs>
        <w:ind w:firstLine="1080"/>
        <w:rPr>
          <w:rFonts w:ascii="Arial" w:hAnsi="Arial" w:cs="Arial"/>
          <w:sz w:val="24"/>
          <w:szCs w:val="24"/>
        </w:rPr>
      </w:pPr>
      <w:r>
        <w:rPr>
          <w:rFonts w:ascii="Arial" w:hAnsi="Arial" w:cs="Arial"/>
          <w:sz w:val="24"/>
          <w:szCs w:val="24"/>
        </w:rPr>
        <w:t>Reliability</w:t>
      </w:r>
      <w:r>
        <w:rPr>
          <w:rFonts w:ascii="Arial" w:hAnsi="Arial" w:cs="Arial"/>
          <w:sz w:val="24"/>
          <w:szCs w:val="24"/>
        </w:rPr>
        <w:tab/>
      </w:r>
      <w:r w:rsidR="002D317C">
        <w:rPr>
          <w:rFonts w:ascii="Arial" w:hAnsi="Arial" w:cs="Arial"/>
          <w:sz w:val="24"/>
          <w:szCs w:val="24"/>
        </w:rPr>
        <w:t>88</w:t>
      </w:r>
    </w:p>
    <w:p w:rsidR="00F37D1E" w:rsidRDefault="000F5EC1" w:rsidP="000F5EC1">
      <w:pPr>
        <w:tabs>
          <w:tab w:val="right" w:leader="dot" w:pos="7920"/>
        </w:tabs>
        <w:ind w:firstLine="720"/>
        <w:rPr>
          <w:rFonts w:ascii="Arial" w:hAnsi="Arial" w:cs="Arial"/>
          <w:sz w:val="24"/>
          <w:szCs w:val="24"/>
        </w:rPr>
      </w:pPr>
      <w:r>
        <w:rPr>
          <w:rFonts w:ascii="Arial" w:hAnsi="Arial" w:cs="Arial"/>
          <w:sz w:val="24"/>
          <w:szCs w:val="24"/>
        </w:rPr>
        <w:t>Data Demographics</w:t>
      </w:r>
      <w:r>
        <w:rPr>
          <w:rFonts w:ascii="Arial" w:hAnsi="Arial" w:cs="Arial"/>
          <w:sz w:val="24"/>
          <w:szCs w:val="24"/>
        </w:rPr>
        <w:tab/>
      </w:r>
      <w:r w:rsidR="002D317C">
        <w:rPr>
          <w:rFonts w:ascii="Arial" w:hAnsi="Arial" w:cs="Arial"/>
          <w:sz w:val="24"/>
          <w:szCs w:val="24"/>
        </w:rPr>
        <w:t>89</w:t>
      </w:r>
    </w:p>
    <w:p w:rsidR="000F5EC1" w:rsidRDefault="000F5EC1" w:rsidP="000F5EC1">
      <w:pPr>
        <w:tabs>
          <w:tab w:val="right" w:leader="dot" w:pos="7920"/>
        </w:tabs>
        <w:ind w:firstLine="720"/>
        <w:rPr>
          <w:rFonts w:ascii="Arial" w:hAnsi="Arial" w:cs="Arial"/>
          <w:sz w:val="24"/>
          <w:szCs w:val="24"/>
        </w:rPr>
      </w:pPr>
      <w:r>
        <w:rPr>
          <w:rFonts w:ascii="Arial" w:hAnsi="Arial" w:cs="Arial"/>
          <w:sz w:val="24"/>
          <w:szCs w:val="24"/>
        </w:rPr>
        <w:t>Definition, Characteristics, Travel Distance, Frequency</w:t>
      </w:r>
      <w:r>
        <w:rPr>
          <w:rFonts w:ascii="Arial" w:hAnsi="Arial" w:cs="Arial"/>
          <w:sz w:val="24"/>
          <w:szCs w:val="24"/>
        </w:rPr>
        <w:tab/>
      </w:r>
      <w:r w:rsidR="002D317C">
        <w:rPr>
          <w:rFonts w:ascii="Arial" w:hAnsi="Arial" w:cs="Arial"/>
          <w:sz w:val="24"/>
          <w:szCs w:val="24"/>
        </w:rPr>
        <w:t>93</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Defining Local Foods</w:t>
      </w:r>
      <w:r>
        <w:rPr>
          <w:rFonts w:ascii="Arial" w:hAnsi="Arial" w:cs="Arial"/>
          <w:sz w:val="24"/>
          <w:szCs w:val="24"/>
        </w:rPr>
        <w:tab/>
      </w:r>
      <w:r w:rsidR="002D317C">
        <w:rPr>
          <w:rFonts w:ascii="Arial" w:hAnsi="Arial" w:cs="Arial"/>
          <w:sz w:val="24"/>
          <w:szCs w:val="24"/>
        </w:rPr>
        <w:t>93</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Characteristics of Local Foods</w:t>
      </w:r>
      <w:r>
        <w:rPr>
          <w:rFonts w:ascii="Arial" w:hAnsi="Arial" w:cs="Arial"/>
          <w:sz w:val="24"/>
          <w:szCs w:val="24"/>
        </w:rPr>
        <w:tab/>
      </w:r>
      <w:r w:rsidR="002D317C">
        <w:rPr>
          <w:rFonts w:ascii="Arial" w:hAnsi="Arial" w:cs="Arial"/>
          <w:sz w:val="24"/>
          <w:szCs w:val="24"/>
        </w:rPr>
        <w:t>95</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Travel Distance and Purchasing Frequency</w:t>
      </w:r>
      <w:r>
        <w:rPr>
          <w:rFonts w:ascii="Arial" w:hAnsi="Arial" w:cs="Arial"/>
          <w:sz w:val="24"/>
          <w:szCs w:val="24"/>
        </w:rPr>
        <w:tab/>
      </w:r>
      <w:r w:rsidR="002D317C">
        <w:rPr>
          <w:rFonts w:ascii="Arial" w:hAnsi="Arial" w:cs="Arial"/>
          <w:sz w:val="24"/>
          <w:szCs w:val="24"/>
        </w:rPr>
        <w:t>96</w:t>
      </w:r>
    </w:p>
    <w:p w:rsidR="000F5EC1" w:rsidRDefault="000F5EC1" w:rsidP="000F5EC1">
      <w:pPr>
        <w:tabs>
          <w:tab w:val="right" w:leader="dot" w:pos="7920"/>
        </w:tabs>
        <w:ind w:firstLine="720"/>
        <w:rPr>
          <w:rFonts w:ascii="Arial" w:hAnsi="Arial" w:cs="Arial"/>
          <w:sz w:val="24"/>
          <w:szCs w:val="24"/>
        </w:rPr>
      </w:pPr>
      <w:r>
        <w:rPr>
          <w:rFonts w:ascii="Arial" w:hAnsi="Arial" w:cs="Arial"/>
          <w:sz w:val="24"/>
          <w:szCs w:val="24"/>
        </w:rPr>
        <w:t>Confirmatory Factor Analysis</w:t>
      </w:r>
      <w:r>
        <w:rPr>
          <w:rFonts w:ascii="Arial" w:hAnsi="Arial" w:cs="Arial"/>
          <w:sz w:val="24"/>
          <w:szCs w:val="24"/>
        </w:rPr>
        <w:tab/>
      </w:r>
      <w:r w:rsidR="002D317C">
        <w:rPr>
          <w:rFonts w:ascii="Arial" w:hAnsi="Arial" w:cs="Arial"/>
          <w:sz w:val="24"/>
          <w:szCs w:val="24"/>
        </w:rPr>
        <w:t>97</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Model Estimation and Fit Indices</w:t>
      </w:r>
      <w:r>
        <w:rPr>
          <w:rFonts w:ascii="Arial" w:hAnsi="Arial" w:cs="Arial"/>
          <w:sz w:val="24"/>
          <w:szCs w:val="24"/>
        </w:rPr>
        <w:tab/>
      </w:r>
      <w:r w:rsidR="002D317C">
        <w:rPr>
          <w:rFonts w:ascii="Arial" w:hAnsi="Arial" w:cs="Arial"/>
          <w:sz w:val="24"/>
          <w:szCs w:val="24"/>
        </w:rPr>
        <w:t>98</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Confirmatory Factor Analysis (CFA)</w:t>
      </w:r>
      <w:r>
        <w:rPr>
          <w:rFonts w:ascii="Arial" w:hAnsi="Arial" w:cs="Arial"/>
          <w:sz w:val="24"/>
          <w:szCs w:val="24"/>
        </w:rPr>
        <w:tab/>
      </w:r>
      <w:r w:rsidR="002D317C">
        <w:rPr>
          <w:rFonts w:ascii="Arial" w:hAnsi="Arial" w:cs="Arial"/>
          <w:sz w:val="24"/>
          <w:szCs w:val="24"/>
        </w:rPr>
        <w:t>99</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Measurement Model</w:t>
      </w:r>
      <w:r>
        <w:rPr>
          <w:rFonts w:ascii="Arial" w:hAnsi="Arial" w:cs="Arial"/>
          <w:sz w:val="24"/>
          <w:szCs w:val="24"/>
        </w:rPr>
        <w:tab/>
      </w:r>
      <w:r w:rsidR="002D317C">
        <w:rPr>
          <w:rFonts w:ascii="Arial" w:hAnsi="Arial" w:cs="Arial"/>
          <w:sz w:val="24"/>
          <w:szCs w:val="24"/>
        </w:rPr>
        <w:t>103</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Convergent Validity</w:t>
      </w:r>
      <w:r>
        <w:rPr>
          <w:rFonts w:ascii="Arial" w:hAnsi="Arial" w:cs="Arial"/>
          <w:sz w:val="24"/>
          <w:szCs w:val="24"/>
        </w:rPr>
        <w:tab/>
      </w:r>
      <w:r w:rsidR="00AA7A76">
        <w:rPr>
          <w:rFonts w:ascii="Arial" w:hAnsi="Arial" w:cs="Arial"/>
          <w:sz w:val="24"/>
          <w:szCs w:val="24"/>
        </w:rPr>
        <w:t>108</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Discriminant Validity</w:t>
      </w:r>
      <w:r>
        <w:rPr>
          <w:rFonts w:ascii="Arial" w:hAnsi="Arial" w:cs="Arial"/>
          <w:sz w:val="24"/>
          <w:szCs w:val="24"/>
        </w:rPr>
        <w:tab/>
      </w:r>
      <w:r w:rsidR="00AA7A76">
        <w:rPr>
          <w:rFonts w:ascii="Arial" w:hAnsi="Arial" w:cs="Arial"/>
          <w:sz w:val="24"/>
          <w:szCs w:val="24"/>
        </w:rPr>
        <w:t>109</w:t>
      </w:r>
    </w:p>
    <w:p w:rsidR="000F5EC1" w:rsidRDefault="000F5EC1" w:rsidP="000F5EC1">
      <w:pPr>
        <w:tabs>
          <w:tab w:val="right" w:leader="dot" w:pos="7920"/>
        </w:tabs>
        <w:ind w:firstLine="720"/>
        <w:rPr>
          <w:rFonts w:ascii="Arial" w:hAnsi="Arial" w:cs="Arial"/>
          <w:sz w:val="24"/>
          <w:szCs w:val="24"/>
        </w:rPr>
      </w:pPr>
      <w:r>
        <w:rPr>
          <w:rFonts w:ascii="Arial" w:hAnsi="Arial" w:cs="Arial"/>
          <w:sz w:val="24"/>
          <w:szCs w:val="24"/>
        </w:rPr>
        <w:t>Structural Model and Hypothesis Testing</w:t>
      </w:r>
      <w:r>
        <w:rPr>
          <w:rFonts w:ascii="Arial" w:hAnsi="Arial" w:cs="Arial"/>
          <w:sz w:val="24"/>
          <w:szCs w:val="24"/>
        </w:rPr>
        <w:tab/>
      </w:r>
      <w:r w:rsidR="00AA7A76">
        <w:rPr>
          <w:rFonts w:ascii="Arial" w:hAnsi="Arial" w:cs="Arial"/>
          <w:sz w:val="24"/>
          <w:szCs w:val="24"/>
        </w:rPr>
        <w:t>110</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Hypothesis Testing</w:t>
      </w:r>
      <w:r>
        <w:rPr>
          <w:rFonts w:ascii="Arial" w:hAnsi="Arial" w:cs="Arial"/>
          <w:sz w:val="24"/>
          <w:szCs w:val="24"/>
        </w:rPr>
        <w:tab/>
      </w:r>
      <w:r w:rsidR="00AA7A76">
        <w:rPr>
          <w:rFonts w:ascii="Arial" w:hAnsi="Arial" w:cs="Arial"/>
          <w:sz w:val="24"/>
          <w:szCs w:val="24"/>
        </w:rPr>
        <w:t>113</w:t>
      </w:r>
    </w:p>
    <w:p w:rsidR="000F5EC1" w:rsidRDefault="000F5EC1" w:rsidP="000F5EC1">
      <w:pPr>
        <w:tabs>
          <w:tab w:val="right" w:leader="dot" w:pos="7920"/>
        </w:tabs>
        <w:ind w:firstLine="720"/>
        <w:rPr>
          <w:rFonts w:ascii="Arial" w:hAnsi="Arial" w:cs="Arial"/>
          <w:sz w:val="24"/>
          <w:szCs w:val="24"/>
        </w:rPr>
      </w:pPr>
      <w:r>
        <w:rPr>
          <w:rFonts w:ascii="Arial" w:hAnsi="Arial" w:cs="Arial"/>
          <w:sz w:val="24"/>
          <w:szCs w:val="24"/>
        </w:rPr>
        <w:t>Conclusion</w:t>
      </w:r>
      <w:r>
        <w:rPr>
          <w:rFonts w:ascii="Arial" w:hAnsi="Arial" w:cs="Arial"/>
          <w:sz w:val="24"/>
          <w:szCs w:val="24"/>
        </w:rPr>
        <w:tab/>
      </w:r>
      <w:r w:rsidR="00AA7A76">
        <w:rPr>
          <w:rFonts w:ascii="Arial" w:hAnsi="Arial" w:cs="Arial"/>
          <w:sz w:val="24"/>
          <w:szCs w:val="24"/>
        </w:rPr>
        <w:t>115</w:t>
      </w:r>
    </w:p>
    <w:p w:rsidR="000F5EC1" w:rsidRDefault="000F5EC1" w:rsidP="000F5EC1">
      <w:pPr>
        <w:tabs>
          <w:tab w:val="right" w:leader="dot" w:pos="7920"/>
        </w:tabs>
        <w:ind w:firstLine="720"/>
        <w:rPr>
          <w:rFonts w:ascii="Arial" w:hAnsi="Arial" w:cs="Arial"/>
          <w:sz w:val="24"/>
          <w:szCs w:val="24"/>
        </w:rPr>
      </w:pPr>
    </w:p>
    <w:p w:rsidR="00D107E6" w:rsidRDefault="000547FF" w:rsidP="00F4504C">
      <w:pPr>
        <w:tabs>
          <w:tab w:val="right" w:leader="dot" w:pos="7920"/>
        </w:tabs>
        <w:rPr>
          <w:rFonts w:ascii="Arial" w:hAnsi="Arial" w:cs="Arial"/>
          <w:b/>
          <w:sz w:val="24"/>
          <w:szCs w:val="24"/>
        </w:rPr>
      </w:pPr>
      <w:r>
        <w:rPr>
          <w:rFonts w:ascii="Arial" w:hAnsi="Arial" w:cs="Arial"/>
          <w:b/>
          <w:sz w:val="24"/>
          <w:szCs w:val="24"/>
        </w:rPr>
        <w:t>CHAPTER V: DISCUSSI</w:t>
      </w:r>
      <w:r w:rsidR="002B70ED">
        <w:rPr>
          <w:rFonts w:ascii="Arial" w:hAnsi="Arial" w:cs="Arial"/>
          <w:b/>
          <w:sz w:val="24"/>
          <w:szCs w:val="24"/>
        </w:rPr>
        <w:t xml:space="preserve">ON, </w:t>
      </w:r>
      <w:r w:rsidR="000F5EC1">
        <w:rPr>
          <w:rFonts w:ascii="Arial" w:hAnsi="Arial" w:cs="Arial"/>
          <w:b/>
          <w:sz w:val="24"/>
          <w:szCs w:val="24"/>
        </w:rPr>
        <w:t>LIMITATIONS, APPLICATIONS, FUTURE RESEARCH</w:t>
      </w:r>
    </w:p>
    <w:p w:rsidR="00113573" w:rsidRDefault="00113573" w:rsidP="00F4504C">
      <w:pPr>
        <w:tabs>
          <w:tab w:val="right" w:leader="dot" w:pos="7920"/>
        </w:tabs>
        <w:rPr>
          <w:rFonts w:ascii="Arial" w:hAnsi="Arial" w:cs="Arial"/>
          <w:b/>
          <w:sz w:val="24"/>
          <w:szCs w:val="24"/>
        </w:rPr>
      </w:pPr>
    </w:p>
    <w:p w:rsidR="000F5EC1" w:rsidRDefault="000F5EC1" w:rsidP="000F5EC1">
      <w:pPr>
        <w:tabs>
          <w:tab w:val="right" w:leader="dot" w:pos="7920"/>
        </w:tabs>
        <w:ind w:firstLine="720"/>
        <w:rPr>
          <w:rFonts w:ascii="Arial" w:hAnsi="Arial" w:cs="Arial"/>
          <w:sz w:val="24"/>
          <w:szCs w:val="24"/>
        </w:rPr>
      </w:pPr>
      <w:r>
        <w:rPr>
          <w:rFonts w:ascii="Arial" w:hAnsi="Arial" w:cs="Arial"/>
          <w:sz w:val="24"/>
          <w:szCs w:val="24"/>
        </w:rPr>
        <w:t>Demographics, Local Foods Definitions, Frequency</w:t>
      </w:r>
      <w:r>
        <w:rPr>
          <w:rFonts w:ascii="Arial" w:hAnsi="Arial" w:cs="Arial"/>
          <w:sz w:val="24"/>
          <w:szCs w:val="24"/>
        </w:rPr>
        <w:tab/>
      </w:r>
      <w:r w:rsidR="0092100F">
        <w:rPr>
          <w:rFonts w:ascii="Arial" w:hAnsi="Arial" w:cs="Arial"/>
          <w:sz w:val="24"/>
          <w:szCs w:val="24"/>
        </w:rPr>
        <w:t>119</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Demographics</w:t>
      </w:r>
      <w:r>
        <w:rPr>
          <w:rFonts w:ascii="Arial" w:hAnsi="Arial" w:cs="Arial"/>
          <w:sz w:val="24"/>
          <w:szCs w:val="24"/>
        </w:rPr>
        <w:tab/>
      </w:r>
      <w:r w:rsidR="0092100F">
        <w:rPr>
          <w:rFonts w:ascii="Arial" w:hAnsi="Arial" w:cs="Arial"/>
          <w:sz w:val="24"/>
          <w:szCs w:val="24"/>
        </w:rPr>
        <w:t>119</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Local Food Definitions</w:t>
      </w:r>
      <w:r>
        <w:rPr>
          <w:rFonts w:ascii="Arial" w:hAnsi="Arial" w:cs="Arial"/>
          <w:sz w:val="24"/>
          <w:szCs w:val="24"/>
        </w:rPr>
        <w:tab/>
      </w:r>
      <w:r w:rsidR="0092100F">
        <w:rPr>
          <w:rFonts w:ascii="Arial" w:hAnsi="Arial" w:cs="Arial"/>
          <w:sz w:val="24"/>
          <w:szCs w:val="24"/>
        </w:rPr>
        <w:t>120</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Demographic Differences in Defining Local Foods</w:t>
      </w:r>
      <w:r>
        <w:rPr>
          <w:rFonts w:ascii="Arial" w:hAnsi="Arial" w:cs="Arial"/>
          <w:sz w:val="24"/>
          <w:szCs w:val="24"/>
        </w:rPr>
        <w:tab/>
      </w:r>
      <w:r w:rsidR="0092100F">
        <w:rPr>
          <w:rFonts w:ascii="Arial" w:hAnsi="Arial" w:cs="Arial"/>
          <w:sz w:val="24"/>
          <w:szCs w:val="24"/>
        </w:rPr>
        <w:t>121</w:t>
      </w:r>
    </w:p>
    <w:p w:rsidR="000F5EC1" w:rsidRDefault="000F5EC1" w:rsidP="000F5EC1">
      <w:pPr>
        <w:tabs>
          <w:tab w:val="right" w:leader="dot" w:pos="7920"/>
        </w:tabs>
        <w:ind w:firstLine="1080"/>
        <w:rPr>
          <w:rFonts w:ascii="Arial" w:hAnsi="Arial" w:cs="Arial"/>
          <w:sz w:val="24"/>
          <w:szCs w:val="24"/>
        </w:rPr>
      </w:pPr>
      <w:r>
        <w:rPr>
          <w:rFonts w:ascii="Arial" w:hAnsi="Arial" w:cs="Arial"/>
          <w:sz w:val="24"/>
          <w:szCs w:val="24"/>
        </w:rPr>
        <w:t>Purchasing Frequency</w:t>
      </w:r>
      <w:r>
        <w:rPr>
          <w:rFonts w:ascii="Arial" w:hAnsi="Arial" w:cs="Arial"/>
          <w:sz w:val="24"/>
          <w:szCs w:val="24"/>
        </w:rPr>
        <w:tab/>
      </w:r>
      <w:r w:rsidR="0092100F">
        <w:rPr>
          <w:rFonts w:ascii="Arial" w:hAnsi="Arial" w:cs="Arial"/>
          <w:sz w:val="24"/>
          <w:szCs w:val="24"/>
        </w:rPr>
        <w:t>123</w:t>
      </w:r>
    </w:p>
    <w:p w:rsidR="000F5EC1" w:rsidRDefault="00113573" w:rsidP="00113573">
      <w:pPr>
        <w:tabs>
          <w:tab w:val="right" w:leader="dot" w:pos="7920"/>
        </w:tabs>
        <w:ind w:firstLine="720"/>
        <w:rPr>
          <w:rFonts w:ascii="Arial" w:hAnsi="Arial" w:cs="Arial"/>
          <w:sz w:val="24"/>
          <w:szCs w:val="24"/>
        </w:rPr>
      </w:pPr>
      <w:r>
        <w:rPr>
          <w:rFonts w:ascii="Arial" w:hAnsi="Arial" w:cs="Arial"/>
          <w:sz w:val="24"/>
          <w:szCs w:val="24"/>
        </w:rPr>
        <w:lastRenderedPageBreak/>
        <w:t>Research Model</w:t>
      </w:r>
      <w:r>
        <w:rPr>
          <w:rFonts w:ascii="Arial" w:hAnsi="Arial" w:cs="Arial"/>
          <w:sz w:val="24"/>
          <w:szCs w:val="24"/>
        </w:rPr>
        <w:tab/>
      </w:r>
      <w:r w:rsidR="0092100F">
        <w:rPr>
          <w:rFonts w:ascii="Arial" w:hAnsi="Arial" w:cs="Arial"/>
          <w:sz w:val="24"/>
          <w:szCs w:val="24"/>
        </w:rPr>
        <w:t>124</w:t>
      </w:r>
    </w:p>
    <w:p w:rsidR="00113573" w:rsidRDefault="00113573" w:rsidP="00113573">
      <w:pPr>
        <w:tabs>
          <w:tab w:val="right" w:leader="dot" w:pos="7920"/>
        </w:tabs>
        <w:ind w:firstLine="1080"/>
        <w:rPr>
          <w:rFonts w:ascii="Arial" w:hAnsi="Arial" w:cs="Arial"/>
          <w:sz w:val="24"/>
          <w:szCs w:val="24"/>
        </w:rPr>
      </w:pPr>
      <w:r>
        <w:rPr>
          <w:rFonts w:ascii="Arial" w:hAnsi="Arial" w:cs="Arial"/>
          <w:sz w:val="24"/>
          <w:szCs w:val="24"/>
        </w:rPr>
        <w:t>Research Model Re-Visited</w:t>
      </w:r>
      <w:r>
        <w:rPr>
          <w:rFonts w:ascii="Arial" w:hAnsi="Arial" w:cs="Arial"/>
          <w:sz w:val="24"/>
          <w:szCs w:val="24"/>
        </w:rPr>
        <w:tab/>
      </w:r>
      <w:r w:rsidR="0092100F">
        <w:rPr>
          <w:rFonts w:ascii="Arial" w:hAnsi="Arial" w:cs="Arial"/>
          <w:sz w:val="24"/>
          <w:szCs w:val="24"/>
        </w:rPr>
        <w:t>124</w:t>
      </w:r>
    </w:p>
    <w:p w:rsidR="00113573" w:rsidRDefault="00113573" w:rsidP="00113573">
      <w:pPr>
        <w:tabs>
          <w:tab w:val="right" w:leader="dot" w:pos="7920"/>
        </w:tabs>
        <w:ind w:firstLine="1080"/>
        <w:rPr>
          <w:rFonts w:ascii="Arial" w:hAnsi="Arial" w:cs="Arial"/>
          <w:sz w:val="24"/>
          <w:szCs w:val="24"/>
        </w:rPr>
      </w:pPr>
      <w:r>
        <w:rPr>
          <w:rFonts w:ascii="Arial" w:hAnsi="Arial" w:cs="Arial"/>
          <w:sz w:val="24"/>
          <w:szCs w:val="24"/>
        </w:rPr>
        <w:t>Impact of Values on Attitudes</w:t>
      </w:r>
      <w:r>
        <w:rPr>
          <w:rFonts w:ascii="Arial" w:hAnsi="Arial" w:cs="Arial"/>
          <w:sz w:val="24"/>
          <w:szCs w:val="24"/>
        </w:rPr>
        <w:tab/>
      </w:r>
      <w:r w:rsidR="0092100F">
        <w:rPr>
          <w:rFonts w:ascii="Arial" w:hAnsi="Arial" w:cs="Arial"/>
          <w:sz w:val="24"/>
          <w:szCs w:val="24"/>
        </w:rPr>
        <w:t>125</w:t>
      </w:r>
    </w:p>
    <w:p w:rsidR="00113573" w:rsidRDefault="00113573" w:rsidP="00113573">
      <w:pPr>
        <w:tabs>
          <w:tab w:val="right" w:leader="dot" w:pos="7920"/>
        </w:tabs>
        <w:ind w:firstLine="1080"/>
        <w:rPr>
          <w:rFonts w:ascii="Arial" w:hAnsi="Arial" w:cs="Arial"/>
          <w:sz w:val="24"/>
          <w:szCs w:val="24"/>
        </w:rPr>
      </w:pPr>
      <w:r>
        <w:rPr>
          <w:rFonts w:ascii="Arial" w:hAnsi="Arial" w:cs="Arial"/>
          <w:sz w:val="24"/>
          <w:szCs w:val="24"/>
        </w:rPr>
        <w:t>Impact of Attitudes on Behavioral Outcomes</w:t>
      </w:r>
      <w:r>
        <w:rPr>
          <w:rFonts w:ascii="Arial" w:hAnsi="Arial" w:cs="Arial"/>
          <w:sz w:val="24"/>
          <w:szCs w:val="24"/>
        </w:rPr>
        <w:tab/>
      </w:r>
      <w:r w:rsidR="0092100F">
        <w:rPr>
          <w:rFonts w:ascii="Arial" w:hAnsi="Arial" w:cs="Arial"/>
          <w:sz w:val="24"/>
          <w:szCs w:val="24"/>
        </w:rPr>
        <w:t>128</w:t>
      </w:r>
    </w:p>
    <w:p w:rsidR="00113573" w:rsidRDefault="00113573" w:rsidP="00113573">
      <w:pPr>
        <w:tabs>
          <w:tab w:val="right" w:leader="dot" w:pos="7920"/>
        </w:tabs>
        <w:ind w:firstLine="720"/>
        <w:rPr>
          <w:rFonts w:ascii="Arial" w:hAnsi="Arial" w:cs="Arial"/>
          <w:sz w:val="24"/>
          <w:szCs w:val="24"/>
        </w:rPr>
      </w:pPr>
      <w:r>
        <w:rPr>
          <w:rFonts w:ascii="Arial" w:hAnsi="Arial" w:cs="Arial"/>
          <w:sz w:val="24"/>
          <w:szCs w:val="24"/>
        </w:rPr>
        <w:t>Applications for Practice</w:t>
      </w:r>
      <w:r>
        <w:rPr>
          <w:rFonts w:ascii="Arial" w:hAnsi="Arial" w:cs="Arial"/>
          <w:sz w:val="24"/>
          <w:szCs w:val="24"/>
        </w:rPr>
        <w:tab/>
      </w:r>
      <w:r w:rsidR="0092100F">
        <w:rPr>
          <w:rFonts w:ascii="Arial" w:hAnsi="Arial" w:cs="Arial"/>
          <w:sz w:val="24"/>
          <w:szCs w:val="24"/>
        </w:rPr>
        <w:t>131</w:t>
      </w:r>
    </w:p>
    <w:p w:rsidR="00A74E6C" w:rsidRDefault="00A74E6C" w:rsidP="00A74E6C">
      <w:pPr>
        <w:tabs>
          <w:tab w:val="right" w:leader="dot" w:pos="7920"/>
        </w:tabs>
        <w:ind w:firstLine="1080"/>
        <w:rPr>
          <w:rFonts w:ascii="Arial" w:hAnsi="Arial" w:cs="Arial"/>
          <w:sz w:val="24"/>
          <w:szCs w:val="24"/>
        </w:rPr>
      </w:pPr>
      <w:r>
        <w:rPr>
          <w:rFonts w:ascii="Arial" w:hAnsi="Arial" w:cs="Arial"/>
          <w:sz w:val="24"/>
          <w:szCs w:val="24"/>
        </w:rPr>
        <w:t>Ensuring Food Quality and Food Safety</w:t>
      </w:r>
      <w:r>
        <w:rPr>
          <w:rFonts w:ascii="Arial" w:hAnsi="Arial" w:cs="Arial"/>
          <w:sz w:val="24"/>
          <w:szCs w:val="24"/>
        </w:rPr>
        <w:tab/>
      </w:r>
      <w:r w:rsidR="0092100F">
        <w:rPr>
          <w:rFonts w:ascii="Arial" w:hAnsi="Arial" w:cs="Arial"/>
          <w:sz w:val="24"/>
          <w:szCs w:val="24"/>
        </w:rPr>
        <w:t>132</w:t>
      </w:r>
    </w:p>
    <w:p w:rsidR="00A74E6C" w:rsidRDefault="00A74E6C" w:rsidP="00A74E6C">
      <w:pPr>
        <w:tabs>
          <w:tab w:val="right" w:leader="dot" w:pos="7920"/>
        </w:tabs>
        <w:ind w:firstLine="1080"/>
        <w:rPr>
          <w:rFonts w:ascii="Arial" w:hAnsi="Arial" w:cs="Arial"/>
          <w:sz w:val="24"/>
          <w:szCs w:val="24"/>
        </w:rPr>
      </w:pPr>
      <w:r>
        <w:rPr>
          <w:rFonts w:ascii="Arial" w:hAnsi="Arial" w:cs="Arial"/>
          <w:sz w:val="24"/>
          <w:szCs w:val="24"/>
        </w:rPr>
        <w:t>Fostering Food Novelty</w:t>
      </w:r>
      <w:r>
        <w:rPr>
          <w:rFonts w:ascii="Arial" w:hAnsi="Arial" w:cs="Arial"/>
          <w:sz w:val="24"/>
          <w:szCs w:val="24"/>
        </w:rPr>
        <w:tab/>
      </w:r>
      <w:r w:rsidR="0092100F">
        <w:rPr>
          <w:rFonts w:ascii="Arial" w:hAnsi="Arial" w:cs="Arial"/>
          <w:sz w:val="24"/>
          <w:szCs w:val="24"/>
        </w:rPr>
        <w:t>133</w:t>
      </w:r>
    </w:p>
    <w:p w:rsidR="00A74E6C" w:rsidRDefault="00A74E6C" w:rsidP="00A74E6C">
      <w:pPr>
        <w:tabs>
          <w:tab w:val="right" w:leader="dot" w:pos="7920"/>
        </w:tabs>
        <w:ind w:firstLine="1080"/>
        <w:rPr>
          <w:rFonts w:ascii="Arial" w:hAnsi="Arial" w:cs="Arial"/>
          <w:sz w:val="24"/>
          <w:szCs w:val="24"/>
        </w:rPr>
      </w:pPr>
      <w:r>
        <w:rPr>
          <w:rFonts w:ascii="Arial" w:hAnsi="Arial" w:cs="Arial"/>
          <w:sz w:val="24"/>
          <w:szCs w:val="24"/>
        </w:rPr>
        <w:t>Heightening Social Interactions</w:t>
      </w:r>
      <w:r>
        <w:rPr>
          <w:rFonts w:ascii="Arial" w:hAnsi="Arial" w:cs="Arial"/>
          <w:sz w:val="24"/>
          <w:szCs w:val="24"/>
        </w:rPr>
        <w:tab/>
      </w:r>
      <w:r w:rsidR="0092100F">
        <w:rPr>
          <w:rFonts w:ascii="Arial" w:hAnsi="Arial" w:cs="Arial"/>
          <w:sz w:val="24"/>
          <w:szCs w:val="24"/>
        </w:rPr>
        <w:t>134</w:t>
      </w:r>
    </w:p>
    <w:p w:rsidR="00A74E6C" w:rsidRDefault="00A74E6C" w:rsidP="00A74E6C">
      <w:pPr>
        <w:tabs>
          <w:tab w:val="right" w:leader="dot" w:pos="7920"/>
        </w:tabs>
        <w:ind w:firstLine="1080"/>
        <w:rPr>
          <w:rFonts w:ascii="Arial" w:hAnsi="Arial" w:cs="Arial"/>
          <w:sz w:val="24"/>
          <w:szCs w:val="24"/>
        </w:rPr>
      </w:pPr>
      <w:r>
        <w:rPr>
          <w:rFonts w:ascii="Arial" w:hAnsi="Arial" w:cs="Arial"/>
          <w:sz w:val="24"/>
          <w:szCs w:val="24"/>
        </w:rPr>
        <w:t>Informing Extension Education</w:t>
      </w:r>
      <w:r>
        <w:rPr>
          <w:rFonts w:ascii="Arial" w:hAnsi="Arial" w:cs="Arial"/>
          <w:sz w:val="24"/>
          <w:szCs w:val="24"/>
        </w:rPr>
        <w:tab/>
      </w:r>
      <w:r w:rsidR="0092100F">
        <w:rPr>
          <w:rFonts w:ascii="Arial" w:hAnsi="Arial" w:cs="Arial"/>
          <w:sz w:val="24"/>
          <w:szCs w:val="24"/>
        </w:rPr>
        <w:t>134</w:t>
      </w:r>
    </w:p>
    <w:p w:rsidR="00605B6C" w:rsidRDefault="00605B6C" w:rsidP="00113573">
      <w:pPr>
        <w:tabs>
          <w:tab w:val="right" w:leader="dot" w:pos="7920"/>
        </w:tabs>
        <w:ind w:firstLine="720"/>
        <w:rPr>
          <w:rFonts w:ascii="Arial" w:hAnsi="Arial" w:cs="Arial"/>
          <w:sz w:val="24"/>
          <w:szCs w:val="24"/>
        </w:rPr>
      </w:pPr>
      <w:r>
        <w:rPr>
          <w:rFonts w:ascii="Arial" w:hAnsi="Arial" w:cs="Arial"/>
          <w:sz w:val="24"/>
          <w:szCs w:val="24"/>
        </w:rPr>
        <w:t>Limitations</w:t>
      </w:r>
      <w:r>
        <w:rPr>
          <w:rFonts w:ascii="Arial" w:hAnsi="Arial" w:cs="Arial"/>
          <w:sz w:val="24"/>
          <w:szCs w:val="24"/>
        </w:rPr>
        <w:tab/>
      </w:r>
      <w:r w:rsidR="0092100F">
        <w:rPr>
          <w:rFonts w:ascii="Arial" w:hAnsi="Arial" w:cs="Arial"/>
          <w:sz w:val="24"/>
          <w:szCs w:val="24"/>
        </w:rPr>
        <w:t>136</w:t>
      </w:r>
    </w:p>
    <w:p w:rsidR="00113573" w:rsidRDefault="00113573" w:rsidP="00113573">
      <w:pPr>
        <w:tabs>
          <w:tab w:val="right" w:leader="dot" w:pos="7920"/>
        </w:tabs>
        <w:ind w:firstLine="720"/>
        <w:rPr>
          <w:rFonts w:ascii="Arial" w:hAnsi="Arial" w:cs="Arial"/>
          <w:sz w:val="24"/>
          <w:szCs w:val="24"/>
        </w:rPr>
      </w:pPr>
      <w:r>
        <w:rPr>
          <w:rFonts w:ascii="Arial" w:hAnsi="Arial" w:cs="Arial"/>
          <w:sz w:val="24"/>
          <w:szCs w:val="24"/>
        </w:rPr>
        <w:t>Future Research</w:t>
      </w:r>
      <w:r>
        <w:rPr>
          <w:rFonts w:ascii="Arial" w:hAnsi="Arial" w:cs="Arial"/>
          <w:sz w:val="24"/>
          <w:szCs w:val="24"/>
        </w:rPr>
        <w:tab/>
      </w:r>
      <w:r w:rsidR="0092100F">
        <w:rPr>
          <w:rFonts w:ascii="Arial" w:hAnsi="Arial" w:cs="Arial"/>
          <w:sz w:val="24"/>
          <w:szCs w:val="24"/>
        </w:rPr>
        <w:t>138</w:t>
      </w:r>
    </w:p>
    <w:p w:rsidR="00277A8C" w:rsidRDefault="00277A8C" w:rsidP="00277A8C">
      <w:pPr>
        <w:tabs>
          <w:tab w:val="right" w:leader="dot" w:pos="7920"/>
        </w:tabs>
        <w:ind w:firstLine="1080"/>
        <w:rPr>
          <w:rFonts w:ascii="Arial" w:hAnsi="Arial" w:cs="Arial"/>
          <w:sz w:val="24"/>
          <w:szCs w:val="24"/>
        </w:rPr>
      </w:pPr>
      <w:r>
        <w:rPr>
          <w:rFonts w:ascii="Arial" w:hAnsi="Arial" w:cs="Arial"/>
          <w:sz w:val="24"/>
          <w:szCs w:val="24"/>
        </w:rPr>
        <w:t>Understanding Civic Agriculture</w:t>
      </w:r>
      <w:r>
        <w:rPr>
          <w:rFonts w:ascii="Arial" w:hAnsi="Arial" w:cs="Arial"/>
          <w:sz w:val="24"/>
          <w:szCs w:val="24"/>
        </w:rPr>
        <w:tab/>
      </w:r>
      <w:r w:rsidR="0092100F">
        <w:rPr>
          <w:rFonts w:ascii="Arial" w:hAnsi="Arial" w:cs="Arial"/>
          <w:sz w:val="24"/>
          <w:szCs w:val="24"/>
        </w:rPr>
        <w:t>138</w:t>
      </w:r>
    </w:p>
    <w:p w:rsidR="00277A8C" w:rsidRDefault="00277A8C" w:rsidP="00277A8C">
      <w:pPr>
        <w:tabs>
          <w:tab w:val="right" w:leader="dot" w:pos="7920"/>
        </w:tabs>
        <w:ind w:firstLine="1080"/>
        <w:rPr>
          <w:rFonts w:ascii="Arial" w:hAnsi="Arial" w:cs="Arial"/>
          <w:sz w:val="24"/>
          <w:szCs w:val="24"/>
        </w:rPr>
      </w:pPr>
      <w:r>
        <w:rPr>
          <w:rFonts w:ascii="Arial" w:hAnsi="Arial" w:cs="Arial"/>
          <w:sz w:val="24"/>
          <w:szCs w:val="24"/>
        </w:rPr>
        <w:t>Exploring Other Channels</w:t>
      </w:r>
      <w:r>
        <w:rPr>
          <w:rFonts w:ascii="Arial" w:hAnsi="Arial" w:cs="Arial"/>
          <w:sz w:val="24"/>
          <w:szCs w:val="24"/>
        </w:rPr>
        <w:tab/>
      </w:r>
      <w:r w:rsidR="0092100F">
        <w:rPr>
          <w:rFonts w:ascii="Arial" w:hAnsi="Arial" w:cs="Arial"/>
          <w:sz w:val="24"/>
          <w:szCs w:val="24"/>
        </w:rPr>
        <w:t>139</w:t>
      </w:r>
    </w:p>
    <w:p w:rsidR="00277A8C" w:rsidRDefault="00277A8C" w:rsidP="00277A8C">
      <w:pPr>
        <w:tabs>
          <w:tab w:val="right" w:leader="dot" w:pos="7920"/>
        </w:tabs>
        <w:ind w:firstLine="1080"/>
        <w:rPr>
          <w:rFonts w:ascii="Arial" w:hAnsi="Arial" w:cs="Arial"/>
          <w:sz w:val="24"/>
          <w:szCs w:val="24"/>
        </w:rPr>
      </w:pPr>
      <w:r>
        <w:rPr>
          <w:rFonts w:ascii="Arial" w:hAnsi="Arial" w:cs="Arial"/>
          <w:sz w:val="24"/>
          <w:szCs w:val="24"/>
        </w:rPr>
        <w:t>Unpacking the Barriers Facing Minority and</w:t>
      </w:r>
    </w:p>
    <w:p w:rsidR="00277A8C" w:rsidRDefault="00277A8C" w:rsidP="00277A8C">
      <w:pPr>
        <w:tabs>
          <w:tab w:val="left" w:pos="1530"/>
          <w:tab w:val="right" w:leader="dot" w:pos="7920"/>
        </w:tabs>
        <w:ind w:firstLine="1530"/>
        <w:rPr>
          <w:rFonts w:ascii="Arial" w:hAnsi="Arial" w:cs="Arial"/>
          <w:sz w:val="24"/>
          <w:szCs w:val="24"/>
        </w:rPr>
      </w:pPr>
      <w:r>
        <w:rPr>
          <w:rFonts w:ascii="Arial" w:hAnsi="Arial" w:cs="Arial"/>
          <w:sz w:val="24"/>
          <w:szCs w:val="24"/>
        </w:rPr>
        <w:t>Limited-resource Patrons</w:t>
      </w:r>
      <w:r>
        <w:rPr>
          <w:rFonts w:ascii="Arial" w:hAnsi="Arial" w:cs="Arial"/>
          <w:sz w:val="24"/>
          <w:szCs w:val="24"/>
        </w:rPr>
        <w:tab/>
      </w:r>
      <w:r w:rsidR="0092100F">
        <w:rPr>
          <w:rFonts w:ascii="Arial" w:hAnsi="Arial" w:cs="Arial"/>
          <w:sz w:val="24"/>
          <w:szCs w:val="24"/>
        </w:rPr>
        <w:t>140</w:t>
      </w:r>
    </w:p>
    <w:p w:rsidR="00277A8C" w:rsidRPr="000F5EC1" w:rsidRDefault="00277A8C" w:rsidP="00277A8C">
      <w:pPr>
        <w:tabs>
          <w:tab w:val="left" w:pos="630"/>
          <w:tab w:val="right" w:leader="dot" w:pos="7920"/>
        </w:tabs>
        <w:ind w:firstLine="720"/>
        <w:rPr>
          <w:rFonts w:ascii="Arial" w:hAnsi="Arial" w:cs="Arial"/>
          <w:sz w:val="24"/>
          <w:szCs w:val="24"/>
        </w:rPr>
      </w:pPr>
      <w:r>
        <w:rPr>
          <w:rFonts w:ascii="Arial" w:hAnsi="Arial" w:cs="Arial"/>
          <w:sz w:val="24"/>
          <w:szCs w:val="24"/>
        </w:rPr>
        <w:t>Conclusion</w:t>
      </w:r>
      <w:r>
        <w:rPr>
          <w:rFonts w:ascii="Arial" w:hAnsi="Arial" w:cs="Arial"/>
          <w:sz w:val="24"/>
          <w:szCs w:val="24"/>
        </w:rPr>
        <w:tab/>
      </w:r>
      <w:r w:rsidR="0092100F">
        <w:rPr>
          <w:rFonts w:ascii="Arial" w:hAnsi="Arial" w:cs="Arial"/>
          <w:sz w:val="24"/>
          <w:szCs w:val="24"/>
        </w:rPr>
        <w:t>141</w:t>
      </w:r>
    </w:p>
    <w:p w:rsidR="000F5EC1" w:rsidRDefault="000F5EC1" w:rsidP="00F4504C">
      <w:pPr>
        <w:tabs>
          <w:tab w:val="right" w:leader="dot" w:pos="7920"/>
        </w:tabs>
        <w:rPr>
          <w:rFonts w:ascii="Arial" w:hAnsi="Arial" w:cs="Arial"/>
          <w:b/>
          <w:sz w:val="24"/>
          <w:szCs w:val="24"/>
        </w:rPr>
      </w:pPr>
    </w:p>
    <w:p w:rsidR="001021E6" w:rsidRDefault="006C38EE" w:rsidP="00F4504C">
      <w:pPr>
        <w:tabs>
          <w:tab w:val="right" w:leader="dot" w:pos="7920"/>
        </w:tabs>
        <w:rPr>
          <w:rFonts w:ascii="Arial" w:hAnsi="Arial" w:cs="Arial"/>
          <w:b/>
          <w:sz w:val="24"/>
          <w:szCs w:val="24"/>
        </w:rPr>
      </w:pPr>
      <w:r>
        <w:rPr>
          <w:rFonts w:ascii="Arial" w:hAnsi="Arial" w:cs="Arial"/>
          <w:b/>
          <w:sz w:val="24"/>
          <w:szCs w:val="24"/>
        </w:rPr>
        <w:t>REFERENCES</w:t>
      </w:r>
      <w:r w:rsidR="00D107E6">
        <w:rPr>
          <w:rFonts w:ascii="Arial" w:hAnsi="Arial" w:cs="Arial"/>
          <w:b/>
          <w:sz w:val="24"/>
          <w:szCs w:val="24"/>
        </w:rPr>
        <w:tab/>
      </w:r>
      <w:r w:rsidR="0092100F">
        <w:rPr>
          <w:rFonts w:ascii="Arial" w:hAnsi="Arial" w:cs="Arial"/>
          <w:b/>
          <w:sz w:val="24"/>
          <w:szCs w:val="24"/>
        </w:rPr>
        <w:t>143</w:t>
      </w:r>
    </w:p>
    <w:p w:rsidR="00D107E6" w:rsidRDefault="00D107E6" w:rsidP="00F4504C">
      <w:pPr>
        <w:tabs>
          <w:tab w:val="right" w:leader="dot" w:pos="7920"/>
        </w:tabs>
        <w:rPr>
          <w:rFonts w:ascii="Arial" w:hAnsi="Arial" w:cs="Arial"/>
          <w:b/>
          <w:sz w:val="24"/>
          <w:szCs w:val="24"/>
        </w:rPr>
      </w:pPr>
    </w:p>
    <w:p w:rsidR="00C47125" w:rsidRDefault="00C47125" w:rsidP="00F4504C">
      <w:pPr>
        <w:tabs>
          <w:tab w:val="right" w:leader="dot" w:pos="7920"/>
        </w:tabs>
        <w:rPr>
          <w:rFonts w:ascii="Arial" w:hAnsi="Arial" w:cs="Arial"/>
          <w:b/>
          <w:sz w:val="24"/>
          <w:szCs w:val="24"/>
        </w:rPr>
      </w:pPr>
      <w:r>
        <w:rPr>
          <w:rFonts w:ascii="Arial" w:hAnsi="Arial" w:cs="Arial"/>
          <w:b/>
          <w:sz w:val="24"/>
          <w:szCs w:val="24"/>
        </w:rPr>
        <w:t>APPENDIX</w:t>
      </w:r>
      <w:r w:rsidR="00D107E6">
        <w:rPr>
          <w:rFonts w:ascii="Arial" w:hAnsi="Arial" w:cs="Arial"/>
          <w:b/>
          <w:sz w:val="24"/>
          <w:szCs w:val="24"/>
        </w:rPr>
        <w:tab/>
      </w:r>
      <w:r w:rsidR="0092100F">
        <w:rPr>
          <w:rFonts w:ascii="Arial" w:hAnsi="Arial" w:cs="Arial"/>
          <w:b/>
          <w:sz w:val="24"/>
          <w:szCs w:val="24"/>
        </w:rPr>
        <w:t>168</w:t>
      </w:r>
    </w:p>
    <w:p w:rsidR="00113573" w:rsidRDefault="00113573" w:rsidP="00F4504C">
      <w:pPr>
        <w:tabs>
          <w:tab w:val="right" w:leader="dot" w:pos="7920"/>
        </w:tabs>
        <w:rPr>
          <w:rFonts w:ascii="Arial" w:hAnsi="Arial" w:cs="Arial"/>
          <w:b/>
          <w:sz w:val="24"/>
          <w:szCs w:val="24"/>
        </w:rPr>
      </w:pPr>
    </w:p>
    <w:p w:rsidR="00D107E6" w:rsidRDefault="0018564E" w:rsidP="00D107E6">
      <w:pPr>
        <w:tabs>
          <w:tab w:val="right" w:leader="dot" w:pos="7920"/>
        </w:tabs>
        <w:ind w:left="720"/>
        <w:rPr>
          <w:rFonts w:ascii="Arial" w:hAnsi="Arial" w:cs="Arial"/>
          <w:sz w:val="24"/>
          <w:szCs w:val="24"/>
        </w:rPr>
      </w:pPr>
      <w:r>
        <w:rPr>
          <w:rFonts w:ascii="Arial" w:hAnsi="Arial" w:cs="Arial"/>
          <w:sz w:val="24"/>
          <w:szCs w:val="24"/>
        </w:rPr>
        <w:t>Appendix A: Research Model</w:t>
      </w:r>
      <w:r w:rsidR="00D107E6">
        <w:rPr>
          <w:rFonts w:ascii="Arial" w:hAnsi="Arial" w:cs="Arial"/>
          <w:sz w:val="24"/>
          <w:szCs w:val="24"/>
        </w:rPr>
        <w:tab/>
      </w:r>
      <w:r w:rsidR="0092100F">
        <w:rPr>
          <w:rFonts w:ascii="Arial" w:hAnsi="Arial" w:cs="Arial"/>
          <w:sz w:val="24"/>
          <w:szCs w:val="24"/>
        </w:rPr>
        <w:t>169</w:t>
      </w:r>
      <w:r>
        <w:rPr>
          <w:rFonts w:ascii="Arial" w:hAnsi="Arial" w:cs="Arial"/>
          <w:sz w:val="24"/>
          <w:szCs w:val="24"/>
        </w:rPr>
        <w:br/>
      </w:r>
      <w:r w:rsidR="00C47125">
        <w:rPr>
          <w:rFonts w:ascii="Arial" w:hAnsi="Arial" w:cs="Arial"/>
          <w:sz w:val="24"/>
          <w:szCs w:val="24"/>
        </w:rPr>
        <w:t xml:space="preserve">Appendix </w:t>
      </w:r>
      <w:r>
        <w:rPr>
          <w:rFonts w:ascii="Arial" w:hAnsi="Arial" w:cs="Arial"/>
          <w:sz w:val="24"/>
          <w:szCs w:val="24"/>
        </w:rPr>
        <w:t>B</w:t>
      </w:r>
      <w:r w:rsidR="00752F02">
        <w:rPr>
          <w:rFonts w:ascii="Arial" w:hAnsi="Arial" w:cs="Arial"/>
          <w:sz w:val="24"/>
          <w:szCs w:val="24"/>
        </w:rPr>
        <w:t xml:space="preserve">: </w:t>
      </w:r>
      <w:r w:rsidR="00C47125">
        <w:rPr>
          <w:rFonts w:ascii="Arial" w:hAnsi="Arial" w:cs="Arial"/>
          <w:sz w:val="24"/>
          <w:szCs w:val="24"/>
        </w:rPr>
        <w:t>Scales with Alpha Values</w:t>
      </w:r>
      <w:r w:rsidR="00D107E6">
        <w:rPr>
          <w:rFonts w:ascii="Arial" w:hAnsi="Arial" w:cs="Arial"/>
          <w:sz w:val="24"/>
          <w:szCs w:val="24"/>
        </w:rPr>
        <w:tab/>
      </w:r>
      <w:r w:rsidR="0092100F">
        <w:rPr>
          <w:rFonts w:ascii="Arial" w:hAnsi="Arial" w:cs="Arial"/>
          <w:sz w:val="24"/>
          <w:szCs w:val="24"/>
        </w:rPr>
        <w:t>170</w:t>
      </w:r>
      <w:r w:rsidR="00661369">
        <w:rPr>
          <w:rFonts w:ascii="Arial" w:hAnsi="Arial" w:cs="Arial"/>
          <w:sz w:val="24"/>
          <w:szCs w:val="24"/>
        </w:rPr>
        <w:br/>
        <w:t xml:space="preserve">Appendix C: </w:t>
      </w:r>
      <w:r w:rsidR="00294FE4">
        <w:rPr>
          <w:rFonts w:ascii="Arial" w:hAnsi="Arial" w:cs="Arial"/>
          <w:sz w:val="24"/>
          <w:szCs w:val="24"/>
        </w:rPr>
        <w:t>On-line Survey Instrument</w:t>
      </w:r>
      <w:r w:rsidR="00D107E6">
        <w:rPr>
          <w:rFonts w:ascii="Arial" w:hAnsi="Arial" w:cs="Arial"/>
          <w:sz w:val="24"/>
          <w:szCs w:val="24"/>
        </w:rPr>
        <w:tab/>
      </w:r>
      <w:r w:rsidR="0092100F">
        <w:rPr>
          <w:rFonts w:ascii="Arial" w:hAnsi="Arial" w:cs="Arial"/>
          <w:sz w:val="24"/>
          <w:szCs w:val="24"/>
        </w:rPr>
        <w:t>175</w:t>
      </w:r>
    </w:p>
    <w:p w:rsidR="00D107E6" w:rsidRDefault="00D107E6" w:rsidP="00D107E6">
      <w:pPr>
        <w:tabs>
          <w:tab w:val="right" w:leader="dot" w:pos="7920"/>
        </w:tabs>
        <w:ind w:left="720"/>
        <w:rPr>
          <w:rFonts w:ascii="Arial" w:hAnsi="Arial" w:cs="Arial"/>
          <w:b/>
          <w:sz w:val="24"/>
          <w:szCs w:val="24"/>
        </w:rPr>
      </w:pPr>
    </w:p>
    <w:p w:rsidR="00D107E6" w:rsidRDefault="000547FF" w:rsidP="00F4504C">
      <w:pPr>
        <w:tabs>
          <w:tab w:val="right" w:leader="dot" w:pos="7920"/>
        </w:tabs>
        <w:rPr>
          <w:rFonts w:ascii="Arial" w:hAnsi="Arial" w:cs="Arial"/>
          <w:b/>
          <w:sz w:val="24"/>
          <w:szCs w:val="24"/>
        </w:rPr>
      </w:pPr>
      <w:r>
        <w:rPr>
          <w:rFonts w:ascii="Arial" w:hAnsi="Arial" w:cs="Arial"/>
          <w:b/>
          <w:sz w:val="24"/>
          <w:szCs w:val="24"/>
        </w:rPr>
        <w:t>VITA</w:t>
      </w:r>
      <w:r w:rsidR="00D107E6">
        <w:rPr>
          <w:rFonts w:ascii="Arial" w:hAnsi="Arial" w:cs="Arial"/>
          <w:b/>
          <w:sz w:val="24"/>
          <w:szCs w:val="24"/>
        </w:rPr>
        <w:tab/>
      </w:r>
      <w:r w:rsidR="0092100F">
        <w:rPr>
          <w:rFonts w:ascii="Arial" w:hAnsi="Arial" w:cs="Arial"/>
          <w:b/>
          <w:sz w:val="24"/>
          <w:szCs w:val="24"/>
        </w:rPr>
        <w:t>188</w:t>
      </w:r>
    </w:p>
    <w:p w:rsidR="00D107E6" w:rsidRDefault="00D107E6" w:rsidP="00F4504C">
      <w:pPr>
        <w:tabs>
          <w:tab w:val="right" w:leader="dot" w:pos="7920"/>
        </w:tabs>
        <w:rPr>
          <w:rFonts w:ascii="Arial" w:hAnsi="Arial" w:cs="Arial"/>
          <w:b/>
          <w:sz w:val="24"/>
          <w:szCs w:val="24"/>
        </w:rPr>
      </w:pPr>
    </w:p>
    <w:p w:rsidR="00D107E6" w:rsidRDefault="00D107E6" w:rsidP="00F4504C">
      <w:pPr>
        <w:tabs>
          <w:tab w:val="right" w:leader="dot" w:pos="7920"/>
        </w:tabs>
        <w:rPr>
          <w:rFonts w:ascii="Arial" w:hAnsi="Arial" w:cs="Arial"/>
          <w:b/>
          <w:sz w:val="24"/>
          <w:szCs w:val="24"/>
        </w:rPr>
      </w:pPr>
    </w:p>
    <w:p w:rsidR="001021E6" w:rsidRDefault="001021E6" w:rsidP="00F4504C">
      <w:pPr>
        <w:tabs>
          <w:tab w:val="right" w:leader="dot" w:pos="7920"/>
        </w:tabs>
        <w:rPr>
          <w:rFonts w:ascii="Arial" w:hAnsi="Arial" w:cs="Arial"/>
          <w:b/>
          <w:sz w:val="24"/>
          <w:szCs w:val="24"/>
        </w:rPr>
      </w:pPr>
      <w:r>
        <w:rPr>
          <w:rFonts w:ascii="Arial" w:hAnsi="Arial" w:cs="Arial"/>
          <w:b/>
          <w:sz w:val="24"/>
          <w:szCs w:val="24"/>
        </w:rPr>
        <w:br w:type="page"/>
      </w:r>
    </w:p>
    <w:p w:rsidR="001021E6" w:rsidRPr="00113573" w:rsidRDefault="001021E6" w:rsidP="00C20C75">
      <w:pPr>
        <w:tabs>
          <w:tab w:val="right" w:pos="7920"/>
        </w:tabs>
        <w:jc w:val="center"/>
        <w:rPr>
          <w:rFonts w:ascii="Arial" w:hAnsi="Arial" w:cs="Arial"/>
          <w:b/>
          <w:sz w:val="28"/>
          <w:szCs w:val="28"/>
        </w:rPr>
      </w:pPr>
      <w:r w:rsidRPr="00113573">
        <w:rPr>
          <w:rFonts w:ascii="Arial" w:hAnsi="Arial" w:cs="Arial"/>
          <w:b/>
          <w:sz w:val="28"/>
          <w:szCs w:val="28"/>
        </w:rPr>
        <w:lastRenderedPageBreak/>
        <w:t>LIST OF TABLES</w:t>
      </w:r>
      <w:r w:rsidR="002B70ED" w:rsidRPr="00113573">
        <w:rPr>
          <w:rFonts w:ascii="Arial" w:hAnsi="Arial" w:cs="Arial"/>
          <w:b/>
          <w:sz w:val="28"/>
          <w:szCs w:val="28"/>
        </w:rPr>
        <w:br/>
      </w:r>
    </w:p>
    <w:p w:rsidR="001021E6" w:rsidRPr="008E3533" w:rsidRDefault="001021E6" w:rsidP="00113573">
      <w:pPr>
        <w:tabs>
          <w:tab w:val="right" w:leader="dot" w:pos="7920"/>
        </w:tabs>
        <w:ind w:left="1080" w:hanging="1080"/>
        <w:rPr>
          <w:rFonts w:ascii="Arial" w:hAnsi="Arial" w:cs="Arial"/>
          <w:sz w:val="24"/>
          <w:szCs w:val="24"/>
        </w:rPr>
      </w:pPr>
      <w:r w:rsidRPr="008E3533">
        <w:rPr>
          <w:rFonts w:ascii="Arial" w:hAnsi="Arial" w:cs="Arial"/>
          <w:sz w:val="24"/>
          <w:szCs w:val="24"/>
        </w:rPr>
        <w:t xml:space="preserve">Table 1: </w:t>
      </w:r>
      <w:r w:rsidR="00C20C75">
        <w:rPr>
          <w:rFonts w:ascii="Arial" w:hAnsi="Arial" w:cs="Arial"/>
          <w:sz w:val="24"/>
          <w:szCs w:val="24"/>
        </w:rPr>
        <w:t xml:space="preserve"> </w:t>
      </w:r>
      <w:r>
        <w:rPr>
          <w:rFonts w:ascii="Arial" w:hAnsi="Arial" w:cs="Arial"/>
          <w:sz w:val="24"/>
          <w:szCs w:val="24"/>
        </w:rPr>
        <w:t>V</w:t>
      </w:r>
      <w:r w:rsidR="00C20C75">
        <w:rPr>
          <w:rFonts w:ascii="Arial" w:hAnsi="Arial" w:cs="Arial"/>
          <w:sz w:val="24"/>
          <w:szCs w:val="24"/>
        </w:rPr>
        <w:t xml:space="preserve">alue-Attitude-Behavior Theory: </w:t>
      </w:r>
      <w:r>
        <w:rPr>
          <w:rFonts w:ascii="Arial" w:hAnsi="Arial" w:cs="Arial"/>
          <w:sz w:val="24"/>
          <w:szCs w:val="24"/>
        </w:rPr>
        <w:t xml:space="preserve">Pro-environmental </w:t>
      </w:r>
      <w:r w:rsidR="002B70ED">
        <w:rPr>
          <w:rFonts w:ascii="Arial" w:hAnsi="Arial" w:cs="Arial"/>
          <w:sz w:val="24"/>
          <w:szCs w:val="24"/>
        </w:rPr>
        <w:br/>
      </w:r>
      <w:r w:rsidR="00C20C75">
        <w:rPr>
          <w:rFonts w:ascii="Arial" w:hAnsi="Arial" w:cs="Arial"/>
          <w:sz w:val="24"/>
          <w:szCs w:val="24"/>
        </w:rPr>
        <w:t xml:space="preserve">  </w:t>
      </w:r>
      <w:r>
        <w:rPr>
          <w:rFonts w:ascii="Arial" w:hAnsi="Arial" w:cs="Arial"/>
          <w:sz w:val="24"/>
          <w:szCs w:val="24"/>
        </w:rPr>
        <w:t>Behaviors and Food Shopping Behaviors</w:t>
      </w:r>
      <w:r w:rsidR="00C20C75">
        <w:rPr>
          <w:rFonts w:ascii="Arial" w:hAnsi="Arial" w:cs="Arial"/>
          <w:sz w:val="24"/>
          <w:szCs w:val="24"/>
        </w:rPr>
        <w:tab/>
      </w:r>
      <w:r w:rsidR="0092100F">
        <w:rPr>
          <w:rFonts w:ascii="Arial" w:hAnsi="Arial" w:cs="Arial"/>
          <w:sz w:val="24"/>
          <w:szCs w:val="24"/>
        </w:rPr>
        <w:t>25</w:t>
      </w:r>
    </w:p>
    <w:p w:rsidR="000547FF" w:rsidRDefault="001021E6" w:rsidP="00C20C75">
      <w:pPr>
        <w:tabs>
          <w:tab w:val="right" w:leader="dot" w:pos="7920"/>
        </w:tabs>
        <w:jc w:val="both"/>
        <w:rPr>
          <w:rFonts w:ascii="Arial" w:hAnsi="Arial" w:cs="Arial"/>
          <w:sz w:val="24"/>
          <w:szCs w:val="24"/>
        </w:rPr>
      </w:pPr>
      <w:r>
        <w:rPr>
          <w:rFonts w:ascii="Arial" w:hAnsi="Arial" w:cs="Arial"/>
          <w:sz w:val="24"/>
          <w:szCs w:val="24"/>
        </w:rPr>
        <w:t xml:space="preserve">Table 2: </w:t>
      </w:r>
      <w:r w:rsidR="00C20C75">
        <w:rPr>
          <w:rFonts w:ascii="Arial" w:hAnsi="Arial" w:cs="Arial"/>
          <w:sz w:val="24"/>
          <w:szCs w:val="24"/>
        </w:rPr>
        <w:t xml:space="preserve"> </w:t>
      </w:r>
      <w:r w:rsidR="000547FF">
        <w:rPr>
          <w:rFonts w:ascii="Arial" w:hAnsi="Arial" w:cs="Arial"/>
          <w:sz w:val="24"/>
          <w:szCs w:val="24"/>
        </w:rPr>
        <w:t>Definition of Constructs used in Research Study</w:t>
      </w:r>
      <w:r w:rsidR="00C20C75">
        <w:rPr>
          <w:rFonts w:ascii="Arial" w:hAnsi="Arial" w:cs="Arial"/>
          <w:sz w:val="24"/>
          <w:szCs w:val="24"/>
        </w:rPr>
        <w:tab/>
      </w:r>
      <w:r w:rsidR="0092100F">
        <w:rPr>
          <w:rFonts w:ascii="Arial" w:hAnsi="Arial" w:cs="Arial"/>
          <w:sz w:val="24"/>
          <w:szCs w:val="24"/>
        </w:rPr>
        <w:t>35</w:t>
      </w:r>
    </w:p>
    <w:p w:rsidR="000547FF" w:rsidRDefault="000547FF" w:rsidP="00C20C75">
      <w:pPr>
        <w:tabs>
          <w:tab w:val="right" w:leader="dot" w:pos="7920"/>
        </w:tabs>
        <w:jc w:val="both"/>
        <w:rPr>
          <w:rFonts w:ascii="Arial" w:hAnsi="Arial" w:cs="Arial"/>
          <w:sz w:val="24"/>
          <w:szCs w:val="24"/>
        </w:rPr>
      </w:pPr>
      <w:r>
        <w:rPr>
          <w:rFonts w:ascii="Arial" w:hAnsi="Arial" w:cs="Arial"/>
          <w:sz w:val="24"/>
          <w:szCs w:val="24"/>
        </w:rPr>
        <w:t xml:space="preserve">Table </w:t>
      </w:r>
      <w:r w:rsidR="00C47125">
        <w:rPr>
          <w:rFonts w:ascii="Arial" w:hAnsi="Arial" w:cs="Arial"/>
          <w:sz w:val="24"/>
          <w:szCs w:val="24"/>
        </w:rPr>
        <w:t>3</w:t>
      </w:r>
      <w:r>
        <w:rPr>
          <w:rFonts w:ascii="Arial" w:hAnsi="Arial" w:cs="Arial"/>
          <w:sz w:val="24"/>
          <w:szCs w:val="24"/>
        </w:rPr>
        <w:t xml:space="preserve">: </w:t>
      </w:r>
      <w:r w:rsidR="00C20C75">
        <w:rPr>
          <w:rFonts w:ascii="Arial" w:hAnsi="Arial" w:cs="Arial"/>
          <w:sz w:val="24"/>
          <w:szCs w:val="24"/>
        </w:rPr>
        <w:t xml:space="preserve"> </w:t>
      </w:r>
      <w:r>
        <w:rPr>
          <w:rFonts w:ascii="Arial" w:hAnsi="Arial" w:cs="Arial"/>
          <w:sz w:val="24"/>
          <w:szCs w:val="24"/>
        </w:rPr>
        <w:t>Food Quality Dime</w:t>
      </w:r>
      <w:r w:rsidR="00C20C75">
        <w:rPr>
          <w:rFonts w:ascii="Arial" w:hAnsi="Arial" w:cs="Arial"/>
          <w:sz w:val="24"/>
          <w:szCs w:val="24"/>
        </w:rPr>
        <w:t>nsions</w:t>
      </w:r>
      <w:r w:rsidR="00C20C75">
        <w:rPr>
          <w:rFonts w:ascii="Arial" w:hAnsi="Arial" w:cs="Arial"/>
          <w:sz w:val="24"/>
          <w:szCs w:val="24"/>
        </w:rPr>
        <w:tab/>
      </w:r>
      <w:r w:rsidR="0092100F">
        <w:rPr>
          <w:rFonts w:ascii="Arial" w:hAnsi="Arial" w:cs="Arial"/>
          <w:sz w:val="24"/>
          <w:szCs w:val="24"/>
        </w:rPr>
        <w:t>79</w:t>
      </w:r>
    </w:p>
    <w:p w:rsidR="007A44C7" w:rsidRDefault="00C20C75" w:rsidP="00C20C75">
      <w:pPr>
        <w:tabs>
          <w:tab w:val="right" w:leader="dot" w:pos="7920"/>
        </w:tabs>
        <w:jc w:val="both"/>
        <w:rPr>
          <w:rFonts w:ascii="Arial" w:hAnsi="Arial" w:cs="Arial"/>
          <w:sz w:val="24"/>
          <w:szCs w:val="24"/>
        </w:rPr>
      </w:pPr>
      <w:r>
        <w:rPr>
          <w:rFonts w:ascii="Arial" w:hAnsi="Arial" w:cs="Arial"/>
          <w:sz w:val="24"/>
          <w:szCs w:val="24"/>
        </w:rPr>
        <w:t xml:space="preserve">Table 4:  </w:t>
      </w:r>
      <w:r w:rsidR="0092100F">
        <w:rPr>
          <w:rFonts w:ascii="Arial" w:hAnsi="Arial" w:cs="Arial"/>
          <w:sz w:val="24"/>
          <w:szCs w:val="24"/>
        </w:rPr>
        <w:t>Construct Reliabilities</w:t>
      </w:r>
      <w:r>
        <w:rPr>
          <w:rFonts w:ascii="Arial" w:hAnsi="Arial" w:cs="Arial"/>
          <w:sz w:val="24"/>
          <w:szCs w:val="24"/>
        </w:rPr>
        <w:tab/>
      </w:r>
      <w:r w:rsidR="0092100F">
        <w:rPr>
          <w:rFonts w:ascii="Arial" w:hAnsi="Arial" w:cs="Arial"/>
          <w:sz w:val="24"/>
          <w:szCs w:val="24"/>
        </w:rPr>
        <w:t>82</w:t>
      </w:r>
    </w:p>
    <w:p w:rsidR="00C20C75" w:rsidRDefault="000547FF" w:rsidP="00C20C75">
      <w:pPr>
        <w:tabs>
          <w:tab w:val="right" w:leader="dot" w:pos="7920"/>
        </w:tabs>
        <w:jc w:val="both"/>
        <w:rPr>
          <w:rFonts w:ascii="Arial" w:hAnsi="Arial" w:cs="Arial"/>
          <w:sz w:val="24"/>
          <w:szCs w:val="24"/>
        </w:rPr>
      </w:pPr>
      <w:r>
        <w:rPr>
          <w:rFonts w:ascii="Arial" w:hAnsi="Arial" w:cs="Arial"/>
          <w:sz w:val="24"/>
          <w:szCs w:val="24"/>
        </w:rPr>
        <w:t xml:space="preserve">Table </w:t>
      </w:r>
      <w:r w:rsidR="007A44C7">
        <w:rPr>
          <w:rFonts w:ascii="Arial" w:hAnsi="Arial" w:cs="Arial"/>
          <w:sz w:val="24"/>
          <w:szCs w:val="24"/>
        </w:rPr>
        <w:t>5</w:t>
      </w:r>
      <w:r>
        <w:rPr>
          <w:rFonts w:ascii="Arial" w:hAnsi="Arial" w:cs="Arial"/>
          <w:sz w:val="24"/>
          <w:szCs w:val="24"/>
        </w:rPr>
        <w:t xml:space="preserve">: </w:t>
      </w:r>
      <w:r w:rsidR="00C20C75">
        <w:rPr>
          <w:rFonts w:ascii="Arial" w:hAnsi="Arial" w:cs="Arial"/>
          <w:sz w:val="24"/>
          <w:szCs w:val="24"/>
        </w:rPr>
        <w:t xml:space="preserve"> Mean, Standard Deviation, Skewness, and Kurtosis</w:t>
      </w:r>
      <w:r w:rsidR="00C20C75">
        <w:rPr>
          <w:rFonts w:ascii="Arial" w:hAnsi="Arial" w:cs="Arial"/>
          <w:sz w:val="24"/>
          <w:szCs w:val="24"/>
        </w:rPr>
        <w:tab/>
      </w:r>
      <w:r w:rsidR="0092100F">
        <w:rPr>
          <w:rFonts w:ascii="Arial" w:hAnsi="Arial" w:cs="Arial"/>
          <w:sz w:val="24"/>
          <w:szCs w:val="24"/>
        </w:rPr>
        <w:t>86</w:t>
      </w:r>
    </w:p>
    <w:p w:rsidR="00C20C75" w:rsidRDefault="00C20C75" w:rsidP="00C20C75">
      <w:pPr>
        <w:tabs>
          <w:tab w:val="right" w:leader="dot" w:pos="7920"/>
        </w:tabs>
        <w:jc w:val="both"/>
        <w:rPr>
          <w:rFonts w:ascii="Arial" w:hAnsi="Arial" w:cs="Arial"/>
          <w:sz w:val="24"/>
          <w:szCs w:val="24"/>
        </w:rPr>
      </w:pPr>
      <w:r>
        <w:rPr>
          <w:rFonts w:ascii="Arial" w:hAnsi="Arial" w:cs="Arial"/>
          <w:sz w:val="24"/>
          <w:szCs w:val="24"/>
        </w:rPr>
        <w:t>Table 6:  Construct Reliabilities (Main Study)</w:t>
      </w:r>
      <w:r>
        <w:rPr>
          <w:rFonts w:ascii="Arial" w:hAnsi="Arial" w:cs="Arial"/>
          <w:sz w:val="24"/>
          <w:szCs w:val="24"/>
        </w:rPr>
        <w:tab/>
      </w:r>
      <w:r w:rsidR="0092100F">
        <w:rPr>
          <w:rFonts w:ascii="Arial" w:hAnsi="Arial" w:cs="Arial"/>
          <w:sz w:val="24"/>
          <w:szCs w:val="24"/>
        </w:rPr>
        <w:t>89</w:t>
      </w:r>
    </w:p>
    <w:p w:rsidR="00C20C75" w:rsidRDefault="00C20C75" w:rsidP="00C20C75">
      <w:pPr>
        <w:tabs>
          <w:tab w:val="right" w:leader="dot" w:pos="7920"/>
        </w:tabs>
        <w:jc w:val="both"/>
        <w:rPr>
          <w:rFonts w:ascii="Arial" w:hAnsi="Arial" w:cs="Arial"/>
          <w:sz w:val="24"/>
          <w:szCs w:val="24"/>
        </w:rPr>
      </w:pPr>
      <w:r>
        <w:rPr>
          <w:rFonts w:ascii="Arial" w:hAnsi="Arial" w:cs="Arial"/>
          <w:sz w:val="24"/>
          <w:szCs w:val="24"/>
        </w:rPr>
        <w:t>Table 7:  Demographic Summary</w:t>
      </w:r>
      <w:r>
        <w:rPr>
          <w:rFonts w:ascii="Arial" w:hAnsi="Arial" w:cs="Arial"/>
          <w:sz w:val="24"/>
          <w:szCs w:val="24"/>
        </w:rPr>
        <w:tab/>
      </w:r>
      <w:r w:rsidR="0092100F">
        <w:rPr>
          <w:rFonts w:ascii="Arial" w:hAnsi="Arial" w:cs="Arial"/>
          <w:sz w:val="24"/>
          <w:szCs w:val="24"/>
        </w:rPr>
        <w:t>91</w:t>
      </w:r>
    </w:p>
    <w:p w:rsidR="00C20C75" w:rsidRDefault="00C20C75" w:rsidP="00C20C75">
      <w:pPr>
        <w:tabs>
          <w:tab w:val="right" w:leader="dot" w:pos="7920"/>
        </w:tabs>
        <w:jc w:val="both"/>
        <w:rPr>
          <w:rFonts w:ascii="Arial" w:hAnsi="Arial" w:cs="Arial"/>
          <w:sz w:val="24"/>
          <w:szCs w:val="24"/>
        </w:rPr>
      </w:pPr>
      <w:r>
        <w:rPr>
          <w:rFonts w:ascii="Arial" w:hAnsi="Arial" w:cs="Arial"/>
          <w:sz w:val="24"/>
          <w:szCs w:val="24"/>
        </w:rPr>
        <w:t>Table 8:  Respondents Definition of Local Foods</w:t>
      </w:r>
      <w:r>
        <w:rPr>
          <w:rFonts w:ascii="Arial" w:hAnsi="Arial" w:cs="Arial"/>
          <w:sz w:val="24"/>
          <w:szCs w:val="24"/>
        </w:rPr>
        <w:tab/>
      </w:r>
      <w:r w:rsidR="0092100F">
        <w:rPr>
          <w:rFonts w:ascii="Arial" w:hAnsi="Arial" w:cs="Arial"/>
          <w:sz w:val="24"/>
          <w:szCs w:val="24"/>
        </w:rPr>
        <w:t>93</w:t>
      </w:r>
    </w:p>
    <w:p w:rsidR="00C20C75" w:rsidRDefault="00C20C75" w:rsidP="00C20C75">
      <w:pPr>
        <w:tabs>
          <w:tab w:val="right" w:leader="dot" w:pos="7920"/>
        </w:tabs>
        <w:jc w:val="both"/>
        <w:rPr>
          <w:rFonts w:ascii="Arial" w:hAnsi="Arial" w:cs="Arial"/>
          <w:sz w:val="24"/>
          <w:szCs w:val="24"/>
        </w:rPr>
      </w:pPr>
      <w:r>
        <w:rPr>
          <w:rFonts w:ascii="Arial" w:hAnsi="Arial" w:cs="Arial"/>
          <w:sz w:val="24"/>
          <w:szCs w:val="24"/>
        </w:rPr>
        <w:t>Table 9:  Characteristics of Local Foods</w:t>
      </w:r>
      <w:r>
        <w:rPr>
          <w:rFonts w:ascii="Arial" w:hAnsi="Arial" w:cs="Arial"/>
          <w:sz w:val="24"/>
          <w:szCs w:val="24"/>
        </w:rPr>
        <w:tab/>
      </w:r>
      <w:r w:rsidR="0092100F">
        <w:rPr>
          <w:rFonts w:ascii="Arial" w:hAnsi="Arial" w:cs="Arial"/>
          <w:sz w:val="24"/>
          <w:szCs w:val="24"/>
        </w:rPr>
        <w:t>95</w:t>
      </w:r>
    </w:p>
    <w:p w:rsidR="00C20C75" w:rsidRDefault="00C20C75" w:rsidP="00C20C75">
      <w:pPr>
        <w:tabs>
          <w:tab w:val="right" w:leader="dot" w:pos="7920"/>
        </w:tabs>
        <w:jc w:val="both"/>
        <w:rPr>
          <w:rFonts w:ascii="Arial" w:hAnsi="Arial" w:cs="Arial"/>
          <w:sz w:val="24"/>
          <w:szCs w:val="24"/>
        </w:rPr>
      </w:pPr>
      <w:r>
        <w:rPr>
          <w:rFonts w:ascii="Arial" w:hAnsi="Arial" w:cs="Arial"/>
          <w:sz w:val="24"/>
          <w:szCs w:val="24"/>
        </w:rPr>
        <w:t xml:space="preserve">Table 10: Distance between House and </w:t>
      </w:r>
    </w:p>
    <w:p w:rsidR="00C20C75" w:rsidRDefault="00C20C75" w:rsidP="00113573">
      <w:pPr>
        <w:tabs>
          <w:tab w:val="right" w:leader="dot" w:pos="7920"/>
        </w:tabs>
        <w:ind w:left="1260" w:hanging="90"/>
        <w:jc w:val="both"/>
        <w:rPr>
          <w:rFonts w:ascii="Arial" w:hAnsi="Arial" w:cs="Arial"/>
          <w:sz w:val="24"/>
          <w:szCs w:val="24"/>
        </w:rPr>
      </w:pPr>
      <w:r>
        <w:rPr>
          <w:rFonts w:ascii="Arial" w:hAnsi="Arial" w:cs="Arial"/>
          <w:sz w:val="24"/>
          <w:szCs w:val="24"/>
        </w:rPr>
        <w:t>Farmers’ Market Frequently Visited</w:t>
      </w:r>
      <w:r>
        <w:rPr>
          <w:rFonts w:ascii="Arial" w:hAnsi="Arial" w:cs="Arial"/>
          <w:sz w:val="24"/>
          <w:szCs w:val="24"/>
        </w:rPr>
        <w:tab/>
      </w:r>
      <w:r w:rsidR="0092100F">
        <w:rPr>
          <w:rFonts w:ascii="Arial" w:hAnsi="Arial" w:cs="Arial"/>
          <w:sz w:val="24"/>
          <w:szCs w:val="24"/>
        </w:rPr>
        <w:t>96</w:t>
      </w:r>
    </w:p>
    <w:p w:rsidR="00C20C75" w:rsidRDefault="00C20C75" w:rsidP="00C20C75">
      <w:pPr>
        <w:tabs>
          <w:tab w:val="right" w:leader="dot" w:pos="7920"/>
        </w:tabs>
        <w:jc w:val="both"/>
        <w:rPr>
          <w:rFonts w:ascii="Arial" w:hAnsi="Arial" w:cs="Arial"/>
          <w:sz w:val="24"/>
          <w:szCs w:val="24"/>
        </w:rPr>
      </w:pPr>
      <w:r>
        <w:rPr>
          <w:rFonts w:ascii="Arial" w:hAnsi="Arial" w:cs="Arial"/>
          <w:sz w:val="24"/>
          <w:szCs w:val="24"/>
        </w:rPr>
        <w:t>Table 11: Purchasing Frequency</w:t>
      </w:r>
      <w:r>
        <w:rPr>
          <w:rFonts w:ascii="Arial" w:hAnsi="Arial" w:cs="Arial"/>
          <w:sz w:val="24"/>
          <w:szCs w:val="24"/>
        </w:rPr>
        <w:tab/>
      </w:r>
      <w:r w:rsidR="0092100F">
        <w:rPr>
          <w:rFonts w:ascii="Arial" w:hAnsi="Arial" w:cs="Arial"/>
          <w:sz w:val="24"/>
          <w:szCs w:val="24"/>
        </w:rPr>
        <w:t>97</w:t>
      </w:r>
    </w:p>
    <w:p w:rsidR="00F4504C" w:rsidRDefault="00C20C75" w:rsidP="00C20C75">
      <w:pPr>
        <w:tabs>
          <w:tab w:val="right" w:leader="dot" w:pos="7920"/>
        </w:tabs>
        <w:jc w:val="both"/>
        <w:rPr>
          <w:rFonts w:ascii="Arial" w:hAnsi="Arial" w:cs="Arial"/>
          <w:sz w:val="24"/>
          <w:szCs w:val="24"/>
        </w:rPr>
      </w:pPr>
      <w:r>
        <w:rPr>
          <w:rFonts w:ascii="Arial" w:hAnsi="Arial" w:cs="Arial"/>
          <w:sz w:val="24"/>
          <w:szCs w:val="24"/>
        </w:rPr>
        <w:t xml:space="preserve">Table 12: </w:t>
      </w:r>
      <w:r w:rsidR="00F4504C">
        <w:rPr>
          <w:rFonts w:ascii="Arial" w:hAnsi="Arial" w:cs="Arial"/>
          <w:sz w:val="24"/>
          <w:szCs w:val="24"/>
        </w:rPr>
        <w:t>Latent Construct CFA’s</w:t>
      </w:r>
      <w:r w:rsidR="00F4504C">
        <w:rPr>
          <w:rFonts w:ascii="Arial" w:hAnsi="Arial" w:cs="Arial"/>
          <w:sz w:val="24"/>
          <w:szCs w:val="24"/>
        </w:rPr>
        <w:tab/>
      </w:r>
      <w:r w:rsidR="0092100F">
        <w:rPr>
          <w:rFonts w:ascii="Arial" w:hAnsi="Arial" w:cs="Arial"/>
          <w:sz w:val="24"/>
          <w:szCs w:val="24"/>
        </w:rPr>
        <w:t>100</w:t>
      </w:r>
    </w:p>
    <w:p w:rsidR="00F4504C" w:rsidRDefault="00F4504C" w:rsidP="00C20C75">
      <w:pPr>
        <w:tabs>
          <w:tab w:val="right" w:leader="dot" w:pos="7920"/>
        </w:tabs>
        <w:jc w:val="both"/>
        <w:rPr>
          <w:rFonts w:ascii="Arial" w:hAnsi="Arial" w:cs="Arial"/>
          <w:sz w:val="24"/>
          <w:szCs w:val="24"/>
        </w:rPr>
      </w:pPr>
      <w:r>
        <w:rPr>
          <w:rFonts w:ascii="Arial" w:hAnsi="Arial" w:cs="Arial"/>
          <w:sz w:val="24"/>
          <w:szCs w:val="24"/>
        </w:rPr>
        <w:t>Table 13: Modified: Latent Construct CFA’s</w:t>
      </w:r>
      <w:r>
        <w:rPr>
          <w:rFonts w:ascii="Arial" w:hAnsi="Arial" w:cs="Arial"/>
          <w:sz w:val="24"/>
          <w:szCs w:val="24"/>
        </w:rPr>
        <w:tab/>
      </w:r>
      <w:r w:rsidR="0092100F">
        <w:rPr>
          <w:rFonts w:ascii="Arial" w:hAnsi="Arial" w:cs="Arial"/>
          <w:sz w:val="24"/>
          <w:szCs w:val="24"/>
        </w:rPr>
        <w:t>102</w:t>
      </w:r>
    </w:p>
    <w:p w:rsidR="00F4504C" w:rsidRDefault="00F4504C" w:rsidP="00C20C75">
      <w:pPr>
        <w:tabs>
          <w:tab w:val="right" w:leader="dot" w:pos="7920"/>
        </w:tabs>
        <w:jc w:val="both"/>
        <w:rPr>
          <w:rFonts w:ascii="Arial" w:hAnsi="Arial" w:cs="Arial"/>
          <w:sz w:val="24"/>
          <w:szCs w:val="24"/>
        </w:rPr>
      </w:pPr>
      <w:r>
        <w:rPr>
          <w:rFonts w:ascii="Arial" w:hAnsi="Arial" w:cs="Arial"/>
          <w:sz w:val="24"/>
          <w:szCs w:val="24"/>
        </w:rPr>
        <w:t>Table 14: Latent Construct Correlations</w:t>
      </w:r>
      <w:r>
        <w:rPr>
          <w:rFonts w:ascii="Arial" w:hAnsi="Arial" w:cs="Arial"/>
          <w:sz w:val="24"/>
          <w:szCs w:val="24"/>
        </w:rPr>
        <w:tab/>
      </w:r>
      <w:r w:rsidR="0092100F">
        <w:rPr>
          <w:rFonts w:ascii="Arial" w:hAnsi="Arial" w:cs="Arial"/>
          <w:sz w:val="24"/>
          <w:szCs w:val="24"/>
        </w:rPr>
        <w:t>103</w:t>
      </w:r>
    </w:p>
    <w:p w:rsidR="00F4504C" w:rsidRDefault="00F4504C" w:rsidP="00C20C75">
      <w:pPr>
        <w:tabs>
          <w:tab w:val="right" w:leader="dot" w:pos="7920"/>
        </w:tabs>
        <w:jc w:val="both"/>
        <w:rPr>
          <w:rFonts w:ascii="Arial" w:hAnsi="Arial" w:cs="Arial"/>
          <w:sz w:val="24"/>
          <w:szCs w:val="24"/>
        </w:rPr>
      </w:pPr>
      <w:r>
        <w:rPr>
          <w:rFonts w:ascii="Arial" w:hAnsi="Arial" w:cs="Arial"/>
          <w:sz w:val="24"/>
          <w:szCs w:val="24"/>
        </w:rPr>
        <w:t xml:space="preserve">Table 15: Comparison </w:t>
      </w:r>
      <w:proofErr w:type="gramStart"/>
      <w:r>
        <w:rPr>
          <w:rFonts w:ascii="Arial" w:hAnsi="Arial" w:cs="Arial"/>
          <w:sz w:val="24"/>
          <w:szCs w:val="24"/>
        </w:rPr>
        <w:t>Between</w:t>
      </w:r>
      <w:proofErr w:type="gramEnd"/>
      <w:r>
        <w:rPr>
          <w:rFonts w:ascii="Arial" w:hAnsi="Arial" w:cs="Arial"/>
          <w:sz w:val="24"/>
          <w:szCs w:val="24"/>
        </w:rPr>
        <w:t xml:space="preserve"> Measurement Models</w:t>
      </w:r>
      <w:r>
        <w:rPr>
          <w:rFonts w:ascii="Arial" w:hAnsi="Arial" w:cs="Arial"/>
          <w:sz w:val="24"/>
          <w:szCs w:val="24"/>
        </w:rPr>
        <w:tab/>
      </w:r>
      <w:r w:rsidR="0092100F">
        <w:rPr>
          <w:rFonts w:ascii="Arial" w:hAnsi="Arial" w:cs="Arial"/>
          <w:sz w:val="24"/>
          <w:szCs w:val="24"/>
        </w:rPr>
        <w:t>105</w:t>
      </w:r>
    </w:p>
    <w:p w:rsidR="00F4504C" w:rsidRDefault="00F4504C" w:rsidP="00C20C75">
      <w:pPr>
        <w:tabs>
          <w:tab w:val="right" w:leader="dot" w:pos="7920"/>
        </w:tabs>
        <w:jc w:val="both"/>
        <w:rPr>
          <w:rFonts w:ascii="Arial" w:hAnsi="Arial" w:cs="Arial"/>
          <w:sz w:val="24"/>
          <w:szCs w:val="24"/>
        </w:rPr>
      </w:pPr>
      <w:r>
        <w:rPr>
          <w:rFonts w:ascii="Arial" w:hAnsi="Arial" w:cs="Arial"/>
          <w:sz w:val="24"/>
          <w:szCs w:val="24"/>
        </w:rPr>
        <w:t>Table 16: Standardized Loadings, AVE Values, Alphas</w:t>
      </w:r>
      <w:r>
        <w:rPr>
          <w:rFonts w:ascii="Arial" w:hAnsi="Arial" w:cs="Arial"/>
          <w:sz w:val="24"/>
          <w:szCs w:val="24"/>
        </w:rPr>
        <w:tab/>
      </w:r>
      <w:r w:rsidR="0092100F">
        <w:rPr>
          <w:rFonts w:ascii="Arial" w:hAnsi="Arial" w:cs="Arial"/>
          <w:sz w:val="24"/>
          <w:szCs w:val="24"/>
        </w:rPr>
        <w:t>106</w:t>
      </w:r>
    </w:p>
    <w:p w:rsidR="00F4504C" w:rsidRDefault="00F4504C" w:rsidP="00C20C75">
      <w:pPr>
        <w:tabs>
          <w:tab w:val="right" w:leader="dot" w:pos="7920"/>
        </w:tabs>
        <w:jc w:val="both"/>
        <w:rPr>
          <w:rFonts w:ascii="Arial" w:hAnsi="Arial" w:cs="Arial"/>
          <w:sz w:val="24"/>
          <w:szCs w:val="24"/>
        </w:rPr>
      </w:pPr>
      <w:r>
        <w:rPr>
          <w:rFonts w:ascii="Arial" w:hAnsi="Arial" w:cs="Arial"/>
          <w:sz w:val="24"/>
          <w:szCs w:val="24"/>
        </w:rPr>
        <w:t>Table 17: AVE Statistics and SIC Estimates</w:t>
      </w:r>
      <w:r>
        <w:rPr>
          <w:rFonts w:ascii="Arial" w:hAnsi="Arial" w:cs="Arial"/>
          <w:sz w:val="24"/>
          <w:szCs w:val="24"/>
        </w:rPr>
        <w:tab/>
      </w:r>
      <w:r w:rsidR="0092100F">
        <w:rPr>
          <w:rFonts w:ascii="Arial" w:hAnsi="Arial" w:cs="Arial"/>
          <w:sz w:val="24"/>
          <w:szCs w:val="24"/>
        </w:rPr>
        <w:t>110</w:t>
      </w:r>
    </w:p>
    <w:p w:rsidR="000547FF" w:rsidRDefault="00F4504C" w:rsidP="00C20C75">
      <w:pPr>
        <w:tabs>
          <w:tab w:val="right" w:leader="dot" w:pos="7920"/>
        </w:tabs>
        <w:jc w:val="both"/>
        <w:rPr>
          <w:rFonts w:ascii="Arial" w:hAnsi="Arial" w:cs="Arial"/>
          <w:sz w:val="24"/>
          <w:szCs w:val="24"/>
        </w:rPr>
      </w:pPr>
      <w:r>
        <w:rPr>
          <w:rFonts w:ascii="Arial" w:hAnsi="Arial" w:cs="Arial"/>
          <w:sz w:val="24"/>
          <w:szCs w:val="24"/>
        </w:rPr>
        <w:t>Table 18: Hypotheses and Results</w:t>
      </w:r>
      <w:r>
        <w:rPr>
          <w:rFonts w:ascii="Arial" w:hAnsi="Arial" w:cs="Arial"/>
          <w:sz w:val="24"/>
          <w:szCs w:val="24"/>
        </w:rPr>
        <w:tab/>
      </w:r>
      <w:r w:rsidR="0092100F">
        <w:rPr>
          <w:rFonts w:ascii="Arial" w:hAnsi="Arial" w:cs="Arial"/>
          <w:sz w:val="24"/>
          <w:szCs w:val="24"/>
        </w:rPr>
        <w:t>111</w:t>
      </w:r>
      <w:r w:rsidR="006C38EE">
        <w:rPr>
          <w:rFonts w:ascii="Arial" w:hAnsi="Arial" w:cs="Arial"/>
          <w:sz w:val="24"/>
          <w:szCs w:val="24"/>
        </w:rPr>
        <w:br w:type="page"/>
      </w:r>
    </w:p>
    <w:p w:rsidR="000547FF" w:rsidRPr="00113573" w:rsidRDefault="000547FF" w:rsidP="000547FF">
      <w:pPr>
        <w:jc w:val="center"/>
        <w:rPr>
          <w:rFonts w:ascii="Arial" w:hAnsi="Arial" w:cs="Arial"/>
          <w:b/>
          <w:sz w:val="28"/>
          <w:szCs w:val="28"/>
        </w:rPr>
      </w:pPr>
      <w:r w:rsidRPr="00113573">
        <w:rPr>
          <w:rFonts w:ascii="Arial" w:hAnsi="Arial" w:cs="Arial"/>
          <w:b/>
          <w:sz w:val="28"/>
          <w:szCs w:val="28"/>
        </w:rPr>
        <w:lastRenderedPageBreak/>
        <w:t>LIST OF FIGURES</w:t>
      </w:r>
      <w:r w:rsidR="002B70ED" w:rsidRPr="00113573">
        <w:rPr>
          <w:rFonts w:ascii="Arial" w:hAnsi="Arial" w:cs="Arial"/>
          <w:b/>
          <w:sz w:val="28"/>
          <w:szCs w:val="28"/>
        </w:rPr>
        <w:br/>
      </w:r>
    </w:p>
    <w:p w:rsidR="002B70ED" w:rsidRDefault="002B70ED" w:rsidP="00F4504C">
      <w:pPr>
        <w:tabs>
          <w:tab w:val="right" w:leader="dot" w:pos="7920"/>
        </w:tabs>
        <w:jc w:val="both"/>
        <w:rPr>
          <w:rFonts w:ascii="Arial" w:hAnsi="Arial" w:cs="Arial"/>
          <w:sz w:val="24"/>
          <w:szCs w:val="24"/>
        </w:rPr>
      </w:pPr>
      <w:r>
        <w:rPr>
          <w:rFonts w:ascii="Arial" w:hAnsi="Arial" w:cs="Arial"/>
          <w:sz w:val="24"/>
          <w:szCs w:val="24"/>
        </w:rPr>
        <w:t>Figure 1</w:t>
      </w:r>
      <w:r w:rsidR="00F4504C">
        <w:rPr>
          <w:rFonts w:ascii="Arial" w:hAnsi="Arial" w:cs="Arial"/>
          <w:sz w:val="24"/>
          <w:szCs w:val="24"/>
        </w:rPr>
        <w:t>:  Value-Attitude-Behavior Theory</w:t>
      </w:r>
      <w:r w:rsidR="00F4504C">
        <w:rPr>
          <w:rFonts w:ascii="Arial" w:hAnsi="Arial" w:cs="Arial"/>
          <w:sz w:val="24"/>
          <w:szCs w:val="24"/>
        </w:rPr>
        <w:tab/>
      </w:r>
      <w:r w:rsidR="0092100F">
        <w:rPr>
          <w:rFonts w:ascii="Arial" w:hAnsi="Arial" w:cs="Arial"/>
          <w:sz w:val="24"/>
          <w:szCs w:val="24"/>
        </w:rPr>
        <w:t>17</w:t>
      </w:r>
    </w:p>
    <w:p w:rsidR="002B70ED" w:rsidRDefault="002B70ED" w:rsidP="00F4504C">
      <w:pPr>
        <w:tabs>
          <w:tab w:val="right" w:leader="dot" w:pos="7920"/>
        </w:tabs>
        <w:jc w:val="both"/>
        <w:rPr>
          <w:rFonts w:ascii="Arial" w:hAnsi="Arial" w:cs="Arial"/>
          <w:sz w:val="24"/>
          <w:szCs w:val="24"/>
        </w:rPr>
      </w:pPr>
      <w:r>
        <w:rPr>
          <w:rFonts w:ascii="Arial" w:hAnsi="Arial" w:cs="Arial"/>
          <w:sz w:val="24"/>
          <w:szCs w:val="24"/>
        </w:rPr>
        <w:t xml:space="preserve">Figure </w:t>
      </w:r>
      <w:r w:rsidR="0018564E">
        <w:rPr>
          <w:rFonts w:ascii="Arial" w:hAnsi="Arial" w:cs="Arial"/>
          <w:sz w:val="24"/>
          <w:szCs w:val="24"/>
        </w:rPr>
        <w:t>2</w:t>
      </w:r>
      <w:r>
        <w:rPr>
          <w:rFonts w:ascii="Arial" w:hAnsi="Arial" w:cs="Arial"/>
          <w:sz w:val="24"/>
          <w:szCs w:val="24"/>
        </w:rPr>
        <w:t xml:space="preserve">: </w:t>
      </w:r>
      <w:r w:rsidR="00F4504C">
        <w:rPr>
          <w:rFonts w:ascii="Arial" w:hAnsi="Arial" w:cs="Arial"/>
          <w:sz w:val="24"/>
          <w:szCs w:val="24"/>
        </w:rPr>
        <w:t xml:space="preserve"> </w:t>
      </w:r>
      <w:proofErr w:type="spellStart"/>
      <w:r>
        <w:rPr>
          <w:rFonts w:ascii="Arial" w:hAnsi="Arial" w:cs="Arial"/>
          <w:sz w:val="24"/>
          <w:szCs w:val="24"/>
        </w:rPr>
        <w:t>Grunert</w:t>
      </w:r>
      <w:proofErr w:type="spellEnd"/>
      <w:r>
        <w:rPr>
          <w:rFonts w:ascii="Arial" w:hAnsi="Arial" w:cs="Arial"/>
          <w:sz w:val="24"/>
          <w:szCs w:val="24"/>
        </w:rPr>
        <w:t xml:space="preserve"> Model for Understanding Food </w:t>
      </w:r>
      <w:r w:rsidR="00F4504C">
        <w:rPr>
          <w:rFonts w:ascii="Arial" w:hAnsi="Arial" w:cs="Arial"/>
          <w:sz w:val="24"/>
          <w:szCs w:val="24"/>
        </w:rPr>
        <w:t>Quality and Safety</w:t>
      </w:r>
      <w:r w:rsidR="00F4504C">
        <w:rPr>
          <w:rFonts w:ascii="Arial" w:hAnsi="Arial" w:cs="Arial"/>
          <w:sz w:val="24"/>
          <w:szCs w:val="24"/>
        </w:rPr>
        <w:tab/>
      </w:r>
      <w:r w:rsidR="00687D91">
        <w:rPr>
          <w:rFonts w:ascii="Arial" w:hAnsi="Arial" w:cs="Arial"/>
          <w:sz w:val="24"/>
          <w:szCs w:val="24"/>
        </w:rPr>
        <w:t>42</w:t>
      </w:r>
    </w:p>
    <w:p w:rsidR="00B45BC4" w:rsidRDefault="00B45BC4" w:rsidP="00F4504C">
      <w:pPr>
        <w:tabs>
          <w:tab w:val="right" w:leader="dot" w:pos="7920"/>
        </w:tabs>
        <w:jc w:val="both"/>
        <w:rPr>
          <w:rFonts w:ascii="Arial" w:hAnsi="Arial" w:cs="Arial"/>
          <w:sz w:val="24"/>
          <w:szCs w:val="24"/>
        </w:rPr>
      </w:pPr>
      <w:r>
        <w:rPr>
          <w:rFonts w:ascii="Arial" w:hAnsi="Arial" w:cs="Arial"/>
          <w:sz w:val="24"/>
          <w:szCs w:val="24"/>
        </w:rPr>
        <w:t>Figure 3:  Model with Tested Relationships</w:t>
      </w:r>
      <w:r>
        <w:rPr>
          <w:rFonts w:ascii="Arial" w:hAnsi="Arial" w:cs="Arial"/>
          <w:sz w:val="24"/>
          <w:szCs w:val="24"/>
        </w:rPr>
        <w:tab/>
      </w:r>
      <w:r w:rsidR="00687D91">
        <w:rPr>
          <w:rFonts w:ascii="Arial" w:hAnsi="Arial" w:cs="Arial"/>
          <w:sz w:val="24"/>
          <w:szCs w:val="24"/>
        </w:rPr>
        <w:t>125</w:t>
      </w:r>
    </w:p>
    <w:p w:rsidR="000547FF" w:rsidRPr="00B45BC4" w:rsidRDefault="00B45BC4" w:rsidP="000547FF">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0547FF" w:rsidRDefault="000547FF" w:rsidP="000547FF">
      <w:pPr>
        <w:rPr>
          <w:rFonts w:ascii="Arial" w:hAnsi="Arial" w:cs="Arial"/>
          <w:b/>
          <w:sz w:val="24"/>
          <w:szCs w:val="24"/>
        </w:rPr>
      </w:pPr>
    </w:p>
    <w:p w:rsidR="001B0605" w:rsidRDefault="001B0605" w:rsidP="0075214B">
      <w:pPr>
        <w:jc w:val="center"/>
        <w:rPr>
          <w:rFonts w:ascii="Arial" w:hAnsi="Arial" w:cs="Arial"/>
          <w:b/>
          <w:sz w:val="28"/>
          <w:szCs w:val="28"/>
        </w:rPr>
        <w:sectPr w:rsidR="001B0605" w:rsidSect="000E15BE">
          <w:headerReference w:type="default" r:id="rId9"/>
          <w:headerReference w:type="first" r:id="rId10"/>
          <w:pgSz w:w="12240" w:h="15840"/>
          <w:pgMar w:top="1440" w:right="1440" w:bottom="1440" w:left="1440" w:header="720" w:footer="720" w:gutter="0"/>
          <w:pgNumType w:fmt="lowerRoman" w:start="3"/>
          <w:cols w:space="720"/>
          <w:docGrid w:linePitch="360"/>
        </w:sectPr>
      </w:pPr>
      <w:bookmarkStart w:id="0" w:name="Chapter1"/>
    </w:p>
    <w:bookmarkEnd w:id="0"/>
    <w:p w:rsidR="00F92A41" w:rsidRDefault="00F92A41" w:rsidP="00F92A41">
      <w:pPr>
        <w:jc w:val="center"/>
        <w:rPr>
          <w:rFonts w:ascii="Arial" w:hAnsi="Arial" w:cs="Arial"/>
          <w:b/>
          <w:sz w:val="28"/>
          <w:szCs w:val="28"/>
        </w:rPr>
      </w:pPr>
      <w:r w:rsidRPr="00E81F15">
        <w:rPr>
          <w:rFonts w:ascii="Arial" w:hAnsi="Arial" w:cs="Arial"/>
          <w:b/>
          <w:sz w:val="28"/>
          <w:szCs w:val="28"/>
        </w:rPr>
        <w:lastRenderedPageBreak/>
        <w:t xml:space="preserve">CHAPTER </w:t>
      </w:r>
      <w:r>
        <w:rPr>
          <w:rFonts w:ascii="Arial" w:hAnsi="Arial" w:cs="Arial"/>
          <w:b/>
          <w:sz w:val="28"/>
          <w:szCs w:val="28"/>
        </w:rPr>
        <w:t>I</w:t>
      </w:r>
      <w:r w:rsidRPr="00E81F15">
        <w:rPr>
          <w:rFonts w:ascii="Arial" w:hAnsi="Arial" w:cs="Arial"/>
          <w:b/>
          <w:sz w:val="28"/>
          <w:szCs w:val="28"/>
        </w:rPr>
        <w:br/>
        <w:t>INTRODUCTION</w:t>
      </w:r>
    </w:p>
    <w:p w:rsidR="003453FF" w:rsidRPr="00E81F15" w:rsidRDefault="003453FF" w:rsidP="00F92A41">
      <w:pPr>
        <w:jc w:val="center"/>
        <w:rPr>
          <w:rFonts w:ascii="Arial" w:hAnsi="Arial" w:cs="Arial"/>
          <w:b/>
          <w:sz w:val="28"/>
          <w:szCs w:val="28"/>
        </w:rPr>
      </w:pPr>
    </w:p>
    <w:p w:rsidR="00F92A41" w:rsidRDefault="00F92A41" w:rsidP="00F92A41">
      <w:pPr>
        <w:spacing w:line="480" w:lineRule="auto"/>
        <w:ind w:firstLine="720"/>
        <w:rPr>
          <w:rFonts w:ascii="Arial" w:hAnsi="Arial" w:cs="Arial"/>
          <w:sz w:val="24"/>
          <w:szCs w:val="24"/>
        </w:rPr>
      </w:pPr>
      <w:r w:rsidRPr="0007006E">
        <w:rPr>
          <w:rFonts w:ascii="Arial" w:hAnsi="Arial" w:cs="Arial"/>
          <w:sz w:val="24"/>
          <w:szCs w:val="24"/>
        </w:rPr>
        <w:t>From farmers’ market booths</w:t>
      </w:r>
      <w:r>
        <w:rPr>
          <w:rFonts w:ascii="Arial" w:hAnsi="Arial" w:cs="Arial"/>
          <w:sz w:val="24"/>
          <w:szCs w:val="24"/>
        </w:rPr>
        <w:t xml:space="preserve"> to kitchen tables,</w:t>
      </w:r>
      <w:r w:rsidRPr="0007006E">
        <w:rPr>
          <w:rFonts w:ascii="Arial" w:hAnsi="Arial" w:cs="Arial"/>
          <w:sz w:val="24"/>
          <w:szCs w:val="24"/>
        </w:rPr>
        <w:t xml:space="preserve"> </w:t>
      </w:r>
      <w:r>
        <w:rPr>
          <w:rFonts w:ascii="Arial" w:hAnsi="Arial" w:cs="Arial"/>
          <w:sz w:val="24"/>
          <w:szCs w:val="24"/>
        </w:rPr>
        <w:t xml:space="preserve">the demand for locally-produced foods has increased significantly over the last decade (Adams &amp; </w:t>
      </w:r>
      <w:proofErr w:type="spellStart"/>
      <w:r>
        <w:rPr>
          <w:rFonts w:ascii="Arial" w:hAnsi="Arial" w:cs="Arial"/>
          <w:sz w:val="24"/>
          <w:szCs w:val="24"/>
        </w:rPr>
        <w:t>Salois</w:t>
      </w:r>
      <w:proofErr w:type="spellEnd"/>
      <w:r>
        <w:rPr>
          <w:rFonts w:ascii="Arial" w:hAnsi="Arial" w:cs="Arial"/>
          <w:sz w:val="24"/>
          <w:szCs w:val="24"/>
        </w:rPr>
        <w:t xml:space="preserve">, 2010).  </w:t>
      </w:r>
      <w:r w:rsidRPr="0007006E">
        <w:rPr>
          <w:rFonts w:ascii="Arial" w:hAnsi="Arial" w:cs="Arial"/>
          <w:sz w:val="24"/>
          <w:szCs w:val="24"/>
        </w:rPr>
        <w:t xml:space="preserve">Attributed to </w:t>
      </w:r>
      <w:r>
        <w:rPr>
          <w:rFonts w:ascii="Arial" w:hAnsi="Arial" w:cs="Arial"/>
          <w:sz w:val="24"/>
          <w:szCs w:val="24"/>
        </w:rPr>
        <w:t>larger</w:t>
      </w:r>
      <w:r w:rsidRPr="0007006E">
        <w:rPr>
          <w:rFonts w:ascii="Arial" w:hAnsi="Arial" w:cs="Arial"/>
          <w:sz w:val="24"/>
          <w:szCs w:val="24"/>
        </w:rPr>
        <w:t xml:space="preserve"> social concerns over food </w:t>
      </w:r>
      <w:r>
        <w:rPr>
          <w:rFonts w:ascii="Arial" w:hAnsi="Arial" w:cs="Arial"/>
          <w:sz w:val="24"/>
          <w:szCs w:val="24"/>
        </w:rPr>
        <w:t>security and safety</w:t>
      </w:r>
      <w:r w:rsidRPr="0007006E">
        <w:rPr>
          <w:rFonts w:ascii="Arial" w:hAnsi="Arial" w:cs="Arial"/>
          <w:sz w:val="24"/>
          <w:szCs w:val="24"/>
        </w:rPr>
        <w:t xml:space="preserve">, diminishing </w:t>
      </w:r>
      <w:r>
        <w:rPr>
          <w:rFonts w:ascii="Arial" w:hAnsi="Arial" w:cs="Arial"/>
          <w:sz w:val="24"/>
          <w:szCs w:val="24"/>
        </w:rPr>
        <w:t xml:space="preserve">small- and medium-size </w:t>
      </w:r>
      <w:r w:rsidRPr="0007006E">
        <w:rPr>
          <w:rFonts w:ascii="Arial" w:hAnsi="Arial" w:cs="Arial"/>
          <w:sz w:val="24"/>
          <w:szCs w:val="24"/>
        </w:rPr>
        <w:t xml:space="preserve">farm production, </w:t>
      </w:r>
      <w:r>
        <w:rPr>
          <w:rFonts w:ascii="Arial" w:hAnsi="Arial" w:cs="Arial"/>
          <w:sz w:val="24"/>
          <w:szCs w:val="24"/>
        </w:rPr>
        <w:t>bioregionalism</w:t>
      </w:r>
      <w:r w:rsidRPr="0007006E">
        <w:rPr>
          <w:rFonts w:ascii="Arial" w:hAnsi="Arial" w:cs="Arial"/>
          <w:sz w:val="24"/>
          <w:szCs w:val="24"/>
        </w:rPr>
        <w:t xml:space="preserve">, </w:t>
      </w:r>
      <w:r>
        <w:rPr>
          <w:rFonts w:ascii="Arial" w:hAnsi="Arial" w:cs="Arial"/>
          <w:sz w:val="24"/>
          <w:szCs w:val="24"/>
        </w:rPr>
        <w:t>and corporate activism, l</w:t>
      </w:r>
      <w:r w:rsidRPr="0007006E">
        <w:rPr>
          <w:rFonts w:ascii="Arial" w:hAnsi="Arial" w:cs="Arial"/>
          <w:sz w:val="24"/>
          <w:szCs w:val="24"/>
        </w:rPr>
        <w:t xml:space="preserve">ocal foods </w:t>
      </w:r>
      <w:r>
        <w:rPr>
          <w:rFonts w:ascii="Arial" w:hAnsi="Arial" w:cs="Arial"/>
          <w:sz w:val="24"/>
          <w:szCs w:val="24"/>
        </w:rPr>
        <w:t xml:space="preserve">have become a popular staple </w:t>
      </w:r>
      <w:r w:rsidRPr="0007006E">
        <w:rPr>
          <w:rFonts w:ascii="Arial" w:hAnsi="Arial" w:cs="Arial"/>
          <w:sz w:val="24"/>
          <w:szCs w:val="24"/>
        </w:rPr>
        <w:t xml:space="preserve">among </w:t>
      </w:r>
      <w:r>
        <w:rPr>
          <w:rFonts w:ascii="Arial" w:hAnsi="Arial" w:cs="Arial"/>
          <w:sz w:val="24"/>
          <w:szCs w:val="24"/>
        </w:rPr>
        <w:t>a growing segment of today’s consumers who seek improved quality, healthiness, and variety in their food purchases (</w:t>
      </w:r>
      <w:proofErr w:type="spellStart"/>
      <w:r>
        <w:rPr>
          <w:rFonts w:ascii="Arial" w:hAnsi="Arial" w:cs="Arial"/>
          <w:sz w:val="24"/>
          <w:szCs w:val="24"/>
        </w:rPr>
        <w:t>Verbeke</w:t>
      </w:r>
      <w:proofErr w:type="spellEnd"/>
      <w:r>
        <w:rPr>
          <w:rFonts w:ascii="Arial" w:hAnsi="Arial" w:cs="Arial"/>
          <w:sz w:val="24"/>
          <w:szCs w:val="24"/>
        </w:rPr>
        <w:t xml:space="preserve">, 2005; </w:t>
      </w:r>
      <w:proofErr w:type="spellStart"/>
      <w:r>
        <w:rPr>
          <w:rFonts w:ascii="Arial" w:hAnsi="Arial" w:cs="Arial"/>
          <w:sz w:val="24"/>
          <w:szCs w:val="24"/>
        </w:rPr>
        <w:t>Guptill</w:t>
      </w:r>
      <w:proofErr w:type="spellEnd"/>
      <w:r>
        <w:rPr>
          <w:rFonts w:ascii="Arial" w:hAnsi="Arial" w:cs="Arial"/>
          <w:sz w:val="24"/>
          <w:szCs w:val="24"/>
        </w:rPr>
        <w:t xml:space="preserve"> &amp; Wilkins, 2002)</w:t>
      </w:r>
      <w:r w:rsidRPr="0007006E">
        <w:rPr>
          <w:rFonts w:ascii="Arial" w:hAnsi="Arial" w:cs="Arial"/>
          <w:sz w:val="24"/>
          <w:szCs w:val="24"/>
        </w:rPr>
        <w:t xml:space="preserve">.  </w:t>
      </w:r>
      <w:r>
        <w:rPr>
          <w:rFonts w:ascii="Arial" w:hAnsi="Arial" w:cs="Arial"/>
          <w:sz w:val="24"/>
          <w:szCs w:val="24"/>
        </w:rPr>
        <w:t>What began as an alternative to “big agriculture” and conventional food supply chains has escalated into a local foods movement of mounting proportion.</w:t>
      </w:r>
    </w:p>
    <w:p w:rsidR="00F92A41" w:rsidRDefault="00F92A41" w:rsidP="00F92A41">
      <w:pPr>
        <w:spacing w:line="480" w:lineRule="auto"/>
        <w:ind w:firstLine="720"/>
        <w:rPr>
          <w:rFonts w:ascii="Arial" w:eastAsia="Calibri" w:hAnsi="Arial" w:cs="Arial"/>
          <w:sz w:val="24"/>
          <w:szCs w:val="24"/>
        </w:rPr>
      </w:pPr>
      <w:r w:rsidRPr="00DC7062">
        <w:rPr>
          <w:rFonts w:ascii="Arial" w:eastAsia="Calibri" w:hAnsi="Arial" w:cs="Arial"/>
          <w:sz w:val="24"/>
          <w:szCs w:val="24"/>
        </w:rPr>
        <w:t xml:space="preserve">Despite </w:t>
      </w:r>
      <w:r w:rsidRPr="0007006E">
        <w:rPr>
          <w:rFonts w:ascii="Arial" w:eastAsia="Calibri" w:hAnsi="Arial" w:cs="Arial"/>
          <w:sz w:val="24"/>
          <w:szCs w:val="24"/>
        </w:rPr>
        <w:t xml:space="preserve">the </w:t>
      </w:r>
      <w:r>
        <w:rPr>
          <w:rFonts w:ascii="Arial" w:eastAsia="Calibri" w:hAnsi="Arial" w:cs="Arial"/>
          <w:sz w:val="24"/>
          <w:szCs w:val="24"/>
        </w:rPr>
        <w:t>increasing popularity of local foods</w:t>
      </w:r>
      <w:r w:rsidRPr="00DC7062">
        <w:rPr>
          <w:rFonts w:ascii="Arial" w:eastAsia="Calibri" w:hAnsi="Arial" w:cs="Arial"/>
          <w:sz w:val="24"/>
          <w:szCs w:val="24"/>
        </w:rPr>
        <w:t xml:space="preserve">, </w:t>
      </w:r>
      <w:r>
        <w:rPr>
          <w:rFonts w:ascii="Arial" w:eastAsia="Calibri" w:hAnsi="Arial" w:cs="Arial"/>
          <w:sz w:val="24"/>
          <w:szCs w:val="24"/>
        </w:rPr>
        <w:t xml:space="preserve">theoretically-based research studies of this topic have just begun.  </w:t>
      </w:r>
      <w:r w:rsidRPr="00DC7062">
        <w:rPr>
          <w:rFonts w:ascii="Arial" w:eastAsia="Calibri" w:hAnsi="Arial" w:cs="Arial"/>
          <w:sz w:val="24"/>
          <w:szCs w:val="24"/>
        </w:rPr>
        <w:t xml:space="preserve">Of the existing </w:t>
      </w:r>
      <w:r>
        <w:rPr>
          <w:rFonts w:ascii="Arial" w:eastAsia="Calibri" w:hAnsi="Arial" w:cs="Arial"/>
          <w:sz w:val="24"/>
          <w:szCs w:val="24"/>
        </w:rPr>
        <w:t>studies</w:t>
      </w:r>
      <w:r w:rsidRPr="00DC7062">
        <w:rPr>
          <w:rFonts w:ascii="Arial" w:eastAsia="Calibri" w:hAnsi="Arial" w:cs="Arial"/>
          <w:sz w:val="24"/>
          <w:szCs w:val="24"/>
        </w:rPr>
        <w:t xml:space="preserve"> most </w:t>
      </w:r>
      <w:r>
        <w:rPr>
          <w:rFonts w:ascii="Arial" w:eastAsia="Calibri" w:hAnsi="Arial" w:cs="Arial"/>
          <w:sz w:val="24"/>
          <w:szCs w:val="24"/>
        </w:rPr>
        <w:t xml:space="preserve">are qualitative, </w:t>
      </w:r>
      <w:r w:rsidRPr="0007006E">
        <w:rPr>
          <w:rFonts w:ascii="Arial" w:eastAsia="Calibri" w:hAnsi="Arial" w:cs="Arial"/>
          <w:sz w:val="24"/>
          <w:szCs w:val="24"/>
        </w:rPr>
        <w:t xml:space="preserve">descriptive in nature, </w:t>
      </w:r>
      <w:r>
        <w:rPr>
          <w:rFonts w:ascii="Arial" w:eastAsia="Calibri" w:hAnsi="Arial" w:cs="Arial"/>
          <w:sz w:val="24"/>
          <w:szCs w:val="24"/>
        </w:rPr>
        <w:t xml:space="preserve">or </w:t>
      </w:r>
      <w:r w:rsidRPr="0007006E">
        <w:rPr>
          <w:rFonts w:ascii="Arial" w:eastAsia="Calibri" w:hAnsi="Arial" w:cs="Arial"/>
          <w:sz w:val="24"/>
          <w:szCs w:val="24"/>
        </w:rPr>
        <w:t xml:space="preserve">lacking </w:t>
      </w:r>
      <w:r>
        <w:rPr>
          <w:rFonts w:ascii="Arial" w:eastAsia="Calibri" w:hAnsi="Arial" w:cs="Arial"/>
          <w:sz w:val="24"/>
          <w:szCs w:val="24"/>
        </w:rPr>
        <w:t>in their ability to test simultaneous relationships (Campbell, 2011)</w:t>
      </w:r>
      <w:r w:rsidRPr="00DC7062">
        <w:rPr>
          <w:rFonts w:ascii="Arial" w:eastAsia="Calibri" w:hAnsi="Arial" w:cs="Arial"/>
          <w:sz w:val="24"/>
          <w:szCs w:val="24"/>
        </w:rPr>
        <w:t>.</w:t>
      </w:r>
      <w:r>
        <w:rPr>
          <w:rFonts w:ascii="Arial" w:eastAsia="Calibri" w:hAnsi="Arial" w:cs="Arial"/>
          <w:sz w:val="24"/>
          <w:szCs w:val="24"/>
        </w:rPr>
        <w:t xml:space="preserve">  Furthermore and perhaps most germane to this study is the paucity of theoretically-based research which exists exploring local foods purchasing in the farmers’ market channel.  </w:t>
      </w:r>
      <w:r w:rsidRPr="00DC7062">
        <w:rPr>
          <w:rFonts w:ascii="Arial" w:eastAsia="Calibri" w:hAnsi="Arial" w:cs="Arial"/>
          <w:sz w:val="24"/>
          <w:szCs w:val="24"/>
        </w:rPr>
        <w:t>This study seeks to fill th</w:t>
      </w:r>
      <w:r>
        <w:rPr>
          <w:rFonts w:ascii="Arial" w:eastAsia="Calibri" w:hAnsi="Arial" w:cs="Arial"/>
          <w:sz w:val="24"/>
          <w:szCs w:val="24"/>
        </w:rPr>
        <w:t>ese</w:t>
      </w:r>
      <w:r w:rsidRPr="00DC7062">
        <w:rPr>
          <w:rFonts w:ascii="Arial" w:eastAsia="Calibri" w:hAnsi="Arial" w:cs="Arial"/>
          <w:sz w:val="24"/>
          <w:szCs w:val="24"/>
        </w:rPr>
        <w:t xml:space="preserve"> gap</w:t>
      </w:r>
      <w:r>
        <w:rPr>
          <w:rFonts w:ascii="Arial" w:eastAsia="Calibri" w:hAnsi="Arial" w:cs="Arial"/>
          <w:sz w:val="24"/>
          <w:szCs w:val="24"/>
        </w:rPr>
        <w:t>s in the literature</w:t>
      </w:r>
      <w:r w:rsidRPr="00DC7062">
        <w:rPr>
          <w:rFonts w:ascii="Arial" w:eastAsia="Calibri" w:hAnsi="Arial" w:cs="Arial"/>
          <w:sz w:val="24"/>
          <w:szCs w:val="24"/>
        </w:rPr>
        <w:t xml:space="preserve"> and broaden the current research </w:t>
      </w:r>
      <w:r>
        <w:rPr>
          <w:rFonts w:ascii="Arial" w:eastAsia="Calibri" w:hAnsi="Arial" w:cs="Arial"/>
          <w:sz w:val="24"/>
          <w:szCs w:val="24"/>
        </w:rPr>
        <w:t xml:space="preserve">base </w:t>
      </w:r>
      <w:r w:rsidRPr="00DC7062">
        <w:rPr>
          <w:rFonts w:ascii="Arial" w:eastAsia="Calibri" w:hAnsi="Arial" w:cs="Arial"/>
          <w:sz w:val="24"/>
          <w:szCs w:val="24"/>
        </w:rPr>
        <w:t xml:space="preserve">by </w:t>
      </w:r>
      <w:r>
        <w:rPr>
          <w:rFonts w:ascii="Arial" w:eastAsia="Calibri" w:hAnsi="Arial" w:cs="Arial"/>
          <w:sz w:val="24"/>
          <w:szCs w:val="24"/>
        </w:rPr>
        <w:t xml:space="preserve">utilizing Value-Attitude-Behavior theory to better understand the drivers of local foods purchasing among farmers’ market consumers. </w:t>
      </w:r>
    </w:p>
    <w:p w:rsidR="00F92A41" w:rsidRPr="00311796" w:rsidRDefault="00F92A41" w:rsidP="00F92A41">
      <w:pPr>
        <w:spacing w:line="480" w:lineRule="auto"/>
        <w:rPr>
          <w:rFonts w:ascii="Arial" w:eastAsia="Calibri" w:hAnsi="Arial" w:cs="Arial"/>
          <w:b/>
          <w:sz w:val="24"/>
          <w:szCs w:val="24"/>
        </w:rPr>
      </w:pPr>
      <w:r>
        <w:rPr>
          <w:rFonts w:ascii="Arial" w:eastAsia="Calibri" w:hAnsi="Arial" w:cs="Arial"/>
          <w:b/>
          <w:sz w:val="24"/>
          <w:szCs w:val="24"/>
        </w:rPr>
        <w:t xml:space="preserve">Evolution of the Local Foods Movement </w:t>
      </w:r>
    </w:p>
    <w:p w:rsidR="00F92A41" w:rsidRPr="005A69EF" w:rsidRDefault="00F92A41" w:rsidP="00F92A41">
      <w:pPr>
        <w:spacing w:line="480" w:lineRule="auto"/>
        <w:rPr>
          <w:rFonts w:ascii="Arial" w:eastAsia="Calibri" w:hAnsi="Arial" w:cs="Arial"/>
          <w:sz w:val="24"/>
          <w:szCs w:val="24"/>
        </w:rPr>
      </w:pPr>
      <w:r>
        <w:rPr>
          <w:rFonts w:ascii="Arial" w:eastAsia="Calibri" w:hAnsi="Arial" w:cs="Arial"/>
          <w:sz w:val="24"/>
          <w:szCs w:val="24"/>
        </w:rPr>
        <w:tab/>
        <w:t xml:space="preserve">The term “local” has become entangled in the foods lexicon often used interchangeably and incorrectly with such terms as organic and sustainable.  By tracing the chronology of organic and local foods, </w:t>
      </w:r>
      <w:proofErr w:type="spellStart"/>
      <w:r>
        <w:rPr>
          <w:rFonts w:ascii="Arial" w:eastAsia="Calibri" w:hAnsi="Arial" w:cs="Arial"/>
          <w:sz w:val="24"/>
          <w:szCs w:val="24"/>
        </w:rPr>
        <w:t>Trivette</w:t>
      </w:r>
      <w:proofErr w:type="spellEnd"/>
      <w:r>
        <w:rPr>
          <w:rFonts w:ascii="Arial" w:eastAsia="Calibri" w:hAnsi="Arial" w:cs="Arial"/>
          <w:sz w:val="24"/>
          <w:szCs w:val="24"/>
        </w:rPr>
        <w:t xml:space="preserve"> (2012), is able to situate local foods in a historical context offering insight as to how local foods evolved to become part of </w:t>
      </w:r>
      <w:r>
        <w:rPr>
          <w:rFonts w:ascii="Arial" w:eastAsia="Calibri" w:hAnsi="Arial" w:cs="Arial"/>
          <w:sz w:val="24"/>
          <w:szCs w:val="24"/>
        </w:rPr>
        <w:lastRenderedPageBreak/>
        <w:t>the sustainable foods movement.  A brief overview of sustainable, organic, and local foods, outlined below, sheds light on the distinct nature of these related concepts.</w:t>
      </w:r>
    </w:p>
    <w:p w:rsidR="00F92A41" w:rsidRPr="005A69EF" w:rsidRDefault="00F92A41" w:rsidP="00F92A41">
      <w:pPr>
        <w:spacing w:line="480" w:lineRule="auto"/>
        <w:ind w:firstLine="720"/>
        <w:contextualSpacing/>
        <w:rPr>
          <w:rFonts w:ascii="Arial" w:eastAsia="Calibri" w:hAnsi="Arial" w:cs="Arial"/>
          <w:sz w:val="24"/>
          <w:szCs w:val="24"/>
        </w:rPr>
      </w:pPr>
      <w:r>
        <w:rPr>
          <w:rFonts w:ascii="Arial" w:eastAsia="Calibri" w:hAnsi="Arial" w:cs="Arial"/>
          <w:sz w:val="24"/>
          <w:szCs w:val="24"/>
        </w:rPr>
        <w:t xml:space="preserve">Sustainable food represents less of a foods movement and more of a general descriptor indicative of the means by which consumers believe organic and local foods are produced.  According to </w:t>
      </w:r>
      <w:proofErr w:type="spellStart"/>
      <w:r>
        <w:rPr>
          <w:rFonts w:ascii="Arial" w:eastAsia="Calibri" w:hAnsi="Arial" w:cs="Arial"/>
          <w:sz w:val="24"/>
          <w:szCs w:val="24"/>
        </w:rPr>
        <w:t>Trivette</w:t>
      </w:r>
      <w:proofErr w:type="spellEnd"/>
      <w:r>
        <w:rPr>
          <w:rFonts w:ascii="Arial" w:eastAsia="Calibri" w:hAnsi="Arial" w:cs="Arial"/>
          <w:sz w:val="24"/>
          <w:szCs w:val="24"/>
        </w:rPr>
        <w:t xml:space="preserve"> (2012), sustainable food is best conceptualized as an overarching concept.  As such, this concept couches a variety of food movements including the organic foods movement and local foods movement.  </w:t>
      </w:r>
    </w:p>
    <w:p w:rsidR="00F92A41" w:rsidRDefault="00F92A41" w:rsidP="00F92A41">
      <w:pPr>
        <w:spacing w:line="480" w:lineRule="auto"/>
        <w:ind w:firstLine="720"/>
        <w:rPr>
          <w:rFonts w:ascii="Arial" w:eastAsia="Calibri" w:hAnsi="Arial" w:cs="Arial"/>
          <w:sz w:val="24"/>
          <w:szCs w:val="24"/>
        </w:rPr>
      </w:pPr>
      <w:r>
        <w:rPr>
          <w:rFonts w:ascii="Arial" w:eastAsia="Calibri" w:hAnsi="Arial" w:cs="Arial"/>
          <w:sz w:val="24"/>
          <w:szCs w:val="24"/>
        </w:rPr>
        <w:t xml:space="preserve">Organic food, introduced in the late 1940s, </w:t>
      </w:r>
      <w:r w:rsidR="00D86826">
        <w:rPr>
          <w:rFonts w:ascii="Arial" w:eastAsia="Calibri" w:hAnsi="Arial" w:cs="Arial"/>
          <w:sz w:val="24"/>
          <w:szCs w:val="24"/>
        </w:rPr>
        <w:t>has the designation of being</w:t>
      </w:r>
      <w:r>
        <w:rPr>
          <w:rFonts w:ascii="Arial" w:eastAsia="Calibri" w:hAnsi="Arial" w:cs="Arial"/>
          <w:sz w:val="24"/>
          <w:szCs w:val="24"/>
        </w:rPr>
        <w:t xml:space="preserve"> first in the line of sustainable foods movement (</w:t>
      </w:r>
      <w:proofErr w:type="spellStart"/>
      <w:r>
        <w:rPr>
          <w:rFonts w:ascii="Arial" w:eastAsia="Calibri" w:hAnsi="Arial" w:cs="Arial"/>
          <w:sz w:val="24"/>
          <w:szCs w:val="24"/>
        </w:rPr>
        <w:t>Duram</w:t>
      </w:r>
      <w:proofErr w:type="spellEnd"/>
      <w:r>
        <w:rPr>
          <w:rFonts w:ascii="Arial" w:eastAsia="Calibri" w:hAnsi="Arial" w:cs="Arial"/>
          <w:sz w:val="24"/>
          <w:szCs w:val="24"/>
        </w:rPr>
        <w:t>, 2010).  Beginning with the introduction of the first organic brand in 1946, organic foods received increasing attention among a small, yet growing consumer group.  This attention reached a precipice with the United States Department of Agriculture (USDA) publishing its first organic federal report in the 1980s.  This was quickly followed by the establishment of the Organic Trade Association in 1985 and the enactment of the Organic Foods Production Act (OFPA) in 1990. (The OFPA served to establish uniform national standards for the production and handling of foods labeled as organic.)  Fueled in part by the commercialization of the organic “brand”, the momentum of the organic foods movement continued to grow resulting in $1</w:t>
      </w:r>
      <w:r w:rsidR="00D86826">
        <w:rPr>
          <w:rFonts w:ascii="Arial" w:eastAsia="Calibri" w:hAnsi="Arial" w:cs="Arial"/>
          <w:sz w:val="24"/>
          <w:szCs w:val="24"/>
        </w:rPr>
        <w:t xml:space="preserve"> </w:t>
      </w:r>
      <w:r>
        <w:rPr>
          <w:rFonts w:ascii="Arial" w:eastAsia="Calibri" w:hAnsi="Arial" w:cs="Arial"/>
          <w:sz w:val="24"/>
          <w:szCs w:val="24"/>
        </w:rPr>
        <w:t>billion in organic sales in the 1990s and over $23 billion in organic product sales in 2008 (</w:t>
      </w:r>
      <w:proofErr w:type="spellStart"/>
      <w:r>
        <w:rPr>
          <w:rFonts w:ascii="Arial" w:eastAsia="Calibri" w:hAnsi="Arial" w:cs="Arial"/>
          <w:sz w:val="24"/>
          <w:szCs w:val="24"/>
        </w:rPr>
        <w:t>Duram</w:t>
      </w:r>
      <w:proofErr w:type="spellEnd"/>
      <w:r>
        <w:rPr>
          <w:rFonts w:ascii="Arial" w:eastAsia="Calibri" w:hAnsi="Arial" w:cs="Arial"/>
          <w:sz w:val="24"/>
          <w:szCs w:val="24"/>
        </w:rPr>
        <w:t xml:space="preserve">, 2010).  </w:t>
      </w:r>
    </w:p>
    <w:p w:rsidR="00D86826" w:rsidRDefault="00F92A41" w:rsidP="00F92A41">
      <w:pPr>
        <w:spacing w:line="480" w:lineRule="auto"/>
        <w:ind w:firstLine="720"/>
        <w:rPr>
          <w:rFonts w:ascii="Arial" w:eastAsia="Calibri" w:hAnsi="Arial" w:cs="Arial"/>
          <w:sz w:val="24"/>
          <w:szCs w:val="24"/>
        </w:rPr>
      </w:pPr>
      <w:r>
        <w:rPr>
          <w:rFonts w:ascii="Arial" w:eastAsia="Calibri" w:hAnsi="Arial" w:cs="Arial"/>
          <w:sz w:val="24"/>
          <w:szCs w:val="24"/>
        </w:rPr>
        <w:t>As the organic foods movement grew, a grassroots focus on local foods (facilitated in part by the increasing commercialization of organic foods and industrialization of the organic foods process) began to emerge (Zepeda &amp; Deal, 2009).  No specific date marks the official introduction of the term local into the foods</w:t>
      </w:r>
    </w:p>
    <w:p w:rsidR="00F92A41" w:rsidRDefault="00F92A41" w:rsidP="00D86826">
      <w:pPr>
        <w:spacing w:line="480" w:lineRule="auto"/>
        <w:rPr>
          <w:rFonts w:ascii="Arial" w:eastAsia="Calibri" w:hAnsi="Arial" w:cs="Arial"/>
          <w:sz w:val="24"/>
          <w:szCs w:val="24"/>
        </w:rPr>
      </w:pPr>
      <w:proofErr w:type="gramStart"/>
      <w:r>
        <w:rPr>
          <w:rFonts w:ascii="Arial" w:eastAsia="Calibri" w:hAnsi="Arial" w:cs="Arial"/>
          <w:sz w:val="24"/>
          <w:szCs w:val="24"/>
        </w:rPr>
        <w:lastRenderedPageBreak/>
        <w:t>lexicon</w:t>
      </w:r>
      <w:proofErr w:type="gramEnd"/>
      <w:r>
        <w:rPr>
          <w:rFonts w:ascii="Arial" w:eastAsia="Calibri" w:hAnsi="Arial" w:cs="Arial"/>
          <w:sz w:val="24"/>
          <w:szCs w:val="24"/>
        </w:rPr>
        <w:t>.  Yet, a year frequently referenced as noteworthy is 1994.  This is the year the USDA Agricultural Marketing Service gave attention (</w:t>
      </w:r>
      <w:proofErr w:type="spellStart"/>
      <w:r>
        <w:rPr>
          <w:rFonts w:ascii="Arial" w:eastAsia="Calibri" w:hAnsi="Arial" w:cs="Arial"/>
          <w:sz w:val="24"/>
          <w:szCs w:val="24"/>
        </w:rPr>
        <w:t>alibet</w:t>
      </w:r>
      <w:proofErr w:type="spellEnd"/>
      <w:r>
        <w:rPr>
          <w:rFonts w:ascii="Arial" w:eastAsia="Calibri" w:hAnsi="Arial" w:cs="Arial"/>
          <w:sz w:val="24"/>
          <w:szCs w:val="24"/>
        </w:rPr>
        <w:t xml:space="preserve"> indirectly) to local foods with their initial data collection on operating farmers’ markets in the United States.  This focus on local foods has continued with the USDA documenting steady growth in farmers’ markets - a growth estimated at 7864 operational farmers’ markets in 2012 (USDA, 2012).  </w:t>
      </w:r>
    </w:p>
    <w:p w:rsidR="00F92A41" w:rsidRDefault="00F92A41" w:rsidP="00F92A41">
      <w:pPr>
        <w:pStyle w:val="Footer"/>
        <w:spacing w:line="480" w:lineRule="auto"/>
      </w:pPr>
      <w:r>
        <w:rPr>
          <w:rFonts w:ascii="Arial" w:hAnsi="Arial" w:cs="Arial"/>
          <w:sz w:val="24"/>
          <w:szCs w:val="24"/>
        </w:rPr>
        <w:tab/>
      </w:r>
      <w:r w:rsidRPr="0007006E">
        <w:rPr>
          <w:rFonts w:ascii="Arial" w:hAnsi="Arial" w:cs="Arial"/>
          <w:sz w:val="24"/>
          <w:szCs w:val="24"/>
        </w:rPr>
        <w:t xml:space="preserve">While there exists no </w:t>
      </w:r>
      <w:r>
        <w:rPr>
          <w:rFonts w:ascii="Arial" w:hAnsi="Arial" w:cs="Arial"/>
          <w:sz w:val="24"/>
          <w:szCs w:val="24"/>
        </w:rPr>
        <w:t>single</w:t>
      </w:r>
      <w:r w:rsidRPr="0007006E">
        <w:rPr>
          <w:rFonts w:ascii="Arial" w:hAnsi="Arial" w:cs="Arial"/>
          <w:sz w:val="24"/>
          <w:szCs w:val="24"/>
        </w:rPr>
        <w:t xml:space="preserve"> </w:t>
      </w:r>
      <w:r>
        <w:rPr>
          <w:rFonts w:ascii="Arial" w:hAnsi="Arial" w:cs="Arial"/>
          <w:sz w:val="24"/>
          <w:szCs w:val="24"/>
        </w:rPr>
        <w:t xml:space="preserve">statistic fully capturing the </w:t>
      </w:r>
      <w:r w:rsidRPr="0007006E">
        <w:rPr>
          <w:rFonts w:ascii="Arial" w:hAnsi="Arial" w:cs="Arial"/>
          <w:sz w:val="24"/>
          <w:szCs w:val="24"/>
        </w:rPr>
        <w:t xml:space="preserve">increase in local foods consumption, the popularity surge associated with purchasing locally is </w:t>
      </w:r>
      <w:r>
        <w:rPr>
          <w:rFonts w:ascii="Arial" w:hAnsi="Arial" w:cs="Arial"/>
          <w:sz w:val="24"/>
          <w:szCs w:val="24"/>
        </w:rPr>
        <w:t xml:space="preserve">readily evident </w:t>
      </w:r>
      <w:r w:rsidRPr="0007006E">
        <w:rPr>
          <w:rFonts w:ascii="Arial" w:hAnsi="Arial" w:cs="Arial"/>
          <w:sz w:val="24"/>
          <w:szCs w:val="24"/>
        </w:rPr>
        <w:t>in the increase</w:t>
      </w:r>
      <w:r>
        <w:rPr>
          <w:rFonts w:ascii="Arial" w:hAnsi="Arial" w:cs="Arial"/>
          <w:sz w:val="24"/>
          <w:szCs w:val="24"/>
        </w:rPr>
        <w:t>d number</w:t>
      </w:r>
      <w:r w:rsidRPr="0007006E">
        <w:rPr>
          <w:rFonts w:ascii="Arial" w:hAnsi="Arial" w:cs="Arial"/>
          <w:sz w:val="24"/>
          <w:szCs w:val="24"/>
        </w:rPr>
        <w:t xml:space="preserve"> of farmers</w:t>
      </w:r>
      <w:r>
        <w:rPr>
          <w:rFonts w:ascii="Arial" w:hAnsi="Arial" w:cs="Arial"/>
          <w:sz w:val="24"/>
          <w:szCs w:val="24"/>
        </w:rPr>
        <w:t>’</w:t>
      </w:r>
      <w:r w:rsidRPr="0007006E">
        <w:rPr>
          <w:rFonts w:ascii="Arial" w:hAnsi="Arial" w:cs="Arial"/>
          <w:sz w:val="24"/>
          <w:szCs w:val="24"/>
        </w:rPr>
        <w:t xml:space="preserve"> markets, community supported agriculture (CSA)</w:t>
      </w:r>
      <w:r>
        <w:rPr>
          <w:rFonts w:ascii="Arial" w:hAnsi="Arial" w:cs="Arial"/>
          <w:sz w:val="24"/>
          <w:szCs w:val="24"/>
        </w:rPr>
        <w:t xml:space="preserve"> programs, and grocery store chains offering locally-grown products (</w:t>
      </w:r>
      <w:proofErr w:type="spellStart"/>
      <w:r>
        <w:rPr>
          <w:rFonts w:ascii="Arial" w:hAnsi="Arial" w:cs="Arial"/>
          <w:sz w:val="24"/>
          <w:szCs w:val="24"/>
        </w:rPr>
        <w:t>Halweil</w:t>
      </w:r>
      <w:proofErr w:type="spellEnd"/>
      <w:r>
        <w:rPr>
          <w:rFonts w:ascii="Arial" w:hAnsi="Arial" w:cs="Arial"/>
          <w:sz w:val="24"/>
          <w:szCs w:val="24"/>
        </w:rPr>
        <w:t>, 2002).</w:t>
      </w:r>
      <w:r w:rsidRPr="002728AA">
        <w:rPr>
          <w:rFonts w:ascii="Times New Roman" w:hAnsi="Times New Roman"/>
          <w:iCs/>
          <w:sz w:val="24"/>
          <w:szCs w:val="24"/>
        </w:rPr>
        <w:t xml:space="preserve"> </w:t>
      </w:r>
      <w:r w:rsidRPr="00ED0194">
        <w:rPr>
          <w:rFonts w:ascii="Arial" w:hAnsi="Arial" w:cs="Arial"/>
          <w:iCs/>
          <w:sz w:val="24"/>
          <w:szCs w:val="24"/>
        </w:rPr>
        <w:t>Th</w:t>
      </w:r>
      <w:r w:rsidRPr="002728AA">
        <w:rPr>
          <w:rFonts w:ascii="Arial" w:hAnsi="Arial" w:cs="Arial"/>
          <w:iCs/>
          <w:sz w:val="24"/>
          <w:szCs w:val="24"/>
        </w:rPr>
        <w:t>e number of farmers’ markets</w:t>
      </w:r>
      <w:r>
        <w:rPr>
          <w:rFonts w:ascii="Arial" w:hAnsi="Arial" w:cs="Arial"/>
          <w:iCs/>
          <w:sz w:val="24"/>
          <w:szCs w:val="24"/>
        </w:rPr>
        <w:t xml:space="preserve"> (a primary purvey of local foods)</w:t>
      </w:r>
      <w:r w:rsidRPr="002728AA">
        <w:rPr>
          <w:rFonts w:ascii="Arial" w:hAnsi="Arial" w:cs="Arial"/>
          <w:iCs/>
          <w:sz w:val="24"/>
          <w:szCs w:val="24"/>
        </w:rPr>
        <w:t xml:space="preserve"> dotting the food landscape has increased substantially from 1,755 in 1994 to </w:t>
      </w:r>
      <w:r w:rsidR="00D86826">
        <w:rPr>
          <w:rFonts w:ascii="Arial" w:hAnsi="Arial" w:cs="Arial"/>
          <w:iCs/>
          <w:sz w:val="24"/>
          <w:szCs w:val="24"/>
        </w:rPr>
        <w:t xml:space="preserve">8,268 </w:t>
      </w:r>
      <w:r w:rsidRPr="002728AA">
        <w:rPr>
          <w:rFonts w:ascii="Arial" w:hAnsi="Arial" w:cs="Arial"/>
          <w:iCs/>
          <w:sz w:val="24"/>
          <w:szCs w:val="24"/>
        </w:rPr>
        <w:t>in 20</w:t>
      </w:r>
      <w:r w:rsidR="00D86826">
        <w:rPr>
          <w:rFonts w:ascii="Arial" w:hAnsi="Arial" w:cs="Arial"/>
          <w:iCs/>
          <w:sz w:val="24"/>
          <w:szCs w:val="24"/>
        </w:rPr>
        <w:t>14</w:t>
      </w:r>
      <w:r w:rsidRPr="002728AA">
        <w:rPr>
          <w:rFonts w:ascii="Arial" w:hAnsi="Arial" w:cs="Arial"/>
          <w:iCs/>
          <w:sz w:val="24"/>
          <w:szCs w:val="24"/>
        </w:rPr>
        <w:t xml:space="preserve"> (USDA, 20</w:t>
      </w:r>
      <w:r w:rsidR="00D86826">
        <w:rPr>
          <w:rFonts w:ascii="Arial" w:hAnsi="Arial" w:cs="Arial"/>
          <w:iCs/>
          <w:sz w:val="24"/>
          <w:szCs w:val="24"/>
        </w:rPr>
        <w:t>14</w:t>
      </w:r>
      <w:r w:rsidRPr="002728AA">
        <w:rPr>
          <w:rFonts w:ascii="Arial" w:hAnsi="Arial" w:cs="Arial"/>
          <w:iCs/>
          <w:sz w:val="24"/>
          <w:szCs w:val="24"/>
        </w:rPr>
        <w:t>)</w:t>
      </w:r>
      <w:r>
        <w:rPr>
          <w:rFonts w:ascii="Arial" w:hAnsi="Arial" w:cs="Arial"/>
          <w:iCs/>
          <w:sz w:val="24"/>
          <w:szCs w:val="24"/>
        </w:rPr>
        <w:t xml:space="preserve">.  </w:t>
      </w:r>
      <w:r w:rsidRPr="0087700A">
        <w:rPr>
          <w:rFonts w:ascii="Arial" w:hAnsi="Arial" w:cs="Arial"/>
          <w:iCs/>
          <w:sz w:val="24"/>
          <w:szCs w:val="24"/>
        </w:rPr>
        <w:t>Additionally,</w:t>
      </w:r>
      <w:r>
        <w:rPr>
          <w:rFonts w:ascii="Arial" w:hAnsi="Arial" w:cs="Arial"/>
          <w:iCs/>
          <w:sz w:val="24"/>
          <w:szCs w:val="24"/>
        </w:rPr>
        <w:t xml:space="preserve"> Community Supported Agriculture (CSA)’s, an unmistakable outlet for local foods purchasing, have increased dramatically over the past 20 years from fewer than five </w:t>
      </w:r>
      <w:r w:rsidRPr="00104B89">
        <w:rPr>
          <w:rFonts w:ascii="Arial" w:hAnsi="Arial" w:cs="Arial"/>
          <w:iCs/>
          <w:sz w:val="24"/>
          <w:szCs w:val="24"/>
        </w:rPr>
        <w:t xml:space="preserve">in the 1980’s to over 3,200 in 2010 (Lass, Stevenson, Hendrickson, &amp; </w:t>
      </w:r>
      <w:proofErr w:type="spellStart"/>
      <w:r w:rsidRPr="00104B89">
        <w:rPr>
          <w:rFonts w:ascii="Arial" w:hAnsi="Arial" w:cs="Arial"/>
          <w:iCs/>
          <w:sz w:val="24"/>
          <w:szCs w:val="24"/>
        </w:rPr>
        <w:t>Ruhf</w:t>
      </w:r>
      <w:proofErr w:type="spellEnd"/>
      <w:r w:rsidRPr="00104B89">
        <w:rPr>
          <w:rFonts w:ascii="Arial" w:hAnsi="Arial" w:cs="Arial"/>
          <w:iCs/>
          <w:sz w:val="24"/>
          <w:szCs w:val="24"/>
        </w:rPr>
        <w:t xml:space="preserve">, 2003; </w:t>
      </w:r>
      <w:proofErr w:type="spellStart"/>
      <w:r w:rsidRPr="00104B89">
        <w:rPr>
          <w:rFonts w:ascii="Arial" w:hAnsi="Arial" w:cs="Arial"/>
          <w:iCs/>
          <w:sz w:val="24"/>
          <w:szCs w:val="24"/>
        </w:rPr>
        <w:t>LocalHarvest</w:t>
      </w:r>
      <w:proofErr w:type="spellEnd"/>
      <w:r w:rsidRPr="00104B89">
        <w:rPr>
          <w:rFonts w:ascii="Arial" w:hAnsi="Arial" w:cs="Arial"/>
          <w:iCs/>
          <w:sz w:val="24"/>
          <w:szCs w:val="24"/>
        </w:rPr>
        <w:t xml:space="preserve">, Inc., 2011). </w:t>
      </w:r>
      <w:r w:rsidRPr="00104B89">
        <w:rPr>
          <w:rFonts w:ascii="Arial" w:hAnsi="Arial" w:cs="Arial"/>
          <w:sz w:val="24"/>
          <w:szCs w:val="24"/>
        </w:rPr>
        <w:t>Began in the 1980’s</w:t>
      </w:r>
      <w:r w:rsidR="00D86826">
        <w:rPr>
          <w:rFonts w:ascii="Arial" w:hAnsi="Arial" w:cs="Arial"/>
          <w:sz w:val="24"/>
          <w:szCs w:val="24"/>
        </w:rPr>
        <w:t>,</w:t>
      </w:r>
      <w:r w:rsidRPr="00104B89">
        <w:rPr>
          <w:rFonts w:ascii="Arial" w:hAnsi="Arial" w:cs="Arial"/>
          <w:sz w:val="24"/>
          <w:szCs w:val="24"/>
        </w:rPr>
        <w:t xml:space="preserve"> CSA’s are an alternative form of food distribution.  At the onset of the growing season, the consumer purchases a share of a producer’s anticipated harvest.  In exchange for their share purchase, consumers are provided weekly boxes of vegetables and fruits harvested by the producer</w:t>
      </w:r>
      <w:r>
        <w:t xml:space="preserve">.  </w:t>
      </w:r>
    </w:p>
    <w:p w:rsidR="00F92A41" w:rsidRPr="00104B89" w:rsidRDefault="00F92A41" w:rsidP="00F92A41">
      <w:pPr>
        <w:pStyle w:val="Footer"/>
        <w:spacing w:line="480" w:lineRule="auto"/>
        <w:ind w:firstLine="720"/>
        <w:rPr>
          <w:rFonts w:ascii="Arial" w:hAnsi="Arial" w:cs="Arial"/>
          <w:iCs/>
          <w:sz w:val="24"/>
          <w:szCs w:val="24"/>
        </w:rPr>
      </w:pPr>
      <w:r>
        <w:rPr>
          <w:rFonts w:ascii="Arial" w:hAnsi="Arial" w:cs="Arial"/>
          <w:iCs/>
          <w:sz w:val="24"/>
          <w:szCs w:val="24"/>
        </w:rPr>
        <w:t xml:space="preserve">Finally, the substantial value of local foods in the US market has caught the attention of grocery store chains who have sought to capitalize on the local foods momentum through marketing programs and supply arrangements with local producers.  The emergent importance of local foods to the grocery industry is echoed by the </w:t>
      </w:r>
      <w:r>
        <w:rPr>
          <w:rFonts w:ascii="Arial" w:hAnsi="Arial" w:cs="Arial"/>
          <w:iCs/>
          <w:sz w:val="24"/>
          <w:szCs w:val="24"/>
        </w:rPr>
        <w:lastRenderedPageBreak/>
        <w:t>National Association of Specialty Food Trade who assert “local” as being the most influential product claim in 2012 (</w:t>
      </w:r>
      <w:proofErr w:type="spellStart"/>
      <w:r>
        <w:rPr>
          <w:rFonts w:ascii="Arial" w:hAnsi="Arial" w:cs="Arial"/>
          <w:iCs/>
          <w:sz w:val="24"/>
          <w:szCs w:val="24"/>
        </w:rPr>
        <w:t>Voight</w:t>
      </w:r>
      <w:proofErr w:type="spellEnd"/>
      <w:r>
        <w:rPr>
          <w:rFonts w:ascii="Arial" w:hAnsi="Arial" w:cs="Arial"/>
          <w:iCs/>
          <w:sz w:val="24"/>
          <w:szCs w:val="24"/>
        </w:rPr>
        <w:t>, 2012).</w:t>
      </w:r>
    </w:p>
    <w:p w:rsidR="00F92A41" w:rsidRDefault="00F92A41" w:rsidP="00F92A41">
      <w:pPr>
        <w:spacing w:line="480" w:lineRule="auto"/>
        <w:rPr>
          <w:rFonts w:ascii="Arial" w:eastAsia="Calibri" w:hAnsi="Arial" w:cs="Arial"/>
          <w:b/>
          <w:sz w:val="24"/>
          <w:szCs w:val="24"/>
        </w:rPr>
      </w:pPr>
      <w:r w:rsidRPr="00311796">
        <w:rPr>
          <w:rFonts w:ascii="Arial" w:eastAsia="Calibri" w:hAnsi="Arial" w:cs="Arial"/>
          <w:b/>
          <w:sz w:val="24"/>
          <w:szCs w:val="24"/>
        </w:rPr>
        <w:t>Local</w:t>
      </w:r>
      <w:r w:rsidR="00113573">
        <w:rPr>
          <w:rFonts w:ascii="Arial" w:eastAsia="Calibri" w:hAnsi="Arial" w:cs="Arial"/>
          <w:b/>
          <w:sz w:val="24"/>
          <w:szCs w:val="24"/>
        </w:rPr>
        <w:t xml:space="preserve"> </w:t>
      </w:r>
      <w:r w:rsidRPr="00311796">
        <w:rPr>
          <w:rFonts w:ascii="Arial" w:eastAsia="Calibri" w:hAnsi="Arial" w:cs="Arial"/>
          <w:b/>
          <w:sz w:val="24"/>
          <w:szCs w:val="24"/>
        </w:rPr>
        <w:t>Foods</w:t>
      </w:r>
      <w:r w:rsidR="003627A9">
        <w:rPr>
          <w:rFonts w:ascii="Arial" w:eastAsia="Calibri" w:hAnsi="Arial" w:cs="Arial"/>
          <w:b/>
          <w:sz w:val="24"/>
          <w:szCs w:val="24"/>
        </w:rPr>
        <w:t xml:space="preserve"> Definitions</w:t>
      </w:r>
    </w:p>
    <w:p w:rsidR="00F92A41" w:rsidRDefault="00F92A41" w:rsidP="00F92A41">
      <w:pPr>
        <w:spacing w:line="480" w:lineRule="auto"/>
        <w:ind w:firstLine="720"/>
        <w:rPr>
          <w:rFonts w:ascii="Arial" w:hAnsi="Arial" w:cs="Arial"/>
          <w:sz w:val="24"/>
          <w:szCs w:val="24"/>
        </w:rPr>
      </w:pPr>
      <w:r>
        <w:rPr>
          <w:rFonts w:ascii="Arial" w:hAnsi="Arial" w:cs="Arial"/>
          <w:sz w:val="24"/>
          <w:szCs w:val="24"/>
        </w:rPr>
        <w:t>A precise, commonly agreed upon definition of local does not exist.  Consequently, the definition of local is “fluid” - open to variance amongst regions, companies, and even consumers (</w:t>
      </w:r>
      <w:proofErr w:type="spellStart"/>
      <w:r>
        <w:rPr>
          <w:rFonts w:ascii="Arial" w:hAnsi="Arial" w:cs="Arial"/>
          <w:sz w:val="24"/>
          <w:szCs w:val="24"/>
        </w:rPr>
        <w:t>Hinrichs</w:t>
      </w:r>
      <w:proofErr w:type="spellEnd"/>
      <w:r>
        <w:rPr>
          <w:rFonts w:ascii="Arial" w:hAnsi="Arial" w:cs="Arial"/>
          <w:sz w:val="24"/>
          <w:szCs w:val="24"/>
        </w:rPr>
        <w:t>, 2003).  The</w:t>
      </w:r>
      <w:r w:rsidRPr="00FC40F5">
        <w:rPr>
          <w:rFonts w:ascii="Arial" w:hAnsi="Arial" w:cs="Arial"/>
          <w:sz w:val="24"/>
          <w:szCs w:val="24"/>
        </w:rPr>
        <w:t xml:space="preserve"> lack of a clear </w:t>
      </w:r>
      <w:r w:rsidR="005F5D69">
        <w:rPr>
          <w:rFonts w:ascii="Arial" w:hAnsi="Arial" w:cs="Arial"/>
          <w:sz w:val="24"/>
          <w:szCs w:val="24"/>
        </w:rPr>
        <w:t>definition</w:t>
      </w:r>
      <w:r w:rsidRPr="00FC40F5">
        <w:rPr>
          <w:rFonts w:ascii="Arial" w:hAnsi="Arial" w:cs="Arial"/>
          <w:sz w:val="24"/>
          <w:szCs w:val="24"/>
        </w:rPr>
        <w:t xml:space="preserve"> presents a stumbling block in the analysis of local foods demand </w:t>
      </w:r>
      <w:r>
        <w:rPr>
          <w:rFonts w:ascii="Arial" w:hAnsi="Arial" w:cs="Arial"/>
          <w:sz w:val="24"/>
          <w:szCs w:val="24"/>
        </w:rPr>
        <w:t>(</w:t>
      </w:r>
      <w:r w:rsidRPr="00FC40F5">
        <w:rPr>
          <w:rFonts w:ascii="Arial" w:hAnsi="Arial" w:cs="Arial"/>
          <w:sz w:val="24"/>
          <w:szCs w:val="24"/>
        </w:rPr>
        <w:t xml:space="preserve">Zepeda </w:t>
      </w:r>
      <w:r>
        <w:rPr>
          <w:rFonts w:ascii="Arial" w:hAnsi="Arial" w:cs="Arial"/>
          <w:sz w:val="24"/>
          <w:szCs w:val="24"/>
        </w:rPr>
        <w:t>&amp;</w:t>
      </w:r>
      <w:r w:rsidRPr="00FC40F5">
        <w:rPr>
          <w:rFonts w:ascii="Arial" w:hAnsi="Arial" w:cs="Arial"/>
          <w:sz w:val="24"/>
          <w:szCs w:val="24"/>
        </w:rPr>
        <w:t xml:space="preserve"> Li</w:t>
      </w:r>
      <w:r>
        <w:rPr>
          <w:rFonts w:ascii="Arial" w:hAnsi="Arial" w:cs="Arial"/>
          <w:sz w:val="24"/>
          <w:szCs w:val="24"/>
        </w:rPr>
        <w:t xml:space="preserve">, 2006), leading to diverse </w:t>
      </w:r>
      <w:proofErr w:type="spellStart"/>
      <w:r>
        <w:rPr>
          <w:rFonts w:ascii="Arial" w:hAnsi="Arial" w:cs="Arial"/>
          <w:sz w:val="24"/>
          <w:szCs w:val="24"/>
        </w:rPr>
        <w:t>operationalizations</w:t>
      </w:r>
      <w:proofErr w:type="spellEnd"/>
      <w:r>
        <w:rPr>
          <w:rFonts w:ascii="Arial" w:hAnsi="Arial" w:cs="Arial"/>
          <w:sz w:val="24"/>
          <w:szCs w:val="24"/>
        </w:rPr>
        <w:t xml:space="preserve"> of the term local within the research literature:  </w:t>
      </w:r>
    </w:p>
    <w:p w:rsidR="00F92A41" w:rsidRDefault="00F92A41" w:rsidP="00F92A41">
      <w:pPr>
        <w:spacing w:line="480" w:lineRule="auto"/>
        <w:rPr>
          <w:rFonts w:ascii="Arial" w:hAnsi="Arial" w:cs="Arial"/>
          <w:sz w:val="24"/>
          <w:szCs w:val="24"/>
        </w:rPr>
      </w:pPr>
      <w:r>
        <w:rPr>
          <w:rFonts w:ascii="Arial" w:hAnsi="Arial" w:cs="Arial"/>
          <w:i/>
          <w:sz w:val="24"/>
          <w:szCs w:val="24"/>
        </w:rPr>
        <w:t xml:space="preserve">Government Definition.  </w:t>
      </w:r>
      <w:r>
        <w:rPr>
          <w:rFonts w:ascii="Arial" w:hAnsi="Arial" w:cs="Arial"/>
          <w:sz w:val="24"/>
          <w:szCs w:val="24"/>
        </w:rPr>
        <w:t>According to the US Congress, in order for an agricultural product to be considered local, the total distance the product travels from origin to market must be less than 400 miles or within the state of production</w:t>
      </w:r>
      <w:r w:rsidRPr="005C06CF">
        <w:rPr>
          <w:rFonts w:ascii="Arial" w:hAnsi="Arial" w:cs="Arial"/>
          <w:sz w:val="24"/>
          <w:szCs w:val="24"/>
        </w:rPr>
        <w:t xml:space="preserve"> </w:t>
      </w:r>
      <w:r>
        <w:rPr>
          <w:rFonts w:ascii="Arial" w:hAnsi="Arial" w:cs="Arial"/>
          <w:sz w:val="24"/>
          <w:szCs w:val="24"/>
        </w:rPr>
        <w:t xml:space="preserve">(HR 2419, 2008).   However, unlike other food labels (e.g. </w:t>
      </w:r>
      <w:proofErr w:type="gramStart"/>
      <w:r>
        <w:rPr>
          <w:rFonts w:ascii="Arial" w:hAnsi="Arial" w:cs="Arial"/>
          <w:sz w:val="24"/>
          <w:szCs w:val="24"/>
        </w:rPr>
        <w:t>-  organic</w:t>
      </w:r>
      <w:proofErr w:type="gramEnd"/>
      <w:r>
        <w:rPr>
          <w:rFonts w:ascii="Arial" w:hAnsi="Arial" w:cs="Arial"/>
          <w:sz w:val="24"/>
          <w:szCs w:val="24"/>
        </w:rPr>
        <w:t xml:space="preserve"> - standardized under the Organic Food Production Act of 1990) a universally enforced rubric designating a product as local does not exist</w:t>
      </w:r>
      <w:r w:rsidRPr="00492D2A">
        <w:rPr>
          <w:rFonts w:ascii="Arial" w:hAnsi="Arial" w:cs="Arial"/>
          <w:sz w:val="24"/>
          <w:szCs w:val="24"/>
        </w:rPr>
        <w:t>.</w:t>
      </w:r>
      <w:r>
        <w:rPr>
          <w:rFonts w:ascii="Arial" w:hAnsi="Arial" w:cs="Arial"/>
          <w:sz w:val="24"/>
          <w:szCs w:val="24"/>
        </w:rPr>
        <w:t xml:space="preserve"> </w:t>
      </w:r>
    </w:p>
    <w:p w:rsidR="00F92A41" w:rsidRDefault="00F92A41" w:rsidP="00F92A41">
      <w:pPr>
        <w:spacing w:line="480" w:lineRule="auto"/>
        <w:rPr>
          <w:rFonts w:ascii="Arial" w:hAnsi="Arial" w:cs="Arial"/>
          <w:sz w:val="24"/>
          <w:szCs w:val="24"/>
        </w:rPr>
      </w:pPr>
      <w:r>
        <w:rPr>
          <w:rFonts w:ascii="Arial" w:hAnsi="Arial" w:cs="Arial"/>
          <w:i/>
          <w:sz w:val="24"/>
          <w:szCs w:val="24"/>
        </w:rPr>
        <w:t xml:space="preserve">Geographic Definition.  </w:t>
      </w:r>
      <w:r>
        <w:rPr>
          <w:rFonts w:ascii="Arial" w:hAnsi="Arial" w:cs="Arial"/>
          <w:sz w:val="24"/>
          <w:szCs w:val="24"/>
        </w:rPr>
        <w:t>While the very nature of local foods almost necessitates a connotation based on geographic distance, such distance is not easy to conceptualize or define (Hand,</w:t>
      </w:r>
      <w:r w:rsidRPr="00CE1FA9">
        <w:rPr>
          <w:rFonts w:ascii="Arial" w:hAnsi="Arial" w:cs="Arial"/>
          <w:sz w:val="24"/>
          <w:szCs w:val="24"/>
        </w:rPr>
        <w:t xml:space="preserve"> </w:t>
      </w:r>
      <w:r>
        <w:rPr>
          <w:rFonts w:ascii="Arial" w:hAnsi="Arial" w:cs="Arial"/>
          <w:sz w:val="24"/>
          <w:szCs w:val="24"/>
        </w:rPr>
        <w:t xml:space="preserve">Martinez, Da </w:t>
      </w:r>
      <w:proofErr w:type="spellStart"/>
      <w:r>
        <w:rPr>
          <w:rFonts w:ascii="Arial" w:hAnsi="Arial" w:cs="Arial"/>
          <w:sz w:val="24"/>
          <w:szCs w:val="24"/>
        </w:rPr>
        <w:t>Pra</w:t>
      </w:r>
      <w:proofErr w:type="spellEnd"/>
      <w:r>
        <w:rPr>
          <w:rFonts w:ascii="Arial" w:hAnsi="Arial" w:cs="Arial"/>
          <w:sz w:val="24"/>
          <w:szCs w:val="24"/>
        </w:rPr>
        <w:t xml:space="preserve">, Pollack, Ralston, Smith, Vogel, Clark, </w:t>
      </w:r>
      <w:proofErr w:type="spellStart"/>
      <w:r>
        <w:rPr>
          <w:rFonts w:ascii="Arial" w:hAnsi="Arial" w:cs="Arial"/>
          <w:sz w:val="24"/>
          <w:szCs w:val="24"/>
        </w:rPr>
        <w:t>Lohr</w:t>
      </w:r>
      <w:proofErr w:type="spellEnd"/>
      <w:r>
        <w:rPr>
          <w:rFonts w:ascii="Arial" w:hAnsi="Arial" w:cs="Arial"/>
          <w:sz w:val="24"/>
          <w:szCs w:val="24"/>
        </w:rPr>
        <w:t xml:space="preserve">, Low, &amp; Newman, 2010).  The two predominate means of conceptualizing geographic distance include the use of geo-political boundaries (city, community, county) and driving distance (50 miles, 100 miles).  The use of one conceptualization over another varies across studies and consumer groups.  According to Harris, </w:t>
      </w:r>
      <w:proofErr w:type="spellStart"/>
      <w:r>
        <w:rPr>
          <w:rFonts w:ascii="Arial" w:hAnsi="Arial" w:cs="Arial"/>
          <w:sz w:val="24"/>
          <w:szCs w:val="24"/>
        </w:rPr>
        <w:t>Burress</w:t>
      </w:r>
      <w:proofErr w:type="spellEnd"/>
      <w:r>
        <w:rPr>
          <w:rFonts w:ascii="Arial" w:hAnsi="Arial" w:cs="Arial"/>
          <w:sz w:val="24"/>
          <w:szCs w:val="24"/>
        </w:rPr>
        <w:t xml:space="preserve">, Mercer, </w:t>
      </w:r>
      <w:proofErr w:type="spellStart"/>
      <w:r>
        <w:rPr>
          <w:rFonts w:ascii="Arial" w:hAnsi="Arial" w:cs="Arial"/>
          <w:sz w:val="24"/>
          <w:szCs w:val="24"/>
        </w:rPr>
        <w:t>Oslund</w:t>
      </w:r>
      <w:proofErr w:type="spellEnd"/>
      <w:r>
        <w:rPr>
          <w:rFonts w:ascii="Arial" w:hAnsi="Arial" w:cs="Arial"/>
          <w:sz w:val="24"/>
          <w:szCs w:val="24"/>
        </w:rPr>
        <w:t xml:space="preserve">, &amp; Rose (2000), consumers within their study opted to define local food as that food grown within their county or neighboring county.  In a later study, Zepeda and </w:t>
      </w:r>
      <w:proofErr w:type="spellStart"/>
      <w:r>
        <w:rPr>
          <w:rFonts w:ascii="Arial" w:hAnsi="Arial" w:cs="Arial"/>
          <w:sz w:val="24"/>
          <w:szCs w:val="24"/>
        </w:rPr>
        <w:t>Leviten</w:t>
      </w:r>
      <w:proofErr w:type="spellEnd"/>
      <w:r>
        <w:rPr>
          <w:rFonts w:ascii="Arial" w:hAnsi="Arial" w:cs="Arial"/>
          <w:sz w:val="24"/>
          <w:szCs w:val="24"/>
        </w:rPr>
        <w:t xml:space="preserve">-Reid </w:t>
      </w:r>
      <w:r>
        <w:rPr>
          <w:rFonts w:ascii="Arial" w:hAnsi="Arial" w:cs="Arial"/>
          <w:sz w:val="24"/>
          <w:szCs w:val="24"/>
        </w:rPr>
        <w:lastRenderedPageBreak/>
        <w:t xml:space="preserve">(2004) found that many African American food shoppers and some organic food shoppers preferred this same means of defining local.  However, for the majority of consumers in their study, local was best conceptualized based on driving distance and not geographic boundaries.  </w:t>
      </w:r>
      <w:r>
        <w:rPr>
          <w:rFonts w:ascii="Arial" w:hAnsi="Arial" w:cs="Arial"/>
          <w:sz w:val="24"/>
          <w:szCs w:val="24"/>
        </w:rPr>
        <w:tab/>
      </w:r>
    </w:p>
    <w:p w:rsidR="00F92A41" w:rsidRDefault="00F92A41" w:rsidP="00F92A41">
      <w:pPr>
        <w:spacing w:line="480" w:lineRule="auto"/>
        <w:rPr>
          <w:rFonts w:ascii="Arial" w:hAnsi="Arial" w:cs="Arial"/>
          <w:sz w:val="24"/>
          <w:szCs w:val="24"/>
        </w:rPr>
      </w:pPr>
      <w:r>
        <w:rPr>
          <w:rFonts w:ascii="Arial" w:hAnsi="Arial" w:cs="Arial"/>
          <w:i/>
          <w:sz w:val="24"/>
          <w:szCs w:val="24"/>
        </w:rPr>
        <w:t xml:space="preserve">Credence Definition. </w:t>
      </w:r>
      <w:r>
        <w:rPr>
          <w:rFonts w:ascii="Arial" w:hAnsi="Arial" w:cs="Arial"/>
          <w:sz w:val="24"/>
          <w:szCs w:val="24"/>
        </w:rPr>
        <w:t xml:space="preserve">As a final note, the complexity in defining local foods is compounded by the additional attributes consumers ascribe to the term local.  According to </w:t>
      </w:r>
      <w:r w:rsidRPr="00D80FBC">
        <w:rPr>
          <w:rFonts w:ascii="Arial" w:hAnsi="Arial" w:cs="Arial"/>
          <w:sz w:val="24"/>
          <w:szCs w:val="24"/>
        </w:rPr>
        <w:t xml:space="preserve">Darby, </w:t>
      </w:r>
      <w:proofErr w:type="spellStart"/>
      <w:r w:rsidRPr="00D80FBC">
        <w:rPr>
          <w:rFonts w:ascii="Arial" w:hAnsi="Arial" w:cs="Arial"/>
          <w:sz w:val="24"/>
          <w:szCs w:val="24"/>
        </w:rPr>
        <w:t>Batte</w:t>
      </w:r>
      <w:proofErr w:type="spellEnd"/>
      <w:r w:rsidRPr="00D80FBC">
        <w:rPr>
          <w:rFonts w:ascii="Arial" w:hAnsi="Arial" w:cs="Arial"/>
          <w:sz w:val="24"/>
          <w:szCs w:val="24"/>
        </w:rPr>
        <w:t>, Ernst, &amp; Roe</w:t>
      </w:r>
      <w:r>
        <w:rPr>
          <w:rFonts w:ascii="Arial" w:hAnsi="Arial" w:cs="Arial"/>
          <w:sz w:val="24"/>
          <w:szCs w:val="24"/>
        </w:rPr>
        <w:t xml:space="preserve"> (</w:t>
      </w:r>
      <w:r w:rsidRPr="00D80FBC">
        <w:rPr>
          <w:rFonts w:ascii="Arial" w:hAnsi="Arial" w:cs="Arial"/>
          <w:sz w:val="24"/>
          <w:szCs w:val="24"/>
        </w:rPr>
        <w:t>2006)</w:t>
      </w:r>
      <w:r>
        <w:rPr>
          <w:rFonts w:ascii="Arial" w:hAnsi="Arial" w:cs="Arial"/>
          <w:sz w:val="24"/>
          <w:szCs w:val="24"/>
        </w:rPr>
        <w:t xml:space="preserve"> such attributes include freshness, quality, healthiness, and variety.  In spite of consumers’ inability to definitively verify such attributes, they have been found to impact purchasing intention (Schroeder, </w:t>
      </w:r>
      <w:proofErr w:type="spellStart"/>
      <w:r>
        <w:rPr>
          <w:rFonts w:ascii="Arial" w:hAnsi="Arial" w:cs="Arial"/>
          <w:sz w:val="24"/>
          <w:szCs w:val="24"/>
        </w:rPr>
        <w:t>Tonsor</w:t>
      </w:r>
      <w:proofErr w:type="spellEnd"/>
      <w:r>
        <w:rPr>
          <w:rFonts w:ascii="Arial" w:hAnsi="Arial" w:cs="Arial"/>
          <w:sz w:val="24"/>
          <w:szCs w:val="24"/>
        </w:rPr>
        <w:t xml:space="preserve">, </w:t>
      </w:r>
      <w:proofErr w:type="spellStart"/>
      <w:r>
        <w:rPr>
          <w:rFonts w:ascii="Arial" w:hAnsi="Arial" w:cs="Arial"/>
          <w:sz w:val="24"/>
          <w:szCs w:val="24"/>
        </w:rPr>
        <w:t>Pennings</w:t>
      </w:r>
      <w:proofErr w:type="spellEnd"/>
      <w:r>
        <w:rPr>
          <w:rFonts w:ascii="Arial" w:hAnsi="Arial" w:cs="Arial"/>
          <w:sz w:val="24"/>
          <w:szCs w:val="24"/>
        </w:rPr>
        <w:t xml:space="preserve">, &amp; </w:t>
      </w:r>
      <w:proofErr w:type="spellStart"/>
      <w:r>
        <w:rPr>
          <w:rFonts w:ascii="Arial" w:hAnsi="Arial" w:cs="Arial"/>
          <w:sz w:val="24"/>
          <w:szCs w:val="24"/>
        </w:rPr>
        <w:t>Mintert</w:t>
      </w:r>
      <w:proofErr w:type="spellEnd"/>
      <w:r>
        <w:rPr>
          <w:rFonts w:ascii="Arial" w:hAnsi="Arial" w:cs="Arial"/>
          <w:sz w:val="24"/>
          <w:szCs w:val="24"/>
        </w:rPr>
        <w:t>, 2007).  Under these circumstances, verification of these attributes becomes a matter of credibility and trust between the consumer and the vendor of the local food item (</w:t>
      </w:r>
      <w:proofErr w:type="spellStart"/>
      <w:r>
        <w:rPr>
          <w:rFonts w:ascii="Arial" w:hAnsi="Arial" w:cs="Arial"/>
          <w:sz w:val="24"/>
          <w:szCs w:val="24"/>
        </w:rPr>
        <w:t>Brunsø</w:t>
      </w:r>
      <w:proofErr w:type="spellEnd"/>
      <w:r>
        <w:rPr>
          <w:rFonts w:ascii="Arial" w:hAnsi="Arial" w:cs="Arial"/>
          <w:sz w:val="24"/>
          <w:szCs w:val="24"/>
        </w:rPr>
        <w:t xml:space="preserve">, Fjord, &amp; </w:t>
      </w:r>
      <w:proofErr w:type="spellStart"/>
      <w:r>
        <w:rPr>
          <w:rFonts w:ascii="Arial" w:hAnsi="Arial" w:cs="Arial"/>
          <w:sz w:val="24"/>
          <w:szCs w:val="24"/>
        </w:rPr>
        <w:t>Grunert</w:t>
      </w:r>
      <w:proofErr w:type="spellEnd"/>
      <w:r>
        <w:rPr>
          <w:rFonts w:ascii="Arial" w:hAnsi="Arial" w:cs="Arial"/>
          <w:sz w:val="24"/>
          <w:szCs w:val="24"/>
        </w:rPr>
        <w:t xml:space="preserve">, 2002). </w:t>
      </w:r>
    </w:p>
    <w:p w:rsidR="00F92A41" w:rsidRDefault="00F92A41" w:rsidP="00F92A41">
      <w:pPr>
        <w:spacing w:line="480" w:lineRule="auto"/>
        <w:ind w:firstLine="720"/>
        <w:rPr>
          <w:rFonts w:ascii="Arial" w:hAnsi="Arial" w:cs="Arial"/>
          <w:sz w:val="24"/>
          <w:szCs w:val="24"/>
        </w:rPr>
      </w:pPr>
      <w:r>
        <w:rPr>
          <w:rFonts w:ascii="Arial" w:hAnsi="Arial" w:cs="Arial"/>
          <w:sz w:val="24"/>
          <w:szCs w:val="24"/>
        </w:rPr>
        <w:t xml:space="preserve">For this study, consumers are given a specific definition of local foods with local foods being defined as those food items produced within 100 miles of the consumers’ residence.  This means of defining local is in keeping with previous research works (Hartman Group, 2008; Campbell, 2011; and Wise, Sneed, </w:t>
      </w:r>
      <w:proofErr w:type="spellStart"/>
      <w:r>
        <w:rPr>
          <w:rFonts w:ascii="Arial" w:hAnsi="Arial" w:cs="Arial"/>
          <w:sz w:val="24"/>
          <w:szCs w:val="24"/>
        </w:rPr>
        <w:t>Velandia</w:t>
      </w:r>
      <w:proofErr w:type="spellEnd"/>
      <w:r>
        <w:rPr>
          <w:rFonts w:ascii="Arial" w:hAnsi="Arial" w:cs="Arial"/>
          <w:sz w:val="24"/>
          <w:szCs w:val="24"/>
        </w:rPr>
        <w:t>, Berry, Rhea, &amp; Fairhurst, 2013) and offers a standard point of reference for respondents as they complete the survey.</w:t>
      </w:r>
    </w:p>
    <w:p w:rsidR="00F92A41" w:rsidRDefault="00F92A41" w:rsidP="00F92A41">
      <w:pPr>
        <w:spacing w:line="480" w:lineRule="auto"/>
        <w:rPr>
          <w:rFonts w:ascii="Arial" w:hAnsi="Arial" w:cs="Arial"/>
          <w:b/>
          <w:sz w:val="24"/>
          <w:szCs w:val="24"/>
        </w:rPr>
      </w:pPr>
      <w:r>
        <w:rPr>
          <w:rFonts w:ascii="Arial" w:hAnsi="Arial" w:cs="Arial"/>
          <w:b/>
          <w:sz w:val="24"/>
          <w:szCs w:val="24"/>
        </w:rPr>
        <w:t>Farmers’ Markets</w:t>
      </w:r>
    </w:p>
    <w:p w:rsidR="00F92A41" w:rsidRPr="002035CE" w:rsidRDefault="00F92A41" w:rsidP="00F92A41">
      <w:pPr>
        <w:tabs>
          <w:tab w:val="left" w:pos="720"/>
        </w:tabs>
        <w:spacing w:line="480" w:lineRule="auto"/>
        <w:rPr>
          <w:rFonts w:ascii="Arial" w:hAnsi="Arial" w:cs="Arial"/>
          <w:sz w:val="24"/>
          <w:szCs w:val="24"/>
        </w:rPr>
      </w:pPr>
      <w:r w:rsidRPr="002035CE">
        <w:rPr>
          <w:rFonts w:ascii="Arial" w:hAnsi="Arial" w:cs="Arial"/>
          <w:sz w:val="24"/>
          <w:szCs w:val="24"/>
        </w:rPr>
        <w:tab/>
      </w:r>
      <w:r>
        <w:rPr>
          <w:rFonts w:ascii="Arial" w:hAnsi="Arial" w:cs="Arial"/>
          <w:sz w:val="24"/>
          <w:szCs w:val="24"/>
        </w:rPr>
        <w:t>C</w:t>
      </w:r>
      <w:r w:rsidRPr="002035CE">
        <w:rPr>
          <w:rFonts w:ascii="Arial" w:hAnsi="Arial" w:cs="Arial"/>
          <w:sz w:val="24"/>
          <w:szCs w:val="24"/>
        </w:rPr>
        <w:t>onsumer</w:t>
      </w:r>
      <w:r>
        <w:rPr>
          <w:rFonts w:ascii="Arial" w:hAnsi="Arial" w:cs="Arial"/>
          <w:sz w:val="24"/>
          <w:szCs w:val="24"/>
        </w:rPr>
        <w:t xml:space="preserve"> </w:t>
      </w:r>
      <w:r w:rsidRPr="002035CE">
        <w:rPr>
          <w:rFonts w:ascii="Arial" w:hAnsi="Arial" w:cs="Arial"/>
          <w:sz w:val="24"/>
          <w:szCs w:val="24"/>
        </w:rPr>
        <w:t xml:space="preserve">research </w:t>
      </w:r>
      <w:r>
        <w:rPr>
          <w:rFonts w:ascii="Arial" w:hAnsi="Arial" w:cs="Arial"/>
          <w:sz w:val="24"/>
          <w:szCs w:val="24"/>
        </w:rPr>
        <w:t>in the farmers’ market channel is still in its infancy</w:t>
      </w:r>
      <w:r w:rsidRPr="002035CE">
        <w:rPr>
          <w:rFonts w:ascii="Arial" w:hAnsi="Arial" w:cs="Arial"/>
          <w:sz w:val="24"/>
          <w:szCs w:val="24"/>
        </w:rPr>
        <w:t xml:space="preserve">. Of the research literature available, most </w:t>
      </w:r>
      <w:r w:rsidR="00D86826">
        <w:rPr>
          <w:rFonts w:ascii="Arial" w:hAnsi="Arial" w:cs="Arial"/>
          <w:sz w:val="24"/>
          <w:szCs w:val="24"/>
        </w:rPr>
        <w:t>track</w:t>
      </w:r>
      <w:r w:rsidRPr="002035CE">
        <w:rPr>
          <w:rFonts w:ascii="Arial" w:hAnsi="Arial" w:cs="Arial"/>
          <w:sz w:val="24"/>
          <w:szCs w:val="24"/>
        </w:rPr>
        <w:t xml:space="preserve"> demographically the number of farmers’ markets in operation, </w:t>
      </w:r>
      <w:r w:rsidR="00D86826">
        <w:rPr>
          <w:rFonts w:ascii="Arial" w:hAnsi="Arial" w:cs="Arial"/>
          <w:sz w:val="24"/>
          <w:szCs w:val="24"/>
        </w:rPr>
        <w:t>identify</w:t>
      </w:r>
      <w:r w:rsidRPr="002035CE">
        <w:rPr>
          <w:rFonts w:ascii="Arial" w:hAnsi="Arial" w:cs="Arial"/>
          <w:sz w:val="24"/>
          <w:szCs w:val="24"/>
        </w:rPr>
        <w:t xml:space="preserve"> vendor composition, or </w:t>
      </w:r>
      <w:r w:rsidR="00D86826">
        <w:rPr>
          <w:rFonts w:ascii="Arial" w:hAnsi="Arial" w:cs="Arial"/>
          <w:sz w:val="24"/>
          <w:szCs w:val="24"/>
        </w:rPr>
        <w:t>describe</w:t>
      </w:r>
      <w:r w:rsidRPr="002035CE">
        <w:rPr>
          <w:rFonts w:ascii="Arial" w:hAnsi="Arial" w:cs="Arial"/>
          <w:sz w:val="24"/>
          <w:szCs w:val="24"/>
        </w:rPr>
        <w:t xml:space="preserve"> the organizational structures responsible for the management of the markets (</w:t>
      </w:r>
      <w:proofErr w:type="spellStart"/>
      <w:r>
        <w:rPr>
          <w:rFonts w:ascii="Arial" w:hAnsi="Arial" w:cs="Arial"/>
          <w:sz w:val="24"/>
          <w:szCs w:val="24"/>
        </w:rPr>
        <w:t>Byker</w:t>
      </w:r>
      <w:proofErr w:type="spellEnd"/>
      <w:r>
        <w:rPr>
          <w:rFonts w:ascii="Arial" w:hAnsi="Arial" w:cs="Arial"/>
          <w:sz w:val="24"/>
          <w:szCs w:val="24"/>
        </w:rPr>
        <w:t xml:space="preserve">, Shanks, </w:t>
      </w:r>
      <w:proofErr w:type="spellStart"/>
      <w:r>
        <w:rPr>
          <w:rFonts w:ascii="Arial" w:hAnsi="Arial" w:cs="Arial"/>
          <w:sz w:val="24"/>
          <w:szCs w:val="24"/>
        </w:rPr>
        <w:t>Misyak</w:t>
      </w:r>
      <w:proofErr w:type="spellEnd"/>
      <w:r>
        <w:rPr>
          <w:rFonts w:ascii="Arial" w:hAnsi="Arial" w:cs="Arial"/>
          <w:sz w:val="24"/>
          <w:szCs w:val="24"/>
        </w:rPr>
        <w:t xml:space="preserve">, &amp; </w:t>
      </w:r>
      <w:r>
        <w:rPr>
          <w:rFonts w:ascii="Arial" w:hAnsi="Arial" w:cs="Arial"/>
          <w:sz w:val="24"/>
          <w:szCs w:val="24"/>
        </w:rPr>
        <w:lastRenderedPageBreak/>
        <w:t xml:space="preserve">Serrano, 2012; </w:t>
      </w:r>
      <w:r w:rsidRPr="002035CE">
        <w:rPr>
          <w:rFonts w:ascii="Arial" w:hAnsi="Arial" w:cs="Arial"/>
          <w:sz w:val="24"/>
          <w:szCs w:val="24"/>
        </w:rPr>
        <w:t>Payne, 2002). Though initial attempts have been made to study farmers’ markets</w:t>
      </w:r>
      <w:r>
        <w:rPr>
          <w:rFonts w:ascii="Arial" w:hAnsi="Arial" w:cs="Arial"/>
          <w:sz w:val="24"/>
          <w:szCs w:val="24"/>
        </w:rPr>
        <w:t xml:space="preserve"> and farmers’ market consumers</w:t>
      </w:r>
      <w:r w:rsidRPr="002035CE">
        <w:rPr>
          <w:rFonts w:ascii="Arial" w:hAnsi="Arial" w:cs="Arial"/>
          <w:sz w:val="24"/>
          <w:szCs w:val="24"/>
        </w:rPr>
        <w:t xml:space="preserve"> in greater detail (</w:t>
      </w:r>
      <w:proofErr w:type="spellStart"/>
      <w:r w:rsidRPr="002035CE">
        <w:rPr>
          <w:rFonts w:ascii="Arial" w:hAnsi="Arial" w:cs="Arial"/>
          <w:sz w:val="24"/>
          <w:szCs w:val="24"/>
        </w:rPr>
        <w:t>Andreatta</w:t>
      </w:r>
      <w:proofErr w:type="spellEnd"/>
      <w:r w:rsidRPr="002035CE">
        <w:rPr>
          <w:rFonts w:ascii="Arial" w:hAnsi="Arial" w:cs="Arial"/>
          <w:sz w:val="24"/>
          <w:szCs w:val="24"/>
        </w:rPr>
        <w:t xml:space="preserve"> &amp; Wickliffe, 2002; Stephenson, Lev, &amp; Brewer,</w:t>
      </w:r>
      <w:r>
        <w:rPr>
          <w:rFonts w:ascii="Arial" w:hAnsi="Arial" w:cs="Arial"/>
          <w:sz w:val="24"/>
          <w:szCs w:val="24"/>
        </w:rPr>
        <w:t xml:space="preserve"> </w:t>
      </w:r>
      <w:r w:rsidRPr="002035CE">
        <w:rPr>
          <w:rFonts w:ascii="Arial" w:hAnsi="Arial" w:cs="Arial"/>
          <w:sz w:val="24"/>
          <w:szCs w:val="24"/>
        </w:rPr>
        <w:t xml:space="preserve">2008), these efforts are often challenged by </w:t>
      </w:r>
      <w:r w:rsidR="00D86826">
        <w:rPr>
          <w:rFonts w:ascii="Arial" w:hAnsi="Arial" w:cs="Arial"/>
          <w:sz w:val="24"/>
          <w:szCs w:val="24"/>
        </w:rPr>
        <w:t xml:space="preserve">the </w:t>
      </w:r>
      <w:r w:rsidRPr="002035CE">
        <w:rPr>
          <w:rFonts w:ascii="Arial" w:hAnsi="Arial" w:cs="Arial"/>
          <w:sz w:val="24"/>
          <w:szCs w:val="24"/>
        </w:rPr>
        <w:t xml:space="preserve">wide variance </w:t>
      </w:r>
      <w:r w:rsidR="00D86826">
        <w:rPr>
          <w:rFonts w:ascii="Arial" w:hAnsi="Arial" w:cs="Arial"/>
          <w:sz w:val="24"/>
          <w:szCs w:val="24"/>
        </w:rPr>
        <w:t>of</w:t>
      </w:r>
      <w:r w:rsidRPr="002035CE">
        <w:rPr>
          <w:rFonts w:ascii="Arial" w:hAnsi="Arial" w:cs="Arial"/>
          <w:sz w:val="24"/>
          <w:szCs w:val="24"/>
        </w:rPr>
        <w:t xml:space="preserve"> size, scope, and format across the farmers’ markets in operation as well as the fluctuating nature of market operational structures </w:t>
      </w:r>
      <w:r>
        <w:rPr>
          <w:rFonts w:ascii="Arial" w:hAnsi="Arial" w:cs="Arial"/>
          <w:sz w:val="24"/>
          <w:szCs w:val="24"/>
        </w:rPr>
        <w:t>(Palma, Morgan, Woods, and McCoy, 2013)</w:t>
      </w:r>
      <w:r w:rsidRPr="002035CE">
        <w:rPr>
          <w:rFonts w:ascii="Arial" w:hAnsi="Arial" w:cs="Arial"/>
          <w:sz w:val="24"/>
          <w:szCs w:val="24"/>
        </w:rPr>
        <w:t xml:space="preserve">. </w:t>
      </w:r>
    </w:p>
    <w:p w:rsidR="00F92A41" w:rsidRPr="002035CE" w:rsidRDefault="00F92A41" w:rsidP="00F92A41">
      <w:pPr>
        <w:spacing w:line="480" w:lineRule="auto"/>
        <w:rPr>
          <w:rFonts w:ascii="Arial" w:hAnsi="Arial" w:cs="Arial"/>
          <w:sz w:val="24"/>
          <w:szCs w:val="24"/>
        </w:rPr>
      </w:pPr>
      <w:r w:rsidRPr="002035CE">
        <w:rPr>
          <w:rFonts w:ascii="Arial" w:hAnsi="Arial" w:cs="Arial"/>
          <w:sz w:val="24"/>
          <w:szCs w:val="24"/>
        </w:rPr>
        <w:tab/>
        <w:t>The need for additional farmers’ market research, specifically as it relates to fostering the competitive advantages of these markets, becomes even more apparent when one considers the economic contribution farmers’ markets make to both the producers who sell their goods at the market and the communities that support the farmers’ market venues</w:t>
      </w:r>
      <w:r>
        <w:rPr>
          <w:rFonts w:ascii="Arial" w:hAnsi="Arial" w:cs="Arial"/>
          <w:sz w:val="24"/>
          <w:szCs w:val="24"/>
        </w:rPr>
        <w:t xml:space="preserve"> (Sneed &amp; Fairhurst, 2010)</w:t>
      </w:r>
      <w:r w:rsidRPr="002035CE">
        <w:rPr>
          <w:rFonts w:ascii="Arial" w:hAnsi="Arial" w:cs="Arial"/>
          <w:sz w:val="24"/>
          <w:szCs w:val="24"/>
        </w:rPr>
        <w:t xml:space="preserve">. As one of the fastest growing forms of farm marketing in the nation, farmers’ markets </w:t>
      </w:r>
      <w:r>
        <w:rPr>
          <w:rFonts w:ascii="Arial" w:hAnsi="Arial" w:cs="Arial"/>
          <w:sz w:val="24"/>
          <w:szCs w:val="24"/>
        </w:rPr>
        <w:t xml:space="preserve">help account for a sizeable portion of the nearly seven </w:t>
      </w:r>
      <w:r w:rsidRPr="002035CE">
        <w:rPr>
          <w:rFonts w:ascii="Arial" w:hAnsi="Arial" w:cs="Arial"/>
          <w:sz w:val="24"/>
          <w:szCs w:val="24"/>
        </w:rPr>
        <w:t xml:space="preserve">billion dollars in </w:t>
      </w:r>
      <w:r>
        <w:rPr>
          <w:rFonts w:ascii="Arial" w:hAnsi="Arial" w:cs="Arial"/>
          <w:sz w:val="24"/>
          <w:szCs w:val="24"/>
        </w:rPr>
        <w:t xml:space="preserve">direct sales of food products from farmers to consumers </w:t>
      </w:r>
      <w:r w:rsidRPr="002035CE">
        <w:rPr>
          <w:rFonts w:ascii="Arial" w:hAnsi="Arial" w:cs="Arial"/>
          <w:sz w:val="24"/>
          <w:szCs w:val="24"/>
        </w:rPr>
        <w:t>(USDA, 201</w:t>
      </w:r>
      <w:r>
        <w:rPr>
          <w:rFonts w:ascii="Arial" w:hAnsi="Arial" w:cs="Arial"/>
          <w:sz w:val="24"/>
          <w:szCs w:val="24"/>
        </w:rPr>
        <w:t>3</w:t>
      </w:r>
      <w:r w:rsidRPr="002035CE">
        <w:rPr>
          <w:rFonts w:ascii="Arial" w:hAnsi="Arial" w:cs="Arial"/>
          <w:sz w:val="24"/>
          <w:szCs w:val="24"/>
        </w:rPr>
        <w:t xml:space="preserve">). </w:t>
      </w:r>
    </w:p>
    <w:p w:rsidR="00F92A41" w:rsidRPr="002035CE" w:rsidRDefault="00F92A41" w:rsidP="00F92A41">
      <w:pPr>
        <w:spacing w:line="480" w:lineRule="auto"/>
        <w:rPr>
          <w:rFonts w:ascii="Arial" w:hAnsi="Arial" w:cs="Arial"/>
          <w:sz w:val="24"/>
          <w:szCs w:val="24"/>
        </w:rPr>
      </w:pPr>
      <w:r w:rsidRPr="002035CE">
        <w:rPr>
          <w:rFonts w:ascii="Arial" w:hAnsi="Arial" w:cs="Arial"/>
          <w:sz w:val="24"/>
          <w:szCs w:val="24"/>
        </w:rPr>
        <w:tab/>
        <w:t xml:space="preserve">While farmers’ markets serve as valuable and viable means of offering local foods, it is important to realize at their very core, farmers’ markets are still in the business of food retailing, with consumers seeking to obtain a sense of value for the dollars they spend and producers seeking to maximize profits for the items they sell. This view </w:t>
      </w:r>
      <w:r>
        <w:rPr>
          <w:rFonts w:ascii="Arial" w:hAnsi="Arial" w:cs="Arial"/>
          <w:sz w:val="24"/>
          <w:szCs w:val="24"/>
        </w:rPr>
        <w:t xml:space="preserve">was first </w:t>
      </w:r>
      <w:r w:rsidRPr="002035CE">
        <w:rPr>
          <w:rFonts w:ascii="Arial" w:hAnsi="Arial" w:cs="Arial"/>
          <w:sz w:val="24"/>
          <w:szCs w:val="24"/>
        </w:rPr>
        <w:t xml:space="preserve">supported by </w:t>
      </w:r>
      <w:proofErr w:type="spellStart"/>
      <w:r w:rsidRPr="002035CE">
        <w:rPr>
          <w:rFonts w:ascii="Arial" w:hAnsi="Arial" w:cs="Arial"/>
          <w:sz w:val="24"/>
          <w:szCs w:val="24"/>
        </w:rPr>
        <w:t>Lyson</w:t>
      </w:r>
      <w:proofErr w:type="spellEnd"/>
      <w:r w:rsidRPr="002035CE">
        <w:rPr>
          <w:rFonts w:ascii="Arial" w:hAnsi="Arial" w:cs="Arial"/>
          <w:sz w:val="24"/>
          <w:szCs w:val="24"/>
        </w:rPr>
        <w:t xml:space="preserve">, Gillespie, and </w:t>
      </w:r>
      <w:proofErr w:type="spellStart"/>
      <w:r w:rsidRPr="002035CE">
        <w:rPr>
          <w:rFonts w:ascii="Arial" w:hAnsi="Arial" w:cs="Arial"/>
          <w:sz w:val="24"/>
          <w:szCs w:val="24"/>
        </w:rPr>
        <w:t>Hilchey</w:t>
      </w:r>
      <w:proofErr w:type="spellEnd"/>
      <w:r w:rsidRPr="002035CE">
        <w:rPr>
          <w:rFonts w:ascii="Arial" w:hAnsi="Arial" w:cs="Arial"/>
          <w:sz w:val="24"/>
          <w:szCs w:val="24"/>
        </w:rPr>
        <w:t xml:space="preserve"> (1995), who in a study of farmers’ markets in New York </w:t>
      </w:r>
      <w:proofErr w:type="gramStart"/>
      <w:r w:rsidRPr="002035CE">
        <w:rPr>
          <w:rFonts w:ascii="Arial" w:hAnsi="Arial" w:cs="Arial"/>
          <w:sz w:val="24"/>
          <w:szCs w:val="24"/>
        </w:rPr>
        <w:t>state</w:t>
      </w:r>
      <w:proofErr w:type="gramEnd"/>
      <w:r w:rsidRPr="002035CE">
        <w:rPr>
          <w:rFonts w:ascii="Arial" w:hAnsi="Arial" w:cs="Arial"/>
          <w:sz w:val="24"/>
          <w:szCs w:val="24"/>
        </w:rPr>
        <w:t xml:space="preserve"> found economic motivations, especially those of wanting additional income, for farmers to be only slightly less important than the enjoyment farmers obtained from connecting with customers through participation in the farmers’ market. In referring to local food systems, of which she includes farmers’ </w:t>
      </w:r>
      <w:r w:rsidRPr="002035CE">
        <w:rPr>
          <w:rFonts w:ascii="Arial" w:hAnsi="Arial" w:cs="Arial"/>
          <w:sz w:val="24"/>
          <w:szCs w:val="24"/>
        </w:rPr>
        <w:lastRenderedPageBreak/>
        <w:t xml:space="preserve">markets, </w:t>
      </w:r>
      <w:proofErr w:type="spellStart"/>
      <w:r w:rsidRPr="002035CE">
        <w:rPr>
          <w:rFonts w:ascii="Arial" w:hAnsi="Arial" w:cs="Arial"/>
          <w:sz w:val="24"/>
          <w:szCs w:val="24"/>
        </w:rPr>
        <w:t>Hinrichs</w:t>
      </w:r>
      <w:proofErr w:type="spellEnd"/>
      <w:r w:rsidRPr="002035CE">
        <w:rPr>
          <w:rFonts w:ascii="Arial" w:hAnsi="Arial" w:cs="Arial"/>
          <w:sz w:val="24"/>
          <w:szCs w:val="24"/>
        </w:rPr>
        <w:t xml:space="preserve"> summarizes her research by stating, “social ties, community, and good will [at farmers’ markets] are often appropriately seasoned by self-interest and a clear view of prices” (2000, p. 301). In their 2008 study of 49 Indiana farmers’ markets and the factors that influence customer and vendor participation in these markets, Hoffmann, Dennis, and Marshall (2008) found two variables significant in predicting vendor participation in the markets studied. These variables included the number of customers and whether a vendor had to pay to sell at the market. Both variables, number of customers and vendor fees, directly deal with revenue and directly influence the amount of money vendors stand to make by participating in the market. </w:t>
      </w:r>
      <w:r w:rsidR="00995C4E">
        <w:rPr>
          <w:rFonts w:ascii="Arial" w:hAnsi="Arial" w:cs="Arial"/>
          <w:sz w:val="24"/>
          <w:szCs w:val="24"/>
        </w:rPr>
        <w:t>I</w:t>
      </w:r>
      <w:r>
        <w:rPr>
          <w:rFonts w:ascii="Arial" w:hAnsi="Arial" w:cs="Arial"/>
          <w:sz w:val="24"/>
          <w:szCs w:val="24"/>
        </w:rPr>
        <w:t>t would seem t</w:t>
      </w:r>
      <w:r w:rsidRPr="002035CE">
        <w:rPr>
          <w:rFonts w:ascii="Arial" w:hAnsi="Arial" w:cs="Arial"/>
          <w:sz w:val="24"/>
          <w:szCs w:val="24"/>
        </w:rPr>
        <w:t xml:space="preserve">he instrumental role farmers’ markets play in providing an outlet for connecting producer and consumer and consumer with local food products cannot be negated, nor can the importance of cash flow and profitability be minimized (Gillespie, </w:t>
      </w:r>
      <w:proofErr w:type="spellStart"/>
      <w:r w:rsidRPr="002035CE">
        <w:rPr>
          <w:rFonts w:ascii="Arial" w:hAnsi="Arial" w:cs="Arial"/>
          <w:sz w:val="24"/>
          <w:szCs w:val="24"/>
        </w:rPr>
        <w:t>Hilchey</w:t>
      </w:r>
      <w:proofErr w:type="spellEnd"/>
      <w:r w:rsidRPr="002035CE">
        <w:rPr>
          <w:rFonts w:ascii="Arial" w:hAnsi="Arial" w:cs="Arial"/>
          <w:sz w:val="24"/>
          <w:szCs w:val="24"/>
        </w:rPr>
        <w:t xml:space="preserve">, </w:t>
      </w:r>
      <w:proofErr w:type="spellStart"/>
      <w:r w:rsidRPr="002035CE">
        <w:rPr>
          <w:rFonts w:ascii="Arial" w:hAnsi="Arial" w:cs="Arial"/>
          <w:sz w:val="24"/>
          <w:szCs w:val="24"/>
        </w:rPr>
        <w:t>Hinrichs</w:t>
      </w:r>
      <w:proofErr w:type="spellEnd"/>
      <w:r w:rsidRPr="002035CE">
        <w:rPr>
          <w:rFonts w:ascii="Arial" w:hAnsi="Arial" w:cs="Arial"/>
          <w:sz w:val="24"/>
          <w:szCs w:val="24"/>
        </w:rPr>
        <w:t xml:space="preserve">, &amp; </w:t>
      </w:r>
      <w:proofErr w:type="spellStart"/>
      <w:r w:rsidRPr="002035CE">
        <w:rPr>
          <w:rFonts w:ascii="Arial" w:hAnsi="Arial" w:cs="Arial"/>
          <w:sz w:val="24"/>
          <w:szCs w:val="24"/>
        </w:rPr>
        <w:t>Feenstra</w:t>
      </w:r>
      <w:proofErr w:type="spellEnd"/>
      <w:r w:rsidRPr="002035CE">
        <w:rPr>
          <w:rFonts w:ascii="Arial" w:hAnsi="Arial" w:cs="Arial"/>
          <w:sz w:val="24"/>
          <w:szCs w:val="24"/>
        </w:rPr>
        <w:t>, 2007).</w:t>
      </w:r>
    </w:p>
    <w:p w:rsidR="00F92A41" w:rsidRPr="0001071E" w:rsidRDefault="00F92A41" w:rsidP="00F92A41">
      <w:pPr>
        <w:spacing w:line="480" w:lineRule="auto"/>
        <w:contextualSpacing/>
        <w:jc w:val="center"/>
        <w:rPr>
          <w:rFonts w:ascii="Arial" w:hAnsi="Arial" w:cs="Arial"/>
          <w:b/>
          <w:sz w:val="28"/>
          <w:szCs w:val="28"/>
        </w:rPr>
      </w:pPr>
      <w:r w:rsidRPr="0001071E">
        <w:rPr>
          <w:rFonts w:ascii="Arial" w:hAnsi="Arial" w:cs="Arial"/>
          <w:b/>
          <w:sz w:val="28"/>
          <w:szCs w:val="28"/>
        </w:rPr>
        <w:t>SIGNIFICANCE OF THE STUDY</w:t>
      </w:r>
    </w:p>
    <w:p w:rsidR="00F92A41" w:rsidRDefault="00F92A41" w:rsidP="00F92A41">
      <w:pPr>
        <w:tabs>
          <w:tab w:val="left" w:pos="720"/>
        </w:tabs>
        <w:spacing w:line="480" w:lineRule="auto"/>
        <w:contextualSpacing/>
        <w:rPr>
          <w:rFonts w:ascii="Arial" w:hAnsi="Arial" w:cs="Arial"/>
          <w:sz w:val="24"/>
          <w:szCs w:val="24"/>
        </w:rPr>
      </w:pPr>
      <w:r>
        <w:rPr>
          <w:rFonts w:ascii="Arial" w:hAnsi="Arial" w:cs="Arial"/>
          <w:b/>
          <w:sz w:val="24"/>
          <w:szCs w:val="24"/>
        </w:rPr>
        <w:tab/>
      </w:r>
      <w:r>
        <w:rPr>
          <w:rFonts w:ascii="Arial" w:hAnsi="Arial" w:cs="Arial"/>
          <w:sz w:val="24"/>
          <w:szCs w:val="24"/>
        </w:rPr>
        <w:t>While locally-produced foods have become of increased interest among consumers, methodical research into this topic has only begun</w:t>
      </w:r>
      <w:r w:rsidRPr="00086F94">
        <w:rPr>
          <w:sz w:val="24"/>
          <w:szCs w:val="24"/>
        </w:rPr>
        <w:t xml:space="preserve"> </w:t>
      </w:r>
      <w:r w:rsidRPr="00086F94">
        <w:rPr>
          <w:rFonts w:ascii="Arial" w:hAnsi="Arial" w:cs="Arial"/>
          <w:sz w:val="24"/>
          <w:szCs w:val="24"/>
        </w:rPr>
        <w:t xml:space="preserve">(Wise, </w:t>
      </w:r>
      <w:r>
        <w:rPr>
          <w:rFonts w:ascii="Arial" w:hAnsi="Arial" w:cs="Arial"/>
          <w:sz w:val="24"/>
          <w:szCs w:val="24"/>
        </w:rPr>
        <w:t>et al., 2013).  This study seeks to expand the current body of literature to include the application of a new theoretical lens to better understand the impact of consumers’ values and attitudes on local foods consumption.  The proposed study expands our understanding of local foods and farmers’ markets through the following:</w:t>
      </w:r>
    </w:p>
    <w:p w:rsidR="00F92A41" w:rsidRDefault="00F92A41" w:rsidP="00F92A41">
      <w:pPr>
        <w:tabs>
          <w:tab w:val="left" w:pos="720"/>
        </w:tabs>
        <w:spacing w:line="480" w:lineRule="auto"/>
        <w:contextualSpacing/>
        <w:rPr>
          <w:rFonts w:ascii="Arial" w:hAnsi="Arial" w:cs="Arial"/>
          <w:sz w:val="24"/>
          <w:szCs w:val="24"/>
        </w:rPr>
      </w:pPr>
    </w:p>
    <w:p w:rsidR="00F92A41" w:rsidRDefault="00F92A41" w:rsidP="00F92A41">
      <w:pPr>
        <w:tabs>
          <w:tab w:val="left" w:pos="720"/>
        </w:tabs>
        <w:spacing w:line="480" w:lineRule="auto"/>
        <w:contextualSpacing/>
        <w:rPr>
          <w:rFonts w:ascii="Arial" w:hAnsi="Arial" w:cs="Arial"/>
          <w:sz w:val="24"/>
          <w:szCs w:val="24"/>
        </w:rPr>
      </w:pPr>
    </w:p>
    <w:p w:rsidR="00687D91" w:rsidRDefault="00687D91" w:rsidP="00F92A41">
      <w:pPr>
        <w:tabs>
          <w:tab w:val="left" w:pos="720"/>
        </w:tabs>
        <w:spacing w:line="480" w:lineRule="auto"/>
        <w:contextualSpacing/>
        <w:rPr>
          <w:rFonts w:ascii="Arial" w:hAnsi="Arial" w:cs="Arial"/>
          <w:sz w:val="24"/>
          <w:szCs w:val="24"/>
        </w:rPr>
      </w:pPr>
    </w:p>
    <w:p w:rsidR="00F92A41" w:rsidRDefault="00F92A41" w:rsidP="00F92A41">
      <w:pPr>
        <w:spacing w:line="480" w:lineRule="auto"/>
        <w:contextualSpacing/>
        <w:rPr>
          <w:rFonts w:ascii="Arial" w:hAnsi="Arial" w:cs="Arial"/>
          <w:i/>
          <w:sz w:val="24"/>
          <w:szCs w:val="24"/>
        </w:rPr>
      </w:pPr>
      <w:r>
        <w:rPr>
          <w:rFonts w:ascii="Arial" w:hAnsi="Arial" w:cs="Arial"/>
          <w:b/>
          <w:sz w:val="24"/>
          <w:szCs w:val="24"/>
        </w:rPr>
        <w:lastRenderedPageBreak/>
        <w:t>Consumers’ Value</w:t>
      </w:r>
      <w:r w:rsidR="00113573">
        <w:rPr>
          <w:rFonts w:ascii="Arial" w:hAnsi="Arial" w:cs="Arial"/>
          <w:b/>
          <w:sz w:val="24"/>
          <w:szCs w:val="24"/>
        </w:rPr>
        <w:t>s</w:t>
      </w:r>
      <w:r>
        <w:rPr>
          <w:rFonts w:ascii="Arial" w:hAnsi="Arial" w:cs="Arial"/>
          <w:b/>
          <w:sz w:val="24"/>
          <w:szCs w:val="24"/>
        </w:rPr>
        <w:t xml:space="preserve"> of </w:t>
      </w:r>
      <w:r w:rsidRPr="00625665">
        <w:rPr>
          <w:rFonts w:ascii="Arial" w:hAnsi="Arial" w:cs="Arial"/>
          <w:b/>
          <w:sz w:val="24"/>
          <w:szCs w:val="24"/>
        </w:rPr>
        <w:t>Food Novelty</w:t>
      </w:r>
      <w:r>
        <w:rPr>
          <w:rFonts w:ascii="Arial" w:hAnsi="Arial" w:cs="Arial"/>
          <w:i/>
          <w:sz w:val="24"/>
          <w:szCs w:val="24"/>
        </w:rPr>
        <w:t xml:space="preserve"> </w:t>
      </w:r>
    </w:p>
    <w:p w:rsidR="00B17B3D" w:rsidRPr="00B17B3D" w:rsidRDefault="00B17B3D" w:rsidP="00B17B3D">
      <w:pPr>
        <w:spacing w:line="480" w:lineRule="auto"/>
        <w:ind w:firstLine="720"/>
        <w:rPr>
          <w:rFonts w:ascii="Arial" w:eastAsia="Calibri" w:hAnsi="Arial" w:cs="Arial"/>
          <w:sz w:val="24"/>
          <w:szCs w:val="24"/>
        </w:rPr>
      </w:pPr>
      <w:r w:rsidRPr="00B17B3D">
        <w:rPr>
          <w:rFonts w:ascii="Arial" w:eastAsia="Calibri" w:hAnsi="Arial" w:cs="Arial"/>
          <w:sz w:val="24"/>
          <w:szCs w:val="24"/>
        </w:rPr>
        <w:t>Food novelty as a consumer value and the relationship of this value to local foods pu</w:t>
      </w:r>
      <w:r w:rsidR="00D86826">
        <w:rPr>
          <w:rFonts w:ascii="Arial" w:eastAsia="Calibri" w:hAnsi="Arial" w:cs="Arial"/>
          <w:sz w:val="24"/>
          <w:szCs w:val="24"/>
        </w:rPr>
        <w:t>rchasing has yet to be examined</w:t>
      </w:r>
      <w:r w:rsidRPr="00B17B3D">
        <w:rPr>
          <w:rFonts w:ascii="Arial" w:eastAsia="Calibri" w:hAnsi="Arial" w:cs="Arial"/>
          <w:sz w:val="24"/>
          <w:szCs w:val="24"/>
        </w:rPr>
        <w:t xml:space="preserve">.  However, existing research does offer clues and insight to the importance food novelty may play in local foods purchasing.  For example, according to Zepeda and Li (2006), one factor believed to have an impact on local foods consumption - but one that has been all but overlooked in the local foods research - is consumers’ interest in food preparation.  In their 2006 study, Zepeda and Li found consumers’ interest in cooking to have an impact on their local foods purchases.  While Zepeda and Li found a positive relationship between interest in cooking and local foods purchasing, the authors only utilized one survey question with three Likert responses to measure interest in cooking.  </w:t>
      </w:r>
    </w:p>
    <w:p w:rsidR="00B17B3D" w:rsidRPr="00B17B3D" w:rsidRDefault="00B17B3D" w:rsidP="00B17B3D">
      <w:pPr>
        <w:spacing w:line="480" w:lineRule="auto"/>
        <w:ind w:firstLine="720"/>
        <w:contextualSpacing/>
        <w:rPr>
          <w:rFonts w:ascii="Arial" w:eastAsia="Calibri" w:hAnsi="Arial" w:cs="Arial"/>
          <w:sz w:val="24"/>
          <w:szCs w:val="24"/>
        </w:rPr>
      </w:pPr>
      <w:r w:rsidRPr="00B17B3D">
        <w:rPr>
          <w:rFonts w:ascii="Arial" w:eastAsia="Calibri" w:hAnsi="Arial" w:cs="Arial"/>
          <w:sz w:val="24"/>
          <w:szCs w:val="24"/>
        </w:rPr>
        <w:t>The current study seeks to build upon and expand this initial work by examining the interplay between food novelty as a consumer value and the consumer’s local food purchasing.  Rigor is added to Zepeda and Li’s investigation through the application of a multiple item, validated measure of food novelty.  This measure of food novelty is taken from the Food-Related Lifestyles Instrument (</w:t>
      </w:r>
      <w:proofErr w:type="spellStart"/>
      <w:r w:rsidRPr="00B17B3D">
        <w:rPr>
          <w:rFonts w:ascii="Arial" w:eastAsia="Calibri" w:hAnsi="Arial" w:cs="Arial"/>
          <w:sz w:val="24"/>
          <w:szCs w:val="24"/>
        </w:rPr>
        <w:t>Scholderer</w:t>
      </w:r>
      <w:proofErr w:type="spellEnd"/>
      <w:r w:rsidRPr="00B17B3D">
        <w:rPr>
          <w:rFonts w:ascii="Arial" w:eastAsia="Calibri" w:hAnsi="Arial" w:cs="Arial"/>
          <w:sz w:val="24"/>
          <w:szCs w:val="24"/>
        </w:rPr>
        <w:t xml:space="preserve">, </w:t>
      </w:r>
      <w:proofErr w:type="spellStart"/>
      <w:r w:rsidRPr="00B17B3D">
        <w:rPr>
          <w:rFonts w:ascii="Arial" w:eastAsia="Calibri" w:hAnsi="Arial" w:cs="Arial"/>
          <w:sz w:val="24"/>
          <w:szCs w:val="24"/>
        </w:rPr>
        <w:t>Brunsø</w:t>
      </w:r>
      <w:proofErr w:type="spellEnd"/>
      <w:r w:rsidRPr="00B17B3D">
        <w:rPr>
          <w:rFonts w:ascii="Arial" w:eastAsia="Calibri" w:hAnsi="Arial" w:cs="Arial"/>
          <w:sz w:val="24"/>
          <w:szCs w:val="24"/>
        </w:rPr>
        <w:t xml:space="preserve">, </w:t>
      </w:r>
      <w:proofErr w:type="spellStart"/>
      <w:r w:rsidRPr="00B17B3D">
        <w:rPr>
          <w:rFonts w:ascii="Arial" w:eastAsia="Calibri" w:hAnsi="Arial" w:cs="Arial"/>
          <w:sz w:val="24"/>
          <w:szCs w:val="24"/>
        </w:rPr>
        <w:t>Bredahl</w:t>
      </w:r>
      <w:proofErr w:type="spellEnd"/>
      <w:r w:rsidRPr="00B17B3D">
        <w:rPr>
          <w:rFonts w:ascii="Arial" w:eastAsia="Calibri" w:hAnsi="Arial" w:cs="Arial"/>
          <w:sz w:val="24"/>
          <w:szCs w:val="24"/>
        </w:rPr>
        <w:t xml:space="preserve">, </w:t>
      </w:r>
      <w:proofErr w:type="spellStart"/>
      <w:r w:rsidRPr="00B17B3D">
        <w:rPr>
          <w:rFonts w:ascii="Arial" w:eastAsia="Calibri" w:hAnsi="Arial" w:cs="Arial"/>
          <w:sz w:val="24"/>
          <w:szCs w:val="24"/>
        </w:rPr>
        <w:t>Grunert</w:t>
      </w:r>
      <w:proofErr w:type="spellEnd"/>
      <w:r w:rsidRPr="00B17B3D">
        <w:rPr>
          <w:rFonts w:ascii="Arial" w:eastAsia="Calibri" w:hAnsi="Arial" w:cs="Arial"/>
          <w:sz w:val="24"/>
          <w:szCs w:val="24"/>
        </w:rPr>
        <w:t>, 2004)</w:t>
      </w:r>
    </w:p>
    <w:p w:rsidR="00F92A41" w:rsidRDefault="00F92A41" w:rsidP="00B17B3D">
      <w:pPr>
        <w:spacing w:line="480" w:lineRule="auto"/>
        <w:contextualSpacing/>
        <w:rPr>
          <w:rFonts w:ascii="Arial" w:hAnsi="Arial" w:cs="Arial"/>
          <w:b/>
          <w:sz w:val="24"/>
          <w:szCs w:val="24"/>
        </w:rPr>
      </w:pPr>
      <w:r>
        <w:rPr>
          <w:rFonts w:ascii="Arial" w:hAnsi="Arial" w:cs="Arial"/>
          <w:b/>
          <w:sz w:val="24"/>
          <w:szCs w:val="24"/>
        </w:rPr>
        <w:t>Consumers’ Value</w:t>
      </w:r>
      <w:r w:rsidR="00113573">
        <w:rPr>
          <w:rFonts w:ascii="Arial" w:hAnsi="Arial" w:cs="Arial"/>
          <w:b/>
          <w:sz w:val="24"/>
          <w:szCs w:val="24"/>
        </w:rPr>
        <w:t>s</w:t>
      </w:r>
      <w:r>
        <w:rPr>
          <w:rFonts w:ascii="Arial" w:hAnsi="Arial" w:cs="Arial"/>
          <w:b/>
          <w:sz w:val="24"/>
          <w:szCs w:val="24"/>
        </w:rPr>
        <w:t xml:space="preserve"> of Food Safety</w:t>
      </w:r>
    </w:p>
    <w:p w:rsidR="00F92A41" w:rsidRDefault="00F92A41" w:rsidP="00F92A41">
      <w:pPr>
        <w:spacing w:line="480" w:lineRule="auto"/>
        <w:contextualSpacing/>
        <w:rPr>
          <w:rFonts w:ascii="Arial" w:hAnsi="Arial" w:cs="Arial"/>
          <w:sz w:val="24"/>
          <w:szCs w:val="24"/>
        </w:rPr>
      </w:pPr>
      <w:r>
        <w:rPr>
          <w:rFonts w:ascii="Arial" w:hAnsi="Arial" w:cs="Arial"/>
          <w:sz w:val="24"/>
          <w:szCs w:val="24"/>
        </w:rPr>
        <w:tab/>
        <w:t>The United States food supply is increasingly becoming more globalized with food typically traveling 1500 to 2500 miles between farm and plate (</w:t>
      </w:r>
      <w:proofErr w:type="spellStart"/>
      <w:r>
        <w:rPr>
          <w:rFonts w:ascii="Arial" w:hAnsi="Arial" w:cs="Arial"/>
          <w:sz w:val="24"/>
          <w:szCs w:val="24"/>
        </w:rPr>
        <w:t>Halweil</w:t>
      </w:r>
      <w:proofErr w:type="spellEnd"/>
      <w:r>
        <w:rPr>
          <w:rFonts w:ascii="Arial" w:hAnsi="Arial" w:cs="Arial"/>
          <w:sz w:val="24"/>
          <w:szCs w:val="24"/>
        </w:rPr>
        <w:t xml:space="preserve">, 2002).  This increased globalization of the United States food supply combined with a heightened awareness of food safety concerns, has led to more consumers taking a pronounced interest in where their food comes from.  Given the above, it should come as no surprise </w:t>
      </w:r>
      <w:r>
        <w:rPr>
          <w:rFonts w:ascii="Arial" w:hAnsi="Arial" w:cs="Arial"/>
          <w:sz w:val="24"/>
          <w:szCs w:val="24"/>
        </w:rPr>
        <w:lastRenderedPageBreak/>
        <w:t>that concern for the safety of the foods they consume is one of the primary reasons consumers cite for purchasing local food items (</w:t>
      </w:r>
      <w:proofErr w:type="spellStart"/>
      <w:r w:rsidRPr="00400FB7">
        <w:rPr>
          <w:rFonts w:ascii="Arial" w:hAnsi="Arial" w:cs="Arial"/>
          <w:sz w:val="24"/>
          <w:szCs w:val="24"/>
        </w:rPr>
        <w:t>Halweil</w:t>
      </w:r>
      <w:proofErr w:type="spellEnd"/>
      <w:r w:rsidRPr="00400FB7">
        <w:rPr>
          <w:rFonts w:ascii="Arial" w:hAnsi="Arial" w:cs="Arial"/>
          <w:sz w:val="24"/>
          <w:szCs w:val="24"/>
        </w:rPr>
        <w:t>, 2002</w:t>
      </w:r>
      <w:r>
        <w:rPr>
          <w:rFonts w:ascii="Arial" w:hAnsi="Arial" w:cs="Arial"/>
          <w:sz w:val="24"/>
          <w:szCs w:val="24"/>
        </w:rPr>
        <w:t xml:space="preserve">).  </w:t>
      </w:r>
    </w:p>
    <w:p w:rsidR="00F92A41" w:rsidRPr="008444F2" w:rsidRDefault="00F92A41" w:rsidP="00F92A41">
      <w:pPr>
        <w:spacing w:line="480" w:lineRule="auto"/>
        <w:ind w:firstLine="720"/>
        <w:contextualSpacing/>
        <w:rPr>
          <w:rFonts w:ascii="Arial" w:hAnsi="Arial" w:cs="Arial"/>
          <w:sz w:val="24"/>
          <w:szCs w:val="24"/>
        </w:rPr>
      </w:pPr>
      <w:r>
        <w:rPr>
          <w:rFonts w:ascii="Arial" w:hAnsi="Arial" w:cs="Arial"/>
          <w:sz w:val="24"/>
          <w:szCs w:val="24"/>
        </w:rPr>
        <w:t>While the value of food safety for the local foods consumer has been well documented in the literature (</w:t>
      </w:r>
      <w:proofErr w:type="spellStart"/>
      <w:r>
        <w:rPr>
          <w:rFonts w:ascii="Arial" w:hAnsi="Arial" w:cs="Arial"/>
          <w:sz w:val="24"/>
          <w:szCs w:val="24"/>
        </w:rPr>
        <w:t>Duram</w:t>
      </w:r>
      <w:proofErr w:type="spellEnd"/>
      <w:r>
        <w:rPr>
          <w:rFonts w:ascii="Arial" w:hAnsi="Arial" w:cs="Arial"/>
          <w:sz w:val="24"/>
          <w:szCs w:val="24"/>
        </w:rPr>
        <w:t xml:space="preserve">, 2010), there is justification for the continued examination of this concept in the context of local foods purchasing.  The present study does more than simply examine the importance of food safety for local foods consumers and its impact on their purchasing.  Instead, the present study seeks to understand how the value of food safety influences consumers’ food quality perceptions which in turn influence their purchase behavior and word-of-mouth intentions.  Such an integrated investigation has yet to be undertaken in the local foods literature.  The results gleaned from this examination will be useful in increasing agricultural producers’ and farmers’ market managers’ understanding of the value of food safety to their local food consumers.    </w:t>
      </w:r>
    </w:p>
    <w:p w:rsidR="00F92A41" w:rsidRDefault="00F92A41" w:rsidP="00F92A41">
      <w:pPr>
        <w:spacing w:line="480" w:lineRule="auto"/>
        <w:contextualSpacing/>
        <w:rPr>
          <w:rFonts w:ascii="Arial" w:hAnsi="Arial" w:cs="Arial"/>
          <w:i/>
          <w:sz w:val="24"/>
          <w:szCs w:val="24"/>
        </w:rPr>
      </w:pPr>
      <w:r>
        <w:rPr>
          <w:rFonts w:ascii="Arial" w:hAnsi="Arial" w:cs="Arial"/>
          <w:b/>
          <w:sz w:val="24"/>
          <w:szCs w:val="24"/>
        </w:rPr>
        <w:t>Consumers’ Value</w:t>
      </w:r>
      <w:r w:rsidR="00113573">
        <w:rPr>
          <w:rFonts w:ascii="Arial" w:hAnsi="Arial" w:cs="Arial"/>
          <w:b/>
          <w:sz w:val="24"/>
          <w:szCs w:val="24"/>
        </w:rPr>
        <w:t>s</w:t>
      </w:r>
      <w:r>
        <w:rPr>
          <w:rFonts w:ascii="Arial" w:hAnsi="Arial" w:cs="Arial"/>
          <w:b/>
          <w:sz w:val="24"/>
          <w:szCs w:val="24"/>
        </w:rPr>
        <w:t xml:space="preserve"> of Civic Engagement</w:t>
      </w:r>
    </w:p>
    <w:p w:rsidR="00F92A41" w:rsidRDefault="00F92A41" w:rsidP="00F92A41">
      <w:pPr>
        <w:spacing w:line="480" w:lineRule="auto"/>
        <w:ind w:firstLine="720"/>
        <w:contextualSpacing/>
        <w:rPr>
          <w:rFonts w:ascii="Arial" w:hAnsi="Arial" w:cs="Arial"/>
          <w:sz w:val="24"/>
          <w:szCs w:val="24"/>
        </w:rPr>
      </w:pPr>
      <w:r>
        <w:rPr>
          <w:rFonts w:ascii="Arial" w:hAnsi="Arial" w:cs="Arial"/>
          <w:sz w:val="24"/>
          <w:szCs w:val="24"/>
        </w:rPr>
        <w:t xml:space="preserve">The value consumer’s place on civic engagement and the role this value plays in influencing attitudes and purchasing behavior related to local foods has been overlooked in the research literature.  While the concept of civic engagement has not been studied by researchers in the local foods setting, a form of civic engagement - civic agriculture - has received substantial attention. As introduced by </w:t>
      </w:r>
      <w:proofErr w:type="spellStart"/>
      <w:r>
        <w:rPr>
          <w:rFonts w:ascii="Arial" w:hAnsi="Arial" w:cs="Arial"/>
          <w:sz w:val="24"/>
          <w:szCs w:val="24"/>
        </w:rPr>
        <w:t>Lyson</w:t>
      </w:r>
      <w:proofErr w:type="spellEnd"/>
      <w:r>
        <w:rPr>
          <w:rFonts w:ascii="Arial" w:hAnsi="Arial" w:cs="Arial"/>
          <w:sz w:val="24"/>
          <w:szCs w:val="24"/>
        </w:rPr>
        <w:t xml:space="preserve"> (2004), civic agriculture is a concept used to refer to a socially derived and directed agricultural process that is rooted in the concept of civic engagement.  According to </w:t>
      </w:r>
      <w:proofErr w:type="spellStart"/>
      <w:r>
        <w:rPr>
          <w:rFonts w:ascii="Arial" w:hAnsi="Arial" w:cs="Arial"/>
          <w:sz w:val="24"/>
          <w:szCs w:val="24"/>
        </w:rPr>
        <w:t>Lyson</w:t>
      </w:r>
      <w:proofErr w:type="spellEnd"/>
      <w:r>
        <w:rPr>
          <w:rFonts w:ascii="Arial" w:hAnsi="Arial" w:cs="Arial"/>
          <w:sz w:val="24"/>
          <w:szCs w:val="24"/>
        </w:rPr>
        <w:t xml:space="preserve">, civic agriculture as a term captures the unique interactions and connections that occur between producer and consumer in the selling of local food items.  These interactions </w:t>
      </w:r>
      <w:r>
        <w:rPr>
          <w:rFonts w:ascii="Arial" w:hAnsi="Arial" w:cs="Arial"/>
          <w:sz w:val="24"/>
          <w:szCs w:val="24"/>
        </w:rPr>
        <w:lastRenderedPageBreak/>
        <w:t xml:space="preserve">and connections in turn create a sense of civic engagement with this engagement leading to a more localized food economy.  </w:t>
      </w:r>
    </w:p>
    <w:p w:rsidR="00F92A41" w:rsidRDefault="00F92A41" w:rsidP="00F92A41">
      <w:pPr>
        <w:spacing w:line="480" w:lineRule="auto"/>
        <w:contextualSpacing/>
        <w:rPr>
          <w:rFonts w:ascii="Arial" w:hAnsi="Arial" w:cs="Arial"/>
          <w:sz w:val="24"/>
          <w:szCs w:val="24"/>
        </w:rPr>
      </w:pPr>
      <w:r>
        <w:rPr>
          <w:rFonts w:ascii="Arial" w:hAnsi="Arial" w:cs="Arial"/>
          <w:sz w:val="24"/>
          <w:szCs w:val="24"/>
        </w:rPr>
        <w:tab/>
        <w:t xml:space="preserve">Utilizing the principles of </w:t>
      </w:r>
      <w:proofErr w:type="spellStart"/>
      <w:r>
        <w:rPr>
          <w:rFonts w:ascii="Arial" w:hAnsi="Arial" w:cs="Arial"/>
          <w:sz w:val="24"/>
          <w:szCs w:val="24"/>
        </w:rPr>
        <w:t>Lyson’s</w:t>
      </w:r>
      <w:proofErr w:type="spellEnd"/>
      <w:r>
        <w:rPr>
          <w:rFonts w:ascii="Arial" w:hAnsi="Arial" w:cs="Arial"/>
          <w:sz w:val="24"/>
          <w:szCs w:val="24"/>
        </w:rPr>
        <w:t xml:space="preserve"> civic agriculture, this current study seeks to empirically examine the impact of consumers’ value of civic engagement on their attitudes and purchase behavior in the local foods context.  This will represent the first time empirical examination of this term has taken place in the local foods context. </w:t>
      </w:r>
    </w:p>
    <w:p w:rsidR="00F92A41" w:rsidRDefault="00F92A41" w:rsidP="00F92A41">
      <w:pPr>
        <w:spacing w:line="480" w:lineRule="auto"/>
        <w:contextualSpacing/>
        <w:rPr>
          <w:rFonts w:ascii="Arial" w:hAnsi="Arial" w:cs="Arial"/>
          <w:b/>
          <w:sz w:val="24"/>
          <w:szCs w:val="24"/>
        </w:rPr>
      </w:pPr>
      <w:r>
        <w:rPr>
          <w:rFonts w:ascii="Arial" w:hAnsi="Arial" w:cs="Arial"/>
          <w:b/>
          <w:sz w:val="24"/>
          <w:szCs w:val="24"/>
        </w:rPr>
        <w:t>Consumers’ Value</w:t>
      </w:r>
      <w:r w:rsidR="00113573">
        <w:rPr>
          <w:rFonts w:ascii="Arial" w:hAnsi="Arial" w:cs="Arial"/>
          <w:b/>
          <w:sz w:val="24"/>
          <w:szCs w:val="24"/>
        </w:rPr>
        <w:t>s</w:t>
      </w:r>
      <w:r>
        <w:rPr>
          <w:rFonts w:ascii="Arial" w:hAnsi="Arial" w:cs="Arial"/>
          <w:b/>
          <w:sz w:val="24"/>
          <w:szCs w:val="24"/>
        </w:rPr>
        <w:t xml:space="preserve"> of Environmental Concern</w:t>
      </w:r>
    </w:p>
    <w:p w:rsidR="00F92A41" w:rsidRDefault="00F92A41" w:rsidP="00F92A41">
      <w:pPr>
        <w:spacing w:line="480" w:lineRule="auto"/>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CE2BE5">
        <w:rPr>
          <w:rFonts w:ascii="Arial" w:hAnsi="Arial" w:cs="Arial"/>
          <w:sz w:val="24"/>
          <w:szCs w:val="24"/>
        </w:rPr>
        <w:t>As the food system has increased in global scope and food production intensified</w:t>
      </w:r>
      <w:r>
        <w:rPr>
          <w:rFonts w:ascii="Arial" w:hAnsi="Arial" w:cs="Arial"/>
          <w:sz w:val="24"/>
          <w:szCs w:val="24"/>
        </w:rPr>
        <w:t xml:space="preserve"> to meet the needs of a growing population,</w:t>
      </w:r>
      <w:r w:rsidRPr="00CE2BE5">
        <w:rPr>
          <w:rFonts w:ascii="Arial" w:hAnsi="Arial" w:cs="Arial"/>
          <w:sz w:val="24"/>
          <w:szCs w:val="24"/>
        </w:rPr>
        <w:t xml:space="preserve"> numerous environ</w:t>
      </w:r>
      <w:r>
        <w:rPr>
          <w:rFonts w:ascii="Arial" w:hAnsi="Arial" w:cs="Arial"/>
          <w:sz w:val="24"/>
          <w:szCs w:val="24"/>
        </w:rPr>
        <w:t xml:space="preserve">mental concerns have surfaced.  These concerns include a diversity of environmentally-based issues such as natural resource depletion, air/ water pollution, and pronounced energy demands </w:t>
      </w:r>
      <w:r w:rsidRPr="00AD7534">
        <w:rPr>
          <w:rFonts w:ascii="Arial" w:hAnsi="Arial" w:cs="Arial"/>
          <w:sz w:val="24"/>
          <w:szCs w:val="24"/>
        </w:rPr>
        <w:t>(</w:t>
      </w:r>
      <w:proofErr w:type="spellStart"/>
      <w:r w:rsidRPr="00AD7534">
        <w:rPr>
          <w:rFonts w:ascii="Arial" w:hAnsi="Arial" w:cs="Arial"/>
          <w:sz w:val="24"/>
          <w:szCs w:val="24"/>
        </w:rPr>
        <w:t>Halweil</w:t>
      </w:r>
      <w:proofErr w:type="spellEnd"/>
      <w:r w:rsidRPr="00AD7534">
        <w:rPr>
          <w:rFonts w:ascii="Arial" w:hAnsi="Arial" w:cs="Arial"/>
          <w:sz w:val="24"/>
          <w:szCs w:val="24"/>
        </w:rPr>
        <w:t>, 2002)</w:t>
      </w:r>
      <w:r>
        <w:rPr>
          <w:rFonts w:ascii="Arial" w:hAnsi="Arial" w:cs="Arial"/>
          <w:sz w:val="24"/>
          <w:szCs w:val="24"/>
        </w:rPr>
        <w:t>.  In response to these issues, many consumers have begun to think critically about their purchasing decisions and actions particularly the impact these decisions and actions have on mitigating environmental challenges</w:t>
      </w:r>
      <w:r w:rsidRPr="00AD7534">
        <w:t xml:space="preserve"> </w:t>
      </w:r>
      <w:r>
        <w:t>(</w:t>
      </w:r>
      <w:proofErr w:type="spellStart"/>
      <w:r w:rsidRPr="00AD7534">
        <w:rPr>
          <w:rFonts w:ascii="Arial" w:hAnsi="Arial" w:cs="Arial"/>
          <w:sz w:val="24"/>
          <w:szCs w:val="24"/>
        </w:rPr>
        <w:t>Laroc</w:t>
      </w:r>
      <w:r>
        <w:rPr>
          <w:rFonts w:ascii="Arial" w:hAnsi="Arial" w:cs="Arial"/>
          <w:sz w:val="24"/>
          <w:szCs w:val="24"/>
        </w:rPr>
        <w:t>he</w:t>
      </w:r>
      <w:proofErr w:type="spellEnd"/>
      <w:r>
        <w:rPr>
          <w:rFonts w:ascii="Arial" w:hAnsi="Arial" w:cs="Arial"/>
          <w:sz w:val="24"/>
          <w:szCs w:val="24"/>
        </w:rPr>
        <w:t xml:space="preserve">, Bergeron, &amp; </w:t>
      </w:r>
      <w:proofErr w:type="spellStart"/>
      <w:r>
        <w:rPr>
          <w:rFonts w:ascii="Arial" w:hAnsi="Arial" w:cs="Arial"/>
          <w:sz w:val="24"/>
          <w:szCs w:val="24"/>
        </w:rPr>
        <w:t>Barbaro-Forleo</w:t>
      </w:r>
      <w:proofErr w:type="spellEnd"/>
      <w:r>
        <w:rPr>
          <w:rFonts w:ascii="Arial" w:hAnsi="Arial" w:cs="Arial"/>
          <w:sz w:val="24"/>
          <w:szCs w:val="24"/>
        </w:rPr>
        <w:t xml:space="preserve">, </w:t>
      </w:r>
      <w:r w:rsidRPr="00AD7534">
        <w:rPr>
          <w:rFonts w:ascii="Arial" w:hAnsi="Arial" w:cs="Arial"/>
          <w:sz w:val="24"/>
          <w:szCs w:val="24"/>
        </w:rPr>
        <w:t>2001)</w:t>
      </w:r>
      <w:r>
        <w:rPr>
          <w:rFonts w:ascii="Arial" w:hAnsi="Arial" w:cs="Arial"/>
          <w:sz w:val="24"/>
          <w:szCs w:val="24"/>
        </w:rPr>
        <w:t xml:space="preserve">.  For some consumers, the decision and action to purchase locally-produced foods represents an attempt to lessen the environmental impact of the current foods system.  For these consumers purchasing foods which are locally-produced helps the environment by reducing food miles, decreasing product packaging, lessening emissions associated with increased transportation distances, and fostering environmental stewardship through a reduction in </w:t>
      </w:r>
      <w:proofErr w:type="spellStart"/>
      <w:r>
        <w:rPr>
          <w:rFonts w:ascii="Arial" w:hAnsi="Arial" w:cs="Arial"/>
          <w:sz w:val="24"/>
          <w:szCs w:val="24"/>
        </w:rPr>
        <w:t>monocropped</w:t>
      </w:r>
      <w:proofErr w:type="spellEnd"/>
      <w:r>
        <w:rPr>
          <w:rFonts w:ascii="Arial" w:hAnsi="Arial" w:cs="Arial"/>
          <w:sz w:val="24"/>
          <w:szCs w:val="24"/>
        </w:rPr>
        <w:t xml:space="preserve"> farm production (Bloom, 2010).  </w:t>
      </w:r>
    </w:p>
    <w:p w:rsidR="00F92A41" w:rsidRDefault="00F92A41" w:rsidP="00F92A41">
      <w:pPr>
        <w:spacing w:line="480" w:lineRule="auto"/>
        <w:ind w:firstLine="720"/>
        <w:contextualSpacing/>
        <w:rPr>
          <w:rFonts w:ascii="Arial" w:hAnsi="Arial" w:cs="Arial"/>
          <w:sz w:val="24"/>
          <w:szCs w:val="24"/>
        </w:rPr>
      </w:pPr>
      <w:r>
        <w:rPr>
          <w:rFonts w:ascii="Arial" w:hAnsi="Arial" w:cs="Arial"/>
          <w:sz w:val="24"/>
          <w:szCs w:val="24"/>
        </w:rPr>
        <w:t>A</w:t>
      </w:r>
      <w:r w:rsidRPr="00CE2BE5">
        <w:rPr>
          <w:rFonts w:ascii="Arial" w:hAnsi="Arial" w:cs="Arial"/>
          <w:sz w:val="24"/>
          <w:szCs w:val="24"/>
        </w:rPr>
        <w:t xml:space="preserve">cross the local foods research, one of the factors consistently cited for motivating consumers </w:t>
      </w:r>
      <w:r>
        <w:rPr>
          <w:rFonts w:ascii="Arial" w:hAnsi="Arial" w:cs="Arial"/>
          <w:sz w:val="24"/>
          <w:szCs w:val="24"/>
        </w:rPr>
        <w:t>to source local</w:t>
      </w:r>
      <w:r w:rsidRPr="00CE2BE5">
        <w:rPr>
          <w:rFonts w:ascii="Arial" w:hAnsi="Arial" w:cs="Arial"/>
          <w:sz w:val="24"/>
          <w:szCs w:val="24"/>
        </w:rPr>
        <w:t xml:space="preserve"> is </w:t>
      </w:r>
      <w:r>
        <w:rPr>
          <w:rFonts w:ascii="Arial" w:hAnsi="Arial" w:cs="Arial"/>
          <w:sz w:val="24"/>
          <w:szCs w:val="24"/>
        </w:rPr>
        <w:t>their value of the environment</w:t>
      </w:r>
      <w:r w:rsidRPr="00CE2BE5">
        <w:rPr>
          <w:rFonts w:ascii="Arial" w:hAnsi="Arial" w:cs="Arial"/>
          <w:sz w:val="24"/>
          <w:szCs w:val="24"/>
        </w:rPr>
        <w:t xml:space="preserve"> (Dimitri &amp; </w:t>
      </w:r>
      <w:r w:rsidRPr="00CE2BE5">
        <w:rPr>
          <w:rFonts w:ascii="Arial" w:hAnsi="Arial" w:cs="Arial"/>
          <w:sz w:val="24"/>
          <w:szCs w:val="24"/>
        </w:rPr>
        <w:lastRenderedPageBreak/>
        <w:t>Greene, 2002; Zepeda &amp; Deal, 2009</w:t>
      </w:r>
      <w:r>
        <w:rPr>
          <w:rFonts w:ascii="Arial" w:hAnsi="Arial" w:cs="Arial"/>
          <w:sz w:val="24"/>
          <w:szCs w:val="24"/>
        </w:rPr>
        <w:t xml:space="preserve">; Zepeda &amp; </w:t>
      </w:r>
      <w:proofErr w:type="spellStart"/>
      <w:r>
        <w:rPr>
          <w:rFonts w:ascii="Arial" w:hAnsi="Arial" w:cs="Arial"/>
          <w:sz w:val="24"/>
          <w:szCs w:val="24"/>
        </w:rPr>
        <w:t>Leviten</w:t>
      </w:r>
      <w:proofErr w:type="spellEnd"/>
      <w:r>
        <w:rPr>
          <w:rFonts w:ascii="Arial" w:hAnsi="Arial" w:cs="Arial"/>
          <w:sz w:val="24"/>
          <w:szCs w:val="24"/>
        </w:rPr>
        <w:t xml:space="preserve">-Reid, 2004).  While value for the environment has been found to be of influence to the local foods consumer, no local foods studies have conceptualized environmental concern as an overarching consumer value - a value which influences not only consumers’ purchasing decisions and behavior but their attitudes as well.  The present study offers this </w:t>
      </w:r>
      <w:r w:rsidR="005F5D69">
        <w:rPr>
          <w:rFonts w:ascii="Arial" w:hAnsi="Arial" w:cs="Arial"/>
          <w:sz w:val="24"/>
          <w:szCs w:val="24"/>
        </w:rPr>
        <w:t>understanding</w:t>
      </w:r>
      <w:r>
        <w:rPr>
          <w:rFonts w:ascii="Arial" w:hAnsi="Arial" w:cs="Arial"/>
          <w:sz w:val="24"/>
          <w:szCs w:val="24"/>
        </w:rPr>
        <w:t xml:space="preserve"> and seeks to test the extent to which consumers’ value of environmental concern influences their attitudes regarding food quality and ultimately their purchasing behavior and word-of-mouth intentions.  The inclusion of this construct in the research model provides for a broader understanding of local foods and the local foods consumer.  This understanding, in turn, becomes instrumental in fostering additional research and developing better insight for agricultural producers and local foods practitioners.</w:t>
      </w:r>
    </w:p>
    <w:p w:rsidR="00F92A41" w:rsidRDefault="00F92A41" w:rsidP="00F92A41">
      <w:pPr>
        <w:spacing w:line="480" w:lineRule="auto"/>
        <w:contextualSpacing/>
        <w:rPr>
          <w:rFonts w:ascii="Arial" w:hAnsi="Arial" w:cs="Arial"/>
          <w:b/>
          <w:sz w:val="24"/>
          <w:szCs w:val="24"/>
        </w:rPr>
      </w:pPr>
      <w:r>
        <w:rPr>
          <w:rFonts w:ascii="Arial" w:hAnsi="Arial" w:cs="Arial"/>
          <w:b/>
          <w:sz w:val="24"/>
          <w:szCs w:val="24"/>
        </w:rPr>
        <w:t>Attitude</w:t>
      </w:r>
      <w:r w:rsidR="00113573">
        <w:rPr>
          <w:rFonts w:ascii="Arial" w:hAnsi="Arial" w:cs="Arial"/>
          <w:b/>
          <w:sz w:val="24"/>
          <w:szCs w:val="24"/>
        </w:rPr>
        <w:t>s</w:t>
      </w:r>
      <w:r>
        <w:rPr>
          <w:rFonts w:ascii="Arial" w:hAnsi="Arial" w:cs="Arial"/>
          <w:b/>
          <w:sz w:val="24"/>
          <w:szCs w:val="24"/>
        </w:rPr>
        <w:t xml:space="preserve"> toward Farmers’ Market Environment</w:t>
      </w:r>
    </w:p>
    <w:p w:rsidR="00F92A41" w:rsidRDefault="00F92A41" w:rsidP="00F92A41">
      <w:pPr>
        <w:spacing w:line="480" w:lineRule="auto"/>
        <w:ind w:firstLine="720"/>
        <w:contextualSpacing/>
        <w:rPr>
          <w:rFonts w:ascii="Arial" w:hAnsi="Arial" w:cs="Arial"/>
          <w:sz w:val="24"/>
          <w:szCs w:val="24"/>
        </w:rPr>
      </w:pPr>
      <w:r>
        <w:rPr>
          <w:rFonts w:ascii="Arial" w:hAnsi="Arial" w:cs="Arial"/>
          <w:sz w:val="24"/>
          <w:szCs w:val="24"/>
        </w:rPr>
        <w:t xml:space="preserve">In addition to the above contributions, this study represents a first attempt to apply the work of </w:t>
      </w:r>
      <w:r w:rsidRPr="00102CB7">
        <w:rPr>
          <w:rFonts w:ascii="Arial" w:hAnsi="Arial" w:cs="Arial"/>
          <w:sz w:val="24"/>
          <w:szCs w:val="24"/>
        </w:rPr>
        <w:t xml:space="preserve">Baker, </w:t>
      </w:r>
      <w:proofErr w:type="spellStart"/>
      <w:r w:rsidRPr="00102CB7">
        <w:rPr>
          <w:rFonts w:ascii="Arial" w:hAnsi="Arial" w:cs="Arial"/>
          <w:sz w:val="24"/>
          <w:szCs w:val="24"/>
        </w:rPr>
        <w:t>Parasuraman</w:t>
      </w:r>
      <w:proofErr w:type="spellEnd"/>
      <w:r w:rsidRPr="00102CB7">
        <w:rPr>
          <w:rFonts w:ascii="Arial" w:hAnsi="Arial" w:cs="Arial"/>
          <w:sz w:val="24"/>
          <w:szCs w:val="24"/>
        </w:rPr>
        <w:t>, Grewal, &amp; Voss, 2002</w:t>
      </w:r>
      <w:r>
        <w:rPr>
          <w:rFonts w:ascii="Arial" w:hAnsi="Arial" w:cs="Arial"/>
          <w:sz w:val="24"/>
          <w:szCs w:val="24"/>
        </w:rPr>
        <w:t xml:space="preserve"> and their research on store environmental perceptions to local foods consumption.  Of particular note is the application of the store environmental and store social measures to the farmers’ market setting.  While other research studies have sought to describe the unique socially-engaging environment of the farmers’ market setting</w:t>
      </w:r>
      <w:r w:rsidRPr="00807506">
        <w:rPr>
          <w:rFonts w:ascii="Times New Roman" w:hAnsi="Times New Roman"/>
          <w:sz w:val="24"/>
          <w:szCs w:val="24"/>
        </w:rPr>
        <w:t xml:space="preserve"> </w:t>
      </w:r>
      <w:r w:rsidRPr="00807506">
        <w:rPr>
          <w:rFonts w:ascii="Arial" w:hAnsi="Arial" w:cs="Arial"/>
          <w:sz w:val="24"/>
          <w:szCs w:val="24"/>
        </w:rPr>
        <w:t>(</w:t>
      </w:r>
      <w:r>
        <w:rPr>
          <w:rFonts w:ascii="Arial" w:hAnsi="Arial" w:cs="Arial"/>
          <w:sz w:val="24"/>
          <w:szCs w:val="24"/>
        </w:rPr>
        <w:t xml:space="preserve">Sherry, </w:t>
      </w:r>
      <w:r w:rsidRPr="00807506">
        <w:rPr>
          <w:rFonts w:ascii="Arial" w:hAnsi="Arial" w:cs="Arial"/>
          <w:sz w:val="24"/>
          <w:szCs w:val="24"/>
        </w:rPr>
        <w:t>1990</w:t>
      </w:r>
      <w:r>
        <w:rPr>
          <w:rFonts w:ascii="Arial" w:hAnsi="Arial" w:cs="Arial"/>
          <w:sz w:val="24"/>
          <w:szCs w:val="24"/>
        </w:rPr>
        <w:t xml:space="preserve"> </w:t>
      </w:r>
      <w:r w:rsidRPr="00807506">
        <w:rPr>
          <w:rFonts w:ascii="Arial" w:hAnsi="Arial" w:cs="Arial"/>
          <w:sz w:val="24"/>
          <w:szCs w:val="24"/>
        </w:rPr>
        <w:t>an</w:t>
      </w:r>
      <w:r>
        <w:rPr>
          <w:rFonts w:ascii="Arial" w:hAnsi="Arial" w:cs="Arial"/>
          <w:sz w:val="24"/>
          <w:szCs w:val="24"/>
        </w:rPr>
        <w:t xml:space="preserve">d Sherman, </w:t>
      </w:r>
      <w:proofErr w:type="spellStart"/>
      <w:r>
        <w:rPr>
          <w:rFonts w:ascii="Arial" w:hAnsi="Arial" w:cs="Arial"/>
          <w:sz w:val="24"/>
          <w:szCs w:val="24"/>
        </w:rPr>
        <w:t>McCrohan</w:t>
      </w:r>
      <w:proofErr w:type="spellEnd"/>
      <w:r>
        <w:rPr>
          <w:rFonts w:ascii="Arial" w:hAnsi="Arial" w:cs="Arial"/>
          <w:sz w:val="24"/>
          <w:szCs w:val="24"/>
        </w:rPr>
        <w:t xml:space="preserve">, and Smith, </w:t>
      </w:r>
      <w:r w:rsidRPr="00807506">
        <w:rPr>
          <w:rFonts w:ascii="Arial" w:hAnsi="Arial" w:cs="Arial"/>
          <w:sz w:val="24"/>
          <w:szCs w:val="24"/>
        </w:rPr>
        <w:t>1985),</w:t>
      </w:r>
      <w:r>
        <w:rPr>
          <w:rFonts w:ascii="Arial" w:hAnsi="Arial" w:cs="Arial"/>
          <w:sz w:val="24"/>
          <w:szCs w:val="24"/>
        </w:rPr>
        <w:t xml:space="preserve"> no research data has sought to bring understanding to this environment through the use of empirically validated scales; the current study seeks to do so.  It is hoped that doing so</w:t>
      </w:r>
      <w:r w:rsidR="005B5A84">
        <w:rPr>
          <w:rFonts w:ascii="Arial" w:hAnsi="Arial" w:cs="Arial"/>
          <w:sz w:val="24"/>
          <w:szCs w:val="24"/>
        </w:rPr>
        <w:t xml:space="preserve"> will lead to </w:t>
      </w:r>
      <w:r>
        <w:rPr>
          <w:rFonts w:ascii="Arial" w:hAnsi="Arial" w:cs="Arial"/>
          <w:sz w:val="24"/>
          <w:szCs w:val="24"/>
        </w:rPr>
        <w:t>a better understanding of the unique</w:t>
      </w:r>
      <w:r w:rsidR="00D86826">
        <w:rPr>
          <w:rFonts w:ascii="Arial" w:hAnsi="Arial" w:cs="Arial"/>
          <w:sz w:val="24"/>
          <w:szCs w:val="24"/>
        </w:rPr>
        <w:t xml:space="preserve"> shopping</w:t>
      </w:r>
      <w:r>
        <w:rPr>
          <w:rFonts w:ascii="Arial" w:hAnsi="Arial" w:cs="Arial"/>
          <w:sz w:val="24"/>
          <w:szCs w:val="24"/>
        </w:rPr>
        <w:t xml:space="preserve"> environment and producer-to-co</w:t>
      </w:r>
      <w:r w:rsidR="005B5A84">
        <w:rPr>
          <w:rFonts w:ascii="Arial" w:hAnsi="Arial" w:cs="Arial"/>
          <w:sz w:val="24"/>
          <w:szCs w:val="24"/>
        </w:rPr>
        <w:t>nsumer interactions which characterize farmers’ markets</w:t>
      </w:r>
      <w:r>
        <w:rPr>
          <w:rFonts w:ascii="Arial" w:hAnsi="Arial" w:cs="Arial"/>
          <w:sz w:val="24"/>
          <w:szCs w:val="24"/>
        </w:rPr>
        <w:t>.</w:t>
      </w:r>
    </w:p>
    <w:p w:rsidR="00F92A41" w:rsidRPr="00625665" w:rsidRDefault="00F92A41" w:rsidP="00F92A41">
      <w:pPr>
        <w:spacing w:line="480" w:lineRule="auto"/>
        <w:contextualSpacing/>
        <w:rPr>
          <w:rFonts w:ascii="Arial" w:hAnsi="Arial" w:cs="Arial"/>
          <w:b/>
          <w:sz w:val="24"/>
          <w:szCs w:val="24"/>
        </w:rPr>
      </w:pPr>
      <w:r>
        <w:rPr>
          <w:rFonts w:ascii="Arial" w:hAnsi="Arial" w:cs="Arial"/>
          <w:b/>
          <w:sz w:val="24"/>
          <w:szCs w:val="24"/>
        </w:rPr>
        <w:lastRenderedPageBreak/>
        <w:t xml:space="preserve">Value-Attitude-Behavior Theory </w:t>
      </w:r>
    </w:p>
    <w:p w:rsidR="00F92A41" w:rsidRDefault="00F92A41" w:rsidP="00F92A41">
      <w:pPr>
        <w:spacing w:line="480" w:lineRule="auto"/>
        <w:ind w:firstLine="720"/>
        <w:contextualSpacing/>
        <w:rPr>
          <w:rFonts w:ascii="Arial" w:hAnsi="Arial" w:cs="Arial"/>
          <w:sz w:val="24"/>
          <w:szCs w:val="24"/>
        </w:rPr>
      </w:pPr>
      <w:r>
        <w:rPr>
          <w:rFonts w:ascii="Arial" w:hAnsi="Arial" w:cs="Arial"/>
          <w:sz w:val="24"/>
          <w:szCs w:val="24"/>
        </w:rPr>
        <w:t xml:space="preserve">In this study the variables above are framed by the lens of Value-Attitude- Behavior Theory. </w:t>
      </w:r>
      <w:r w:rsidR="00D86826">
        <w:rPr>
          <w:rFonts w:ascii="Arial" w:hAnsi="Arial" w:cs="Arial"/>
          <w:sz w:val="24"/>
          <w:szCs w:val="24"/>
        </w:rPr>
        <w:t xml:space="preserve">Though </w:t>
      </w:r>
      <w:r>
        <w:rPr>
          <w:rFonts w:ascii="Arial" w:hAnsi="Arial" w:cs="Arial"/>
          <w:sz w:val="24"/>
          <w:szCs w:val="24"/>
        </w:rPr>
        <w:t xml:space="preserve">this theory has been extensively used in consumer research, researchers (Homer and </w:t>
      </w:r>
      <w:proofErr w:type="spellStart"/>
      <w:r>
        <w:rPr>
          <w:rFonts w:ascii="Arial" w:hAnsi="Arial" w:cs="Arial"/>
          <w:sz w:val="24"/>
          <w:szCs w:val="24"/>
        </w:rPr>
        <w:t>Kahle</w:t>
      </w:r>
      <w:proofErr w:type="spellEnd"/>
      <w:r>
        <w:rPr>
          <w:rFonts w:ascii="Arial" w:hAnsi="Arial" w:cs="Arial"/>
          <w:sz w:val="24"/>
          <w:szCs w:val="24"/>
        </w:rPr>
        <w:t xml:space="preserve">, 1998; Tan, 2011) contend that additional inquiry utilizing the Value-Attitude-Behavior theory is warranted.  Particularly needed, according to Homer and </w:t>
      </w:r>
      <w:proofErr w:type="spellStart"/>
      <w:r>
        <w:rPr>
          <w:rFonts w:ascii="Arial" w:hAnsi="Arial" w:cs="Arial"/>
          <w:sz w:val="24"/>
          <w:szCs w:val="24"/>
        </w:rPr>
        <w:t>Kahle</w:t>
      </w:r>
      <w:proofErr w:type="spellEnd"/>
      <w:r>
        <w:rPr>
          <w:rFonts w:ascii="Arial" w:hAnsi="Arial" w:cs="Arial"/>
          <w:sz w:val="24"/>
          <w:szCs w:val="24"/>
        </w:rPr>
        <w:t xml:space="preserve"> (1998), is an expansion of the Value-Attitude-Behavior theory beyond its initial application in the study of natural foods.  While the theory of Value-Attitude-Behavior has since been expanded and applied to other food topics including green buying behavior (Aoyagi-</w:t>
      </w:r>
      <w:proofErr w:type="spellStart"/>
      <w:r>
        <w:rPr>
          <w:rFonts w:ascii="Arial" w:hAnsi="Arial" w:cs="Arial"/>
          <w:sz w:val="24"/>
          <w:szCs w:val="24"/>
        </w:rPr>
        <w:t>Usui</w:t>
      </w:r>
      <w:proofErr w:type="spellEnd"/>
      <w:r>
        <w:rPr>
          <w:rFonts w:ascii="Arial" w:hAnsi="Arial" w:cs="Arial"/>
          <w:sz w:val="24"/>
          <w:szCs w:val="24"/>
        </w:rPr>
        <w:t xml:space="preserve">, </w:t>
      </w:r>
      <w:proofErr w:type="spellStart"/>
      <w:r w:rsidRPr="00B30CAC">
        <w:rPr>
          <w:rFonts w:ascii="Arial" w:hAnsi="Arial" w:cs="Arial"/>
          <w:sz w:val="24"/>
          <w:szCs w:val="24"/>
        </w:rPr>
        <w:t>Vinken</w:t>
      </w:r>
      <w:proofErr w:type="spellEnd"/>
      <w:r>
        <w:rPr>
          <w:rFonts w:ascii="Arial" w:hAnsi="Arial" w:cs="Arial"/>
          <w:sz w:val="24"/>
          <w:szCs w:val="24"/>
        </w:rPr>
        <w:t xml:space="preserve">, </w:t>
      </w:r>
      <w:r w:rsidRPr="00B30CAC">
        <w:rPr>
          <w:rFonts w:ascii="Arial" w:hAnsi="Arial" w:cs="Arial"/>
          <w:sz w:val="24"/>
          <w:szCs w:val="24"/>
        </w:rPr>
        <w:t xml:space="preserve">&amp; </w:t>
      </w:r>
      <w:proofErr w:type="spellStart"/>
      <w:r w:rsidRPr="00B30CAC">
        <w:rPr>
          <w:rFonts w:ascii="Arial" w:hAnsi="Arial" w:cs="Arial"/>
          <w:sz w:val="24"/>
          <w:szCs w:val="24"/>
        </w:rPr>
        <w:t>Kuribayashi</w:t>
      </w:r>
      <w:proofErr w:type="spellEnd"/>
      <w:r>
        <w:rPr>
          <w:rFonts w:ascii="Arial" w:hAnsi="Arial" w:cs="Arial"/>
          <w:sz w:val="24"/>
          <w:szCs w:val="24"/>
        </w:rPr>
        <w:t xml:space="preserve">, </w:t>
      </w:r>
      <w:r w:rsidRPr="00B30CAC">
        <w:rPr>
          <w:rFonts w:ascii="Arial" w:hAnsi="Arial" w:cs="Arial"/>
          <w:sz w:val="24"/>
          <w:szCs w:val="24"/>
        </w:rPr>
        <w:t>2003</w:t>
      </w:r>
      <w:r>
        <w:rPr>
          <w:rFonts w:ascii="Arial" w:hAnsi="Arial" w:cs="Arial"/>
          <w:sz w:val="24"/>
          <w:szCs w:val="24"/>
        </w:rPr>
        <w:t>; Kim and Choi, 2003) and organic food purchasing (</w:t>
      </w:r>
      <w:proofErr w:type="spellStart"/>
      <w:r>
        <w:rPr>
          <w:rFonts w:ascii="Arial" w:hAnsi="Arial" w:cs="Arial"/>
          <w:sz w:val="24"/>
          <w:szCs w:val="24"/>
        </w:rPr>
        <w:t>Grunert</w:t>
      </w:r>
      <w:proofErr w:type="spellEnd"/>
      <w:r>
        <w:rPr>
          <w:rFonts w:ascii="Arial" w:hAnsi="Arial" w:cs="Arial"/>
          <w:sz w:val="24"/>
          <w:szCs w:val="24"/>
        </w:rPr>
        <w:t xml:space="preserve"> and </w:t>
      </w:r>
      <w:proofErr w:type="spellStart"/>
      <w:r>
        <w:rPr>
          <w:rFonts w:ascii="Arial" w:hAnsi="Arial" w:cs="Arial"/>
          <w:sz w:val="24"/>
          <w:szCs w:val="24"/>
        </w:rPr>
        <w:t>Juhl</w:t>
      </w:r>
      <w:proofErr w:type="spellEnd"/>
      <w:r>
        <w:rPr>
          <w:rFonts w:ascii="Arial" w:hAnsi="Arial" w:cs="Arial"/>
          <w:sz w:val="24"/>
          <w:szCs w:val="24"/>
        </w:rPr>
        <w:t>, 1995), this theory has yet to be applied to local foods consumption, a void this study fills.</w:t>
      </w:r>
    </w:p>
    <w:p w:rsidR="00F92A41" w:rsidRDefault="00F92A41" w:rsidP="00F92A41">
      <w:pPr>
        <w:spacing w:line="480" w:lineRule="auto"/>
        <w:contextualSpacing/>
        <w:rPr>
          <w:rFonts w:ascii="Arial" w:hAnsi="Arial" w:cs="Arial"/>
          <w:sz w:val="24"/>
          <w:szCs w:val="24"/>
        </w:rPr>
      </w:pPr>
      <w:r>
        <w:rPr>
          <w:rFonts w:ascii="Arial" w:hAnsi="Arial" w:cs="Arial"/>
          <w:sz w:val="24"/>
          <w:szCs w:val="24"/>
        </w:rPr>
        <w:tab/>
      </w:r>
      <w:r w:rsidRPr="003B0BC3">
        <w:rPr>
          <w:rFonts w:ascii="Arial" w:hAnsi="Arial" w:cs="Arial"/>
          <w:sz w:val="24"/>
          <w:szCs w:val="24"/>
        </w:rPr>
        <w:t xml:space="preserve">While research studies have sought to better understand the unique atmosphere of farmers’ markets (Hunt, 2007), needs of market managers (Berry, Moyer, &amp; </w:t>
      </w:r>
      <w:proofErr w:type="spellStart"/>
      <w:r w:rsidRPr="003B0BC3">
        <w:rPr>
          <w:rFonts w:ascii="Arial" w:hAnsi="Arial" w:cs="Arial"/>
          <w:sz w:val="24"/>
          <w:szCs w:val="24"/>
        </w:rPr>
        <w:t>Oberholtzer</w:t>
      </w:r>
      <w:proofErr w:type="spellEnd"/>
      <w:r w:rsidRPr="003B0BC3">
        <w:rPr>
          <w:rFonts w:ascii="Arial" w:hAnsi="Arial" w:cs="Arial"/>
          <w:sz w:val="24"/>
          <w:szCs w:val="24"/>
        </w:rPr>
        <w:t xml:space="preserve">, 2013), as well as consumers’ attitudes toward products offered at the markets (Murphy, 2011), a majority of these studies have failed to utilize theory as a foundation for their research.  </w:t>
      </w:r>
      <w:r>
        <w:rPr>
          <w:rFonts w:ascii="Arial" w:hAnsi="Arial" w:cs="Arial"/>
          <w:sz w:val="24"/>
          <w:szCs w:val="24"/>
        </w:rPr>
        <w:t>T</w:t>
      </w:r>
      <w:r w:rsidRPr="003B0BC3">
        <w:rPr>
          <w:rFonts w:ascii="Arial" w:hAnsi="Arial" w:cs="Arial"/>
          <w:sz w:val="24"/>
          <w:szCs w:val="24"/>
        </w:rPr>
        <w:t xml:space="preserve">he present study seeks to address this lack of theoretically-based research in the farmers’ market setting by utilizing Value-Attitude-Behavior Theory to examine consumers’ local food purchasing in the farmers’ market channel.  This </w:t>
      </w:r>
      <w:r w:rsidR="005F5D69">
        <w:rPr>
          <w:rFonts w:ascii="Arial" w:hAnsi="Arial" w:cs="Arial"/>
          <w:sz w:val="24"/>
          <w:szCs w:val="24"/>
        </w:rPr>
        <w:t>use</w:t>
      </w:r>
      <w:r w:rsidRPr="003B0BC3">
        <w:rPr>
          <w:rFonts w:ascii="Arial" w:hAnsi="Arial" w:cs="Arial"/>
          <w:sz w:val="24"/>
          <w:szCs w:val="24"/>
        </w:rPr>
        <w:t xml:space="preserve"> will be the first time that Value-Attitude-Behavior Theory has been applied in the farmers’ market setting.  </w:t>
      </w:r>
    </w:p>
    <w:p w:rsidR="00F92A41" w:rsidRDefault="00F92A41" w:rsidP="00F92A41">
      <w:pPr>
        <w:spacing w:line="480" w:lineRule="auto"/>
        <w:contextualSpacing/>
        <w:rPr>
          <w:rFonts w:ascii="Arial" w:hAnsi="Arial" w:cs="Arial"/>
          <w:sz w:val="24"/>
          <w:szCs w:val="24"/>
        </w:rPr>
      </w:pPr>
      <w:r>
        <w:rPr>
          <w:rFonts w:ascii="Arial" w:hAnsi="Arial" w:cs="Arial"/>
          <w:b/>
          <w:sz w:val="24"/>
          <w:szCs w:val="24"/>
        </w:rPr>
        <w:t>Farmers’ Market Research</w:t>
      </w:r>
    </w:p>
    <w:p w:rsidR="00F92A41" w:rsidRDefault="00F92A41" w:rsidP="00F92A41">
      <w:pPr>
        <w:spacing w:line="480" w:lineRule="auto"/>
        <w:ind w:firstLine="720"/>
        <w:contextualSpacing/>
        <w:rPr>
          <w:rFonts w:ascii="Arial" w:hAnsi="Arial" w:cs="Arial"/>
          <w:sz w:val="24"/>
          <w:szCs w:val="24"/>
        </w:rPr>
      </w:pPr>
      <w:r>
        <w:rPr>
          <w:rFonts w:ascii="Arial" w:hAnsi="Arial" w:cs="Arial"/>
          <w:sz w:val="24"/>
          <w:szCs w:val="24"/>
        </w:rPr>
        <w:t>According to Palma, et al. (2013)</w:t>
      </w:r>
      <w:r w:rsidRPr="003B0BC3">
        <w:rPr>
          <w:rFonts w:ascii="Arial" w:hAnsi="Arial" w:cs="Arial"/>
          <w:sz w:val="24"/>
          <w:szCs w:val="24"/>
        </w:rPr>
        <w:t xml:space="preserve"> a majority of the research surrounding local foods in general and farmers’ markets in particular has been localized in focus thus </w:t>
      </w:r>
      <w:r w:rsidRPr="003B0BC3">
        <w:rPr>
          <w:rFonts w:ascii="Arial" w:hAnsi="Arial" w:cs="Arial"/>
          <w:sz w:val="24"/>
          <w:szCs w:val="24"/>
        </w:rPr>
        <w:lastRenderedPageBreak/>
        <w:t>making it difficult to extrapolate the findings to broader geographies and markets</w:t>
      </w:r>
      <w:r>
        <w:rPr>
          <w:rFonts w:ascii="Arial" w:hAnsi="Arial" w:cs="Arial"/>
          <w:sz w:val="24"/>
          <w:szCs w:val="24"/>
        </w:rPr>
        <w:t xml:space="preserve">.  While national-level research in this area is important, the authors are quick to point out that this national research must hold implications for developing a better understanding of the localized needs of producers and consumers.  This study responds to the above opportunities through the use of </w:t>
      </w:r>
      <w:r w:rsidRPr="003B0BC3">
        <w:rPr>
          <w:rFonts w:ascii="Arial" w:hAnsi="Arial" w:cs="Arial"/>
          <w:sz w:val="24"/>
          <w:szCs w:val="24"/>
        </w:rPr>
        <w:t>a national sample of respondents.  The use of this national sample helps to move the farmers’ market research beyond its limited geographic focus and scope.</w:t>
      </w:r>
      <w:r>
        <w:rPr>
          <w:rFonts w:ascii="Arial" w:hAnsi="Arial" w:cs="Arial"/>
          <w:sz w:val="24"/>
          <w:szCs w:val="24"/>
        </w:rPr>
        <w:t xml:space="preserve">  Implication</w:t>
      </w:r>
      <w:r w:rsidR="00D86826">
        <w:rPr>
          <w:rFonts w:ascii="Arial" w:hAnsi="Arial" w:cs="Arial"/>
          <w:sz w:val="24"/>
          <w:szCs w:val="24"/>
        </w:rPr>
        <w:t>s</w:t>
      </w:r>
      <w:r>
        <w:rPr>
          <w:rFonts w:ascii="Arial" w:hAnsi="Arial" w:cs="Arial"/>
          <w:sz w:val="24"/>
          <w:szCs w:val="24"/>
        </w:rPr>
        <w:t xml:space="preserve"> drawn from the </w:t>
      </w:r>
      <w:proofErr w:type="gramStart"/>
      <w:r>
        <w:rPr>
          <w:rFonts w:ascii="Arial" w:hAnsi="Arial" w:cs="Arial"/>
          <w:sz w:val="24"/>
          <w:szCs w:val="24"/>
        </w:rPr>
        <w:t>research  will</w:t>
      </w:r>
      <w:proofErr w:type="gramEnd"/>
      <w:r>
        <w:rPr>
          <w:rFonts w:ascii="Arial" w:hAnsi="Arial" w:cs="Arial"/>
          <w:sz w:val="24"/>
          <w:szCs w:val="24"/>
        </w:rPr>
        <w:t xml:space="preserve"> be useful for the development of Extension educational programming designed to aid local agricultural producers engaged in direct-marketing as well as the local market-managers who oversee the day-to-day operations of the markets.</w:t>
      </w:r>
    </w:p>
    <w:p w:rsidR="00F92A41" w:rsidRDefault="00F92A41" w:rsidP="00F92A41">
      <w:pPr>
        <w:jc w:val="center"/>
        <w:rPr>
          <w:rFonts w:ascii="Arial" w:hAnsi="Arial" w:cs="Arial"/>
          <w:b/>
          <w:sz w:val="28"/>
          <w:szCs w:val="28"/>
        </w:rPr>
      </w:pPr>
      <w:r w:rsidRPr="0001071E">
        <w:rPr>
          <w:rFonts w:ascii="Arial" w:hAnsi="Arial" w:cs="Arial"/>
          <w:b/>
          <w:sz w:val="28"/>
          <w:szCs w:val="28"/>
        </w:rPr>
        <w:t>RESEARCH PURPOSE AND OBJECTIVES</w:t>
      </w:r>
    </w:p>
    <w:p w:rsidR="0001071E" w:rsidRPr="0001071E" w:rsidRDefault="0001071E" w:rsidP="00F92A41">
      <w:pPr>
        <w:jc w:val="center"/>
        <w:rPr>
          <w:rFonts w:ascii="Arial" w:hAnsi="Arial" w:cs="Arial"/>
          <w:b/>
          <w:sz w:val="28"/>
          <w:szCs w:val="28"/>
        </w:rPr>
      </w:pPr>
    </w:p>
    <w:p w:rsidR="00F92A41" w:rsidRDefault="00F92A41" w:rsidP="00F92A41">
      <w:pPr>
        <w:spacing w:line="480" w:lineRule="auto"/>
        <w:contextualSpacing/>
        <w:rPr>
          <w:rFonts w:ascii="Arial" w:hAnsi="Arial" w:cs="Arial"/>
          <w:sz w:val="24"/>
          <w:szCs w:val="24"/>
        </w:rPr>
      </w:pPr>
      <w:r>
        <w:rPr>
          <w:rFonts w:ascii="Arial" w:hAnsi="Arial" w:cs="Arial"/>
          <w:sz w:val="24"/>
          <w:szCs w:val="24"/>
        </w:rPr>
        <w:tab/>
        <w:t xml:space="preserve">This study attempts to provide a better understanding of the consumers who source locally-produced foods from farmers’ markets.  In the context of this retail channel, this study examines the impact of four values (food novelty, value of food safety, civic engagement, and environmental concern) on consumers’ attitudes regarding design perceptions, social perceptions, and local food quality perceptions.  The impact of these attitudes on purchase behavior and word-of-mouth intentions is explored.  </w:t>
      </w:r>
    </w:p>
    <w:p w:rsidR="00F92A41" w:rsidRDefault="00F92A41" w:rsidP="00F92A41">
      <w:pPr>
        <w:ind w:firstLine="720"/>
        <w:rPr>
          <w:rFonts w:ascii="Arial" w:hAnsi="Arial" w:cs="Arial"/>
          <w:sz w:val="24"/>
          <w:szCs w:val="24"/>
        </w:rPr>
      </w:pPr>
      <w:r w:rsidRPr="007348C7">
        <w:rPr>
          <w:rFonts w:ascii="Arial" w:hAnsi="Arial" w:cs="Arial"/>
          <w:sz w:val="24"/>
          <w:szCs w:val="24"/>
        </w:rPr>
        <w:t>Specifically, this study is driven by the following research objectives:</w:t>
      </w:r>
    </w:p>
    <w:p w:rsidR="0001071E" w:rsidRDefault="0001071E" w:rsidP="00F92A41">
      <w:pPr>
        <w:ind w:firstLine="720"/>
        <w:rPr>
          <w:rFonts w:ascii="Arial" w:hAnsi="Arial" w:cs="Arial"/>
          <w:sz w:val="24"/>
          <w:szCs w:val="24"/>
        </w:rPr>
      </w:pPr>
    </w:p>
    <w:p w:rsidR="00F92A41" w:rsidRDefault="00F92A41" w:rsidP="00F92A41">
      <w:pPr>
        <w:pStyle w:val="ListParagraph"/>
        <w:numPr>
          <w:ilvl w:val="0"/>
          <w:numId w:val="4"/>
        </w:numPr>
        <w:spacing w:line="480" w:lineRule="auto"/>
        <w:rPr>
          <w:rFonts w:ascii="Arial" w:hAnsi="Arial" w:cs="Arial"/>
          <w:sz w:val="24"/>
          <w:szCs w:val="24"/>
        </w:rPr>
      </w:pPr>
      <w:r>
        <w:rPr>
          <w:rFonts w:ascii="Arial" w:hAnsi="Arial" w:cs="Arial"/>
          <w:sz w:val="24"/>
          <w:szCs w:val="24"/>
        </w:rPr>
        <w:t xml:space="preserve">Test Homer and </w:t>
      </w:r>
      <w:proofErr w:type="spellStart"/>
      <w:r>
        <w:rPr>
          <w:rFonts w:ascii="Arial" w:hAnsi="Arial" w:cs="Arial"/>
          <w:sz w:val="24"/>
          <w:szCs w:val="24"/>
        </w:rPr>
        <w:t>Kahle’s</w:t>
      </w:r>
      <w:proofErr w:type="spellEnd"/>
      <w:r>
        <w:rPr>
          <w:rFonts w:ascii="Arial" w:hAnsi="Arial" w:cs="Arial"/>
          <w:sz w:val="24"/>
          <w:szCs w:val="24"/>
        </w:rPr>
        <w:t xml:space="preserve"> (1998) Value-Attitude-Behavior Theory in the context of locally-produced foods in the farmers’ market setting.</w:t>
      </w:r>
    </w:p>
    <w:p w:rsidR="00F92A41" w:rsidRDefault="00F92A41" w:rsidP="00F92A41">
      <w:pPr>
        <w:pStyle w:val="ListParagraph"/>
        <w:numPr>
          <w:ilvl w:val="0"/>
          <w:numId w:val="4"/>
        </w:numPr>
        <w:spacing w:line="480" w:lineRule="auto"/>
        <w:rPr>
          <w:rFonts w:ascii="Arial" w:hAnsi="Arial" w:cs="Arial"/>
          <w:sz w:val="24"/>
          <w:szCs w:val="24"/>
        </w:rPr>
      </w:pPr>
      <w:r>
        <w:rPr>
          <w:rFonts w:ascii="Arial" w:hAnsi="Arial" w:cs="Arial"/>
          <w:sz w:val="24"/>
          <w:szCs w:val="24"/>
        </w:rPr>
        <w:t>Assess the variations by which consumers</w:t>
      </w:r>
      <w:r w:rsidR="0001071E">
        <w:rPr>
          <w:rFonts w:ascii="Arial" w:hAnsi="Arial" w:cs="Arial"/>
          <w:sz w:val="24"/>
          <w:szCs w:val="24"/>
        </w:rPr>
        <w:t xml:space="preserve"> purchasing </w:t>
      </w:r>
      <w:r>
        <w:rPr>
          <w:rFonts w:ascii="Arial" w:hAnsi="Arial" w:cs="Arial"/>
          <w:sz w:val="24"/>
          <w:szCs w:val="24"/>
        </w:rPr>
        <w:t>local foods through farmers’ market channels define “local food”.</w:t>
      </w:r>
    </w:p>
    <w:p w:rsidR="00F92A41" w:rsidRDefault="00F92A41" w:rsidP="00F92A41">
      <w:pPr>
        <w:pStyle w:val="ListParagraph"/>
        <w:numPr>
          <w:ilvl w:val="0"/>
          <w:numId w:val="4"/>
        </w:numPr>
        <w:spacing w:line="480" w:lineRule="auto"/>
        <w:rPr>
          <w:rFonts w:ascii="Arial" w:hAnsi="Arial" w:cs="Arial"/>
          <w:sz w:val="24"/>
          <w:szCs w:val="24"/>
        </w:rPr>
      </w:pPr>
      <w:r>
        <w:rPr>
          <w:rFonts w:ascii="Arial" w:hAnsi="Arial" w:cs="Arial"/>
          <w:sz w:val="24"/>
          <w:szCs w:val="24"/>
        </w:rPr>
        <w:lastRenderedPageBreak/>
        <w:t>Examine the relationship between consumers’ value</w:t>
      </w:r>
      <w:r w:rsidR="001B6846">
        <w:rPr>
          <w:rFonts w:ascii="Arial" w:hAnsi="Arial" w:cs="Arial"/>
          <w:sz w:val="24"/>
          <w:szCs w:val="24"/>
        </w:rPr>
        <w:t>s</w:t>
      </w:r>
      <w:r>
        <w:rPr>
          <w:rFonts w:ascii="Arial" w:hAnsi="Arial" w:cs="Arial"/>
          <w:sz w:val="24"/>
          <w:szCs w:val="24"/>
        </w:rPr>
        <w:t xml:space="preserve"> of food novelty and their attitudes toward design perceptions and food quality perceptions in the farmers’ market channel.</w:t>
      </w:r>
    </w:p>
    <w:p w:rsidR="00F92A41" w:rsidRDefault="00F92A41" w:rsidP="00F92A41">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1B6846">
        <w:rPr>
          <w:rFonts w:ascii="Arial" w:hAnsi="Arial" w:cs="Arial"/>
          <w:sz w:val="24"/>
          <w:szCs w:val="24"/>
        </w:rPr>
        <w:t>s</w:t>
      </w:r>
      <w:r>
        <w:rPr>
          <w:rFonts w:ascii="Arial" w:hAnsi="Arial" w:cs="Arial"/>
          <w:sz w:val="24"/>
          <w:szCs w:val="24"/>
        </w:rPr>
        <w:t xml:space="preserve"> of food safety and their attitude</w:t>
      </w:r>
      <w:r w:rsidR="001B6846">
        <w:rPr>
          <w:rFonts w:ascii="Arial" w:hAnsi="Arial" w:cs="Arial"/>
          <w:sz w:val="24"/>
          <w:szCs w:val="24"/>
        </w:rPr>
        <w:t>s</w:t>
      </w:r>
      <w:r>
        <w:rPr>
          <w:rFonts w:ascii="Arial" w:hAnsi="Arial" w:cs="Arial"/>
          <w:sz w:val="24"/>
          <w:szCs w:val="24"/>
        </w:rPr>
        <w:t xml:space="preserve"> toward food quality perceptions in the farmers’ market channel.</w:t>
      </w:r>
    </w:p>
    <w:p w:rsidR="00F92A41" w:rsidRDefault="00F92A41" w:rsidP="00F92A41">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1B6846">
        <w:rPr>
          <w:rFonts w:ascii="Arial" w:hAnsi="Arial" w:cs="Arial"/>
          <w:sz w:val="24"/>
          <w:szCs w:val="24"/>
        </w:rPr>
        <w:t>s</w:t>
      </w:r>
      <w:r>
        <w:rPr>
          <w:rFonts w:ascii="Arial" w:hAnsi="Arial" w:cs="Arial"/>
          <w:sz w:val="24"/>
          <w:szCs w:val="24"/>
        </w:rPr>
        <w:t xml:space="preserve"> of civic engagement and their attitudes toward social perceptions and food quality perceptions in the farmers’ market channel.</w:t>
      </w:r>
    </w:p>
    <w:p w:rsidR="00F92A41" w:rsidRDefault="00F92A41" w:rsidP="00F92A41">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1B6846">
        <w:rPr>
          <w:rFonts w:ascii="Arial" w:hAnsi="Arial" w:cs="Arial"/>
          <w:sz w:val="24"/>
          <w:szCs w:val="24"/>
        </w:rPr>
        <w:t>s</w:t>
      </w:r>
      <w:r>
        <w:rPr>
          <w:rFonts w:ascii="Arial" w:hAnsi="Arial" w:cs="Arial"/>
          <w:sz w:val="24"/>
          <w:szCs w:val="24"/>
        </w:rPr>
        <w:t xml:space="preserve"> of environmental concern and their attitude</w:t>
      </w:r>
      <w:r w:rsidR="001B6846">
        <w:rPr>
          <w:rFonts w:ascii="Arial" w:hAnsi="Arial" w:cs="Arial"/>
          <w:sz w:val="24"/>
          <w:szCs w:val="24"/>
        </w:rPr>
        <w:t>s</w:t>
      </w:r>
      <w:r>
        <w:rPr>
          <w:rFonts w:ascii="Arial" w:hAnsi="Arial" w:cs="Arial"/>
          <w:sz w:val="24"/>
          <w:szCs w:val="24"/>
        </w:rPr>
        <w:t xml:space="preserve"> toward food quality perceptions in the farmers’ market channel.</w:t>
      </w:r>
    </w:p>
    <w:p w:rsidR="00F92A41" w:rsidRDefault="00F92A41" w:rsidP="00F92A41">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1B6846">
        <w:rPr>
          <w:rFonts w:ascii="Arial" w:hAnsi="Arial" w:cs="Arial"/>
          <w:sz w:val="24"/>
          <w:szCs w:val="24"/>
        </w:rPr>
        <w:t>s</w:t>
      </w:r>
      <w:r>
        <w:rPr>
          <w:rFonts w:ascii="Arial" w:hAnsi="Arial" w:cs="Arial"/>
          <w:sz w:val="24"/>
          <w:szCs w:val="24"/>
        </w:rPr>
        <w:t xml:space="preserve"> of food novelty, consumers’ attitude</w:t>
      </w:r>
      <w:r w:rsidR="001B6846">
        <w:rPr>
          <w:rFonts w:ascii="Arial" w:hAnsi="Arial" w:cs="Arial"/>
          <w:sz w:val="24"/>
          <w:szCs w:val="24"/>
        </w:rPr>
        <w:t>s</w:t>
      </w:r>
      <w:r>
        <w:rPr>
          <w:rFonts w:ascii="Arial" w:hAnsi="Arial" w:cs="Arial"/>
          <w:sz w:val="24"/>
          <w:szCs w:val="24"/>
        </w:rPr>
        <w:t xml:space="preserve"> toward design perceptions, and consumers’ purchase </w:t>
      </w:r>
      <w:r w:rsidR="001B6846">
        <w:rPr>
          <w:rFonts w:ascii="Arial" w:hAnsi="Arial" w:cs="Arial"/>
          <w:sz w:val="24"/>
          <w:szCs w:val="24"/>
        </w:rPr>
        <w:t>intention</w:t>
      </w:r>
      <w:r>
        <w:rPr>
          <w:rFonts w:ascii="Arial" w:hAnsi="Arial" w:cs="Arial"/>
          <w:sz w:val="24"/>
          <w:szCs w:val="24"/>
        </w:rPr>
        <w:t xml:space="preserve"> and word-of-mouth intention in the farmers’ market channel.  </w:t>
      </w:r>
    </w:p>
    <w:p w:rsidR="00F92A41" w:rsidRDefault="00F92A41" w:rsidP="00F92A41">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1B6846">
        <w:rPr>
          <w:rFonts w:ascii="Arial" w:hAnsi="Arial" w:cs="Arial"/>
          <w:sz w:val="24"/>
          <w:szCs w:val="24"/>
        </w:rPr>
        <w:t>s</w:t>
      </w:r>
      <w:r>
        <w:rPr>
          <w:rFonts w:ascii="Arial" w:hAnsi="Arial" w:cs="Arial"/>
          <w:sz w:val="24"/>
          <w:szCs w:val="24"/>
        </w:rPr>
        <w:t xml:space="preserve"> of civic engagement, consumers’ attitude</w:t>
      </w:r>
      <w:r w:rsidR="001B6846">
        <w:rPr>
          <w:rFonts w:ascii="Arial" w:hAnsi="Arial" w:cs="Arial"/>
          <w:sz w:val="24"/>
          <w:szCs w:val="24"/>
        </w:rPr>
        <w:t>s</w:t>
      </w:r>
      <w:r>
        <w:rPr>
          <w:rFonts w:ascii="Arial" w:hAnsi="Arial" w:cs="Arial"/>
          <w:sz w:val="24"/>
          <w:szCs w:val="24"/>
        </w:rPr>
        <w:t xml:space="preserve"> toward social perceptions, and consumers’ purchase </w:t>
      </w:r>
      <w:r w:rsidR="001B6846">
        <w:rPr>
          <w:rFonts w:ascii="Arial" w:hAnsi="Arial" w:cs="Arial"/>
          <w:sz w:val="24"/>
          <w:szCs w:val="24"/>
        </w:rPr>
        <w:t>intention</w:t>
      </w:r>
      <w:r>
        <w:rPr>
          <w:rFonts w:ascii="Arial" w:hAnsi="Arial" w:cs="Arial"/>
          <w:sz w:val="24"/>
          <w:szCs w:val="24"/>
        </w:rPr>
        <w:t xml:space="preserve"> and word-of-mouth intention in the farmers’ market channel.  </w:t>
      </w:r>
    </w:p>
    <w:p w:rsidR="00320425" w:rsidRDefault="00F92A41" w:rsidP="00320425">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values of food novelty, food safety, civic engagement, and environmental concern, consumers’ attitude</w:t>
      </w:r>
      <w:r w:rsidR="001B6846">
        <w:rPr>
          <w:rFonts w:ascii="Arial" w:hAnsi="Arial" w:cs="Arial"/>
          <w:sz w:val="24"/>
          <w:szCs w:val="24"/>
        </w:rPr>
        <w:t>s</w:t>
      </w:r>
      <w:r>
        <w:rPr>
          <w:rFonts w:ascii="Arial" w:hAnsi="Arial" w:cs="Arial"/>
          <w:sz w:val="24"/>
          <w:szCs w:val="24"/>
        </w:rPr>
        <w:t xml:space="preserve"> toward food quality perceptions, and consumers’ purchase </w:t>
      </w:r>
      <w:r w:rsidR="001B6846">
        <w:rPr>
          <w:rFonts w:ascii="Arial" w:hAnsi="Arial" w:cs="Arial"/>
          <w:sz w:val="24"/>
          <w:szCs w:val="24"/>
        </w:rPr>
        <w:t>intention</w:t>
      </w:r>
      <w:r>
        <w:rPr>
          <w:rFonts w:ascii="Arial" w:hAnsi="Arial" w:cs="Arial"/>
          <w:sz w:val="24"/>
          <w:szCs w:val="24"/>
        </w:rPr>
        <w:t xml:space="preserve"> and word-of-mouth intention in the farmers’ market channel.  </w:t>
      </w:r>
    </w:p>
    <w:p w:rsidR="00320425" w:rsidRDefault="00320425" w:rsidP="00320425">
      <w:pPr>
        <w:pStyle w:val="ListParagraph"/>
        <w:spacing w:line="480" w:lineRule="auto"/>
        <w:rPr>
          <w:rFonts w:ascii="Arial" w:hAnsi="Arial" w:cs="Arial"/>
          <w:sz w:val="24"/>
          <w:szCs w:val="24"/>
        </w:rPr>
      </w:pPr>
    </w:p>
    <w:p w:rsidR="00320425" w:rsidRPr="00320425" w:rsidRDefault="00320425" w:rsidP="00320425">
      <w:pPr>
        <w:pStyle w:val="ListParagraph"/>
        <w:spacing w:line="480" w:lineRule="auto"/>
        <w:rPr>
          <w:rFonts w:ascii="Arial" w:hAnsi="Arial" w:cs="Arial"/>
          <w:sz w:val="24"/>
          <w:szCs w:val="24"/>
        </w:rPr>
      </w:pPr>
    </w:p>
    <w:p w:rsidR="00F92A41" w:rsidRPr="0001071E" w:rsidRDefault="00F92A41" w:rsidP="00F92A41">
      <w:pPr>
        <w:spacing w:line="480" w:lineRule="auto"/>
        <w:contextualSpacing/>
        <w:jc w:val="center"/>
        <w:rPr>
          <w:rFonts w:ascii="Arial" w:hAnsi="Arial" w:cs="Arial"/>
          <w:b/>
          <w:sz w:val="28"/>
          <w:szCs w:val="28"/>
        </w:rPr>
      </w:pPr>
      <w:r w:rsidRPr="0001071E">
        <w:rPr>
          <w:rFonts w:ascii="Arial" w:hAnsi="Arial" w:cs="Arial"/>
          <w:b/>
          <w:sz w:val="28"/>
          <w:szCs w:val="28"/>
        </w:rPr>
        <w:lastRenderedPageBreak/>
        <w:t>DISSERTATION ORGANIZATION</w:t>
      </w:r>
    </w:p>
    <w:p w:rsidR="00F92A41" w:rsidRDefault="00F92A41" w:rsidP="00F92A41">
      <w:pPr>
        <w:spacing w:line="480" w:lineRule="auto"/>
        <w:ind w:firstLine="720"/>
        <w:rPr>
          <w:rFonts w:ascii="Arial" w:hAnsi="Arial" w:cs="Arial"/>
          <w:sz w:val="24"/>
          <w:szCs w:val="24"/>
        </w:rPr>
      </w:pPr>
      <w:r>
        <w:rPr>
          <w:rFonts w:ascii="Arial" w:hAnsi="Arial" w:cs="Arial"/>
          <w:sz w:val="24"/>
          <w:szCs w:val="24"/>
        </w:rPr>
        <w:t>This dissertation is comprised of five sections:</w:t>
      </w:r>
    </w:p>
    <w:p w:rsidR="00F92A41" w:rsidRDefault="00F92A41" w:rsidP="00F92A41">
      <w:pPr>
        <w:spacing w:line="480" w:lineRule="auto"/>
        <w:rPr>
          <w:rFonts w:ascii="Arial" w:hAnsi="Arial" w:cs="Arial"/>
          <w:sz w:val="24"/>
          <w:szCs w:val="24"/>
        </w:rPr>
      </w:pPr>
      <w:r>
        <w:rPr>
          <w:rFonts w:ascii="Arial" w:hAnsi="Arial" w:cs="Arial"/>
          <w:sz w:val="24"/>
          <w:szCs w:val="24"/>
        </w:rPr>
        <w:tab/>
      </w:r>
      <w:r>
        <w:rPr>
          <w:rFonts w:ascii="Arial" w:hAnsi="Arial" w:cs="Arial"/>
          <w:sz w:val="24"/>
          <w:szCs w:val="24"/>
        </w:rPr>
        <w:tab/>
        <w:t>Chapter I - Introduction</w:t>
      </w:r>
    </w:p>
    <w:p w:rsidR="00F92A41" w:rsidRDefault="00F92A41" w:rsidP="00F92A41">
      <w:pPr>
        <w:spacing w:line="480" w:lineRule="auto"/>
        <w:rPr>
          <w:rFonts w:ascii="Arial" w:hAnsi="Arial" w:cs="Arial"/>
          <w:sz w:val="24"/>
          <w:szCs w:val="24"/>
        </w:rPr>
      </w:pPr>
      <w:r>
        <w:rPr>
          <w:rFonts w:ascii="Arial" w:hAnsi="Arial" w:cs="Arial"/>
          <w:sz w:val="24"/>
          <w:szCs w:val="24"/>
        </w:rPr>
        <w:tab/>
      </w:r>
      <w:r>
        <w:rPr>
          <w:rFonts w:ascii="Arial" w:hAnsi="Arial" w:cs="Arial"/>
          <w:sz w:val="24"/>
          <w:szCs w:val="24"/>
        </w:rPr>
        <w:tab/>
        <w:t>Chapter II - Review of Literature</w:t>
      </w:r>
    </w:p>
    <w:p w:rsidR="00F92A41" w:rsidRDefault="00F92A41" w:rsidP="00F92A41">
      <w:pPr>
        <w:spacing w:line="480" w:lineRule="auto"/>
        <w:rPr>
          <w:rFonts w:ascii="Arial" w:hAnsi="Arial" w:cs="Arial"/>
          <w:sz w:val="24"/>
          <w:szCs w:val="24"/>
        </w:rPr>
      </w:pPr>
      <w:r>
        <w:rPr>
          <w:rFonts w:ascii="Arial" w:hAnsi="Arial" w:cs="Arial"/>
          <w:sz w:val="24"/>
          <w:szCs w:val="24"/>
        </w:rPr>
        <w:tab/>
      </w:r>
      <w:r>
        <w:rPr>
          <w:rFonts w:ascii="Arial" w:hAnsi="Arial" w:cs="Arial"/>
          <w:sz w:val="24"/>
          <w:szCs w:val="24"/>
        </w:rPr>
        <w:tab/>
        <w:t>Chapter III - Research Methods</w:t>
      </w:r>
    </w:p>
    <w:p w:rsidR="00F92A41" w:rsidRDefault="00F92A41" w:rsidP="00F92A41">
      <w:pPr>
        <w:spacing w:line="480" w:lineRule="auto"/>
        <w:rPr>
          <w:rFonts w:ascii="Arial" w:hAnsi="Arial" w:cs="Arial"/>
          <w:sz w:val="24"/>
          <w:szCs w:val="24"/>
        </w:rPr>
      </w:pPr>
      <w:r>
        <w:rPr>
          <w:rFonts w:ascii="Arial" w:hAnsi="Arial" w:cs="Arial"/>
          <w:sz w:val="24"/>
          <w:szCs w:val="24"/>
        </w:rPr>
        <w:tab/>
      </w:r>
      <w:r>
        <w:rPr>
          <w:rFonts w:ascii="Arial" w:hAnsi="Arial" w:cs="Arial"/>
          <w:sz w:val="24"/>
          <w:szCs w:val="24"/>
        </w:rPr>
        <w:tab/>
        <w:t>Chapter IV - Data Analysis and Results</w:t>
      </w:r>
    </w:p>
    <w:p w:rsidR="00F92A41" w:rsidRDefault="00F92A41" w:rsidP="00F92A41">
      <w:pPr>
        <w:spacing w:line="480" w:lineRule="auto"/>
        <w:rPr>
          <w:rFonts w:ascii="Arial" w:hAnsi="Arial" w:cs="Arial"/>
          <w:sz w:val="24"/>
          <w:szCs w:val="24"/>
        </w:rPr>
      </w:pPr>
      <w:r>
        <w:rPr>
          <w:rFonts w:ascii="Arial" w:hAnsi="Arial" w:cs="Arial"/>
          <w:sz w:val="24"/>
          <w:szCs w:val="24"/>
        </w:rPr>
        <w:tab/>
      </w:r>
      <w:r>
        <w:rPr>
          <w:rFonts w:ascii="Arial" w:hAnsi="Arial" w:cs="Arial"/>
          <w:sz w:val="24"/>
          <w:szCs w:val="24"/>
        </w:rPr>
        <w:tab/>
        <w:t>Chapter V - Discussion, Implications, and Future Research</w:t>
      </w:r>
    </w:p>
    <w:p w:rsidR="00F92A41" w:rsidRDefault="00F92A41" w:rsidP="00F92A41">
      <w:pPr>
        <w:spacing w:line="480" w:lineRule="auto"/>
        <w:rPr>
          <w:rFonts w:ascii="Arial" w:hAnsi="Arial" w:cs="Arial"/>
          <w:sz w:val="24"/>
          <w:szCs w:val="24"/>
        </w:rPr>
      </w:pPr>
      <w:r>
        <w:rPr>
          <w:rFonts w:ascii="Arial" w:hAnsi="Arial" w:cs="Arial"/>
          <w:sz w:val="24"/>
          <w:szCs w:val="24"/>
        </w:rPr>
        <w:tab/>
        <w:t xml:space="preserve">In Chapter I, the research objectives guiding this study as well as the significance of the study are outlined.  In addition, the concept of locally-produced food is discussed.  Included in this discussion is the variety of means by which locally-produced food has been defined within the literature.  In Chapter II, a review of the literature supportive of the study’s theoretical lens and concepts is undertaken.  Following this review of literature, the hypotheses of the study are presented.  Chapter III includes a discussion of the research methodology used for this study.  As part of this discussion, the research model is introduced, sampling and data collection methods are outlined, and measures of the research model’s constructs are presented.  Results of the data analysis are included in Chapter IV.  An overview of the descriptive statistics necessary to characterize the sample are presented.  In addition, results from the Confirmatory Factor Analysis (CFA) as well as the Structural Equation Model (SEM) are presented.  In Chapter V, results of the study are </w:t>
      </w:r>
      <w:r w:rsidR="00113573">
        <w:rPr>
          <w:rFonts w:ascii="Arial" w:hAnsi="Arial" w:cs="Arial"/>
          <w:sz w:val="24"/>
          <w:szCs w:val="24"/>
        </w:rPr>
        <w:t>revisited and discussed</w:t>
      </w:r>
      <w:r>
        <w:rPr>
          <w:rFonts w:ascii="Arial" w:hAnsi="Arial" w:cs="Arial"/>
          <w:sz w:val="24"/>
          <w:szCs w:val="24"/>
        </w:rPr>
        <w:t xml:space="preserve">.  </w:t>
      </w:r>
      <w:r w:rsidR="00113573">
        <w:rPr>
          <w:rFonts w:ascii="Arial" w:hAnsi="Arial" w:cs="Arial"/>
          <w:sz w:val="24"/>
          <w:szCs w:val="24"/>
        </w:rPr>
        <w:t xml:space="preserve">As part of </w:t>
      </w:r>
      <w:r>
        <w:rPr>
          <w:rFonts w:ascii="Arial" w:hAnsi="Arial" w:cs="Arial"/>
          <w:sz w:val="24"/>
          <w:szCs w:val="24"/>
        </w:rPr>
        <w:t>this discussion, attention is given to the limitations of the study and implications of the findings for practice</w:t>
      </w:r>
      <w:r w:rsidR="003627A9">
        <w:rPr>
          <w:rFonts w:ascii="Arial" w:hAnsi="Arial" w:cs="Arial"/>
          <w:sz w:val="24"/>
          <w:szCs w:val="24"/>
        </w:rPr>
        <w:t xml:space="preserve"> and research</w:t>
      </w:r>
      <w:r>
        <w:rPr>
          <w:rFonts w:ascii="Arial" w:hAnsi="Arial" w:cs="Arial"/>
          <w:sz w:val="24"/>
          <w:szCs w:val="24"/>
        </w:rPr>
        <w:t>.</w:t>
      </w:r>
    </w:p>
    <w:p w:rsidR="00F03717" w:rsidRDefault="00F03717">
      <w:pPr>
        <w:rPr>
          <w:rFonts w:ascii="Arial" w:hAnsi="Arial" w:cs="Arial"/>
          <w:sz w:val="24"/>
          <w:szCs w:val="24"/>
        </w:rPr>
      </w:pPr>
      <w:r>
        <w:rPr>
          <w:rFonts w:ascii="Arial" w:hAnsi="Arial" w:cs="Arial"/>
          <w:sz w:val="24"/>
          <w:szCs w:val="24"/>
        </w:rPr>
        <w:br w:type="page"/>
      </w:r>
    </w:p>
    <w:p w:rsidR="00DA3ACA" w:rsidRDefault="008C0E57" w:rsidP="008C0E57">
      <w:pPr>
        <w:jc w:val="center"/>
        <w:rPr>
          <w:rFonts w:ascii="Arial" w:hAnsi="Arial" w:cs="Arial"/>
          <w:b/>
          <w:sz w:val="28"/>
          <w:szCs w:val="28"/>
        </w:rPr>
      </w:pPr>
      <w:bookmarkStart w:id="1" w:name="Chapter2"/>
      <w:r w:rsidRPr="00E81F15">
        <w:rPr>
          <w:rFonts w:ascii="Arial" w:hAnsi="Arial" w:cs="Arial"/>
          <w:b/>
          <w:sz w:val="28"/>
          <w:szCs w:val="28"/>
        </w:rPr>
        <w:lastRenderedPageBreak/>
        <w:t xml:space="preserve">CHAPTER </w:t>
      </w:r>
      <w:r w:rsidR="000547FF">
        <w:rPr>
          <w:rFonts w:ascii="Arial" w:hAnsi="Arial" w:cs="Arial"/>
          <w:b/>
          <w:sz w:val="28"/>
          <w:szCs w:val="28"/>
        </w:rPr>
        <w:t>II</w:t>
      </w:r>
      <w:r w:rsidRPr="00E81F15">
        <w:rPr>
          <w:rFonts w:ascii="Arial" w:hAnsi="Arial" w:cs="Arial"/>
          <w:b/>
          <w:sz w:val="28"/>
          <w:szCs w:val="28"/>
        </w:rPr>
        <w:br/>
      </w:r>
      <w:bookmarkEnd w:id="1"/>
      <w:r w:rsidRPr="00E81F15">
        <w:rPr>
          <w:rFonts w:ascii="Arial" w:hAnsi="Arial" w:cs="Arial"/>
          <w:b/>
          <w:sz w:val="28"/>
          <w:szCs w:val="28"/>
        </w:rPr>
        <w:t>REVIEW OF LITERATURE</w:t>
      </w:r>
    </w:p>
    <w:p w:rsidR="0001071E" w:rsidRPr="00E81F15" w:rsidRDefault="0001071E" w:rsidP="008C0E57">
      <w:pPr>
        <w:jc w:val="center"/>
        <w:rPr>
          <w:rFonts w:ascii="Arial" w:hAnsi="Arial" w:cs="Arial"/>
          <w:b/>
          <w:sz w:val="28"/>
          <w:szCs w:val="28"/>
        </w:rPr>
      </w:pPr>
    </w:p>
    <w:p w:rsidR="00FF4D2C" w:rsidRPr="00FF4D2C" w:rsidRDefault="00FF4D2C" w:rsidP="00FF4D2C">
      <w:pPr>
        <w:spacing w:line="480" w:lineRule="auto"/>
        <w:rPr>
          <w:rFonts w:ascii="Arial" w:hAnsi="Arial" w:cs="Arial"/>
          <w:sz w:val="24"/>
          <w:szCs w:val="24"/>
        </w:rPr>
      </w:pPr>
      <w:r>
        <w:rPr>
          <w:rFonts w:ascii="Arial" w:hAnsi="Arial" w:cs="Arial"/>
          <w:sz w:val="24"/>
          <w:szCs w:val="24"/>
        </w:rPr>
        <w:tab/>
        <w:t xml:space="preserve">This chapter begins with an introduction of the theoretical lens to be utilized in the current study.  Following an introduction of the </w:t>
      </w:r>
      <w:r w:rsidR="005217E4">
        <w:rPr>
          <w:rFonts w:ascii="Arial" w:hAnsi="Arial" w:cs="Arial"/>
          <w:sz w:val="24"/>
          <w:szCs w:val="24"/>
        </w:rPr>
        <w:t>theoretical lens, the component</w:t>
      </w:r>
      <w:r>
        <w:rPr>
          <w:rFonts w:ascii="Arial" w:hAnsi="Arial" w:cs="Arial"/>
          <w:sz w:val="24"/>
          <w:szCs w:val="24"/>
        </w:rPr>
        <w:t xml:space="preserve"> parts of the theory are discussed.  After this discussion, the research stream surrounding the use of this theoretical lens is explored.  Following these sections, a literature review of the key components of the research </w:t>
      </w:r>
      <w:r w:rsidR="005217E4">
        <w:rPr>
          <w:rFonts w:ascii="Arial" w:hAnsi="Arial" w:cs="Arial"/>
          <w:sz w:val="24"/>
          <w:szCs w:val="24"/>
        </w:rPr>
        <w:t>model</w:t>
      </w:r>
      <w:r>
        <w:rPr>
          <w:rFonts w:ascii="Arial" w:hAnsi="Arial" w:cs="Arial"/>
          <w:sz w:val="24"/>
          <w:szCs w:val="24"/>
        </w:rPr>
        <w:t xml:space="preserve"> is presented.  Lastly, the research hypotheses are developed from this review of literature.</w:t>
      </w:r>
    </w:p>
    <w:p w:rsidR="0004562A" w:rsidRPr="0001071E" w:rsidRDefault="00DA3ACA" w:rsidP="00340900">
      <w:pPr>
        <w:spacing w:line="480" w:lineRule="auto"/>
        <w:contextualSpacing/>
        <w:jc w:val="center"/>
        <w:rPr>
          <w:rFonts w:ascii="Arial" w:hAnsi="Arial" w:cs="Arial"/>
          <w:sz w:val="28"/>
          <w:szCs w:val="28"/>
        </w:rPr>
      </w:pPr>
      <w:r w:rsidRPr="0001071E">
        <w:rPr>
          <w:rFonts w:ascii="Arial" w:hAnsi="Arial" w:cs="Arial"/>
          <w:b/>
          <w:sz w:val="28"/>
          <w:szCs w:val="28"/>
        </w:rPr>
        <w:t>T</w:t>
      </w:r>
      <w:r w:rsidR="005B5A84">
        <w:rPr>
          <w:rFonts w:ascii="Arial" w:hAnsi="Arial" w:cs="Arial"/>
          <w:b/>
          <w:sz w:val="28"/>
          <w:szCs w:val="28"/>
        </w:rPr>
        <w:t>HEORE</w:t>
      </w:r>
      <w:r w:rsidR="0004562A" w:rsidRPr="0001071E">
        <w:rPr>
          <w:rFonts w:ascii="Arial" w:hAnsi="Arial" w:cs="Arial"/>
          <w:b/>
          <w:sz w:val="28"/>
          <w:szCs w:val="28"/>
        </w:rPr>
        <w:t>TICAL FRAMEWORK</w:t>
      </w:r>
      <w:r w:rsidR="003627A9">
        <w:rPr>
          <w:rFonts w:ascii="Arial" w:hAnsi="Arial" w:cs="Arial"/>
          <w:b/>
          <w:sz w:val="28"/>
          <w:szCs w:val="28"/>
        </w:rPr>
        <w:t>S</w:t>
      </w:r>
    </w:p>
    <w:p w:rsidR="00C22286" w:rsidRDefault="00C22286" w:rsidP="004B438D">
      <w:pPr>
        <w:spacing w:line="480" w:lineRule="auto"/>
        <w:contextualSpacing/>
        <w:rPr>
          <w:rFonts w:ascii="Arial" w:hAnsi="Arial" w:cs="Arial"/>
          <w:sz w:val="24"/>
          <w:szCs w:val="24"/>
        </w:rPr>
      </w:pPr>
      <w:r>
        <w:rPr>
          <w:rFonts w:ascii="Arial" w:hAnsi="Arial" w:cs="Arial"/>
          <w:sz w:val="24"/>
          <w:szCs w:val="24"/>
        </w:rPr>
        <w:tab/>
      </w:r>
      <w:r w:rsidR="0004606D">
        <w:rPr>
          <w:rFonts w:ascii="Arial" w:hAnsi="Arial" w:cs="Arial"/>
          <w:sz w:val="24"/>
          <w:szCs w:val="24"/>
        </w:rPr>
        <w:t>In the following section, the theoretical lens</w:t>
      </w:r>
      <w:r w:rsidR="003627A9">
        <w:rPr>
          <w:rFonts w:ascii="Arial" w:hAnsi="Arial" w:cs="Arial"/>
          <w:sz w:val="24"/>
          <w:szCs w:val="24"/>
        </w:rPr>
        <w:t xml:space="preserve"> </w:t>
      </w:r>
      <w:r w:rsidR="0004606D">
        <w:rPr>
          <w:rFonts w:ascii="Arial" w:hAnsi="Arial" w:cs="Arial"/>
          <w:sz w:val="24"/>
          <w:szCs w:val="24"/>
        </w:rPr>
        <w:t xml:space="preserve">utilized for this study - </w:t>
      </w:r>
      <w:r w:rsidR="00523A8A">
        <w:rPr>
          <w:rFonts w:ascii="Arial" w:hAnsi="Arial" w:cs="Arial"/>
          <w:sz w:val="24"/>
          <w:szCs w:val="24"/>
        </w:rPr>
        <w:t xml:space="preserve">Value-Attitude-Behavior </w:t>
      </w:r>
      <w:r w:rsidR="0004606D">
        <w:rPr>
          <w:rFonts w:ascii="Arial" w:hAnsi="Arial" w:cs="Arial"/>
          <w:sz w:val="24"/>
          <w:szCs w:val="24"/>
        </w:rPr>
        <w:t>Theory</w:t>
      </w:r>
      <w:r w:rsidR="003627A9">
        <w:rPr>
          <w:rFonts w:ascii="Arial" w:hAnsi="Arial" w:cs="Arial"/>
          <w:sz w:val="24"/>
          <w:szCs w:val="24"/>
        </w:rPr>
        <w:t xml:space="preserve"> – is </w:t>
      </w:r>
      <w:r w:rsidR="0004606D">
        <w:rPr>
          <w:rFonts w:ascii="Arial" w:hAnsi="Arial" w:cs="Arial"/>
          <w:sz w:val="24"/>
          <w:szCs w:val="24"/>
        </w:rPr>
        <w:t>introduced.  An explanation of the major ten</w:t>
      </w:r>
      <w:r w:rsidR="007F4AD9">
        <w:rPr>
          <w:rFonts w:ascii="Arial" w:hAnsi="Arial" w:cs="Arial"/>
          <w:sz w:val="24"/>
          <w:szCs w:val="24"/>
        </w:rPr>
        <w:t>ets</w:t>
      </w:r>
      <w:r w:rsidR="0004606D">
        <w:rPr>
          <w:rFonts w:ascii="Arial" w:hAnsi="Arial" w:cs="Arial"/>
          <w:sz w:val="24"/>
          <w:szCs w:val="24"/>
        </w:rPr>
        <w:t xml:space="preserve"> comprising </w:t>
      </w:r>
      <w:r w:rsidR="00523A8A">
        <w:rPr>
          <w:rFonts w:ascii="Arial" w:hAnsi="Arial" w:cs="Arial"/>
          <w:sz w:val="24"/>
          <w:szCs w:val="24"/>
        </w:rPr>
        <w:t>Value-Attitude-Behavior</w:t>
      </w:r>
      <w:r w:rsidR="0004606D">
        <w:rPr>
          <w:rFonts w:ascii="Arial" w:hAnsi="Arial" w:cs="Arial"/>
          <w:sz w:val="24"/>
          <w:szCs w:val="24"/>
        </w:rPr>
        <w:t xml:space="preserve"> Theory is offered.  Following this explanation, the research stream leading to the development of </w:t>
      </w:r>
      <w:r w:rsidR="00523A8A">
        <w:rPr>
          <w:rFonts w:ascii="Arial" w:hAnsi="Arial" w:cs="Arial"/>
          <w:sz w:val="24"/>
          <w:szCs w:val="24"/>
        </w:rPr>
        <w:t>Value-Attitude-Behavior</w:t>
      </w:r>
      <w:r w:rsidR="0004606D">
        <w:rPr>
          <w:rFonts w:ascii="Arial" w:hAnsi="Arial" w:cs="Arial"/>
          <w:sz w:val="24"/>
          <w:szCs w:val="24"/>
        </w:rPr>
        <w:t xml:space="preserve"> Theory is explored.  This section </w:t>
      </w:r>
      <w:r w:rsidR="00D424F6">
        <w:rPr>
          <w:rFonts w:ascii="Arial" w:hAnsi="Arial" w:cs="Arial"/>
          <w:sz w:val="24"/>
          <w:szCs w:val="24"/>
        </w:rPr>
        <w:t>includes</w:t>
      </w:r>
      <w:r w:rsidR="0004606D">
        <w:rPr>
          <w:rFonts w:ascii="Arial" w:hAnsi="Arial" w:cs="Arial"/>
          <w:sz w:val="24"/>
          <w:szCs w:val="24"/>
        </w:rPr>
        <w:t xml:space="preserve"> a discussion of the application of </w:t>
      </w:r>
      <w:r w:rsidR="00523A8A">
        <w:rPr>
          <w:rFonts w:ascii="Arial" w:hAnsi="Arial" w:cs="Arial"/>
          <w:sz w:val="24"/>
          <w:szCs w:val="24"/>
        </w:rPr>
        <w:t>this theory</w:t>
      </w:r>
      <w:r w:rsidR="0004606D">
        <w:rPr>
          <w:rFonts w:ascii="Arial" w:hAnsi="Arial" w:cs="Arial"/>
          <w:sz w:val="24"/>
          <w:szCs w:val="24"/>
        </w:rPr>
        <w:t xml:space="preserve"> in food-related research studies including studies germane to local foods consumption.  Justification for the utilization of this theoretical lens in this</w:t>
      </w:r>
      <w:r w:rsidR="006226F5">
        <w:rPr>
          <w:rFonts w:ascii="Arial" w:hAnsi="Arial" w:cs="Arial"/>
          <w:sz w:val="24"/>
          <w:szCs w:val="24"/>
        </w:rPr>
        <w:t xml:space="preserve"> current</w:t>
      </w:r>
      <w:r w:rsidR="0004606D">
        <w:rPr>
          <w:rFonts w:ascii="Arial" w:hAnsi="Arial" w:cs="Arial"/>
          <w:sz w:val="24"/>
          <w:szCs w:val="24"/>
        </w:rPr>
        <w:t xml:space="preserve"> study </w:t>
      </w:r>
      <w:r w:rsidR="00D424F6">
        <w:rPr>
          <w:rFonts w:ascii="Arial" w:hAnsi="Arial" w:cs="Arial"/>
          <w:sz w:val="24"/>
          <w:szCs w:val="24"/>
        </w:rPr>
        <w:t>is also included</w:t>
      </w:r>
      <w:r w:rsidR="0004606D">
        <w:rPr>
          <w:rFonts w:ascii="Arial" w:hAnsi="Arial" w:cs="Arial"/>
          <w:sz w:val="24"/>
          <w:szCs w:val="24"/>
        </w:rPr>
        <w:t>.</w:t>
      </w:r>
      <w:r w:rsidR="00D424F6">
        <w:rPr>
          <w:rFonts w:ascii="Arial" w:hAnsi="Arial" w:cs="Arial"/>
          <w:sz w:val="24"/>
          <w:szCs w:val="24"/>
        </w:rPr>
        <w:t xml:space="preserve">  This section concludes with a discussion of a second theory - Theory of Planned Behavior.  The importance of this the</w:t>
      </w:r>
      <w:r w:rsidR="00D86826">
        <w:rPr>
          <w:rFonts w:ascii="Arial" w:hAnsi="Arial" w:cs="Arial"/>
          <w:sz w:val="24"/>
          <w:szCs w:val="24"/>
        </w:rPr>
        <w:t>ory as a justification for the relationships</w:t>
      </w:r>
      <w:r w:rsidR="00D424F6">
        <w:rPr>
          <w:rFonts w:ascii="Arial" w:hAnsi="Arial" w:cs="Arial"/>
          <w:sz w:val="24"/>
          <w:szCs w:val="24"/>
        </w:rPr>
        <w:t xml:space="preserve"> between the attitudinal constructs and outcome variables is discussed.   </w:t>
      </w:r>
      <w:r w:rsidR="0004606D">
        <w:rPr>
          <w:rFonts w:ascii="Arial" w:hAnsi="Arial" w:cs="Arial"/>
          <w:sz w:val="24"/>
          <w:szCs w:val="24"/>
        </w:rPr>
        <w:t xml:space="preserve">  </w:t>
      </w:r>
    </w:p>
    <w:p w:rsidR="00D30F3F" w:rsidRDefault="00D77CB3" w:rsidP="0004606D">
      <w:pPr>
        <w:spacing w:line="480" w:lineRule="auto"/>
        <w:contextualSpacing/>
        <w:rPr>
          <w:rFonts w:ascii="Arial" w:hAnsi="Arial" w:cs="Arial"/>
          <w:b/>
          <w:sz w:val="24"/>
          <w:szCs w:val="24"/>
        </w:rPr>
      </w:pPr>
      <w:r w:rsidRPr="00C02AA8">
        <w:rPr>
          <w:rFonts w:ascii="Arial" w:hAnsi="Arial" w:cs="Arial"/>
          <w:b/>
          <w:sz w:val="24"/>
          <w:szCs w:val="24"/>
        </w:rPr>
        <w:t>Value-Attitude-Behavior</w:t>
      </w:r>
      <w:r w:rsidR="00D30F3F" w:rsidRPr="00C02AA8">
        <w:rPr>
          <w:rFonts w:ascii="Arial" w:hAnsi="Arial" w:cs="Arial"/>
          <w:b/>
          <w:sz w:val="24"/>
          <w:szCs w:val="24"/>
        </w:rPr>
        <w:t xml:space="preserve"> Theory</w:t>
      </w:r>
      <w:r w:rsidR="00B87BA4" w:rsidRPr="00C02AA8">
        <w:rPr>
          <w:rFonts w:ascii="Arial" w:hAnsi="Arial" w:cs="Arial"/>
          <w:b/>
          <w:sz w:val="24"/>
          <w:szCs w:val="24"/>
        </w:rPr>
        <w:t xml:space="preserve"> </w:t>
      </w:r>
      <w:proofErr w:type="gramStart"/>
      <w:r w:rsidR="00B87BA4" w:rsidRPr="00C02AA8">
        <w:rPr>
          <w:rFonts w:ascii="Arial" w:hAnsi="Arial" w:cs="Arial"/>
          <w:b/>
          <w:sz w:val="24"/>
          <w:szCs w:val="24"/>
        </w:rPr>
        <w:t>-  Defined</w:t>
      </w:r>
      <w:proofErr w:type="gramEnd"/>
    </w:p>
    <w:p w:rsidR="003627A9" w:rsidRDefault="00F23759" w:rsidP="003627A9">
      <w:pPr>
        <w:spacing w:line="480" w:lineRule="auto"/>
        <w:ind w:firstLine="720"/>
        <w:contextualSpacing/>
        <w:rPr>
          <w:rFonts w:ascii="Arial" w:hAnsi="Arial" w:cs="Arial"/>
          <w:sz w:val="24"/>
          <w:szCs w:val="24"/>
        </w:rPr>
      </w:pPr>
      <w:r>
        <w:rPr>
          <w:rFonts w:ascii="Arial" w:hAnsi="Arial" w:cs="Arial"/>
          <w:sz w:val="24"/>
          <w:szCs w:val="24"/>
        </w:rPr>
        <w:t xml:space="preserve">Values, attitudes, and behaviors remain among the most </w:t>
      </w:r>
      <w:r w:rsidR="00071ACA">
        <w:rPr>
          <w:rFonts w:ascii="Arial" w:hAnsi="Arial" w:cs="Arial"/>
          <w:sz w:val="24"/>
          <w:szCs w:val="24"/>
        </w:rPr>
        <w:t xml:space="preserve">important and most </w:t>
      </w:r>
      <w:r>
        <w:rPr>
          <w:rFonts w:ascii="Arial" w:hAnsi="Arial" w:cs="Arial"/>
          <w:sz w:val="24"/>
          <w:szCs w:val="24"/>
        </w:rPr>
        <w:t>studied constructs in social psychology</w:t>
      </w:r>
      <w:r w:rsidR="00071ACA">
        <w:rPr>
          <w:rFonts w:ascii="Arial" w:hAnsi="Arial" w:cs="Arial"/>
          <w:sz w:val="24"/>
          <w:szCs w:val="24"/>
        </w:rPr>
        <w:t xml:space="preserve"> (</w:t>
      </w:r>
      <w:proofErr w:type="spellStart"/>
      <w:r w:rsidR="00071ACA">
        <w:rPr>
          <w:rFonts w:ascii="Arial" w:hAnsi="Arial" w:cs="Arial"/>
          <w:sz w:val="24"/>
          <w:szCs w:val="24"/>
        </w:rPr>
        <w:t>Maio</w:t>
      </w:r>
      <w:proofErr w:type="spellEnd"/>
      <w:r w:rsidR="00071ACA">
        <w:rPr>
          <w:rFonts w:ascii="Arial" w:hAnsi="Arial" w:cs="Arial"/>
          <w:sz w:val="24"/>
          <w:szCs w:val="24"/>
        </w:rPr>
        <w:t xml:space="preserve">, Olson, Allen, &amp; </w:t>
      </w:r>
      <w:proofErr w:type="spellStart"/>
      <w:r w:rsidR="00071ACA">
        <w:rPr>
          <w:rFonts w:ascii="Arial" w:hAnsi="Arial" w:cs="Arial"/>
          <w:sz w:val="24"/>
          <w:szCs w:val="24"/>
        </w:rPr>
        <w:t>Benard</w:t>
      </w:r>
      <w:proofErr w:type="spellEnd"/>
      <w:r w:rsidR="00071ACA">
        <w:rPr>
          <w:rFonts w:ascii="Arial" w:hAnsi="Arial" w:cs="Arial"/>
          <w:sz w:val="24"/>
          <w:szCs w:val="24"/>
        </w:rPr>
        <w:t>, 2000)</w:t>
      </w:r>
      <w:r>
        <w:rPr>
          <w:rFonts w:ascii="Arial" w:hAnsi="Arial" w:cs="Arial"/>
          <w:sz w:val="24"/>
          <w:szCs w:val="24"/>
        </w:rPr>
        <w:t xml:space="preserve">.  </w:t>
      </w:r>
      <w:r w:rsidR="004F0AEC">
        <w:rPr>
          <w:rFonts w:ascii="Arial" w:hAnsi="Arial" w:cs="Arial"/>
          <w:sz w:val="24"/>
          <w:szCs w:val="24"/>
        </w:rPr>
        <w:t>First tested causally</w:t>
      </w:r>
      <w:r w:rsidR="00E6761A">
        <w:rPr>
          <w:rFonts w:ascii="Arial" w:hAnsi="Arial" w:cs="Arial"/>
          <w:sz w:val="24"/>
          <w:szCs w:val="24"/>
        </w:rPr>
        <w:t xml:space="preserve"> </w:t>
      </w:r>
      <w:r w:rsidR="002739B1">
        <w:rPr>
          <w:rFonts w:ascii="Arial" w:hAnsi="Arial" w:cs="Arial"/>
          <w:sz w:val="24"/>
          <w:szCs w:val="24"/>
        </w:rPr>
        <w:t xml:space="preserve">by </w:t>
      </w:r>
      <w:r w:rsidR="00E6761A">
        <w:rPr>
          <w:rFonts w:ascii="Arial" w:hAnsi="Arial" w:cs="Arial"/>
          <w:sz w:val="24"/>
          <w:szCs w:val="24"/>
        </w:rPr>
        <w:t xml:space="preserve">Homer and </w:t>
      </w:r>
      <w:proofErr w:type="spellStart"/>
      <w:r w:rsidR="00E6761A">
        <w:rPr>
          <w:rFonts w:ascii="Arial" w:hAnsi="Arial" w:cs="Arial"/>
          <w:sz w:val="24"/>
          <w:szCs w:val="24"/>
        </w:rPr>
        <w:t>Kahle</w:t>
      </w:r>
      <w:proofErr w:type="spellEnd"/>
      <w:r w:rsidR="002739B1">
        <w:rPr>
          <w:rFonts w:ascii="Arial" w:hAnsi="Arial" w:cs="Arial"/>
          <w:sz w:val="24"/>
          <w:szCs w:val="24"/>
        </w:rPr>
        <w:t xml:space="preserve"> (198</w:t>
      </w:r>
      <w:r w:rsidR="00E6761A">
        <w:rPr>
          <w:rFonts w:ascii="Arial" w:hAnsi="Arial" w:cs="Arial"/>
          <w:sz w:val="24"/>
          <w:szCs w:val="24"/>
        </w:rPr>
        <w:t>8</w:t>
      </w:r>
      <w:r w:rsidR="002739B1">
        <w:rPr>
          <w:rFonts w:ascii="Arial" w:hAnsi="Arial" w:cs="Arial"/>
          <w:sz w:val="24"/>
          <w:szCs w:val="24"/>
        </w:rPr>
        <w:t xml:space="preserve">) in </w:t>
      </w:r>
      <w:r w:rsidR="00E6761A">
        <w:rPr>
          <w:rFonts w:ascii="Arial" w:hAnsi="Arial" w:cs="Arial"/>
          <w:sz w:val="24"/>
          <w:szCs w:val="24"/>
        </w:rPr>
        <w:t>their</w:t>
      </w:r>
      <w:r w:rsidR="002739B1">
        <w:rPr>
          <w:rFonts w:ascii="Arial" w:hAnsi="Arial" w:cs="Arial"/>
          <w:sz w:val="24"/>
          <w:szCs w:val="24"/>
        </w:rPr>
        <w:t xml:space="preserve"> </w:t>
      </w:r>
      <w:r w:rsidR="002739B1" w:rsidRPr="007B5A1C">
        <w:rPr>
          <w:rFonts w:ascii="Arial" w:hAnsi="Arial" w:cs="Arial"/>
          <w:i/>
          <w:sz w:val="24"/>
          <w:szCs w:val="24"/>
        </w:rPr>
        <w:t xml:space="preserve">Journal of </w:t>
      </w:r>
      <w:r w:rsidR="00E6761A">
        <w:rPr>
          <w:rFonts w:ascii="Arial" w:hAnsi="Arial" w:cs="Arial"/>
          <w:i/>
          <w:sz w:val="24"/>
          <w:szCs w:val="24"/>
        </w:rPr>
        <w:t>Personality and Social Psychology</w:t>
      </w:r>
      <w:r w:rsidR="002739B1">
        <w:rPr>
          <w:rFonts w:ascii="Arial" w:hAnsi="Arial" w:cs="Arial"/>
          <w:sz w:val="24"/>
          <w:szCs w:val="24"/>
        </w:rPr>
        <w:t xml:space="preserve"> Article, </w:t>
      </w:r>
      <w:r w:rsidR="00E6761A">
        <w:rPr>
          <w:rFonts w:ascii="Arial" w:hAnsi="Arial" w:cs="Arial"/>
          <w:sz w:val="24"/>
          <w:szCs w:val="24"/>
        </w:rPr>
        <w:t xml:space="preserve">Value-Attitude-Behavior </w:t>
      </w:r>
      <w:r w:rsidR="002739B1">
        <w:rPr>
          <w:rFonts w:ascii="Arial" w:hAnsi="Arial" w:cs="Arial"/>
          <w:sz w:val="24"/>
          <w:szCs w:val="24"/>
        </w:rPr>
        <w:t xml:space="preserve">Theory </w:t>
      </w:r>
      <w:r>
        <w:rPr>
          <w:rFonts w:ascii="Arial" w:hAnsi="Arial" w:cs="Arial"/>
          <w:sz w:val="24"/>
          <w:szCs w:val="24"/>
        </w:rPr>
        <w:t xml:space="preserve">represents an attempt to integrate </w:t>
      </w:r>
      <w:r>
        <w:rPr>
          <w:rFonts w:ascii="Arial" w:hAnsi="Arial" w:cs="Arial"/>
          <w:sz w:val="24"/>
          <w:szCs w:val="24"/>
        </w:rPr>
        <w:lastRenderedPageBreak/>
        <w:t xml:space="preserve">these three </w:t>
      </w:r>
      <w:r w:rsidR="00875605">
        <w:rPr>
          <w:rFonts w:ascii="Arial" w:hAnsi="Arial" w:cs="Arial"/>
          <w:sz w:val="24"/>
          <w:szCs w:val="24"/>
        </w:rPr>
        <w:t>constructs</w:t>
      </w:r>
      <w:r>
        <w:rPr>
          <w:rFonts w:ascii="Arial" w:hAnsi="Arial" w:cs="Arial"/>
          <w:sz w:val="24"/>
          <w:szCs w:val="24"/>
        </w:rPr>
        <w:t xml:space="preserve"> into a single model.  At its most basic level, Value-Attitude-Behavior Theory </w:t>
      </w:r>
      <w:r w:rsidR="002739B1">
        <w:rPr>
          <w:rFonts w:ascii="Arial" w:hAnsi="Arial" w:cs="Arial"/>
          <w:sz w:val="24"/>
          <w:szCs w:val="24"/>
        </w:rPr>
        <w:t xml:space="preserve">can be </w:t>
      </w:r>
      <w:r>
        <w:rPr>
          <w:rFonts w:ascii="Arial" w:hAnsi="Arial" w:cs="Arial"/>
          <w:sz w:val="24"/>
          <w:szCs w:val="24"/>
        </w:rPr>
        <w:t>understood</w:t>
      </w:r>
      <w:r w:rsidR="002739B1">
        <w:rPr>
          <w:rFonts w:ascii="Arial" w:hAnsi="Arial" w:cs="Arial"/>
          <w:sz w:val="24"/>
          <w:szCs w:val="24"/>
        </w:rPr>
        <w:t xml:space="preserve"> as a </w:t>
      </w:r>
      <w:r w:rsidR="00E6761A">
        <w:rPr>
          <w:rFonts w:ascii="Arial" w:hAnsi="Arial" w:cs="Arial"/>
          <w:sz w:val="24"/>
          <w:szCs w:val="24"/>
        </w:rPr>
        <w:t>cognitive hierarchy representing the relationship between values, attitudes, and behavior</w:t>
      </w:r>
      <w:r w:rsidR="00C02AA8">
        <w:rPr>
          <w:rFonts w:ascii="Arial" w:hAnsi="Arial" w:cs="Arial"/>
          <w:sz w:val="24"/>
          <w:szCs w:val="24"/>
        </w:rPr>
        <w:t>s</w:t>
      </w:r>
      <w:r w:rsidR="002739B1">
        <w:rPr>
          <w:rFonts w:ascii="Arial" w:hAnsi="Arial" w:cs="Arial"/>
          <w:sz w:val="24"/>
          <w:szCs w:val="24"/>
        </w:rPr>
        <w:t xml:space="preserve">.  </w:t>
      </w:r>
      <w:r w:rsidR="00E6761A">
        <w:rPr>
          <w:rFonts w:ascii="Arial" w:hAnsi="Arial" w:cs="Arial"/>
          <w:sz w:val="24"/>
          <w:szCs w:val="24"/>
        </w:rPr>
        <w:t>Value-Attitude-Behavior</w:t>
      </w:r>
      <w:r w:rsidR="002739B1">
        <w:rPr>
          <w:rFonts w:ascii="Arial" w:hAnsi="Arial" w:cs="Arial"/>
          <w:sz w:val="24"/>
          <w:szCs w:val="24"/>
        </w:rPr>
        <w:t xml:space="preserve"> theory proposes that consumers</w:t>
      </w:r>
      <w:r>
        <w:rPr>
          <w:rFonts w:ascii="Arial" w:hAnsi="Arial" w:cs="Arial"/>
          <w:sz w:val="24"/>
          <w:szCs w:val="24"/>
        </w:rPr>
        <w:t>’</w:t>
      </w:r>
      <w:r w:rsidR="00E6761A">
        <w:rPr>
          <w:rFonts w:ascii="Arial" w:hAnsi="Arial" w:cs="Arial"/>
          <w:sz w:val="24"/>
          <w:szCs w:val="24"/>
        </w:rPr>
        <w:t xml:space="preserve"> values </w:t>
      </w:r>
      <w:r>
        <w:rPr>
          <w:rFonts w:ascii="Arial" w:hAnsi="Arial" w:cs="Arial"/>
          <w:sz w:val="24"/>
          <w:szCs w:val="24"/>
        </w:rPr>
        <w:t>indirectly influence behavior through the mediating role of attitudes</w:t>
      </w:r>
      <w:r w:rsidR="00E6761A">
        <w:rPr>
          <w:rFonts w:ascii="Arial" w:hAnsi="Arial" w:cs="Arial"/>
          <w:sz w:val="24"/>
          <w:szCs w:val="24"/>
        </w:rPr>
        <w:t xml:space="preserve">.  </w:t>
      </w:r>
      <w:r>
        <w:rPr>
          <w:rFonts w:ascii="Arial" w:hAnsi="Arial" w:cs="Arial"/>
          <w:sz w:val="24"/>
          <w:szCs w:val="24"/>
        </w:rPr>
        <w:t>Values</w:t>
      </w:r>
      <w:r w:rsidR="00E6761A">
        <w:rPr>
          <w:rFonts w:ascii="Arial" w:hAnsi="Arial" w:cs="Arial"/>
          <w:sz w:val="24"/>
          <w:szCs w:val="24"/>
        </w:rPr>
        <w:t>,</w:t>
      </w:r>
      <w:r>
        <w:rPr>
          <w:rFonts w:ascii="Arial" w:hAnsi="Arial" w:cs="Arial"/>
          <w:sz w:val="24"/>
          <w:szCs w:val="24"/>
        </w:rPr>
        <w:t xml:space="preserve"> according to this theory, </w:t>
      </w:r>
      <w:r w:rsidR="00E6761A">
        <w:rPr>
          <w:rFonts w:ascii="Arial" w:hAnsi="Arial" w:cs="Arial"/>
          <w:sz w:val="24"/>
          <w:szCs w:val="24"/>
        </w:rPr>
        <w:t>help to s</w:t>
      </w:r>
      <w:r w:rsidR="00D86826">
        <w:rPr>
          <w:rFonts w:ascii="Arial" w:hAnsi="Arial" w:cs="Arial"/>
          <w:sz w:val="24"/>
          <w:szCs w:val="24"/>
        </w:rPr>
        <w:t xml:space="preserve">hape and form attitudes with </w:t>
      </w:r>
      <w:r w:rsidR="00E6761A">
        <w:rPr>
          <w:rFonts w:ascii="Arial" w:hAnsi="Arial" w:cs="Arial"/>
          <w:sz w:val="24"/>
          <w:szCs w:val="24"/>
        </w:rPr>
        <w:t xml:space="preserve">attitudes </w:t>
      </w:r>
      <w:r w:rsidR="004F0AEC">
        <w:rPr>
          <w:rFonts w:ascii="Arial" w:hAnsi="Arial" w:cs="Arial"/>
          <w:sz w:val="24"/>
          <w:szCs w:val="24"/>
        </w:rPr>
        <w:t>in turn i</w:t>
      </w:r>
      <w:r w:rsidR="00E6761A">
        <w:rPr>
          <w:rFonts w:ascii="Arial" w:hAnsi="Arial" w:cs="Arial"/>
          <w:sz w:val="24"/>
          <w:szCs w:val="24"/>
        </w:rPr>
        <w:t xml:space="preserve">nfluencing behavior.  </w:t>
      </w:r>
      <w:r>
        <w:rPr>
          <w:rFonts w:ascii="Arial" w:hAnsi="Arial" w:cs="Arial"/>
          <w:sz w:val="24"/>
          <w:szCs w:val="24"/>
        </w:rPr>
        <w:t xml:space="preserve">According to </w:t>
      </w:r>
      <w:proofErr w:type="spellStart"/>
      <w:r>
        <w:rPr>
          <w:rFonts w:ascii="Arial" w:hAnsi="Arial" w:cs="Arial"/>
          <w:sz w:val="24"/>
          <w:szCs w:val="24"/>
        </w:rPr>
        <w:t>Milfont</w:t>
      </w:r>
      <w:proofErr w:type="spellEnd"/>
      <w:r>
        <w:rPr>
          <w:rFonts w:ascii="Arial" w:hAnsi="Arial" w:cs="Arial"/>
          <w:sz w:val="24"/>
          <w:szCs w:val="24"/>
        </w:rPr>
        <w:t xml:space="preserve">, </w:t>
      </w:r>
      <w:proofErr w:type="spellStart"/>
      <w:r>
        <w:rPr>
          <w:rFonts w:ascii="Arial" w:hAnsi="Arial" w:cs="Arial"/>
          <w:sz w:val="24"/>
          <w:szCs w:val="24"/>
        </w:rPr>
        <w:t>Duckitt</w:t>
      </w:r>
      <w:proofErr w:type="spellEnd"/>
      <w:r>
        <w:rPr>
          <w:rFonts w:ascii="Arial" w:hAnsi="Arial" w:cs="Arial"/>
          <w:sz w:val="24"/>
          <w:szCs w:val="24"/>
        </w:rPr>
        <w:t xml:space="preserve">, and Wagner (2010), this model is designed in such a way that it theoretically flows from more abstract cognitions to specific behaviors.   Values, </w:t>
      </w:r>
      <w:r w:rsidR="005217E4">
        <w:rPr>
          <w:rFonts w:ascii="Arial" w:hAnsi="Arial" w:cs="Arial"/>
          <w:sz w:val="24"/>
          <w:szCs w:val="24"/>
        </w:rPr>
        <w:t xml:space="preserve">the most </w:t>
      </w:r>
      <w:r>
        <w:rPr>
          <w:rFonts w:ascii="Arial" w:hAnsi="Arial" w:cs="Arial"/>
          <w:sz w:val="24"/>
          <w:szCs w:val="24"/>
        </w:rPr>
        <w:t xml:space="preserve">abstract cognitions, give way to mid-range cognitions (attitudes) which in turn influence and lead to specific behaviors.  </w:t>
      </w:r>
      <w:r w:rsidR="006471D0">
        <w:rPr>
          <w:rFonts w:ascii="Arial" w:hAnsi="Arial" w:cs="Arial"/>
          <w:sz w:val="24"/>
          <w:szCs w:val="24"/>
        </w:rPr>
        <w:t>Support for the hierarchical representation of values, attitudes, and behavior</w:t>
      </w:r>
      <w:r w:rsidR="00C02AA8">
        <w:rPr>
          <w:rFonts w:ascii="Arial" w:hAnsi="Arial" w:cs="Arial"/>
          <w:sz w:val="24"/>
          <w:szCs w:val="24"/>
        </w:rPr>
        <w:t>s</w:t>
      </w:r>
      <w:r w:rsidR="006471D0">
        <w:rPr>
          <w:rFonts w:ascii="Arial" w:hAnsi="Arial" w:cs="Arial"/>
          <w:sz w:val="24"/>
          <w:szCs w:val="24"/>
        </w:rPr>
        <w:t xml:space="preserve"> is further offered by </w:t>
      </w:r>
      <w:proofErr w:type="spellStart"/>
      <w:r w:rsidR="006471D0">
        <w:rPr>
          <w:rFonts w:ascii="Arial" w:hAnsi="Arial" w:cs="Arial"/>
          <w:sz w:val="24"/>
          <w:szCs w:val="24"/>
        </w:rPr>
        <w:t>Batra</w:t>
      </w:r>
      <w:proofErr w:type="spellEnd"/>
      <w:r w:rsidR="006471D0">
        <w:rPr>
          <w:rFonts w:ascii="Arial" w:hAnsi="Arial" w:cs="Arial"/>
          <w:sz w:val="24"/>
          <w:szCs w:val="24"/>
        </w:rPr>
        <w:t xml:space="preserve">, Homer, and </w:t>
      </w:r>
      <w:proofErr w:type="spellStart"/>
      <w:r w:rsidR="006471D0">
        <w:rPr>
          <w:rFonts w:ascii="Arial" w:hAnsi="Arial" w:cs="Arial"/>
          <w:sz w:val="24"/>
          <w:szCs w:val="24"/>
        </w:rPr>
        <w:t>Kahle</w:t>
      </w:r>
      <w:proofErr w:type="spellEnd"/>
      <w:r w:rsidR="006471D0">
        <w:rPr>
          <w:rFonts w:ascii="Arial" w:hAnsi="Arial" w:cs="Arial"/>
          <w:sz w:val="24"/>
          <w:szCs w:val="24"/>
        </w:rPr>
        <w:t xml:space="preserve"> (2001), who assert that values, being general and enduring forms of cognition, should logically precede the constructs of attitudes and behavior</w:t>
      </w:r>
      <w:r w:rsidR="00C02AA8">
        <w:rPr>
          <w:rFonts w:ascii="Arial" w:hAnsi="Arial" w:cs="Arial"/>
          <w:sz w:val="24"/>
          <w:szCs w:val="24"/>
        </w:rPr>
        <w:t>s</w:t>
      </w:r>
      <w:r w:rsidR="006471D0">
        <w:rPr>
          <w:rFonts w:ascii="Arial" w:hAnsi="Arial" w:cs="Arial"/>
          <w:sz w:val="24"/>
          <w:szCs w:val="24"/>
        </w:rPr>
        <w:t xml:space="preserve"> because values emerge early often formed based upon early life experiences.   </w:t>
      </w:r>
      <w:r w:rsidR="002739B1">
        <w:rPr>
          <w:rFonts w:ascii="Arial" w:hAnsi="Arial" w:cs="Arial"/>
          <w:sz w:val="24"/>
          <w:szCs w:val="24"/>
        </w:rPr>
        <w:t>A graphical representation</w:t>
      </w:r>
      <w:r w:rsidR="00A86153">
        <w:rPr>
          <w:rFonts w:ascii="Arial" w:hAnsi="Arial" w:cs="Arial"/>
          <w:sz w:val="24"/>
          <w:szCs w:val="24"/>
        </w:rPr>
        <w:t xml:space="preserve"> of this theory </w:t>
      </w:r>
      <w:r w:rsidR="002739B1">
        <w:rPr>
          <w:rFonts w:ascii="Arial" w:hAnsi="Arial" w:cs="Arial"/>
          <w:sz w:val="24"/>
          <w:szCs w:val="24"/>
        </w:rPr>
        <w:t>follows:</w:t>
      </w:r>
    </w:p>
    <w:p w:rsidR="00120A25" w:rsidRDefault="00120A25" w:rsidP="003627A9">
      <w:pPr>
        <w:spacing w:line="480" w:lineRule="auto"/>
        <w:ind w:firstLine="720"/>
        <w:contextualSpacing/>
        <w:rPr>
          <w:rFonts w:ascii="Arial" w:hAnsi="Arial" w:cs="Arial"/>
          <w:sz w:val="24"/>
          <w:szCs w:val="24"/>
        </w:rPr>
      </w:pPr>
    </w:p>
    <w:p w:rsidR="002739B1" w:rsidRPr="00896C54" w:rsidRDefault="00D77CB3" w:rsidP="002739B1">
      <w:pPr>
        <w:rPr>
          <w:rFonts w:ascii="Arial" w:hAnsi="Arial" w:cs="Arial"/>
          <w:b/>
          <w:sz w:val="24"/>
          <w:szCs w:val="24"/>
        </w:rPr>
      </w:pPr>
      <w:r w:rsidRPr="00896C54">
        <w:rPr>
          <w:rFonts w:ascii="Arial" w:hAnsi="Arial" w:cs="Arial"/>
          <w:b/>
          <w:noProof/>
          <w:sz w:val="24"/>
          <w:szCs w:val="24"/>
        </w:rPr>
        <w:drawing>
          <wp:inline distT="0" distB="0" distL="0" distR="0" wp14:anchorId="767984E4" wp14:editId="2EEC2912">
            <wp:extent cx="4707467" cy="999067"/>
            <wp:effectExtent l="19050" t="0" r="3619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3627A9" w:rsidRDefault="00C515C7" w:rsidP="002739B1">
      <w:pPr>
        <w:rPr>
          <w:rFonts w:ascii="Arial" w:hAnsi="Arial" w:cs="Arial"/>
          <w:b/>
          <w:sz w:val="24"/>
          <w:szCs w:val="24"/>
        </w:rPr>
      </w:pPr>
      <w:r w:rsidRPr="00896C54">
        <w:rPr>
          <w:rFonts w:ascii="Arial" w:hAnsi="Arial" w:cs="Arial"/>
          <w:b/>
          <w:sz w:val="24"/>
          <w:szCs w:val="24"/>
        </w:rPr>
        <w:t xml:space="preserve">Figure 1: </w:t>
      </w:r>
      <w:r w:rsidR="00D77CB3" w:rsidRPr="00896C54">
        <w:rPr>
          <w:rFonts w:ascii="Arial" w:hAnsi="Arial" w:cs="Arial"/>
          <w:b/>
          <w:sz w:val="24"/>
          <w:szCs w:val="24"/>
        </w:rPr>
        <w:t>Value-Attitude-Behavior Theory</w:t>
      </w:r>
    </w:p>
    <w:p w:rsidR="00120A25" w:rsidRPr="00896C54" w:rsidRDefault="00120A25" w:rsidP="002739B1">
      <w:pPr>
        <w:rPr>
          <w:rFonts w:ascii="Arial" w:hAnsi="Arial" w:cs="Arial"/>
          <w:b/>
          <w:sz w:val="24"/>
          <w:szCs w:val="24"/>
        </w:rPr>
      </w:pPr>
    </w:p>
    <w:p w:rsidR="002739B1" w:rsidRPr="00C515C7" w:rsidRDefault="00C515C7" w:rsidP="002739B1">
      <w:pPr>
        <w:rPr>
          <w:rFonts w:ascii="Arial" w:hAnsi="Arial" w:cs="Arial"/>
          <w:sz w:val="24"/>
          <w:szCs w:val="24"/>
        </w:rPr>
      </w:pPr>
      <w:r>
        <w:rPr>
          <w:rFonts w:ascii="Arial" w:hAnsi="Arial" w:cs="Arial"/>
          <w:sz w:val="24"/>
          <w:szCs w:val="24"/>
        </w:rPr>
        <w:br/>
      </w:r>
    </w:p>
    <w:p w:rsidR="006226F5" w:rsidRDefault="006226F5" w:rsidP="002739B1">
      <w:pPr>
        <w:spacing w:line="480" w:lineRule="auto"/>
        <w:contextualSpacing/>
        <w:rPr>
          <w:rFonts w:ascii="Arial" w:hAnsi="Arial" w:cs="Arial"/>
          <w:sz w:val="24"/>
          <w:szCs w:val="24"/>
        </w:rPr>
      </w:pPr>
      <w:r>
        <w:rPr>
          <w:rFonts w:ascii="Arial" w:hAnsi="Arial" w:cs="Arial"/>
          <w:sz w:val="24"/>
          <w:szCs w:val="24"/>
        </w:rPr>
        <w:tab/>
        <w:t>Listed and defined below are the three foundational constructs wh</w:t>
      </w:r>
      <w:r w:rsidR="001F4035">
        <w:rPr>
          <w:rFonts w:ascii="Arial" w:hAnsi="Arial" w:cs="Arial"/>
          <w:sz w:val="24"/>
          <w:szCs w:val="24"/>
        </w:rPr>
        <w:t xml:space="preserve">ich </w:t>
      </w:r>
      <w:r w:rsidR="00D74C39">
        <w:rPr>
          <w:rFonts w:ascii="Arial" w:hAnsi="Arial" w:cs="Arial"/>
          <w:sz w:val="24"/>
          <w:szCs w:val="24"/>
        </w:rPr>
        <w:t xml:space="preserve">comprise </w:t>
      </w:r>
      <w:r w:rsidR="00D77CB3">
        <w:rPr>
          <w:rFonts w:ascii="Arial" w:hAnsi="Arial" w:cs="Arial"/>
          <w:sz w:val="24"/>
          <w:szCs w:val="24"/>
        </w:rPr>
        <w:t>Value-Attitude-Behavior</w:t>
      </w:r>
      <w:r w:rsidR="00FB4172">
        <w:rPr>
          <w:rFonts w:ascii="Arial" w:hAnsi="Arial" w:cs="Arial"/>
          <w:sz w:val="24"/>
          <w:szCs w:val="24"/>
        </w:rPr>
        <w:t xml:space="preserve"> Theory:</w:t>
      </w:r>
      <w:r w:rsidR="001F4035">
        <w:rPr>
          <w:rFonts w:ascii="Arial" w:hAnsi="Arial" w:cs="Arial"/>
          <w:sz w:val="24"/>
          <w:szCs w:val="24"/>
        </w:rPr>
        <w:t xml:space="preserve">  </w:t>
      </w:r>
    </w:p>
    <w:p w:rsidR="00120A25" w:rsidRDefault="00120A25" w:rsidP="002739B1">
      <w:pPr>
        <w:spacing w:line="480" w:lineRule="auto"/>
        <w:contextualSpacing/>
        <w:rPr>
          <w:rFonts w:ascii="Arial" w:hAnsi="Arial" w:cs="Arial"/>
          <w:i/>
          <w:sz w:val="24"/>
          <w:szCs w:val="24"/>
        </w:rPr>
      </w:pPr>
    </w:p>
    <w:p w:rsidR="00120A25" w:rsidRDefault="00120A25" w:rsidP="002739B1">
      <w:pPr>
        <w:spacing w:line="480" w:lineRule="auto"/>
        <w:contextualSpacing/>
        <w:rPr>
          <w:rFonts w:ascii="Arial" w:hAnsi="Arial" w:cs="Arial"/>
          <w:i/>
          <w:sz w:val="24"/>
          <w:szCs w:val="24"/>
        </w:rPr>
      </w:pPr>
    </w:p>
    <w:p w:rsidR="00F23759" w:rsidRPr="003D1F1D" w:rsidRDefault="003D1F1D" w:rsidP="002739B1">
      <w:pPr>
        <w:spacing w:line="480" w:lineRule="auto"/>
        <w:contextualSpacing/>
        <w:rPr>
          <w:rFonts w:ascii="Arial" w:hAnsi="Arial" w:cs="Arial"/>
          <w:i/>
          <w:sz w:val="24"/>
          <w:szCs w:val="24"/>
        </w:rPr>
      </w:pPr>
      <w:r w:rsidRPr="003D1F1D">
        <w:rPr>
          <w:rFonts w:ascii="Arial" w:hAnsi="Arial" w:cs="Arial"/>
          <w:i/>
          <w:sz w:val="24"/>
          <w:szCs w:val="24"/>
        </w:rPr>
        <w:lastRenderedPageBreak/>
        <w:t>Values</w:t>
      </w:r>
    </w:p>
    <w:p w:rsidR="004F0AEC" w:rsidRDefault="004F0AEC" w:rsidP="004F0AEC">
      <w:pPr>
        <w:spacing w:line="480" w:lineRule="auto"/>
        <w:ind w:firstLine="720"/>
        <w:contextualSpacing/>
        <w:rPr>
          <w:rFonts w:ascii="Arial" w:hAnsi="Arial" w:cs="Arial"/>
          <w:sz w:val="24"/>
          <w:szCs w:val="24"/>
        </w:rPr>
      </w:pPr>
      <w:r>
        <w:rPr>
          <w:rFonts w:ascii="Arial" w:hAnsi="Arial" w:cs="Arial"/>
          <w:sz w:val="24"/>
          <w:szCs w:val="24"/>
        </w:rPr>
        <w:t>A variety of definitions have been operationalized to define val</w:t>
      </w:r>
      <w:r w:rsidR="00F55751">
        <w:rPr>
          <w:rFonts w:ascii="Arial" w:hAnsi="Arial" w:cs="Arial"/>
          <w:sz w:val="24"/>
          <w:szCs w:val="24"/>
        </w:rPr>
        <w:t xml:space="preserve">ues.  As defined by </w:t>
      </w:r>
      <w:proofErr w:type="spellStart"/>
      <w:r w:rsidR="00F55751">
        <w:rPr>
          <w:rFonts w:ascii="Arial" w:hAnsi="Arial" w:cs="Arial"/>
          <w:sz w:val="24"/>
          <w:szCs w:val="24"/>
        </w:rPr>
        <w:t>Gutman</w:t>
      </w:r>
      <w:proofErr w:type="spellEnd"/>
      <w:r w:rsidR="00F55751">
        <w:rPr>
          <w:rFonts w:ascii="Arial" w:hAnsi="Arial" w:cs="Arial"/>
          <w:sz w:val="24"/>
          <w:szCs w:val="24"/>
        </w:rPr>
        <w:t xml:space="preserve"> (1982</w:t>
      </w:r>
      <w:r>
        <w:rPr>
          <w:rFonts w:ascii="Arial" w:hAnsi="Arial" w:cs="Arial"/>
          <w:sz w:val="24"/>
          <w:szCs w:val="24"/>
        </w:rPr>
        <w:t xml:space="preserve">), values </w:t>
      </w:r>
      <w:r w:rsidR="00921A89">
        <w:rPr>
          <w:rFonts w:ascii="Arial" w:hAnsi="Arial" w:cs="Arial"/>
          <w:sz w:val="24"/>
          <w:szCs w:val="24"/>
        </w:rPr>
        <w:t>can be conceptualized</w:t>
      </w:r>
      <w:r>
        <w:rPr>
          <w:rFonts w:ascii="Arial" w:hAnsi="Arial" w:cs="Arial"/>
          <w:sz w:val="24"/>
          <w:szCs w:val="24"/>
        </w:rPr>
        <w:t xml:space="preserve"> as specific modes of conduct or end stages of existence that are believed to be personally or socially preferable.  </w:t>
      </w:r>
      <w:r w:rsidR="00D86826">
        <w:rPr>
          <w:rFonts w:ascii="Arial" w:hAnsi="Arial" w:cs="Arial"/>
          <w:sz w:val="24"/>
          <w:szCs w:val="24"/>
        </w:rPr>
        <w:t>V</w:t>
      </w:r>
      <w:r>
        <w:rPr>
          <w:rFonts w:ascii="Arial" w:hAnsi="Arial" w:cs="Arial"/>
          <w:sz w:val="24"/>
          <w:szCs w:val="24"/>
        </w:rPr>
        <w:t xml:space="preserve">alues play a fundamental role in guiding consumer choice and consumption behavior and serve as </w:t>
      </w:r>
      <w:r w:rsidR="00834586">
        <w:rPr>
          <w:rFonts w:ascii="Arial" w:hAnsi="Arial" w:cs="Arial"/>
          <w:sz w:val="24"/>
          <w:szCs w:val="24"/>
        </w:rPr>
        <w:t xml:space="preserve">a </w:t>
      </w:r>
      <w:r>
        <w:rPr>
          <w:rFonts w:ascii="Arial" w:hAnsi="Arial" w:cs="Arial"/>
          <w:sz w:val="24"/>
          <w:szCs w:val="24"/>
        </w:rPr>
        <w:t xml:space="preserve">“powerful force(s) in governing the behavior of individuals in all aspects of </w:t>
      </w:r>
      <w:r w:rsidR="00F55751">
        <w:rPr>
          <w:rFonts w:ascii="Arial" w:hAnsi="Arial" w:cs="Arial"/>
          <w:sz w:val="24"/>
          <w:szCs w:val="24"/>
        </w:rPr>
        <w:t>their lives” (</w:t>
      </w:r>
      <w:proofErr w:type="spellStart"/>
      <w:r w:rsidR="00F55751">
        <w:rPr>
          <w:rFonts w:ascii="Arial" w:hAnsi="Arial" w:cs="Arial"/>
          <w:sz w:val="24"/>
          <w:szCs w:val="24"/>
        </w:rPr>
        <w:t>Gutman</w:t>
      </w:r>
      <w:proofErr w:type="spellEnd"/>
      <w:r w:rsidR="00F55751">
        <w:rPr>
          <w:rFonts w:ascii="Arial" w:hAnsi="Arial" w:cs="Arial"/>
          <w:sz w:val="24"/>
          <w:szCs w:val="24"/>
        </w:rPr>
        <w:t>, 1982</w:t>
      </w:r>
      <w:r>
        <w:rPr>
          <w:rFonts w:ascii="Arial" w:hAnsi="Arial" w:cs="Arial"/>
          <w:sz w:val="24"/>
          <w:szCs w:val="24"/>
        </w:rPr>
        <w:t>, p. 60).</w:t>
      </w:r>
      <w:r w:rsidR="00921A89">
        <w:rPr>
          <w:rFonts w:ascii="Arial" w:hAnsi="Arial" w:cs="Arial"/>
          <w:sz w:val="24"/>
          <w:szCs w:val="24"/>
        </w:rPr>
        <w:t xml:space="preserve">  This definition is supportive of one offered by </w:t>
      </w:r>
      <w:proofErr w:type="spellStart"/>
      <w:r>
        <w:rPr>
          <w:rFonts w:ascii="Arial" w:hAnsi="Arial" w:cs="Arial"/>
          <w:sz w:val="24"/>
          <w:szCs w:val="24"/>
        </w:rPr>
        <w:t>Kahle</w:t>
      </w:r>
      <w:proofErr w:type="spellEnd"/>
      <w:r>
        <w:rPr>
          <w:rFonts w:ascii="Arial" w:hAnsi="Arial" w:cs="Arial"/>
          <w:sz w:val="24"/>
          <w:szCs w:val="24"/>
        </w:rPr>
        <w:t xml:space="preserve"> (1983),</w:t>
      </w:r>
      <w:r w:rsidR="00921A89">
        <w:rPr>
          <w:rFonts w:ascii="Arial" w:hAnsi="Arial" w:cs="Arial"/>
          <w:sz w:val="24"/>
          <w:szCs w:val="24"/>
        </w:rPr>
        <w:t xml:space="preserve"> who asserts</w:t>
      </w:r>
      <w:r>
        <w:rPr>
          <w:rFonts w:ascii="Arial" w:hAnsi="Arial" w:cs="Arial"/>
          <w:sz w:val="24"/>
          <w:szCs w:val="24"/>
        </w:rPr>
        <w:t xml:space="preserve"> values </w:t>
      </w:r>
      <w:r w:rsidR="00921A89">
        <w:rPr>
          <w:rFonts w:ascii="Arial" w:hAnsi="Arial" w:cs="Arial"/>
          <w:sz w:val="24"/>
          <w:szCs w:val="24"/>
        </w:rPr>
        <w:t>to be</w:t>
      </w:r>
      <w:r>
        <w:rPr>
          <w:rFonts w:ascii="Arial" w:hAnsi="Arial" w:cs="Arial"/>
          <w:sz w:val="24"/>
          <w:szCs w:val="24"/>
        </w:rPr>
        <w:t xml:space="preserve"> a type of social cognitions that aid individuals in adapting to the</w:t>
      </w:r>
      <w:r w:rsidR="00921A89">
        <w:rPr>
          <w:rFonts w:ascii="Arial" w:hAnsi="Arial" w:cs="Arial"/>
          <w:sz w:val="24"/>
          <w:szCs w:val="24"/>
        </w:rPr>
        <w:t xml:space="preserve">ir environments.  Values, as defined by </w:t>
      </w:r>
      <w:proofErr w:type="spellStart"/>
      <w:r w:rsidR="00921A89">
        <w:rPr>
          <w:rFonts w:ascii="Arial" w:hAnsi="Arial" w:cs="Arial"/>
          <w:sz w:val="24"/>
          <w:szCs w:val="24"/>
        </w:rPr>
        <w:t>Kahle</w:t>
      </w:r>
      <w:proofErr w:type="spellEnd"/>
      <w:r w:rsidR="00921A89">
        <w:rPr>
          <w:rFonts w:ascii="Arial" w:hAnsi="Arial" w:cs="Arial"/>
          <w:sz w:val="24"/>
          <w:szCs w:val="24"/>
        </w:rPr>
        <w:t xml:space="preserve">, serve </w:t>
      </w:r>
      <w:r>
        <w:rPr>
          <w:rFonts w:ascii="Arial" w:hAnsi="Arial" w:cs="Arial"/>
          <w:sz w:val="24"/>
          <w:szCs w:val="24"/>
        </w:rPr>
        <w:t xml:space="preserve">as the most abstract form </w:t>
      </w:r>
      <w:r w:rsidR="00921A89">
        <w:rPr>
          <w:rFonts w:ascii="Arial" w:hAnsi="Arial" w:cs="Arial"/>
          <w:sz w:val="24"/>
          <w:szCs w:val="24"/>
        </w:rPr>
        <w:t>of social</w:t>
      </w:r>
      <w:r>
        <w:rPr>
          <w:rFonts w:ascii="Arial" w:hAnsi="Arial" w:cs="Arial"/>
          <w:sz w:val="24"/>
          <w:szCs w:val="24"/>
        </w:rPr>
        <w:t xml:space="preserve"> cognitions from which attitudes and subsequently behaviors are formed.  </w:t>
      </w:r>
    </w:p>
    <w:p w:rsidR="00860B50" w:rsidRDefault="00921A89" w:rsidP="004F0AEC">
      <w:pPr>
        <w:spacing w:line="480" w:lineRule="auto"/>
        <w:ind w:firstLine="720"/>
        <w:contextualSpacing/>
        <w:rPr>
          <w:rFonts w:ascii="Arial" w:hAnsi="Arial" w:cs="Arial"/>
          <w:sz w:val="24"/>
          <w:szCs w:val="24"/>
        </w:rPr>
      </w:pPr>
      <w:r>
        <w:rPr>
          <w:rFonts w:ascii="Arial" w:hAnsi="Arial" w:cs="Arial"/>
          <w:sz w:val="24"/>
          <w:szCs w:val="24"/>
        </w:rPr>
        <w:t xml:space="preserve">The most widely utilized method of measuring values was established by </w:t>
      </w:r>
      <w:proofErr w:type="spellStart"/>
      <w:r>
        <w:rPr>
          <w:rFonts w:ascii="Arial" w:hAnsi="Arial" w:cs="Arial"/>
          <w:sz w:val="24"/>
          <w:szCs w:val="24"/>
        </w:rPr>
        <w:t>Rokeach</w:t>
      </w:r>
      <w:proofErr w:type="spellEnd"/>
      <w:r>
        <w:rPr>
          <w:rFonts w:ascii="Arial" w:hAnsi="Arial" w:cs="Arial"/>
          <w:sz w:val="24"/>
          <w:szCs w:val="24"/>
        </w:rPr>
        <w:t xml:space="preserve"> (1973) who </w:t>
      </w:r>
      <w:r w:rsidR="00860B50">
        <w:rPr>
          <w:rFonts w:ascii="Arial" w:hAnsi="Arial" w:cs="Arial"/>
          <w:sz w:val="24"/>
          <w:szCs w:val="24"/>
        </w:rPr>
        <w:t xml:space="preserve">developed the </w:t>
      </w:r>
      <w:proofErr w:type="spellStart"/>
      <w:r w:rsidR="00860B50">
        <w:rPr>
          <w:rFonts w:ascii="Arial" w:hAnsi="Arial" w:cs="Arial"/>
          <w:sz w:val="24"/>
          <w:szCs w:val="24"/>
        </w:rPr>
        <w:t>Rokeach</w:t>
      </w:r>
      <w:proofErr w:type="spellEnd"/>
      <w:r w:rsidR="00860B50">
        <w:rPr>
          <w:rFonts w:ascii="Arial" w:hAnsi="Arial" w:cs="Arial"/>
          <w:sz w:val="24"/>
          <w:szCs w:val="24"/>
        </w:rPr>
        <w:t xml:space="preserve"> Value Survey (RVS) as means of classifying and measuring values.  According to the RVS</w:t>
      </w:r>
      <w:r w:rsidR="00C02AA8">
        <w:rPr>
          <w:rFonts w:ascii="Arial" w:hAnsi="Arial" w:cs="Arial"/>
          <w:sz w:val="24"/>
          <w:szCs w:val="24"/>
        </w:rPr>
        <w:t>,</w:t>
      </w:r>
      <w:r w:rsidR="00860B50">
        <w:rPr>
          <w:rFonts w:ascii="Arial" w:hAnsi="Arial" w:cs="Arial"/>
          <w:sz w:val="24"/>
          <w:szCs w:val="24"/>
        </w:rPr>
        <w:t xml:space="preserve"> values can be conceptualized as two types - Terminal Values and Instrumental Values.  These two types of values are in turn comprised </w:t>
      </w:r>
      <w:r w:rsidR="00C02AA8">
        <w:rPr>
          <w:rFonts w:ascii="Arial" w:hAnsi="Arial" w:cs="Arial"/>
          <w:sz w:val="24"/>
          <w:szCs w:val="24"/>
        </w:rPr>
        <w:t>of 18 individual value items</w:t>
      </w:r>
      <w:r w:rsidR="00860B50">
        <w:rPr>
          <w:rFonts w:ascii="Arial" w:hAnsi="Arial" w:cs="Arial"/>
          <w:sz w:val="24"/>
          <w:szCs w:val="24"/>
        </w:rPr>
        <w:t xml:space="preserve">.  While the RVS represents a first attempt at systemically measuring values, this instrument has been </w:t>
      </w:r>
      <w:r w:rsidR="00EC0CC3">
        <w:rPr>
          <w:rFonts w:ascii="Arial" w:hAnsi="Arial" w:cs="Arial"/>
          <w:sz w:val="24"/>
          <w:szCs w:val="24"/>
        </w:rPr>
        <w:t>criticized</w:t>
      </w:r>
      <w:r w:rsidR="00860B50">
        <w:rPr>
          <w:rFonts w:ascii="Arial" w:hAnsi="Arial" w:cs="Arial"/>
          <w:sz w:val="24"/>
          <w:szCs w:val="24"/>
        </w:rPr>
        <w:t xml:space="preserve"> by researchers due to its length, difficulty of implementation, and propensity toward information loss.  In response to these criticisms</w:t>
      </w:r>
      <w:r w:rsidR="00834586">
        <w:rPr>
          <w:rFonts w:ascii="Arial" w:hAnsi="Arial" w:cs="Arial"/>
          <w:sz w:val="24"/>
          <w:szCs w:val="24"/>
        </w:rPr>
        <w:t>,</w:t>
      </w:r>
      <w:r w:rsidR="00860B50">
        <w:rPr>
          <w:rFonts w:ascii="Arial" w:hAnsi="Arial" w:cs="Arial"/>
          <w:sz w:val="24"/>
          <w:szCs w:val="24"/>
        </w:rPr>
        <w:t xml:space="preserve"> additional value instruments have been developed and implemented.  Among these instruments is the List of Valu</w:t>
      </w:r>
      <w:r w:rsidR="00D74C39">
        <w:rPr>
          <w:rFonts w:ascii="Arial" w:hAnsi="Arial" w:cs="Arial"/>
          <w:sz w:val="24"/>
          <w:szCs w:val="24"/>
        </w:rPr>
        <w:t>es (LOV) measure</w:t>
      </w:r>
      <w:r w:rsidR="00CB417F">
        <w:rPr>
          <w:rFonts w:ascii="Arial" w:hAnsi="Arial" w:cs="Arial"/>
          <w:sz w:val="24"/>
          <w:szCs w:val="24"/>
        </w:rPr>
        <w:t xml:space="preserve"> (</w:t>
      </w:r>
      <w:proofErr w:type="spellStart"/>
      <w:r w:rsidR="00CB417F">
        <w:rPr>
          <w:rFonts w:ascii="Arial" w:hAnsi="Arial" w:cs="Arial"/>
          <w:sz w:val="24"/>
          <w:szCs w:val="24"/>
        </w:rPr>
        <w:t>Kahle</w:t>
      </w:r>
      <w:proofErr w:type="spellEnd"/>
      <w:r w:rsidR="00CB417F">
        <w:rPr>
          <w:rFonts w:ascii="Arial" w:hAnsi="Arial" w:cs="Arial"/>
          <w:sz w:val="24"/>
          <w:szCs w:val="24"/>
        </w:rPr>
        <w:t>, 1996)</w:t>
      </w:r>
      <w:r w:rsidR="00D74C39">
        <w:rPr>
          <w:rFonts w:ascii="Arial" w:hAnsi="Arial" w:cs="Arial"/>
          <w:sz w:val="24"/>
          <w:szCs w:val="24"/>
        </w:rPr>
        <w:t xml:space="preserve">.  This measure shortens </w:t>
      </w:r>
      <w:proofErr w:type="spellStart"/>
      <w:r w:rsidR="00D74C39">
        <w:rPr>
          <w:rFonts w:ascii="Arial" w:hAnsi="Arial" w:cs="Arial"/>
          <w:sz w:val="24"/>
          <w:szCs w:val="24"/>
        </w:rPr>
        <w:t>Rokeach’s</w:t>
      </w:r>
      <w:proofErr w:type="spellEnd"/>
      <w:r w:rsidR="00D74C39">
        <w:rPr>
          <w:rFonts w:ascii="Arial" w:hAnsi="Arial" w:cs="Arial"/>
          <w:sz w:val="24"/>
          <w:szCs w:val="24"/>
        </w:rPr>
        <w:t xml:space="preserve"> list of values from 36 to </w:t>
      </w:r>
      <w:r w:rsidR="00860B50">
        <w:rPr>
          <w:rFonts w:ascii="Arial" w:hAnsi="Arial" w:cs="Arial"/>
          <w:sz w:val="24"/>
          <w:szCs w:val="24"/>
        </w:rPr>
        <w:t xml:space="preserve">9 values </w:t>
      </w:r>
      <w:r w:rsidR="00EC0CC3">
        <w:rPr>
          <w:rFonts w:ascii="Arial" w:hAnsi="Arial" w:cs="Arial"/>
          <w:sz w:val="24"/>
          <w:szCs w:val="24"/>
        </w:rPr>
        <w:t>many</w:t>
      </w:r>
      <w:r w:rsidR="00D74C39">
        <w:rPr>
          <w:rFonts w:ascii="Arial" w:hAnsi="Arial" w:cs="Arial"/>
          <w:sz w:val="24"/>
          <w:szCs w:val="24"/>
        </w:rPr>
        <w:t xml:space="preserve"> of which align </w:t>
      </w:r>
      <w:r w:rsidR="00860B50">
        <w:rPr>
          <w:rFonts w:ascii="Arial" w:hAnsi="Arial" w:cs="Arial"/>
          <w:sz w:val="24"/>
          <w:szCs w:val="24"/>
        </w:rPr>
        <w:t xml:space="preserve">closely with the </w:t>
      </w:r>
      <w:r w:rsidR="00B1304D">
        <w:rPr>
          <w:rFonts w:ascii="Arial" w:hAnsi="Arial" w:cs="Arial"/>
          <w:sz w:val="24"/>
          <w:szCs w:val="24"/>
        </w:rPr>
        <w:t>i</w:t>
      </w:r>
      <w:r w:rsidR="00860B50">
        <w:rPr>
          <w:rFonts w:ascii="Arial" w:hAnsi="Arial" w:cs="Arial"/>
          <w:sz w:val="24"/>
          <w:szCs w:val="24"/>
        </w:rPr>
        <w:t xml:space="preserve">ndividual value items contained in the RVS.  </w:t>
      </w:r>
    </w:p>
    <w:p w:rsidR="00FB4172" w:rsidRDefault="00860B50" w:rsidP="002739B1">
      <w:pPr>
        <w:spacing w:line="480" w:lineRule="auto"/>
        <w:contextualSpacing/>
        <w:rPr>
          <w:rFonts w:ascii="Arial" w:hAnsi="Arial" w:cs="Arial"/>
          <w:sz w:val="24"/>
          <w:szCs w:val="24"/>
        </w:rPr>
      </w:pPr>
      <w:r>
        <w:rPr>
          <w:rFonts w:ascii="Arial" w:hAnsi="Arial" w:cs="Arial"/>
          <w:b/>
          <w:sz w:val="24"/>
          <w:szCs w:val="24"/>
        </w:rPr>
        <w:tab/>
      </w:r>
      <w:r w:rsidR="00CB417F">
        <w:rPr>
          <w:rFonts w:ascii="Arial" w:hAnsi="Arial" w:cs="Arial"/>
          <w:sz w:val="24"/>
          <w:szCs w:val="24"/>
        </w:rPr>
        <w:t>From these 9 values, researchers have been able to identify - through the use of factor analysis - three underlying dimensions (external, internal, and fun/excitement).</w:t>
      </w:r>
      <w:r>
        <w:rPr>
          <w:rFonts w:ascii="Arial" w:hAnsi="Arial" w:cs="Arial"/>
          <w:sz w:val="24"/>
          <w:szCs w:val="24"/>
        </w:rPr>
        <w:t xml:space="preserve">  </w:t>
      </w:r>
      <w:r w:rsidR="00CB417F">
        <w:rPr>
          <w:rFonts w:ascii="Arial" w:hAnsi="Arial" w:cs="Arial"/>
          <w:sz w:val="24"/>
          <w:szCs w:val="24"/>
        </w:rPr>
        <w:lastRenderedPageBreak/>
        <w:t>T</w:t>
      </w:r>
      <w:r w:rsidR="00EC0CC3">
        <w:rPr>
          <w:rFonts w:ascii="Arial" w:hAnsi="Arial" w:cs="Arial"/>
          <w:sz w:val="24"/>
          <w:szCs w:val="24"/>
        </w:rPr>
        <w:t>wo of the</w:t>
      </w:r>
      <w:r w:rsidR="00CB417F">
        <w:rPr>
          <w:rFonts w:ascii="Arial" w:hAnsi="Arial" w:cs="Arial"/>
          <w:sz w:val="24"/>
          <w:szCs w:val="24"/>
        </w:rPr>
        <w:t>s</w:t>
      </w:r>
      <w:r w:rsidR="00EC0CC3">
        <w:rPr>
          <w:rFonts w:ascii="Arial" w:hAnsi="Arial" w:cs="Arial"/>
          <w:sz w:val="24"/>
          <w:szCs w:val="24"/>
        </w:rPr>
        <w:t>e</w:t>
      </w:r>
      <w:r w:rsidR="00CB417F">
        <w:rPr>
          <w:rFonts w:ascii="Arial" w:hAnsi="Arial" w:cs="Arial"/>
          <w:sz w:val="24"/>
          <w:szCs w:val="24"/>
        </w:rPr>
        <w:t xml:space="preserve"> dimensions - external values and internal values - will be utilized in the current study</w:t>
      </w:r>
      <w:r w:rsidR="001C0189">
        <w:rPr>
          <w:rFonts w:ascii="Arial" w:hAnsi="Arial" w:cs="Arial"/>
          <w:sz w:val="24"/>
          <w:szCs w:val="24"/>
        </w:rPr>
        <w:t xml:space="preserve">.  </w:t>
      </w:r>
      <w:r w:rsidR="00CB417F">
        <w:rPr>
          <w:rFonts w:ascii="Arial" w:hAnsi="Arial" w:cs="Arial"/>
          <w:sz w:val="24"/>
          <w:szCs w:val="24"/>
        </w:rPr>
        <w:t xml:space="preserve">The use of external and internal values is </w:t>
      </w:r>
      <w:r w:rsidR="001C0189">
        <w:rPr>
          <w:rFonts w:ascii="Arial" w:hAnsi="Arial" w:cs="Arial"/>
          <w:sz w:val="24"/>
          <w:szCs w:val="24"/>
        </w:rPr>
        <w:t>s</w:t>
      </w:r>
      <w:r w:rsidR="008F7338">
        <w:rPr>
          <w:rFonts w:ascii="Arial" w:hAnsi="Arial" w:cs="Arial"/>
          <w:sz w:val="24"/>
          <w:szCs w:val="24"/>
        </w:rPr>
        <w:t xml:space="preserve">upported by </w:t>
      </w:r>
      <w:proofErr w:type="spellStart"/>
      <w:r w:rsidR="008F7338">
        <w:rPr>
          <w:rFonts w:ascii="Arial" w:hAnsi="Arial" w:cs="Arial"/>
          <w:sz w:val="24"/>
          <w:szCs w:val="24"/>
        </w:rPr>
        <w:t>Grunert</w:t>
      </w:r>
      <w:proofErr w:type="spellEnd"/>
      <w:r w:rsidR="008F7338">
        <w:rPr>
          <w:rFonts w:ascii="Arial" w:hAnsi="Arial" w:cs="Arial"/>
          <w:sz w:val="24"/>
          <w:szCs w:val="24"/>
        </w:rPr>
        <w:t xml:space="preserve"> &amp; </w:t>
      </w:r>
      <w:proofErr w:type="spellStart"/>
      <w:r w:rsidR="008F7338">
        <w:rPr>
          <w:rFonts w:ascii="Arial" w:hAnsi="Arial" w:cs="Arial"/>
          <w:sz w:val="24"/>
          <w:szCs w:val="24"/>
        </w:rPr>
        <w:t>Juhl</w:t>
      </w:r>
      <w:proofErr w:type="spellEnd"/>
      <w:r w:rsidR="008F7338">
        <w:rPr>
          <w:rFonts w:ascii="Arial" w:hAnsi="Arial" w:cs="Arial"/>
          <w:sz w:val="24"/>
          <w:szCs w:val="24"/>
        </w:rPr>
        <w:t xml:space="preserve"> (1995</w:t>
      </w:r>
      <w:r w:rsidR="00EC0CC3">
        <w:rPr>
          <w:rFonts w:ascii="Arial" w:hAnsi="Arial" w:cs="Arial"/>
          <w:sz w:val="24"/>
          <w:szCs w:val="24"/>
        </w:rPr>
        <w:t>) who</w:t>
      </w:r>
      <w:r w:rsidR="001C0189">
        <w:rPr>
          <w:rFonts w:ascii="Arial" w:hAnsi="Arial" w:cs="Arial"/>
          <w:sz w:val="24"/>
          <w:szCs w:val="24"/>
        </w:rPr>
        <w:t xml:space="preserve"> </w:t>
      </w:r>
      <w:r w:rsidR="00EC0CC3">
        <w:rPr>
          <w:rFonts w:ascii="Arial" w:hAnsi="Arial" w:cs="Arial"/>
          <w:sz w:val="24"/>
          <w:szCs w:val="24"/>
        </w:rPr>
        <w:t xml:space="preserve">conceptualize </w:t>
      </w:r>
      <w:r w:rsidR="001C0189">
        <w:rPr>
          <w:rFonts w:ascii="Arial" w:hAnsi="Arial" w:cs="Arial"/>
          <w:sz w:val="24"/>
          <w:szCs w:val="24"/>
        </w:rPr>
        <w:t xml:space="preserve">values to be </w:t>
      </w:r>
      <w:r w:rsidR="000F1374">
        <w:rPr>
          <w:rFonts w:ascii="Arial" w:hAnsi="Arial" w:cs="Arial"/>
          <w:sz w:val="24"/>
          <w:szCs w:val="24"/>
        </w:rPr>
        <w:t xml:space="preserve">both self and social centered serving as </w:t>
      </w:r>
      <w:r w:rsidR="001C0189">
        <w:rPr>
          <w:rFonts w:ascii="Arial" w:hAnsi="Arial" w:cs="Arial"/>
          <w:sz w:val="24"/>
          <w:szCs w:val="24"/>
        </w:rPr>
        <w:t xml:space="preserve">the “crossroads between the individual and society” (p.40).  </w:t>
      </w:r>
    </w:p>
    <w:p w:rsidR="007B5A1C" w:rsidRPr="003D1F1D" w:rsidRDefault="004F0AEC" w:rsidP="002739B1">
      <w:pPr>
        <w:spacing w:line="480" w:lineRule="auto"/>
        <w:contextualSpacing/>
        <w:rPr>
          <w:rFonts w:ascii="Arial" w:hAnsi="Arial" w:cs="Arial"/>
          <w:i/>
          <w:sz w:val="24"/>
          <w:szCs w:val="24"/>
        </w:rPr>
      </w:pPr>
      <w:r w:rsidRPr="003D1F1D">
        <w:rPr>
          <w:rFonts w:ascii="Arial" w:hAnsi="Arial" w:cs="Arial"/>
          <w:i/>
          <w:sz w:val="24"/>
          <w:szCs w:val="24"/>
        </w:rPr>
        <w:t>Attitudes</w:t>
      </w:r>
    </w:p>
    <w:p w:rsidR="00E0455E" w:rsidRDefault="00875605" w:rsidP="002739B1">
      <w:pPr>
        <w:spacing w:line="480" w:lineRule="auto"/>
        <w:contextualSpacing/>
        <w:rPr>
          <w:rFonts w:ascii="Arial" w:hAnsi="Arial" w:cs="Arial"/>
          <w:sz w:val="24"/>
          <w:szCs w:val="24"/>
        </w:rPr>
      </w:pPr>
      <w:r>
        <w:rPr>
          <w:rFonts w:ascii="Arial" w:hAnsi="Arial" w:cs="Arial"/>
          <w:b/>
          <w:sz w:val="24"/>
          <w:szCs w:val="24"/>
        </w:rPr>
        <w:tab/>
      </w:r>
      <w:r>
        <w:rPr>
          <w:rFonts w:ascii="Arial" w:hAnsi="Arial" w:cs="Arial"/>
          <w:sz w:val="24"/>
          <w:szCs w:val="24"/>
        </w:rPr>
        <w:t>Survey research often makes the mistake of offering little distinction between values and attitudes (</w:t>
      </w:r>
      <w:proofErr w:type="spellStart"/>
      <w:r>
        <w:rPr>
          <w:rFonts w:ascii="Arial" w:hAnsi="Arial" w:cs="Arial"/>
          <w:sz w:val="24"/>
          <w:szCs w:val="24"/>
        </w:rPr>
        <w:t>Davidov</w:t>
      </w:r>
      <w:proofErr w:type="spellEnd"/>
      <w:r>
        <w:rPr>
          <w:rFonts w:ascii="Arial" w:hAnsi="Arial" w:cs="Arial"/>
          <w:sz w:val="24"/>
          <w:szCs w:val="24"/>
        </w:rPr>
        <w:t>, Schmidt, &amp; Schwartz, 2008).  However, establishing such a distinction is imperative as values and attitudes represent two related yet conceptually distinct concepts.  Unlike values which are broad abstract conceptualizations, attitudes represent</w:t>
      </w:r>
      <w:r w:rsidR="00E0455E">
        <w:rPr>
          <w:rFonts w:ascii="Arial" w:hAnsi="Arial" w:cs="Arial"/>
          <w:sz w:val="24"/>
          <w:szCs w:val="24"/>
        </w:rPr>
        <w:t xml:space="preserve"> “a learned predisposition to respond in a consistently favorable or unfavorable manner with respect to a given object” (</w:t>
      </w:r>
      <w:proofErr w:type="spellStart"/>
      <w:r w:rsidR="00E0455E">
        <w:rPr>
          <w:rFonts w:ascii="Arial" w:hAnsi="Arial" w:cs="Arial"/>
          <w:sz w:val="24"/>
          <w:szCs w:val="24"/>
        </w:rPr>
        <w:t>Fishbein</w:t>
      </w:r>
      <w:proofErr w:type="spellEnd"/>
      <w:r w:rsidR="00E0455E">
        <w:rPr>
          <w:rFonts w:ascii="Arial" w:hAnsi="Arial" w:cs="Arial"/>
          <w:sz w:val="24"/>
          <w:szCs w:val="24"/>
        </w:rPr>
        <w:t xml:space="preserve"> &amp; </w:t>
      </w:r>
      <w:proofErr w:type="spellStart"/>
      <w:r w:rsidR="00E0455E">
        <w:rPr>
          <w:rFonts w:ascii="Arial" w:hAnsi="Arial" w:cs="Arial"/>
          <w:sz w:val="24"/>
          <w:szCs w:val="24"/>
        </w:rPr>
        <w:t>Ajzen</w:t>
      </w:r>
      <w:proofErr w:type="spellEnd"/>
      <w:r w:rsidR="00E0455E">
        <w:rPr>
          <w:rFonts w:ascii="Arial" w:hAnsi="Arial" w:cs="Arial"/>
          <w:sz w:val="24"/>
          <w:szCs w:val="24"/>
        </w:rPr>
        <w:t>, 1975, p. 6)</w:t>
      </w:r>
      <w:r>
        <w:rPr>
          <w:rFonts w:ascii="Arial" w:hAnsi="Arial" w:cs="Arial"/>
          <w:sz w:val="24"/>
          <w:szCs w:val="24"/>
        </w:rPr>
        <w:t>.</w:t>
      </w:r>
      <w:r w:rsidR="00E0455E" w:rsidRPr="00E0455E">
        <w:rPr>
          <w:rFonts w:ascii="Arial" w:hAnsi="Arial" w:cs="Arial"/>
          <w:sz w:val="24"/>
          <w:szCs w:val="24"/>
        </w:rPr>
        <w:t xml:space="preserve"> </w:t>
      </w:r>
      <w:r w:rsidR="00E0455E">
        <w:rPr>
          <w:rFonts w:ascii="Arial" w:hAnsi="Arial" w:cs="Arial"/>
          <w:sz w:val="24"/>
          <w:szCs w:val="24"/>
        </w:rPr>
        <w:t>The distinction between values and attitudes</w:t>
      </w:r>
      <w:r>
        <w:rPr>
          <w:rFonts w:ascii="Arial" w:hAnsi="Arial" w:cs="Arial"/>
          <w:sz w:val="24"/>
          <w:szCs w:val="24"/>
        </w:rPr>
        <w:t xml:space="preserve"> is echoed by Allen, Ng, and Wilson (2002), who posit that attitudes are associated with particular objects (persons, things, or issues) to which the attitudes make reference while values lack such objects of reference serving instead as abstract guides </w:t>
      </w:r>
      <w:r w:rsidR="00155996">
        <w:rPr>
          <w:rFonts w:ascii="Arial" w:hAnsi="Arial" w:cs="Arial"/>
          <w:sz w:val="24"/>
          <w:szCs w:val="24"/>
        </w:rPr>
        <w:t xml:space="preserve">leading </w:t>
      </w:r>
      <w:r>
        <w:rPr>
          <w:rFonts w:ascii="Arial" w:hAnsi="Arial" w:cs="Arial"/>
          <w:sz w:val="24"/>
          <w:szCs w:val="24"/>
        </w:rPr>
        <w:t xml:space="preserve">to the development of object evaluation and attitude formation. </w:t>
      </w:r>
    </w:p>
    <w:p w:rsidR="009465E5" w:rsidRDefault="00E0455E" w:rsidP="002739B1">
      <w:pPr>
        <w:spacing w:line="480" w:lineRule="auto"/>
        <w:contextualSpacing/>
        <w:rPr>
          <w:rFonts w:ascii="Arial" w:hAnsi="Arial" w:cs="Arial"/>
          <w:sz w:val="24"/>
          <w:szCs w:val="24"/>
        </w:rPr>
      </w:pPr>
      <w:r>
        <w:rPr>
          <w:rFonts w:ascii="Arial" w:hAnsi="Arial" w:cs="Arial"/>
          <w:sz w:val="24"/>
          <w:szCs w:val="24"/>
        </w:rPr>
        <w:tab/>
      </w:r>
      <w:r w:rsidR="009465E5">
        <w:rPr>
          <w:rFonts w:ascii="Arial" w:hAnsi="Arial" w:cs="Arial"/>
          <w:sz w:val="24"/>
          <w:szCs w:val="24"/>
        </w:rPr>
        <w:t xml:space="preserve">A variety of </w:t>
      </w:r>
      <w:r w:rsidR="00995C4E">
        <w:rPr>
          <w:rFonts w:ascii="Arial" w:hAnsi="Arial" w:cs="Arial"/>
          <w:sz w:val="24"/>
          <w:szCs w:val="24"/>
        </w:rPr>
        <w:t>intellections</w:t>
      </w:r>
      <w:r w:rsidR="009465E5">
        <w:rPr>
          <w:rFonts w:ascii="Arial" w:hAnsi="Arial" w:cs="Arial"/>
          <w:sz w:val="24"/>
          <w:szCs w:val="24"/>
        </w:rPr>
        <w:t xml:space="preserve"> have been utilized by researchers in </w:t>
      </w:r>
      <w:r w:rsidR="004C2634">
        <w:rPr>
          <w:rFonts w:ascii="Arial" w:hAnsi="Arial" w:cs="Arial"/>
          <w:sz w:val="24"/>
          <w:szCs w:val="24"/>
        </w:rPr>
        <w:t xml:space="preserve">the study of </w:t>
      </w:r>
      <w:r w:rsidR="009465E5">
        <w:rPr>
          <w:rFonts w:ascii="Arial" w:hAnsi="Arial" w:cs="Arial"/>
          <w:sz w:val="24"/>
          <w:szCs w:val="24"/>
        </w:rPr>
        <w:t xml:space="preserve">attitudes.  According to Lutz (1980) two of the primary </w:t>
      </w:r>
      <w:r w:rsidR="005F5D69">
        <w:rPr>
          <w:rFonts w:ascii="Arial" w:hAnsi="Arial" w:cs="Arial"/>
          <w:sz w:val="24"/>
          <w:szCs w:val="24"/>
        </w:rPr>
        <w:t>understandings</w:t>
      </w:r>
      <w:r w:rsidR="009465E5">
        <w:rPr>
          <w:rFonts w:ascii="Arial" w:hAnsi="Arial" w:cs="Arial"/>
          <w:sz w:val="24"/>
          <w:szCs w:val="24"/>
        </w:rPr>
        <w:t xml:space="preserve"> include the tripartite view of attitudes and the </w:t>
      </w:r>
      <w:proofErr w:type="spellStart"/>
      <w:r w:rsidR="009465E5">
        <w:rPr>
          <w:rFonts w:ascii="Arial" w:hAnsi="Arial" w:cs="Arial"/>
          <w:sz w:val="24"/>
          <w:szCs w:val="24"/>
        </w:rPr>
        <w:t>unidimensionalist</w:t>
      </w:r>
      <w:proofErr w:type="spellEnd"/>
      <w:r w:rsidR="009465E5">
        <w:rPr>
          <w:rFonts w:ascii="Arial" w:hAnsi="Arial" w:cs="Arial"/>
          <w:sz w:val="24"/>
          <w:szCs w:val="24"/>
        </w:rPr>
        <w:t xml:space="preserve"> view of attitudes. The tripartite view of attitudes conceptualizes attitudes as being comprised of three related components - cognition, affect, and conation.  The </w:t>
      </w:r>
      <w:proofErr w:type="spellStart"/>
      <w:r w:rsidR="009465E5">
        <w:rPr>
          <w:rFonts w:ascii="Arial" w:hAnsi="Arial" w:cs="Arial"/>
          <w:sz w:val="24"/>
          <w:szCs w:val="24"/>
        </w:rPr>
        <w:t>unidimensionalist</w:t>
      </w:r>
      <w:proofErr w:type="spellEnd"/>
      <w:r w:rsidR="009465E5">
        <w:rPr>
          <w:rFonts w:ascii="Arial" w:hAnsi="Arial" w:cs="Arial"/>
          <w:sz w:val="24"/>
          <w:szCs w:val="24"/>
        </w:rPr>
        <w:t xml:space="preserve"> view of attitudes, however, holds that attitudes are developed through a casual flow of beliefs, affect, intentions, and </w:t>
      </w:r>
      <w:r w:rsidR="009465E5">
        <w:rPr>
          <w:rFonts w:ascii="Arial" w:hAnsi="Arial" w:cs="Arial"/>
          <w:sz w:val="24"/>
          <w:szCs w:val="24"/>
        </w:rPr>
        <w:lastRenderedPageBreak/>
        <w:t xml:space="preserve">behavior.  This </w:t>
      </w:r>
      <w:proofErr w:type="spellStart"/>
      <w:r w:rsidR="009465E5">
        <w:rPr>
          <w:rFonts w:ascii="Arial" w:hAnsi="Arial" w:cs="Arial"/>
          <w:sz w:val="24"/>
          <w:szCs w:val="24"/>
        </w:rPr>
        <w:t>unidimensionalist</w:t>
      </w:r>
      <w:proofErr w:type="spellEnd"/>
      <w:r w:rsidR="009465E5">
        <w:rPr>
          <w:rFonts w:ascii="Arial" w:hAnsi="Arial" w:cs="Arial"/>
          <w:sz w:val="24"/>
          <w:szCs w:val="24"/>
        </w:rPr>
        <w:t xml:space="preserve"> view of attitudes has become the foundation for most attitude research (Lutz, 1980).</w:t>
      </w:r>
    </w:p>
    <w:p w:rsidR="00CC77A7" w:rsidRDefault="009465E5" w:rsidP="002739B1">
      <w:pPr>
        <w:spacing w:line="480" w:lineRule="auto"/>
        <w:contextualSpacing/>
        <w:rPr>
          <w:rFonts w:ascii="Arial" w:hAnsi="Arial" w:cs="Arial"/>
          <w:sz w:val="24"/>
          <w:szCs w:val="24"/>
        </w:rPr>
      </w:pPr>
      <w:r>
        <w:rPr>
          <w:rFonts w:ascii="Arial" w:hAnsi="Arial" w:cs="Arial"/>
          <w:sz w:val="24"/>
          <w:szCs w:val="24"/>
        </w:rPr>
        <w:tab/>
        <w:t xml:space="preserve">Working from a </w:t>
      </w:r>
      <w:proofErr w:type="spellStart"/>
      <w:r>
        <w:rPr>
          <w:rFonts w:ascii="Arial" w:hAnsi="Arial" w:cs="Arial"/>
          <w:sz w:val="24"/>
          <w:szCs w:val="24"/>
        </w:rPr>
        <w:t>unidimensionalist</w:t>
      </w:r>
      <w:proofErr w:type="spellEnd"/>
      <w:r>
        <w:rPr>
          <w:rFonts w:ascii="Arial" w:hAnsi="Arial" w:cs="Arial"/>
          <w:sz w:val="24"/>
          <w:szCs w:val="24"/>
        </w:rPr>
        <w:t xml:space="preserve"> </w:t>
      </w:r>
      <w:r w:rsidR="00D00690">
        <w:rPr>
          <w:rFonts w:ascii="Arial" w:hAnsi="Arial" w:cs="Arial"/>
          <w:sz w:val="24"/>
          <w:szCs w:val="24"/>
        </w:rPr>
        <w:t>perspective</w:t>
      </w:r>
      <w:r>
        <w:rPr>
          <w:rFonts w:ascii="Arial" w:hAnsi="Arial" w:cs="Arial"/>
          <w:sz w:val="24"/>
          <w:szCs w:val="24"/>
        </w:rPr>
        <w:t xml:space="preserve">, </w:t>
      </w:r>
      <w:proofErr w:type="spellStart"/>
      <w:r>
        <w:rPr>
          <w:rFonts w:ascii="Arial" w:hAnsi="Arial" w:cs="Arial"/>
          <w:sz w:val="24"/>
          <w:szCs w:val="24"/>
        </w:rPr>
        <w:t>Fishbein</w:t>
      </w:r>
      <w:proofErr w:type="spellEnd"/>
      <w:r>
        <w:rPr>
          <w:rFonts w:ascii="Arial" w:hAnsi="Arial" w:cs="Arial"/>
          <w:sz w:val="24"/>
          <w:szCs w:val="24"/>
        </w:rPr>
        <w:t xml:space="preserve"> (1963</w:t>
      </w:r>
      <w:r w:rsidR="00D00690">
        <w:rPr>
          <w:rFonts w:ascii="Arial" w:hAnsi="Arial" w:cs="Arial"/>
          <w:sz w:val="24"/>
          <w:szCs w:val="24"/>
        </w:rPr>
        <w:t>) formulated a theory of attitude that has</w:t>
      </w:r>
      <w:r w:rsidR="00C54021">
        <w:rPr>
          <w:rFonts w:ascii="Arial" w:hAnsi="Arial" w:cs="Arial"/>
          <w:sz w:val="24"/>
          <w:szCs w:val="24"/>
        </w:rPr>
        <w:t xml:space="preserve"> significantly impacted attitudinal</w:t>
      </w:r>
      <w:r w:rsidR="00D00690">
        <w:rPr>
          <w:rFonts w:ascii="Arial" w:hAnsi="Arial" w:cs="Arial"/>
          <w:sz w:val="24"/>
          <w:szCs w:val="24"/>
        </w:rPr>
        <w:t xml:space="preserve"> research.  According to </w:t>
      </w:r>
      <w:proofErr w:type="spellStart"/>
      <w:r w:rsidR="00D00690">
        <w:rPr>
          <w:rFonts w:ascii="Arial" w:hAnsi="Arial" w:cs="Arial"/>
          <w:sz w:val="24"/>
          <w:szCs w:val="24"/>
        </w:rPr>
        <w:t>Fishbein</w:t>
      </w:r>
      <w:proofErr w:type="spellEnd"/>
      <w:r w:rsidR="00D00690">
        <w:rPr>
          <w:rFonts w:ascii="Arial" w:hAnsi="Arial" w:cs="Arial"/>
          <w:sz w:val="24"/>
          <w:szCs w:val="24"/>
        </w:rPr>
        <w:t xml:space="preserve">, attitudes </w:t>
      </w:r>
      <w:r w:rsidR="00C54021">
        <w:rPr>
          <w:rFonts w:ascii="Arial" w:hAnsi="Arial" w:cs="Arial"/>
          <w:sz w:val="24"/>
          <w:szCs w:val="24"/>
        </w:rPr>
        <w:t>are</w:t>
      </w:r>
      <w:r w:rsidR="00D00690">
        <w:rPr>
          <w:rFonts w:ascii="Arial" w:hAnsi="Arial" w:cs="Arial"/>
          <w:sz w:val="24"/>
          <w:szCs w:val="24"/>
        </w:rPr>
        <w:t xml:space="preserve"> the </w:t>
      </w:r>
      <w:r w:rsidR="00C54021">
        <w:rPr>
          <w:rFonts w:ascii="Arial" w:hAnsi="Arial" w:cs="Arial"/>
          <w:sz w:val="24"/>
          <w:szCs w:val="24"/>
        </w:rPr>
        <w:t>product</w:t>
      </w:r>
      <w:r w:rsidR="00D00690">
        <w:rPr>
          <w:rFonts w:ascii="Arial" w:hAnsi="Arial" w:cs="Arial"/>
          <w:sz w:val="24"/>
          <w:szCs w:val="24"/>
        </w:rPr>
        <w:t xml:space="preserve"> of two components - importance and beliefs.  For a given attribute, </w:t>
      </w:r>
      <w:r w:rsidR="00D00690" w:rsidRPr="004C2634">
        <w:rPr>
          <w:rFonts w:ascii="Arial" w:hAnsi="Arial" w:cs="Arial"/>
          <w:i/>
          <w:sz w:val="24"/>
          <w:szCs w:val="24"/>
        </w:rPr>
        <w:t>importance</w:t>
      </w:r>
      <w:r w:rsidR="00D00690">
        <w:rPr>
          <w:rFonts w:ascii="Arial" w:hAnsi="Arial" w:cs="Arial"/>
          <w:sz w:val="24"/>
          <w:szCs w:val="24"/>
        </w:rPr>
        <w:t xml:space="preserve"> represents an evaluation of the attribute in the mind of the consumer while </w:t>
      </w:r>
      <w:r w:rsidR="00D00690" w:rsidRPr="004C2634">
        <w:rPr>
          <w:rFonts w:ascii="Arial" w:hAnsi="Arial" w:cs="Arial"/>
          <w:i/>
          <w:sz w:val="24"/>
          <w:szCs w:val="24"/>
        </w:rPr>
        <w:t>belief</w:t>
      </w:r>
      <w:r w:rsidR="00C54021">
        <w:rPr>
          <w:rFonts w:ascii="Arial" w:hAnsi="Arial" w:cs="Arial"/>
          <w:i/>
          <w:sz w:val="24"/>
          <w:szCs w:val="24"/>
        </w:rPr>
        <w:t>s</w:t>
      </w:r>
      <w:r w:rsidR="00D00690">
        <w:rPr>
          <w:rFonts w:ascii="Arial" w:hAnsi="Arial" w:cs="Arial"/>
          <w:sz w:val="24"/>
          <w:szCs w:val="24"/>
        </w:rPr>
        <w:t xml:space="preserve"> </w:t>
      </w:r>
      <w:r w:rsidR="00C54021">
        <w:rPr>
          <w:rFonts w:ascii="Arial" w:hAnsi="Arial" w:cs="Arial"/>
          <w:sz w:val="24"/>
          <w:szCs w:val="24"/>
        </w:rPr>
        <w:t>represent</w:t>
      </w:r>
      <w:r w:rsidR="00D00690">
        <w:rPr>
          <w:rFonts w:ascii="Arial" w:hAnsi="Arial" w:cs="Arial"/>
          <w:sz w:val="24"/>
          <w:szCs w:val="24"/>
        </w:rPr>
        <w:t xml:space="preserve"> the extent to which an object embodies the given attribute.</w:t>
      </w:r>
      <w:r w:rsidR="00CC77A7">
        <w:rPr>
          <w:rFonts w:ascii="Arial" w:hAnsi="Arial" w:cs="Arial"/>
          <w:sz w:val="24"/>
          <w:szCs w:val="24"/>
        </w:rPr>
        <w:t xml:space="preserve">  </w:t>
      </w:r>
    </w:p>
    <w:p w:rsidR="00CC77A7" w:rsidRDefault="00FD1500" w:rsidP="00CC77A7">
      <w:pPr>
        <w:spacing w:line="480" w:lineRule="auto"/>
        <w:ind w:firstLine="720"/>
        <w:contextualSpacing/>
        <w:rPr>
          <w:rFonts w:ascii="Arial" w:hAnsi="Arial" w:cs="Arial"/>
          <w:sz w:val="24"/>
          <w:szCs w:val="24"/>
        </w:rPr>
      </w:pPr>
      <w:r>
        <w:rPr>
          <w:rFonts w:ascii="Arial" w:hAnsi="Arial" w:cs="Arial"/>
          <w:sz w:val="24"/>
          <w:szCs w:val="24"/>
        </w:rPr>
        <w:t>This</w:t>
      </w:r>
      <w:r w:rsidR="00CC77A7">
        <w:rPr>
          <w:rFonts w:ascii="Arial" w:hAnsi="Arial" w:cs="Arial"/>
          <w:sz w:val="24"/>
          <w:szCs w:val="24"/>
        </w:rPr>
        <w:t xml:space="preserve"> </w:t>
      </w:r>
      <w:r>
        <w:rPr>
          <w:rFonts w:ascii="Arial" w:hAnsi="Arial" w:cs="Arial"/>
          <w:sz w:val="24"/>
          <w:szCs w:val="24"/>
        </w:rPr>
        <w:t>model</w:t>
      </w:r>
      <w:r w:rsidR="00CC77A7">
        <w:rPr>
          <w:rFonts w:ascii="Arial" w:hAnsi="Arial" w:cs="Arial"/>
          <w:sz w:val="24"/>
          <w:szCs w:val="24"/>
        </w:rPr>
        <w:t xml:space="preserve"> of attitude</w:t>
      </w:r>
      <w:r w:rsidR="004C2634">
        <w:rPr>
          <w:rFonts w:ascii="Arial" w:hAnsi="Arial" w:cs="Arial"/>
          <w:sz w:val="24"/>
          <w:szCs w:val="24"/>
        </w:rPr>
        <w:t>s</w:t>
      </w:r>
      <w:r w:rsidR="00CC77A7">
        <w:rPr>
          <w:rFonts w:ascii="Arial" w:hAnsi="Arial" w:cs="Arial"/>
          <w:sz w:val="24"/>
          <w:szCs w:val="24"/>
        </w:rPr>
        <w:t xml:space="preserve"> </w:t>
      </w:r>
      <w:r>
        <w:rPr>
          <w:rFonts w:ascii="Arial" w:hAnsi="Arial" w:cs="Arial"/>
          <w:sz w:val="24"/>
          <w:szCs w:val="24"/>
        </w:rPr>
        <w:t xml:space="preserve">as </w:t>
      </w:r>
      <w:r w:rsidR="00CC77A7">
        <w:rPr>
          <w:rFonts w:ascii="Arial" w:hAnsi="Arial" w:cs="Arial"/>
          <w:sz w:val="24"/>
          <w:szCs w:val="24"/>
        </w:rPr>
        <w:t xml:space="preserve">put forth by </w:t>
      </w:r>
      <w:proofErr w:type="spellStart"/>
      <w:r w:rsidR="00CC77A7">
        <w:rPr>
          <w:rFonts w:ascii="Arial" w:hAnsi="Arial" w:cs="Arial"/>
          <w:sz w:val="24"/>
          <w:szCs w:val="24"/>
        </w:rPr>
        <w:t>Fishbein</w:t>
      </w:r>
      <w:proofErr w:type="spellEnd"/>
      <w:r w:rsidR="00CC77A7">
        <w:rPr>
          <w:rFonts w:ascii="Arial" w:hAnsi="Arial" w:cs="Arial"/>
          <w:sz w:val="24"/>
          <w:szCs w:val="24"/>
        </w:rPr>
        <w:t xml:space="preserve"> is still widely </w:t>
      </w:r>
      <w:r>
        <w:rPr>
          <w:rFonts w:ascii="Arial" w:hAnsi="Arial" w:cs="Arial"/>
          <w:sz w:val="24"/>
          <w:szCs w:val="24"/>
        </w:rPr>
        <w:t xml:space="preserve">accepted and </w:t>
      </w:r>
      <w:r w:rsidR="00CC77A7">
        <w:rPr>
          <w:rFonts w:ascii="Arial" w:hAnsi="Arial" w:cs="Arial"/>
          <w:sz w:val="24"/>
          <w:szCs w:val="24"/>
        </w:rPr>
        <w:t>utilized today</w:t>
      </w:r>
      <w:r>
        <w:rPr>
          <w:rFonts w:ascii="Arial" w:hAnsi="Arial" w:cs="Arial"/>
          <w:sz w:val="24"/>
          <w:szCs w:val="24"/>
        </w:rPr>
        <w:t xml:space="preserve">.  Yet, </w:t>
      </w:r>
      <w:r w:rsidR="00CC77A7">
        <w:rPr>
          <w:rFonts w:ascii="Arial" w:hAnsi="Arial" w:cs="Arial"/>
          <w:sz w:val="24"/>
          <w:szCs w:val="24"/>
        </w:rPr>
        <w:t xml:space="preserve">researchers have taken liberties with this </w:t>
      </w:r>
      <w:r w:rsidR="00C54021">
        <w:rPr>
          <w:rFonts w:ascii="Arial" w:hAnsi="Arial" w:cs="Arial"/>
          <w:sz w:val="24"/>
          <w:szCs w:val="24"/>
        </w:rPr>
        <w:t>model</w:t>
      </w:r>
      <w:r>
        <w:rPr>
          <w:rFonts w:ascii="Arial" w:hAnsi="Arial" w:cs="Arial"/>
          <w:sz w:val="24"/>
          <w:szCs w:val="24"/>
        </w:rPr>
        <w:t xml:space="preserve"> often</w:t>
      </w:r>
      <w:r w:rsidR="00CC77A7">
        <w:rPr>
          <w:rFonts w:ascii="Arial" w:hAnsi="Arial" w:cs="Arial"/>
          <w:sz w:val="24"/>
          <w:szCs w:val="24"/>
        </w:rPr>
        <w:t xml:space="preserve"> measuring attitudes using only one of </w:t>
      </w:r>
      <w:proofErr w:type="spellStart"/>
      <w:r w:rsidR="00CC77A7">
        <w:rPr>
          <w:rFonts w:ascii="Arial" w:hAnsi="Arial" w:cs="Arial"/>
          <w:sz w:val="24"/>
          <w:szCs w:val="24"/>
        </w:rPr>
        <w:t>Fishbein’s</w:t>
      </w:r>
      <w:proofErr w:type="spellEnd"/>
      <w:r w:rsidR="00CC77A7">
        <w:rPr>
          <w:rFonts w:ascii="Arial" w:hAnsi="Arial" w:cs="Arial"/>
          <w:sz w:val="24"/>
          <w:szCs w:val="24"/>
        </w:rPr>
        <w:t xml:space="preserve"> original dimensions.  For example, in their 2010 study of green hotel selection, Han, Hsu, and </w:t>
      </w:r>
      <w:proofErr w:type="spellStart"/>
      <w:r w:rsidR="00CC77A7">
        <w:rPr>
          <w:rFonts w:ascii="Arial" w:hAnsi="Arial" w:cs="Arial"/>
          <w:sz w:val="24"/>
          <w:szCs w:val="24"/>
        </w:rPr>
        <w:t>Sheu</w:t>
      </w:r>
      <w:proofErr w:type="spellEnd"/>
      <w:r w:rsidR="00CC77A7">
        <w:rPr>
          <w:rFonts w:ascii="Arial" w:hAnsi="Arial" w:cs="Arial"/>
          <w:sz w:val="24"/>
          <w:szCs w:val="24"/>
        </w:rPr>
        <w:t xml:space="preserve">, discuss </w:t>
      </w:r>
      <w:proofErr w:type="spellStart"/>
      <w:r w:rsidR="00CC77A7">
        <w:rPr>
          <w:rFonts w:ascii="Arial" w:hAnsi="Arial" w:cs="Arial"/>
          <w:sz w:val="24"/>
          <w:szCs w:val="24"/>
        </w:rPr>
        <w:t>Fishbein’s</w:t>
      </w:r>
      <w:proofErr w:type="spellEnd"/>
      <w:r w:rsidR="00CC77A7">
        <w:rPr>
          <w:rFonts w:ascii="Arial" w:hAnsi="Arial" w:cs="Arial"/>
          <w:sz w:val="24"/>
          <w:szCs w:val="24"/>
        </w:rPr>
        <w:t xml:space="preserve"> two attitudinal </w:t>
      </w:r>
      <w:r w:rsidR="004C2634">
        <w:rPr>
          <w:rFonts w:ascii="Arial" w:hAnsi="Arial" w:cs="Arial"/>
          <w:sz w:val="24"/>
          <w:szCs w:val="24"/>
        </w:rPr>
        <w:t>dimensions</w:t>
      </w:r>
      <w:r w:rsidR="00CC77A7">
        <w:rPr>
          <w:rFonts w:ascii="Arial" w:hAnsi="Arial" w:cs="Arial"/>
          <w:sz w:val="24"/>
          <w:szCs w:val="24"/>
        </w:rPr>
        <w:t xml:space="preserve"> as part of the conceptual framework for the study.  Yet, the authors only utilize a single dimension </w:t>
      </w:r>
      <w:r w:rsidR="004C2634">
        <w:rPr>
          <w:rFonts w:ascii="Arial" w:hAnsi="Arial" w:cs="Arial"/>
          <w:sz w:val="24"/>
          <w:szCs w:val="24"/>
        </w:rPr>
        <w:t xml:space="preserve">in measuring attitudes.  </w:t>
      </w:r>
      <w:r w:rsidR="00C54021">
        <w:rPr>
          <w:rFonts w:ascii="Arial" w:hAnsi="Arial" w:cs="Arial"/>
          <w:sz w:val="24"/>
          <w:szCs w:val="24"/>
        </w:rPr>
        <w:t>Additionally, a</w:t>
      </w:r>
      <w:r>
        <w:rPr>
          <w:rFonts w:ascii="Arial" w:hAnsi="Arial" w:cs="Arial"/>
          <w:sz w:val="24"/>
          <w:szCs w:val="24"/>
        </w:rPr>
        <w:t xml:space="preserve"> </w:t>
      </w:r>
      <w:proofErr w:type="spellStart"/>
      <w:r>
        <w:rPr>
          <w:rFonts w:ascii="Arial" w:hAnsi="Arial" w:cs="Arial"/>
          <w:sz w:val="24"/>
          <w:szCs w:val="24"/>
        </w:rPr>
        <w:t>unidimensional</w:t>
      </w:r>
      <w:proofErr w:type="spellEnd"/>
      <w:r>
        <w:rPr>
          <w:rFonts w:ascii="Arial" w:hAnsi="Arial" w:cs="Arial"/>
          <w:sz w:val="24"/>
          <w:szCs w:val="24"/>
        </w:rPr>
        <w:t xml:space="preserve"> </w:t>
      </w:r>
      <w:r w:rsidR="00C54021">
        <w:rPr>
          <w:rFonts w:ascii="Arial" w:hAnsi="Arial" w:cs="Arial"/>
          <w:sz w:val="24"/>
          <w:szCs w:val="24"/>
        </w:rPr>
        <w:t xml:space="preserve">measurement of attitudes </w:t>
      </w:r>
      <w:r w:rsidR="004C2634">
        <w:rPr>
          <w:rFonts w:ascii="Arial" w:hAnsi="Arial" w:cs="Arial"/>
          <w:sz w:val="24"/>
          <w:szCs w:val="24"/>
        </w:rPr>
        <w:t>has been utilized in a host of studies examining the role of attitude</w:t>
      </w:r>
      <w:r>
        <w:rPr>
          <w:rFonts w:ascii="Arial" w:hAnsi="Arial" w:cs="Arial"/>
          <w:sz w:val="24"/>
          <w:szCs w:val="24"/>
        </w:rPr>
        <w:t>s</w:t>
      </w:r>
      <w:r w:rsidR="004C2634">
        <w:rPr>
          <w:rFonts w:ascii="Arial" w:hAnsi="Arial" w:cs="Arial"/>
          <w:sz w:val="24"/>
          <w:szCs w:val="24"/>
        </w:rPr>
        <w:t xml:space="preserve"> and local foods (</w:t>
      </w:r>
      <w:proofErr w:type="spellStart"/>
      <w:r w:rsidR="004C2634">
        <w:rPr>
          <w:rFonts w:ascii="Arial" w:hAnsi="Arial" w:cs="Arial"/>
          <w:sz w:val="24"/>
          <w:szCs w:val="24"/>
        </w:rPr>
        <w:t>Rainbolt</w:t>
      </w:r>
      <w:proofErr w:type="spellEnd"/>
      <w:r w:rsidR="004C2634">
        <w:rPr>
          <w:rFonts w:ascii="Arial" w:hAnsi="Arial" w:cs="Arial"/>
          <w:sz w:val="24"/>
          <w:szCs w:val="24"/>
        </w:rPr>
        <w:t xml:space="preserve">, </w:t>
      </w:r>
      <w:proofErr w:type="spellStart"/>
      <w:r w:rsidR="004C2634">
        <w:rPr>
          <w:rFonts w:ascii="Arial" w:hAnsi="Arial" w:cs="Arial"/>
          <w:sz w:val="24"/>
          <w:szCs w:val="24"/>
        </w:rPr>
        <w:t>Onozaka</w:t>
      </w:r>
      <w:proofErr w:type="spellEnd"/>
      <w:r w:rsidR="004C2634">
        <w:rPr>
          <w:rFonts w:ascii="Arial" w:hAnsi="Arial" w:cs="Arial"/>
          <w:sz w:val="24"/>
          <w:szCs w:val="24"/>
        </w:rPr>
        <w:t xml:space="preserve">, &amp; McFadden, 2012), attitudes and organic, local, US grown, and GM - free foods (Bellows, </w:t>
      </w:r>
      <w:proofErr w:type="spellStart"/>
      <w:r w:rsidR="004C2634">
        <w:rPr>
          <w:rFonts w:ascii="Arial" w:hAnsi="Arial" w:cs="Arial"/>
          <w:sz w:val="24"/>
          <w:szCs w:val="24"/>
        </w:rPr>
        <w:t>Alcaraz</w:t>
      </w:r>
      <w:proofErr w:type="spellEnd"/>
      <w:r w:rsidR="004C2634">
        <w:rPr>
          <w:rFonts w:ascii="Arial" w:hAnsi="Arial" w:cs="Arial"/>
          <w:sz w:val="24"/>
          <w:szCs w:val="24"/>
        </w:rPr>
        <w:t xml:space="preserve"> V., &amp; Hallman, 2010), attitudes and organic foods (Chen, 2007), and attitudes and on-line grocery shopping (Hansen, 2008).   </w:t>
      </w:r>
    </w:p>
    <w:p w:rsidR="007B5A1C" w:rsidRPr="003D1F1D" w:rsidRDefault="004F0AEC" w:rsidP="002739B1">
      <w:pPr>
        <w:spacing w:line="480" w:lineRule="auto"/>
        <w:contextualSpacing/>
        <w:rPr>
          <w:rFonts w:ascii="Arial" w:hAnsi="Arial" w:cs="Arial"/>
          <w:i/>
          <w:sz w:val="24"/>
          <w:szCs w:val="24"/>
        </w:rPr>
      </w:pPr>
      <w:r w:rsidRPr="003D1F1D">
        <w:rPr>
          <w:rFonts w:ascii="Arial" w:hAnsi="Arial" w:cs="Arial"/>
          <w:i/>
          <w:sz w:val="24"/>
          <w:szCs w:val="24"/>
        </w:rPr>
        <w:t>Behavior</w:t>
      </w:r>
    </w:p>
    <w:p w:rsidR="00C515C7" w:rsidRDefault="00B468E6" w:rsidP="002739B1">
      <w:pPr>
        <w:spacing w:line="480" w:lineRule="auto"/>
        <w:contextualSpacing/>
        <w:rPr>
          <w:rFonts w:ascii="Arial" w:hAnsi="Arial" w:cs="Arial"/>
          <w:sz w:val="24"/>
          <w:szCs w:val="24"/>
        </w:rPr>
      </w:pPr>
      <w:r>
        <w:rPr>
          <w:rFonts w:ascii="Arial" w:hAnsi="Arial" w:cs="Arial"/>
          <w:b/>
          <w:sz w:val="24"/>
          <w:szCs w:val="24"/>
        </w:rPr>
        <w:t xml:space="preserve"> </w:t>
      </w:r>
      <w:r>
        <w:rPr>
          <w:rFonts w:ascii="Arial" w:hAnsi="Arial" w:cs="Arial"/>
          <w:b/>
          <w:sz w:val="24"/>
          <w:szCs w:val="24"/>
        </w:rPr>
        <w:tab/>
      </w:r>
      <w:r>
        <w:rPr>
          <w:rFonts w:ascii="Arial" w:hAnsi="Arial" w:cs="Arial"/>
          <w:sz w:val="24"/>
          <w:szCs w:val="24"/>
        </w:rPr>
        <w:t xml:space="preserve">In terms of the Value-Attitude-Behavior framework, behaviors can be conceptualized as the outcome variable or </w:t>
      </w:r>
      <w:r w:rsidR="002664F5">
        <w:rPr>
          <w:rFonts w:ascii="Arial" w:hAnsi="Arial" w:cs="Arial"/>
          <w:sz w:val="24"/>
          <w:szCs w:val="24"/>
        </w:rPr>
        <w:t xml:space="preserve">expected result based upon the influence of the value-attitude hierarchy.  A variety of outcome behaviors have been studied utilizing </w:t>
      </w:r>
      <w:r w:rsidR="002664F5">
        <w:rPr>
          <w:rFonts w:ascii="Arial" w:hAnsi="Arial" w:cs="Arial"/>
          <w:sz w:val="24"/>
          <w:szCs w:val="24"/>
        </w:rPr>
        <w:lastRenderedPageBreak/>
        <w:t>the Value-Attitude-Behavior framework.  Such behaviors</w:t>
      </w:r>
      <w:r w:rsidR="00D86826">
        <w:rPr>
          <w:rFonts w:ascii="Arial" w:hAnsi="Arial" w:cs="Arial"/>
          <w:sz w:val="24"/>
          <w:szCs w:val="24"/>
        </w:rPr>
        <w:t xml:space="preserve"> </w:t>
      </w:r>
      <w:r w:rsidR="002664F5">
        <w:rPr>
          <w:rFonts w:ascii="Arial" w:hAnsi="Arial" w:cs="Arial"/>
          <w:sz w:val="24"/>
          <w:szCs w:val="24"/>
        </w:rPr>
        <w:t>include food buying behavior (</w:t>
      </w:r>
      <w:proofErr w:type="spellStart"/>
      <w:r w:rsidR="002664F5">
        <w:rPr>
          <w:rFonts w:ascii="Arial" w:hAnsi="Arial" w:cs="Arial"/>
          <w:sz w:val="24"/>
          <w:szCs w:val="24"/>
        </w:rPr>
        <w:t>Gruner</w:t>
      </w:r>
      <w:r w:rsidR="008F7338">
        <w:rPr>
          <w:rFonts w:ascii="Arial" w:hAnsi="Arial" w:cs="Arial"/>
          <w:sz w:val="24"/>
          <w:szCs w:val="24"/>
        </w:rPr>
        <w:t>t</w:t>
      </w:r>
      <w:proofErr w:type="spellEnd"/>
      <w:r w:rsidR="002664F5">
        <w:rPr>
          <w:rFonts w:ascii="Arial" w:hAnsi="Arial" w:cs="Arial"/>
          <w:sz w:val="24"/>
          <w:szCs w:val="24"/>
        </w:rPr>
        <w:t xml:space="preserve"> and </w:t>
      </w:r>
      <w:proofErr w:type="spellStart"/>
      <w:r w:rsidR="002664F5">
        <w:rPr>
          <w:rFonts w:ascii="Arial" w:hAnsi="Arial" w:cs="Arial"/>
          <w:sz w:val="24"/>
          <w:szCs w:val="24"/>
        </w:rPr>
        <w:t>Juhl</w:t>
      </w:r>
      <w:proofErr w:type="spellEnd"/>
      <w:r w:rsidR="002664F5">
        <w:rPr>
          <w:rFonts w:ascii="Arial" w:hAnsi="Arial" w:cs="Arial"/>
          <w:sz w:val="24"/>
          <w:szCs w:val="24"/>
        </w:rPr>
        <w:t>, 1995), green buying behavior (Kim and Choi, 2005), and willingness to purchase g</w:t>
      </w:r>
      <w:r w:rsidR="00FB4172">
        <w:rPr>
          <w:rFonts w:ascii="Arial" w:hAnsi="Arial" w:cs="Arial"/>
          <w:sz w:val="24"/>
          <w:szCs w:val="24"/>
        </w:rPr>
        <w:t xml:space="preserve">roceries on-line (Hanson, 2008).  </w:t>
      </w:r>
      <w:r w:rsidR="00EE70D0">
        <w:rPr>
          <w:rFonts w:ascii="Arial" w:hAnsi="Arial" w:cs="Arial"/>
          <w:sz w:val="24"/>
          <w:szCs w:val="24"/>
        </w:rPr>
        <w:t>It is worth noting that many studies, in the absence of measures capturing actual human behavior, have relied on behavior intention to serve a</w:t>
      </w:r>
      <w:r w:rsidR="00834586">
        <w:rPr>
          <w:rFonts w:ascii="Arial" w:hAnsi="Arial" w:cs="Arial"/>
          <w:sz w:val="24"/>
          <w:szCs w:val="24"/>
        </w:rPr>
        <w:t>s a</w:t>
      </w:r>
      <w:r w:rsidR="00EE70D0">
        <w:rPr>
          <w:rFonts w:ascii="Arial" w:hAnsi="Arial" w:cs="Arial"/>
          <w:sz w:val="24"/>
          <w:szCs w:val="24"/>
        </w:rPr>
        <w:t xml:space="preserve"> proxy indicator of the behavior under examination.  This use of behavior intention has been found to be an acceptable indicator</w:t>
      </w:r>
      <w:r w:rsidR="00B1304D">
        <w:rPr>
          <w:rFonts w:ascii="Arial" w:hAnsi="Arial" w:cs="Arial"/>
          <w:sz w:val="24"/>
          <w:szCs w:val="24"/>
        </w:rPr>
        <w:t xml:space="preserve"> of the actual behavior in question (Tan &amp; </w:t>
      </w:r>
      <w:proofErr w:type="spellStart"/>
      <w:r w:rsidR="00B1304D">
        <w:rPr>
          <w:rFonts w:ascii="Arial" w:hAnsi="Arial" w:cs="Arial"/>
          <w:sz w:val="24"/>
          <w:szCs w:val="24"/>
        </w:rPr>
        <w:t>Yeap</w:t>
      </w:r>
      <w:proofErr w:type="spellEnd"/>
      <w:r w:rsidR="00B1304D">
        <w:rPr>
          <w:rFonts w:ascii="Arial" w:hAnsi="Arial" w:cs="Arial"/>
          <w:sz w:val="24"/>
          <w:szCs w:val="24"/>
        </w:rPr>
        <w:t>, 2011)</w:t>
      </w:r>
      <w:r w:rsidR="00EE70D0">
        <w:rPr>
          <w:rFonts w:ascii="Arial" w:hAnsi="Arial" w:cs="Arial"/>
          <w:sz w:val="24"/>
          <w:szCs w:val="24"/>
        </w:rPr>
        <w:t xml:space="preserve">.  </w:t>
      </w:r>
    </w:p>
    <w:p w:rsidR="008C5A2C" w:rsidRDefault="003D4AFE" w:rsidP="008C5A2C">
      <w:pPr>
        <w:spacing w:line="480" w:lineRule="auto"/>
        <w:contextualSpacing/>
        <w:rPr>
          <w:rFonts w:ascii="Arial" w:hAnsi="Arial" w:cs="Arial"/>
          <w:b/>
          <w:sz w:val="24"/>
          <w:szCs w:val="24"/>
        </w:rPr>
      </w:pPr>
      <w:r>
        <w:rPr>
          <w:rFonts w:ascii="Arial" w:hAnsi="Arial" w:cs="Arial"/>
          <w:b/>
          <w:sz w:val="24"/>
          <w:szCs w:val="24"/>
        </w:rPr>
        <w:t>Value-Attitude-Behavior</w:t>
      </w:r>
      <w:r w:rsidR="00B87BA4" w:rsidRPr="008C5A2C">
        <w:rPr>
          <w:rFonts w:ascii="Arial" w:hAnsi="Arial" w:cs="Arial"/>
          <w:b/>
          <w:sz w:val="24"/>
          <w:szCs w:val="24"/>
        </w:rPr>
        <w:t xml:space="preserve"> </w:t>
      </w:r>
      <w:r w:rsidR="00A91E58">
        <w:rPr>
          <w:rFonts w:ascii="Arial" w:hAnsi="Arial" w:cs="Arial"/>
          <w:b/>
          <w:sz w:val="24"/>
          <w:szCs w:val="24"/>
        </w:rPr>
        <w:t xml:space="preserve">Theory </w:t>
      </w:r>
      <w:r w:rsidR="003D1F1D">
        <w:rPr>
          <w:rFonts w:ascii="Arial" w:hAnsi="Arial" w:cs="Arial"/>
          <w:b/>
          <w:sz w:val="24"/>
          <w:szCs w:val="24"/>
        </w:rPr>
        <w:t>- Research Stream</w:t>
      </w:r>
    </w:p>
    <w:p w:rsidR="003D4AFE" w:rsidRDefault="003D4AFE" w:rsidP="003D4AFE">
      <w:pPr>
        <w:spacing w:line="480" w:lineRule="auto"/>
        <w:ind w:firstLine="720"/>
        <w:contextualSpacing/>
        <w:rPr>
          <w:rFonts w:ascii="Arial" w:hAnsi="Arial" w:cs="Arial"/>
          <w:sz w:val="24"/>
          <w:szCs w:val="24"/>
        </w:rPr>
      </w:pPr>
      <w:r>
        <w:rPr>
          <w:rFonts w:ascii="Arial" w:hAnsi="Arial" w:cs="Arial"/>
          <w:sz w:val="24"/>
          <w:szCs w:val="24"/>
        </w:rPr>
        <w:t>C</w:t>
      </w:r>
      <w:r w:rsidRPr="00A400FC">
        <w:rPr>
          <w:rFonts w:ascii="Arial" w:hAnsi="Arial" w:cs="Arial"/>
          <w:sz w:val="24"/>
          <w:szCs w:val="24"/>
        </w:rPr>
        <w:t xml:space="preserve">redit is typically given to Homer and </w:t>
      </w:r>
      <w:proofErr w:type="spellStart"/>
      <w:r w:rsidRPr="00A400FC">
        <w:rPr>
          <w:rFonts w:ascii="Arial" w:hAnsi="Arial" w:cs="Arial"/>
          <w:sz w:val="24"/>
          <w:szCs w:val="24"/>
        </w:rPr>
        <w:t>Kahle</w:t>
      </w:r>
      <w:proofErr w:type="spellEnd"/>
      <w:r w:rsidRPr="00A400FC">
        <w:rPr>
          <w:rFonts w:ascii="Arial" w:hAnsi="Arial" w:cs="Arial"/>
          <w:sz w:val="24"/>
          <w:szCs w:val="24"/>
        </w:rPr>
        <w:t xml:space="preserve"> (1988) for their work in causally testing </w:t>
      </w:r>
      <w:r>
        <w:rPr>
          <w:rFonts w:ascii="Arial" w:hAnsi="Arial" w:cs="Arial"/>
          <w:sz w:val="24"/>
          <w:szCs w:val="24"/>
        </w:rPr>
        <w:t>(</w:t>
      </w:r>
      <w:r w:rsidRPr="00A400FC">
        <w:rPr>
          <w:rFonts w:ascii="Arial" w:hAnsi="Arial" w:cs="Arial"/>
          <w:sz w:val="24"/>
          <w:szCs w:val="24"/>
        </w:rPr>
        <w:t>via structural equation analysis</w:t>
      </w:r>
      <w:r>
        <w:rPr>
          <w:rFonts w:ascii="Arial" w:hAnsi="Arial" w:cs="Arial"/>
          <w:sz w:val="24"/>
          <w:szCs w:val="24"/>
        </w:rPr>
        <w:t>)</w:t>
      </w:r>
      <w:r w:rsidRPr="00A400FC">
        <w:rPr>
          <w:rFonts w:ascii="Arial" w:hAnsi="Arial" w:cs="Arial"/>
          <w:sz w:val="24"/>
          <w:szCs w:val="24"/>
        </w:rPr>
        <w:t xml:space="preserve"> the relationships </w:t>
      </w:r>
      <w:r>
        <w:rPr>
          <w:rFonts w:ascii="Arial" w:hAnsi="Arial" w:cs="Arial"/>
          <w:sz w:val="24"/>
          <w:szCs w:val="24"/>
        </w:rPr>
        <w:t>comprising</w:t>
      </w:r>
      <w:r w:rsidRPr="00A400FC">
        <w:rPr>
          <w:rFonts w:ascii="Arial" w:hAnsi="Arial" w:cs="Arial"/>
          <w:sz w:val="24"/>
          <w:szCs w:val="24"/>
        </w:rPr>
        <w:t xml:space="preserve"> the val</w:t>
      </w:r>
      <w:r>
        <w:rPr>
          <w:rFonts w:ascii="Arial" w:hAnsi="Arial" w:cs="Arial"/>
          <w:sz w:val="24"/>
          <w:szCs w:val="24"/>
        </w:rPr>
        <w:t xml:space="preserve">ue-attitude-behavior framework.  However, in order to fully understand the foundation upon which this framework rests, it is necessary to go back to the seminal work of Milton </w:t>
      </w:r>
      <w:proofErr w:type="spellStart"/>
      <w:r>
        <w:rPr>
          <w:rFonts w:ascii="Arial" w:hAnsi="Arial" w:cs="Arial"/>
          <w:sz w:val="24"/>
          <w:szCs w:val="24"/>
        </w:rPr>
        <w:t>Rokeach</w:t>
      </w:r>
      <w:proofErr w:type="spellEnd"/>
      <w:r>
        <w:rPr>
          <w:rFonts w:ascii="Arial" w:hAnsi="Arial" w:cs="Arial"/>
          <w:sz w:val="24"/>
          <w:szCs w:val="24"/>
        </w:rPr>
        <w:t xml:space="preserve"> (1973) who was among the first to emphasize the importance of values in understanding human behavior.  According to </w:t>
      </w:r>
      <w:proofErr w:type="spellStart"/>
      <w:r>
        <w:rPr>
          <w:rFonts w:ascii="Arial" w:hAnsi="Arial" w:cs="Arial"/>
          <w:sz w:val="24"/>
          <w:szCs w:val="24"/>
        </w:rPr>
        <w:t>Rokeach</w:t>
      </w:r>
      <w:proofErr w:type="spellEnd"/>
      <w:r>
        <w:rPr>
          <w:rFonts w:ascii="Arial" w:hAnsi="Arial" w:cs="Arial"/>
          <w:sz w:val="24"/>
          <w:szCs w:val="24"/>
        </w:rPr>
        <w:t xml:space="preserve">, values are the building blocks from which the rest of human behaviors as well as the social sciences expand.  Building upon this assertion, Pitts, </w:t>
      </w:r>
      <w:proofErr w:type="spellStart"/>
      <w:r>
        <w:rPr>
          <w:rFonts w:ascii="Arial" w:hAnsi="Arial" w:cs="Arial"/>
          <w:sz w:val="24"/>
          <w:szCs w:val="24"/>
        </w:rPr>
        <w:t>Canty</w:t>
      </w:r>
      <w:proofErr w:type="spellEnd"/>
      <w:r>
        <w:rPr>
          <w:rFonts w:ascii="Arial" w:hAnsi="Arial" w:cs="Arial"/>
          <w:sz w:val="24"/>
          <w:szCs w:val="24"/>
        </w:rPr>
        <w:t xml:space="preserve">, and </w:t>
      </w:r>
      <w:proofErr w:type="spellStart"/>
      <w:r>
        <w:rPr>
          <w:rFonts w:ascii="Arial" w:hAnsi="Arial" w:cs="Arial"/>
          <w:sz w:val="24"/>
          <w:szCs w:val="24"/>
        </w:rPr>
        <w:t>Tsaliks</w:t>
      </w:r>
      <w:proofErr w:type="spellEnd"/>
      <w:r>
        <w:rPr>
          <w:rFonts w:ascii="Arial" w:hAnsi="Arial" w:cs="Arial"/>
          <w:sz w:val="24"/>
          <w:szCs w:val="24"/>
        </w:rPr>
        <w:t xml:space="preserve"> (1985), were able to prove via their research with value consistent versus value inconsistent advertising that a link does exist between personal values and consumer choice selection.  While not all human consumption behavior can be related to values, it does appear that, as stated by </w:t>
      </w:r>
      <w:proofErr w:type="spellStart"/>
      <w:r>
        <w:rPr>
          <w:rFonts w:ascii="Arial" w:hAnsi="Arial" w:cs="Arial"/>
          <w:sz w:val="24"/>
          <w:szCs w:val="24"/>
        </w:rPr>
        <w:t>Kahle</w:t>
      </w:r>
      <w:proofErr w:type="spellEnd"/>
      <w:r>
        <w:rPr>
          <w:rFonts w:ascii="Arial" w:hAnsi="Arial" w:cs="Arial"/>
          <w:sz w:val="24"/>
          <w:szCs w:val="24"/>
        </w:rPr>
        <w:t xml:space="preserve"> and </w:t>
      </w:r>
      <w:proofErr w:type="spellStart"/>
      <w:r>
        <w:rPr>
          <w:rFonts w:ascii="Arial" w:hAnsi="Arial" w:cs="Arial"/>
          <w:sz w:val="24"/>
          <w:szCs w:val="24"/>
        </w:rPr>
        <w:t>Xie</w:t>
      </w:r>
      <w:proofErr w:type="spellEnd"/>
      <w:r w:rsidR="00FB4172">
        <w:rPr>
          <w:rFonts w:ascii="Arial" w:hAnsi="Arial" w:cs="Arial"/>
          <w:sz w:val="24"/>
          <w:szCs w:val="24"/>
        </w:rPr>
        <w:t xml:space="preserve"> (2008)</w:t>
      </w:r>
      <w:r>
        <w:rPr>
          <w:rFonts w:ascii="Arial" w:hAnsi="Arial" w:cs="Arial"/>
          <w:sz w:val="24"/>
          <w:szCs w:val="24"/>
        </w:rPr>
        <w:t>, understanding a consumer’s values can help researchers understand a consumer</w:t>
      </w:r>
      <w:r w:rsidR="00A91E58">
        <w:rPr>
          <w:rFonts w:ascii="Arial" w:hAnsi="Arial" w:cs="Arial"/>
          <w:sz w:val="24"/>
          <w:szCs w:val="24"/>
        </w:rPr>
        <w:t>’</w:t>
      </w:r>
      <w:r>
        <w:rPr>
          <w:rFonts w:ascii="Arial" w:hAnsi="Arial" w:cs="Arial"/>
          <w:sz w:val="24"/>
          <w:szCs w:val="24"/>
        </w:rPr>
        <w:t xml:space="preserve">s propensity for selecting a particular brand or product “above and beyond what can be learned from other demographic and lifestyle information” (p. 575).  </w:t>
      </w:r>
    </w:p>
    <w:p w:rsidR="00A91E58" w:rsidRDefault="003D4AFE" w:rsidP="003D4AFE">
      <w:pPr>
        <w:spacing w:line="480" w:lineRule="auto"/>
        <w:contextualSpacing/>
        <w:rPr>
          <w:rFonts w:ascii="Arial" w:hAnsi="Arial" w:cs="Arial"/>
          <w:sz w:val="24"/>
          <w:szCs w:val="24"/>
        </w:rPr>
      </w:pPr>
      <w:r>
        <w:rPr>
          <w:rFonts w:ascii="Arial" w:hAnsi="Arial" w:cs="Arial"/>
          <w:sz w:val="24"/>
          <w:szCs w:val="24"/>
        </w:rPr>
        <w:lastRenderedPageBreak/>
        <w:tab/>
        <w:t xml:space="preserve">While the relationship between values and behavior was proving evident, questions still remained among researchers as to the exact means by which values ultimately influenced human behavior. Certain researchers such as Williams (1979) were quick to contend that values have a causal influence on subsequent human behaviors.  Whether the values were explicitly or implicitly defined, Williams saw behavior as being determined in large parts by prior beliefs and values of the individual.  Interestingly, Williams understanding of values and their influence on human behavior did not include any reference to the impact of attitudes and the role attitudes may play in the value - behavior hierarchy.  </w:t>
      </w:r>
    </w:p>
    <w:p w:rsidR="003D4AFE" w:rsidRDefault="003D4AFE" w:rsidP="00A91E58">
      <w:pPr>
        <w:spacing w:line="480" w:lineRule="auto"/>
        <w:ind w:firstLine="720"/>
        <w:contextualSpacing/>
        <w:rPr>
          <w:rFonts w:ascii="Arial" w:hAnsi="Arial" w:cs="Arial"/>
          <w:sz w:val="24"/>
          <w:szCs w:val="24"/>
        </w:rPr>
      </w:pPr>
      <w:r>
        <w:rPr>
          <w:rFonts w:ascii="Arial" w:hAnsi="Arial" w:cs="Arial"/>
          <w:sz w:val="24"/>
          <w:szCs w:val="24"/>
        </w:rPr>
        <w:t xml:space="preserve">Introduction of attitudes in the value-attitude-behavior hierarchy was offered by Carman who in 1977 developed a model of value-attitude-behavior which proposed a causal relationship between attitudes and human behavior.  According to Carman’s model, values did influence human behavior.  However, unlike the Williams model, this influence was not direct but instead was manifested through the mediating role of attitudes.  Support for the Carman model has been offered by correlational as well as causal research including the seminal research of Homer and </w:t>
      </w:r>
      <w:proofErr w:type="spellStart"/>
      <w:r>
        <w:rPr>
          <w:rFonts w:ascii="Arial" w:hAnsi="Arial" w:cs="Arial"/>
          <w:sz w:val="24"/>
          <w:szCs w:val="24"/>
        </w:rPr>
        <w:t>Kahle</w:t>
      </w:r>
      <w:proofErr w:type="spellEnd"/>
      <w:r>
        <w:rPr>
          <w:rFonts w:ascii="Arial" w:hAnsi="Arial" w:cs="Arial"/>
          <w:sz w:val="24"/>
          <w:szCs w:val="24"/>
        </w:rPr>
        <w:t xml:space="preserve"> (Homer &amp; </w:t>
      </w:r>
      <w:proofErr w:type="spellStart"/>
      <w:r>
        <w:rPr>
          <w:rFonts w:ascii="Arial" w:hAnsi="Arial" w:cs="Arial"/>
          <w:sz w:val="24"/>
          <w:szCs w:val="24"/>
        </w:rPr>
        <w:t>Kahle</w:t>
      </w:r>
      <w:proofErr w:type="spellEnd"/>
      <w:r>
        <w:rPr>
          <w:rFonts w:ascii="Arial" w:hAnsi="Arial" w:cs="Arial"/>
          <w:sz w:val="24"/>
          <w:szCs w:val="24"/>
        </w:rPr>
        <w:t>, 2001).</w:t>
      </w:r>
    </w:p>
    <w:p w:rsidR="003D4AFE" w:rsidRDefault="003D4AFE" w:rsidP="003D4AFE">
      <w:pPr>
        <w:spacing w:line="480" w:lineRule="auto"/>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Even after </w:t>
      </w:r>
      <w:r w:rsidR="00834586">
        <w:rPr>
          <w:rFonts w:ascii="Arial" w:hAnsi="Arial" w:cs="Arial"/>
          <w:sz w:val="24"/>
          <w:szCs w:val="24"/>
        </w:rPr>
        <w:t xml:space="preserve">the </w:t>
      </w:r>
      <w:r>
        <w:rPr>
          <w:rFonts w:ascii="Arial" w:hAnsi="Arial" w:cs="Arial"/>
          <w:sz w:val="24"/>
          <w:szCs w:val="24"/>
        </w:rPr>
        <w:t xml:space="preserve">introduction of the Carman </w:t>
      </w:r>
      <w:r w:rsidR="00A91E58">
        <w:rPr>
          <w:rFonts w:ascii="Arial" w:hAnsi="Arial" w:cs="Arial"/>
          <w:sz w:val="24"/>
          <w:szCs w:val="24"/>
        </w:rPr>
        <w:t>m</w:t>
      </w:r>
      <w:r>
        <w:rPr>
          <w:rFonts w:ascii="Arial" w:hAnsi="Arial" w:cs="Arial"/>
          <w:sz w:val="24"/>
          <w:szCs w:val="24"/>
        </w:rPr>
        <w:t xml:space="preserve">odel, a number of researchers questioned the extent to which attitudes influence human behavior.  As a result of the debate surrounding the influence of attitudes on behavior, three basic “camps” emerged.  One position </w:t>
      </w:r>
      <w:r w:rsidR="00834586">
        <w:rPr>
          <w:rFonts w:ascii="Arial" w:hAnsi="Arial" w:cs="Arial"/>
          <w:sz w:val="24"/>
          <w:szCs w:val="24"/>
        </w:rPr>
        <w:t>regarding attitude and behavior</w:t>
      </w:r>
      <w:r>
        <w:rPr>
          <w:rFonts w:ascii="Arial" w:hAnsi="Arial" w:cs="Arial"/>
          <w:sz w:val="24"/>
          <w:szCs w:val="24"/>
        </w:rPr>
        <w:t xml:space="preserve"> is held by the behaviorist camp.  According to this camp, attitudes have little to no influence on human behavior or the way individuals perform actions.  This group argues in favor of abandoning the attitude-</w:t>
      </w:r>
      <w:r>
        <w:rPr>
          <w:rFonts w:ascii="Arial" w:hAnsi="Arial" w:cs="Arial"/>
          <w:sz w:val="24"/>
          <w:szCs w:val="24"/>
        </w:rPr>
        <w:lastRenderedPageBreak/>
        <w:t>behavior relationship.  Instead of viewing attitudes as a separate concept, the behaviorist camp argues that attitudes should best be understood as simply another type or class of human behavior.  Proponents of this position see attitudes as behavior themselves or at least surrogates or precursors of behavior (Kim &amp; Hunter, 1993).  While the behaviorist camp may discount the concept of attitudes, a second group of scholars recognize attitudes as having some influence on human behavior albeit a weak and inconsistent one.  According to this group, the influence of other variables such as involvement, individual characteristics, self-awareness as well as various qualities of the attitudes themselves must be taken into account if the influence of attitudes on behavior is to be fully understood.  For many researchers in this camp, these other variables and conditions are a</w:t>
      </w:r>
      <w:r w:rsidR="007F74D3">
        <w:rPr>
          <w:rFonts w:ascii="Arial" w:hAnsi="Arial" w:cs="Arial"/>
          <w:sz w:val="24"/>
          <w:szCs w:val="24"/>
        </w:rPr>
        <w:t>s</w:t>
      </w:r>
      <w:r>
        <w:rPr>
          <w:rFonts w:ascii="Arial" w:hAnsi="Arial" w:cs="Arial"/>
          <w:sz w:val="24"/>
          <w:szCs w:val="24"/>
        </w:rPr>
        <w:t xml:space="preserve"> valid means and determinants of human behavior as the attitudes with which they correspond.  A final group of researchers in the attitude-behavior debate argues that construct-valid attitudes are closely related to their corresponding behavior tendencies. From this camp comes the most commonly evoked directional influence</w:t>
      </w:r>
      <w:r w:rsidR="00834586">
        <w:rPr>
          <w:rFonts w:ascii="Arial" w:hAnsi="Arial" w:cs="Arial"/>
          <w:sz w:val="24"/>
          <w:szCs w:val="24"/>
        </w:rPr>
        <w:t>,</w:t>
      </w:r>
      <w:r>
        <w:rPr>
          <w:rFonts w:ascii="Arial" w:hAnsi="Arial" w:cs="Arial"/>
          <w:sz w:val="24"/>
          <w:szCs w:val="24"/>
        </w:rPr>
        <w:t xml:space="preserve"> that of the influence of values on attitudes and attitudes on behavior.  It is this influence that has promoted several causal models (Theory of Reasoned Action, Schwartz’s Norm Activation Model, </w:t>
      </w:r>
      <w:proofErr w:type="gramStart"/>
      <w:r>
        <w:rPr>
          <w:rFonts w:ascii="Arial" w:hAnsi="Arial" w:cs="Arial"/>
          <w:sz w:val="24"/>
          <w:szCs w:val="24"/>
        </w:rPr>
        <w:t>Value</w:t>
      </w:r>
      <w:proofErr w:type="gramEnd"/>
      <w:r>
        <w:rPr>
          <w:rFonts w:ascii="Arial" w:hAnsi="Arial" w:cs="Arial"/>
          <w:sz w:val="24"/>
          <w:szCs w:val="24"/>
        </w:rPr>
        <w:t>-Belief-Norm Theory) including the model of</w:t>
      </w:r>
      <w:r w:rsidR="005B5A84">
        <w:rPr>
          <w:rFonts w:ascii="Arial" w:hAnsi="Arial" w:cs="Arial"/>
          <w:sz w:val="24"/>
          <w:szCs w:val="24"/>
        </w:rPr>
        <w:t xml:space="preserve"> value-attitude-behavior that is</w:t>
      </w:r>
      <w:r>
        <w:rPr>
          <w:rFonts w:ascii="Arial" w:hAnsi="Arial" w:cs="Arial"/>
          <w:sz w:val="24"/>
          <w:szCs w:val="24"/>
        </w:rPr>
        <w:t xml:space="preserve"> being used as the theoretical lens in this present study (Tan &amp; </w:t>
      </w:r>
      <w:proofErr w:type="spellStart"/>
      <w:r>
        <w:rPr>
          <w:rFonts w:ascii="Arial" w:hAnsi="Arial" w:cs="Arial"/>
          <w:sz w:val="24"/>
          <w:szCs w:val="24"/>
        </w:rPr>
        <w:t>Yeap</w:t>
      </w:r>
      <w:proofErr w:type="spellEnd"/>
      <w:r>
        <w:rPr>
          <w:rFonts w:ascii="Arial" w:hAnsi="Arial" w:cs="Arial"/>
          <w:sz w:val="24"/>
          <w:szCs w:val="24"/>
        </w:rPr>
        <w:t>, 2011).</w:t>
      </w:r>
    </w:p>
    <w:p w:rsidR="00871870" w:rsidRDefault="00142964" w:rsidP="009F2C0F">
      <w:pPr>
        <w:spacing w:line="480" w:lineRule="auto"/>
        <w:contextualSpacing/>
        <w:rPr>
          <w:rFonts w:ascii="Arial" w:hAnsi="Arial" w:cs="Arial"/>
          <w:b/>
          <w:sz w:val="24"/>
          <w:szCs w:val="24"/>
        </w:rPr>
      </w:pPr>
      <w:r w:rsidRPr="00E60CF2">
        <w:rPr>
          <w:rFonts w:ascii="Arial" w:hAnsi="Arial" w:cs="Arial"/>
          <w:b/>
          <w:sz w:val="24"/>
          <w:szCs w:val="24"/>
        </w:rPr>
        <w:t>V</w:t>
      </w:r>
      <w:r w:rsidR="00A91E58" w:rsidRPr="00E60CF2">
        <w:rPr>
          <w:rFonts w:ascii="Arial" w:hAnsi="Arial" w:cs="Arial"/>
          <w:b/>
          <w:sz w:val="24"/>
          <w:szCs w:val="24"/>
        </w:rPr>
        <w:t>alue-Attitude-Behavior</w:t>
      </w:r>
      <w:r w:rsidR="007348C7" w:rsidRPr="00E60CF2">
        <w:rPr>
          <w:rFonts w:ascii="Arial" w:hAnsi="Arial" w:cs="Arial"/>
          <w:b/>
          <w:sz w:val="24"/>
          <w:szCs w:val="24"/>
        </w:rPr>
        <w:t xml:space="preserve"> Theory</w:t>
      </w:r>
      <w:r w:rsidR="007F4AD9" w:rsidRPr="00E60CF2">
        <w:rPr>
          <w:rFonts w:ascii="Arial" w:hAnsi="Arial" w:cs="Arial"/>
          <w:b/>
          <w:sz w:val="24"/>
          <w:szCs w:val="24"/>
        </w:rPr>
        <w:t xml:space="preserve"> -</w:t>
      </w:r>
      <w:r w:rsidR="003D1F1D">
        <w:rPr>
          <w:rFonts w:ascii="Arial" w:hAnsi="Arial" w:cs="Arial"/>
          <w:b/>
          <w:sz w:val="24"/>
          <w:szCs w:val="24"/>
        </w:rPr>
        <w:t xml:space="preserve"> Application</w:t>
      </w:r>
    </w:p>
    <w:p w:rsidR="00DF1167" w:rsidRDefault="0096254A" w:rsidP="009F2C0F">
      <w:pPr>
        <w:spacing w:line="480" w:lineRule="auto"/>
        <w:ind w:firstLine="720"/>
        <w:contextualSpacing/>
        <w:rPr>
          <w:rFonts w:ascii="Arial" w:hAnsi="Arial" w:cs="Arial"/>
          <w:sz w:val="24"/>
          <w:szCs w:val="24"/>
        </w:rPr>
      </w:pPr>
      <w:r>
        <w:rPr>
          <w:rFonts w:ascii="Arial" w:hAnsi="Arial" w:cs="Arial"/>
          <w:sz w:val="24"/>
          <w:szCs w:val="24"/>
        </w:rPr>
        <w:t xml:space="preserve">The Value-Attitude-Behavior model was introduced and tested by Homer and </w:t>
      </w:r>
      <w:proofErr w:type="spellStart"/>
      <w:r>
        <w:rPr>
          <w:rFonts w:ascii="Arial" w:hAnsi="Arial" w:cs="Arial"/>
          <w:sz w:val="24"/>
          <w:szCs w:val="24"/>
        </w:rPr>
        <w:t>Kahle</w:t>
      </w:r>
      <w:proofErr w:type="spellEnd"/>
      <w:r>
        <w:rPr>
          <w:rFonts w:ascii="Arial" w:hAnsi="Arial" w:cs="Arial"/>
          <w:sz w:val="24"/>
          <w:szCs w:val="24"/>
        </w:rPr>
        <w:t xml:space="preserve"> in their 1998 study regarding the influence of consumer values and attitudes on natural food shopping.  Through a series of multivariate and structural equation </w:t>
      </w:r>
      <w:r>
        <w:rPr>
          <w:rFonts w:ascii="Arial" w:hAnsi="Arial" w:cs="Arial"/>
          <w:sz w:val="24"/>
          <w:szCs w:val="24"/>
        </w:rPr>
        <w:lastRenderedPageBreak/>
        <w:t>analyses of the Value-Attitude-Behavior model, the researcher</w:t>
      </w:r>
      <w:r w:rsidR="00142964">
        <w:rPr>
          <w:rFonts w:ascii="Arial" w:hAnsi="Arial" w:cs="Arial"/>
          <w:sz w:val="24"/>
          <w:szCs w:val="24"/>
        </w:rPr>
        <w:t>s</w:t>
      </w:r>
      <w:r>
        <w:rPr>
          <w:rFonts w:ascii="Arial" w:hAnsi="Arial" w:cs="Arial"/>
          <w:sz w:val="24"/>
          <w:szCs w:val="24"/>
        </w:rPr>
        <w:t xml:space="preserve"> found </w:t>
      </w:r>
      <w:r w:rsidR="005C1C28">
        <w:rPr>
          <w:rFonts w:ascii="Arial" w:hAnsi="Arial" w:cs="Arial"/>
          <w:sz w:val="24"/>
          <w:szCs w:val="24"/>
        </w:rPr>
        <w:t>that people who hold internally-</w:t>
      </w:r>
      <w:r>
        <w:rPr>
          <w:rFonts w:ascii="Arial" w:hAnsi="Arial" w:cs="Arial"/>
          <w:sz w:val="24"/>
          <w:szCs w:val="24"/>
        </w:rPr>
        <w:t>oriented value structures regarding natural foods tend to like natural foods more.  The</w:t>
      </w:r>
      <w:r w:rsidR="00B45A80">
        <w:rPr>
          <w:rFonts w:ascii="Arial" w:hAnsi="Arial" w:cs="Arial"/>
          <w:sz w:val="24"/>
          <w:szCs w:val="24"/>
        </w:rPr>
        <w:t xml:space="preserve">se values influence respondents’ attitudes toward nutrition with </w:t>
      </w:r>
      <w:r w:rsidR="005C1C28">
        <w:rPr>
          <w:rFonts w:ascii="Arial" w:hAnsi="Arial" w:cs="Arial"/>
          <w:sz w:val="24"/>
          <w:szCs w:val="24"/>
        </w:rPr>
        <w:t>positive</w:t>
      </w:r>
      <w:r w:rsidR="00B45A80">
        <w:rPr>
          <w:rFonts w:ascii="Arial" w:hAnsi="Arial" w:cs="Arial"/>
          <w:sz w:val="24"/>
          <w:szCs w:val="24"/>
        </w:rPr>
        <w:t xml:space="preserve"> attitudes toward nutrition translating into </w:t>
      </w:r>
      <w:r w:rsidR="00142964">
        <w:rPr>
          <w:rFonts w:ascii="Arial" w:hAnsi="Arial" w:cs="Arial"/>
          <w:sz w:val="24"/>
          <w:szCs w:val="24"/>
        </w:rPr>
        <w:t xml:space="preserve">an </w:t>
      </w:r>
      <w:r>
        <w:rPr>
          <w:rFonts w:ascii="Arial" w:hAnsi="Arial" w:cs="Arial"/>
          <w:sz w:val="24"/>
          <w:szCs w:val="24"/>
        </w:rPr>
        <w:t xml:space="preserve">increase in the dollar amount spent on natural foods and an increase in shopping frequency for natural foods.  </w:t>
      </w:r>
      <w:r w:rsidR="009F2C0F" w:rsidRPr="009F2C0F">
        <w:rPr>
          <w:rFonts w:ascii="Arial" w:hAnsi="Arial" w:cs="Arial"/>
          <w:sz w:val="24"/>
          <w:szCs w:val="24"/>
        </w:rPr>
        <w:t xml:space="preserve">Since </w:t>
      </w:r>
      <w:r w:rsidR="00834586">
        <w:rPr>
          <w:rFonts w:ascii="Arial" w:hAnsi="Arial" w:cs="Arial"/>
          <w:sz w:val="24"/>
          <w:szCs w:val="24"/>
        </w:rPr>
        <w:t xml:space="preserve">this initial work, </w:t>
      </w:r>
      <w:r>
        <w:rPr>
          <w:rFonts w:ascii="Arial" w:hAnsi="Arial" w:cs="Arial"/>
          <w:sz w:val="24"/>
          <w:szCs w:val="24"/>
        </w:rPr>
        <w:t>which should be noted was the first causal test of the Val</w:t>
      </w:r>
      <w:r w:rsidR="00142964">
        <w:rPr>
          <w:rFonts w:ascii="Arial" w:hAnsi="Arial" w:cs="Arial"/>
          <w:sz w:val="24"/>
          <w:szCs w:val="24"/>
        </w:rPr>
        <w:t>u</w:t>
      </w:r>
      <w:r w:rsidR="00834586">
        <w:rPr>
          <w:rFonts w:ascii="Arial" w:hAnsi="Arial" w:cs="Arial"/>
          <w:sz w:val="24"/>
          <w:szCs w:val="24"/>
        </w:rPr>
        <w:t xml:space="preserve">e-Attitude-Behavior framework, </w:t>
      </w:r>
      <w:r>
        <w:rPr>
          <w:rFonts w:ascii="Arial" w:hAnsi="Arial" w:cs="Arial"/>
          <w:sz w:val="24"/>
          <w:szCs w:val="24"/>
        </w:rPr>
        <w:t xml:space="preserve">Homer and </w:t>
      </w:r>
      <w:proofErr w:type="spellStart"/>
      <w:r>
        <w:rPr>
          <w:rFonts w:ascii="Arial" w:hAnsi="Arial" w:cs="Arial"/>
          <w:sz w:val="24"/>
          <w:szCs w:val="24"/>
        </w:rPr>
        <w:t>Kahle’s</w:t>
      </w:r>
      <w:proofErr w:type="spellEnd"/>
      <w:r>
        <w:rPr>
          <w:rFonts w:ascii="Arial" w:hAnsi="Arial" w:cs="Arial"/>
          <w:sz w:val="24"/>
          <w:szCs w:val="24"/>
        </w:rPr>
        <w:t xml:space="preserve"> model has been</w:t>
      </w:r>
      <w:r w:rsidR="00DF1167">
        <w:rPr>
          <w:rFonts w:ascii="Arial" w:hAnsi="Arial" w:cs="Arial"/>
          <w:sz w:val="24"/>
          <w:szCs w:val="24"/>
        </w:rPr>
        <w:t xml:space="preserve"> applied in numerous contexts.   Such context</w:t>
      </w:r>
      <w:r w:rsidR="00834586">
        <w:rPr>
          <w:rFonts w:ascii="Arial" w:hAnsi="Arial" w:cs="Arial"/>
          <w:sz w:val="24"/>
          <w:szCs w:val="24"/>
        </w:rPr>
        <w:t>s</w:t>
      </w:r>
      <w:r w:rsidR="00DF1167">
        <w:rPr>
          <w:rFonts w:ascii="Arial" w:hAnsi="Arial" w:cs="Arial"/>
          <w:sz w:val="24"/>
          <w:szCs w:val="24"/>
        </w:rPr>
        <w:t xml:space="preserve"> include the application of Value-Attitude-Behavior theory in the study of recycling behavior (McCarty &amp; </w:t>
      </w:r>
      <w:proofErr w:type="spellStart"/>
      <w:r w:rsidR="00DF1167">
        <w:rPr>
          <w:rFonts w:ascii="Arial" w:hAnsi="Arial" w:cs="Arial"/>
          <w:sz w:val="24"/>
          <w:szCs w:val="24"/>
        </w:rPr>
        <w:t>Shrum</w:t>
      </w:r>
      <w:proofErr w:type="spellEnd"/>
      <w:r w:rsidR="00DF1167">
        <w:rPr>
          <w:rFonts w:ascii="Arial" w:hAnsi="Arial" w:cs="Arial"/>
          <w:sz w:val="24"/>
          <w:szCs w:val="24"/>
        </w:rPr>
        <w:t xml:space="preserve">, 1994), mall shopping behavior (Shim &amp; </w:t>
      </w:r>
      <w:proofErr w:type="spellStart"/>
      <w:r w:rsidR="00DF1167">
        <w:rPr>
          <w:rFonts w:ascii="Arial" w:hAnsi="Arial" w:cs="Arial"/>
          <w:sz w:val="24"/>
          <w:szCs w:val="24"/>
        </w:rPr>
        <w:t>Eastlick</w:t>
      </w:r>
      <w:proofErr w:type="spellEnd"/>
      <w:r w:rsidR="00DF1167">
        <w:rPr>
          <w:rFonts w:ascii="Arial" w:hAnsi="Arial" w:cs="Arial"/>
          <w:sz w:val="24"/>
          <w:szCs w:val="24"/>
        </w:rPr>
        <w:t>, 1998), e-sh</w:t>
      </w:r>
      <w:r w:rsidR="00142964">
        <w:rPr>
          <w:rFonts w:ascii="Arial" w:hAnsi="Arial" w:cs="Arial"/>
          <w:sz w:val="24"/>
          <w:szCs w:val="24"/>
        </w:rPr>
        <w:t>o</w:t>
      </w:r>
      <w:r w:rsidR="00DF1167">
        <w:rPr>
          <w:rFonts w:ascii="Arial" w:hAnsi="Arial" w:cs="Arial"/>
          <w:sz w:val="24"/>
          <w:szCs w:val="24"/>
        </w:rPr>
        <w:t>pping behavior (</w:t>
      </w:r>
      <w:proofErr w:type="spellStart"/>
      <w:r w:rsidR="00DF1167">
        <w:rPr>
          <w:rFonts w:ascii="Arial" w:hAnsi="Arial" w:cs="Arial"/>
          <w:sz w:val="24"/>
          <w:szCs w:val="24"/>
        </w:rPr>
        <w:t>Jayawardhena</w:t>
      </w:r>
      <w:proofErr w:type="spellEnd"/>
      <w:r w:rsidR="00DF1167">
        <w:rPr>
          <w:rFonts w:ascii="Arial" w:hAnsi="Arial" w:cs="Arial"/>
          <w:sz w:val="24"/>
          <w:szCs w:val="24"/>
        </w:rPr>
        <w:t xml:space="preserve">, 2004), pro-environmental behavior (Kim, 2002), and even retail career choice (Shim, Warrington, &amp; </w:t>
      </w:r>
      <w:proofErr w:type="spellStart"/>
      <w:r w:rsidR="00DF1167">
        <w:rPr>
          <w:rFonts w:ascii="Arial" w:hAnsi="Arial" w:cs="Arial"/>
          <w:sz w:val="24"/>
          <w:szCs w:val="24"/>
        </w:rPr>
        <w:t>Goldsberry</w:t>
      </w:r>
      <w:proofErr w:type="spellEnd"/>
      <w:r w:rsidR="00DF1167">
        <w:rPr>
          <w:rFonts w:ascii="Arial" w:hAnsi="Arial" w:cs="Arial"/>
          <w:sz w:val="24"/>
          <w:szCs w:val="24"/>
        </w:rPr>
        <w:t>, 1999)</w:t>
      </w:r>
      <w:r w:rsidR="009F2C0F" w:rsidRPr="009F2C0F">
        <w:rPr>
          <w:rFonts w:ascii="Arial" w:hAnsi="Arial" w:cs="Arial"/>
          <w:sz w:val="24"/>
          <w:szCs w:val="24"/>
        </w:rPr>
        <w:t>.</w:t>
      </w:r>
      <w:r w:rsidR="00DF1167">
        <w:rPr>
          <w:rFonts w:ascii="Arial" w:hAnsi="Arial" w:cs="Arial"/>
          <w:sz w:val="24"/>
          <w:szCs w:val="24"/>
        </w:rPr>
        <w:t xml:space="preserve">  The following table highlights a list of key studies which have utilized the Value-Attitude-Behavior theoretical </w:t>
      </w:r>
      <w:r w:rsidR="00142964">
        <w:rPr>
          <w:rFonts w:ascii="Arial" w:hAnsi="Arial" w:cs="Arial"/>
          <w:sz w:val="24"/>
          <w:szCs w:val="24"/>
        </w:rPr>
        <w:t>lens</w:t>
      </w:r>
      <w:r w:rsidR="00DF1167">
        <w:rPr>
          <w:rFonts w:ascii="Arial" w:hAnsi="Arial" w:cs="Arial"/>
          <w:sz w:val="24"/>
          <w:szCs w:val="24"/>
        </w:rPr>
        <w:t xml:space="preserve">.  Included in this table is a summary of the major findings </w:t>
      </w:r>
      <w:r w:rsidR="00DF1167" w:rsidRPr="00896C54">
        <w:rPr>
          <w:rFonts w:ascii="Arial" w:hAnsi="Arial" w:cs="Arial"/>
          <w:sz w:val="24"/>
          <w:szCs w:val="24"/>
        </w:rPr>
        <w:t>reported for each study.</w:t>
      </w:r>
    </w:p>
    <w:p w:rsidR="00120A25" w:rsidRDefault="00120A25" w:rsidP="009F2C0F">
      <w:pPr>
        <w:spacing w:line="480" w:lineRule="auto"/>
        <w:ind w:firstLine="720"/>
        <w:contextualSpacing/>
        <w:rPr>
          <w:rFonts w:ascii="Arial" w:hAnsi="Arial" w:cs="Arial"/>
          <w:sz w:val="24"/>
          <w:szCs w:val="24"/>
        </w:rPr>
      </w:pPr>
    </w:p>
    <w:p w:rsidR="00120A25" w:rsidRDefault="00120A25" w:rsidP="009F2C0F">
      <w:pPr>
        <w:spacing w:line="480" w:lineRule="auto"/>
        <w:ind w:firstLine="720"/>
        <w:contextualSpacing/>
        <w:rPr>
          <w:rFonts w:ascii="Arial" w:hAnsi="Arial" w:cs="Arial"/>
          <w:sz w:val="24"/>
          <w:szCs w:val="24"/>
        </w:rPr>
      </w:pPr>
    </w:p>
    <w:p w:rsidR="00120A25" w:rsidRDefault="00120A25" w:rsidP="009F2C0F">
      <w:pPr>
        <w:spacing w:line="480" w:lineRule="auto"/>
        <w:ind w:firstLine="720"/>
        <w:contextualSpacing/>
        <w:rPr>
          <w:rFonts w:ascii="Arial" w:hAnsi="Arial" w:cs="Arial"/>
          <w:sz w:val="24"/>
          <w:szCs w:val="24"/>
        </w:rPr>
      </w:pPr>
    </w:p>
    <w:p w:rsidR="00120A25" w:rsidRDefault="00120A25" w:rsidP="009F2C0F">
      <w:pPr>
        <w:spacing w:line="480" w:lineRule="auto"/>
        <w:ind w:firstLine="720"/>
        <w:contextualSpacing/>
        <w:rPr>
          <w:rFonts w:ascii="Arial" w:hAnsi="Arial" w:cs="Arial"/>
          <w:sz w:val="24"/>
          <w:szCs w:val="24"/>
        </w:rPr>
      </w:pPr>
    </w:p>
    <w:p w:rsidR="00120A25" w:rsidRDefault="00120A25" w:rsidP="009F2C0F">
      <w:pPr>
        <w:spacing w:line="480" w:lineRule="auto"/>
        <w:ind w:firstLine="720"/>
        <w:contextualSpacing/>
        <w:rPr>
          <w:rFonts w:ascii="Arial" w:hAnsi="Arial" w:cs="Arial"/>
          <w:sz w:val="24"/>
          <w:szCs w:val="24"/>
        </w:rPr>
      </w:pPr>
    </w:p>
    <w:p w:rsidR="00120A25" w:rsidRDefault="00120A25" w:rsidP="009F2C0F">
      <w:pPr>
        <w:spacing w:line="480" w:lineRule="auto"/>
        <w:ind w:firstLine="720"/>
        <w:contextualSpacing/>
        <w:rPr>
          <w:rFonts w:ascii="Arial" w:hAnsi="Arial" w:cs="Arial"/>
          <w:sz w:val="24"/>
          <w:szCs w:val="24"/>
        </w:rPr>
      </w:pPr>
    </w:p>
    <w:p w:rsidR="00120A25" w:rsidRDefault="00120A25" w:rsidP="009F2C0F">
      <w:pPr>
        <w:spacing w:line="480" w:lineRule="auto"/>
        <w:ind w:firstLine="720"/>
        <w:contextualSpacing/>
        <w:rPr>
          <w:rFonts w:ascii="Arial" w:hAnsi="Arial" w:cs="Arial"/>
          <w:sz w:val="24"/>
          <w:szCs w:val="24"/>
        </w:rPr>
      </w:pPr>
    </w:p>
    <w:p w:rsidR="00120A25" w:rsidRDefault="00120A25" w:rsidP="009F2C0F">
      <w:pPr>
        <w:spacing w:line="480" w:lineRule="auto"/>
        <w:ind w:firstLine="720"/>
        <w:contextualSpacing/>
        <w:rPr>
          <w:rFonts w:ascii="Arial" w:hAnsi="Arial" w:cs="Arial"/>
          <w:sz w:val="24"/>
          <w:szCs w:val="24"/>
        </w:rPr>
      </w:pPr>
    </w:p>
    <w:p w:rsidR="00120A25" w:rsidRPr="00896C54" w:rsidRDefault="00120A25" w:rsidP="009F2C0F">
      <w:pPr>
        <w:spacing w:line="480" w:lineRule="auto"/>
        <w:ind w:firstLine="720"/>
        <w:contextualSpacing/>
        <w:rPr>
          <w:rFonts w:ascii="Arial" w:hAnsi="Arial" w:cs="Arial"/>
          <w:b/>
          <w:sz w:val="24"/>
          <w:szCs w:val="24"/>
        </w:rPr>
      </w:pPr>
    </w:p>
    <w:p w:rsidR="008E3533" w:rsidRPr="00896C54" w:rsidRDefault="008E3533" w:rsidP="008E3533">
      <w:pPr>
        <w:rPr>
          <w:rFonts w:ascii="Arial" w:hAnsi="Arial" w:cs="Arial"/>
          <w:b/>
          <w:sz w:val="24"/>
          <w:szCs w:val="24"/>
        </w:rPr>
      </w:pPr>
      <w:r w:rsidRPr="00896C54">
        <w:rPr>
          <w:rFonts w:ascii="Arial" w:hAnsi="Arial" w:cs="Arial"/>
          <w:b/>
          <w:sz w:val="24"/>
          <w:szCs w:val="24"/>
        </w:rPr>
        <w:lastRenderedPageBreak/>
        <w:t xml:space="preserve">Table 1: Value-Attitude-Behavior Theory:  </w:t>
      </w:r>
      <w:r w:rsidR="00120A25">
        <w:rPr>
          <w:rFonts w:ascii="Arial" w:hAnsi="Arial" w:cs="Arial"/>
          <w:b/>
          <w:sz w:val="24"/>
          <w:szCs w:val="24"/>
        </w:rPr>
        <w:br/>
      </w:r>
      <w:r w:rsidRPr="00896C54">
        <w:rPr>
          <w:rFonts w:ascii="Arial" w:hAnsi="Arial" w:cs="Arial"/>
          <w:b/>
          <w:sz w:val="24"/>
          <w:szCs w:val="24"/>
        </w:rPr>
        <w:t xml:space="preserve">Pro-environmental Behaviors </w:t>
      </w:r>
      <w:r w:rsidR="001B6846">
        <w:rPr>
          <w:rFonts w:ascii="Arial" w:hAnsi="Arial" w:cs="Arial"/>
          <w:b/>
          <w:sz w:val="24"/>
          <w:szCs w:val="24"/>
        </w:rPr>
        <w:t xml:space="preserve">and </w:t>
      </w:r>
      <w:r w:rsidRPr="00896C54">
        <w:rPr>
          <w:rFonts w:ascii="Arial" w:hAnsi="Arial" w:cs="Arial"/>
          <w:b/>
          <w:sz w:val="24"/>
          <w:szCs w:val="24"/>
        </w:rPr>
        <w:t xml:space="preserve">Food Shopping Behaviors </w:t>
      </w:r>
    </w:p>
    <w:p w:rsidR="003627A9" w:rsidRPr="008E3533" w:rsidRDefault="003627A9" w:rsidP="008E3533">
      <w:pPr>
        <w:rPr>
          <w:rFonts w:ascii="Arial" w:hAnsi="Arial" w:cs="Arial"/>
          <w:sz w:val="24"/>
          <w:szCs w:val="24"/>
        </w:rPr>
      </w:pPr>
    </w:p>
    <w:tbl>
      <w:tblPr>
        <w:tblStyle w:val="TableGrid"/>
        <w:tblW w:w="0" w:type="auto"/>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3117"/>
        <w:gridCol w:w="3239"/>
        <w:gridCol w:w="3004"/>
      </w:tblGrid>
      <w:tr w:rsidR="00DF1167" w:rsidTr="008E3533">
        <w:tc>
          <w:tcPr>
            <w:tcW w:w="3117" w:type="dxa"/>
            <w:tcBorders>
              <w:top w:val="single" w:sz="4" w:space="0" w:color="auto"/>
              <w:bottom w:val="single" w:sz="4" w:space="0" w:color="auto"/>
              <w:right w:val="nil"/>
            </w:tcBorders>
          </w:tcPr>
          <w:p w:rsidR="00DF1167" w:rsidRDefault="00DF1167" w:rsidP="00B666DC">
            <w:pPr>
              <w:rPr>
                <w:rFonts w:ascii="Arial" w:hAnsi="Arial" w:cs="Arial"/>
                <w:sz w:val="24"/>
                <w:szCs w:val="24"/>
              </w:rPr>
            </w:pPr>
            <w:r>
              <w:rPr>
                <w:rFonts w:ascii="Arial" w:hAnsi="Arial" w:cs="Arial"/>
                <w:sz w:val="24"/>
                <w:szCs w:val="24"/>
              </w:rPr>
              <w:t>Study</w:t>
            </w:r>
          </w:p>
        </w:tc>
        <w:tc>
          <w:tcPr>
            <w:tcW w:w="3239" w:type="dxa"/>
            <w:tcBorders>
              <w:top w:val="single" w:sz="4" w:space="0" w:color="auto"/>
              <w:left w:val="nil"/>
              <w:bottom w:val="single" w:sz="4" w:space="0" w:color="auto"/>
              <w:right w:val="nil"/>
            </w:tcBorders>
          </w:tcPr>
          <w:p w:rsidR="00DF1167" w:rsidRDefault="00DF1167" w:rsidP="00B666DC">
            <w:pPr>
              <w:rPr>
                <w:rFonts w:ascii="Arial" w:hAnsi="Arial" w:cs="Arial"/>
                <w:sz w:val="24"/>
                <w:szCs w:val="24"/>
              </w:rPr>
            </w:pPr>
            <w:r>
              <w:rPr>
                <w:rFonts w:ascii="Arial" w:hAnsi="Arial" w:cs="Arial"/>
                <w:sz w:val="24"/>
                <w:szCs w:val="24"/>
              </w:rPr>
              <w:t>Domains Researched</w:t>
            </w:r>
          </w:p>
        </w:tc>
        <w:tc>
          <w:tcPr>
            <w:tcW w:w="3004" w:type="dxa"/>
            <w:tcBorders>
              <w:top w:val="single" w:sz="4" w:space="0" w:color="auto"/>
              <w:left w:val="nil"/>
              <w:bottom w:val="single" w:sz="4" w:space="0" w:color="auto"/>
            </w:tcBorders>
          </w:tcPr>
          <w:p w:rsidR="00DF1167" w:rsidRDefault="00DF1167" w:rsidP="00B666DC">
            <w:pPr>
              <w:rPr>
                <w:rFonts w:ascii="Arial" w:hAnsi="Arial" w:cs="Arial"/>
                <w:sz w:val="24"/>
                <w:szCs w:val="24"/>
              </w:rPr>
            </w:pPr>
            <w:r>
              <w:rPr>
                <w:rFonts w:ascii="Arial" w:hAnsi="Arial" w:cs="Arial"/>
                <w:sz w:val="24"/>
                <w:szCs w:val="24"/>
              </w:rPr>
              <w:t>Findings</w:t>
            </w:r>
          </w:p>
        </w:tc>
      </w:tr>
      <w:tr w:rsidR="00DF1167" w:rsidTr="00761EFB">
        <w:tc>
          <w:tcPr>
            <w:tcW w:w="3117" w:type="dxa"/>
            <w:tcBorders>
              <w:top w:val="single" w:sz="4" w:space="0" w:color="auto"/>
              <w:bottom w:val="nil"/>
              <w:right w:val="nil"/>
            </w:tcBorders>
          </w:tcPr>
          <w:p w:rsidR="002920F5" w:rsidRDefault="002920F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 xml:space="preserve">McCarty &amp; </w:t>
            </w:r>
            <w:proofErr w:type="spellStart"/>
            <w:r>
              <w:rPr>
                <w:rFonts w:ascii="Arial" w:hAnsi="Arial" w:cs="Arial"/>
                <w:sz w:val="24"/>
                <w:szCs w:val="24"/>
              </w:rPr>
              <w:t>Shrum</w:t>
            </w:r>
            <w:proofErr w:type="spellEnd"/>
            <w:r>
              <w:rPr>
                <w:rFonts w:ascii="Arial" w:hAnsi="Arial" w:cs="Arial"/>
                <w:sz w:val="24"/>
                <w:szCs w:val="24"/>
              </w:rPr>
              <w:t>, 1994</w:t>
            </w:r>
          </w:p>
        </w:tc>
        <w:tc>
          <w:tcPr>
            <w:tcW w:w="3239" w:type="dxa"/>
            <w:tcBorders>
              <w:top w:val="single" w:sz="4" w:space="0" w:color="auto"/>
              <w:left w:val="nil"/>
              <w:bottom w:val="nil"/>
              <w:right w:val="nil"/>
            </w:tcBorders>
          </w:tcPr>
          <w:p w:rsidR="002920F5" w:rsidRDefault="002920F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Recycling behavior</w:t>
            </w:r>
          </w:p>
        </w:tc>
        <w:tc>
          <w:tcPr>
            <w:tcW w:w="3004" w:type="dxa"/>
            <w:tcBorders>
              <w:top w:val="single" w:sz="4" w:space="0" w:color="auto"/>
              <w:left w:val="nil"/>
              <w:bottom w:val="nil"/>
            </w:tcBorders>
          </w:tcPr>
          <w:p w:rsidR="002920F5" w:rsidRDefault="002920F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Values did not have a direct influence on recycling behavior.  However, values did have a direct impact on attitudes about the inconveniences of recycling and the importance of recycling.  Attitudes regarding the inconvenience of recycling negatively influenced recycling behavior.</w:t>
            </w:r>
          </w:p>
          <w:p w:rsidR="002920F5" w:rsidRDefault="002920F5" w:rsidP="00B666DC">
            <w:pPr>
              <w:rPr>
                <w:rFonts w:ascii="Arial" w:hAnsi="Arial" w:cs="Arial"/>
                <w:sz w:val="24"/>
                <w:szCs w:val="24"/>
              </w:rPr>
            </w:pPr>
          </w:p>
        </w:tc>
      </w:tr>
      <w:tr w:rsidR="00DF1167" w:rsidTr="00761EFB">
        <w:tc>
          <w:tcPr>
            <w:tcW w:w="3117" w:type="dxa"/>
            <w:tcBorders>
              <w:bottom w:val="nil"/>
              <w:right w:val="nil"/>
            </w:tcBorders>
          </w:tcPr>
          <w:p w:rsidR="002920F5" w:rsidRDefault="002920F5" w:rsidP="00B666DC">
            <w:pPr>
              <w:rPr>
                <w:rFonts w:ascii="Arial" w:hAnsi="Arial" w:cs="Arial"/>
                <w:sz w:val="24"/>
                <w:szCs w:val="24"/>
              </w:rPr>
            </w:pPr>
          </w:p>
          <w:p w:rsidR="00DF1167" w:rsidRDefault="00DF1167" w:rsidP="00B666DC">
            <w:pPr>
              <w:rPr>
                <w:rFonts w:ascii="Arial" w:hAnsi="Arial" w:cs="Arial"/>
                <w:sz w:val="24"/>
                <w:szCs w:val="24"/>
              </w:rPr>
            </w:pPr>
            <w:proofErr w:type="spellStart"/>
            <w:r>
              <w:rPr>
                <w:rFonts w:ascii="Arial" w:hAnsi="Arial" w:cs="Arial"/>
                <w:sz w:val="24"/>
                <w:szCs w:val="24"/>
              </w:rPr>
              <w:t>Grob</w:t>
            </w:r>
            <w:proofErr w:type="spellEnd"/>
            <w:r>
              <w:rPr>
                <w:rFonts w:ascii="Arial" w:hAnsi="Arial" w:cs="Arial"/>
                <w:sz w:val="24"/>
                <w:szCs w:val="24"/>
              </w:rPr>
              <w:t>, 1995</w:t>
            </w:r>
          </w:p>
        </w:tc>
        <w:tc>
          <w:tcPr>
            <w:tcW w:w="3239" w:type="dxa"/>
            <w:tcBorders>
              <w:top w:val="nil"/>
              <w:left w:val="nil"/>
              <w:bottom w:val="nil"/>
              <w:right w:val="nil"/>
            </w:tcBorders>
          </w:tcPr>
          <w:p w:rsidR="002920F5" w:rsidRDefault="002920F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Environmental behavior</w:t>
            </w:r>
          </w:p>
        </w:tc>
        <w:tc>
          <w:tcPr>
            <w:tcW w:w="3004" w:type="dxa"/>
            <w:tcBorders>
              <w:left w:val="nil"/>
              <w:bottom w:val="nil"/>
            </w:tcBorders>
          </w:tcPr>
          <w:p w:rsidR="002920F5" w:rsidRDefault="002920F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Personal values and emotions had the strongest effect on environmental behavior.  Attitude was able to explain 39% of the variance in environmental behavior.</w:t>
            </w:r>
          </w:p>
          <w:p w:rsidR="002920F5" w:rsidRDefault="002920F5" w:rsidP="00B666DC">
            <w:pPr>
              <w:rPr>
                <w:rFonts w:ascii="Arial" w:hAnsi="Arial" w:cs="Arial"/>
                <w:sz w:val="24"/>
                <w:szCs w:val="24"/>
              </w:rPr>
            </w:pPr>
          </w:p>
        </w:tc>
      </w:tr>
      <w:tr w:rsidR="00DF1167" w:rsidTr="00120A25">
        <w:tc>
          <w:tcPr>
            <w:tcW w:w="3117" w:type="dxa"/>
            <w:tcBorders>
              <w:top w:val="nil"/>
              <w:bottom w:val="nil"/>
              <w:right w:val="nil"/>
            </w:tcBorders>
          </w:tcPr>
          <w:p w:rsidR="002920F5" w:rsidRDefault="002920F5" w:rsidP="00B666DC">
            <w:pPr>
              <w:rPr>
                <w:rFonts w:ascii="Arial" w:hAnsi="Arial" w:cs="Arial"/>
                <w:sz w:val="24"/>
                <w:szCs w:val="24"/>
              </w:rPr>
            </w:pPr>
          </w:p>
          <w:p w:rsidR="00FB4172" w:rsidRDefault="00FB4172" w:rsidP="00B666DC">
            <w:pPr>
              <w:rPr>
                <w:rFonts w:ascii="Arial" w:hAnsi="Arial" w:cs="Arial"/>
                <w:sz w:val="24"/>
                <w:szCs w:val="24"/>
              </w:rPr>
            </w:pPr>
          </w:p>
          <w:p w:rsidR="00DF1167" w:rsidRDefault="00DF1167" w:rsidP="00B666DC">
            <w:pPr>
              <w:rPr>
                <w:rFonts w:ascii="Arial" w:hAnsi="Arial" w:cs="Arial"/>
                <w:sz w:val="24"/>
                <w:szCs w:val="24"/>
              </w:rPr>
            </w:pPr>
            <w:proofErr w:type="spellStart"/>
            <w:r>
              <w:rPr>
                <w:rFonts w:ascii="Arial" w:hAnsi="Arial" w:cs="Arial"/>
                <w:sz w:val="24"/>
                <w:szCs w:val="24"/>
              </w:rPr>
              <w:t>Grunert</w:t>
            </w:r>
            <w:proofErr w:type="spellEnd"/>
            <w:r>
              <w:rPr>
                <w:rFonts w:ascii="Arial" w:hAnsi="Arial" w:cs="Arial"/>
                <w:sz w:val="24"/>
                <w:szCs w:val="24"/>
              </w:rPr>
              <w:t xml:space="preserve"> &amp; </w:t>
            </w:r>
            <w:proofErr w:type="spellStart"/>
            <w:r>
              <w:rPr>
                <w:rFonts w:ascii="Arial" w:hAnsi="Arial" w:cs="Arial"/>
                <w:sz w:val="24"/>
                <w:szCs w:val="24"/>
              </w:rPr>
              <w:t>Juhl</w:t>
            </w:r>
            <w:proofErr w:type="spellEnd"/>
            <w:r>
              <w:rPr>
                <w:rFonts w:ascii="Arial" w:hAnsi="Arial" w:cs="Arial"/>
                <w:sz w:val="24"/>
                <w:szCs w:val="24"/>
              </w:rPr>
              <w:t>, 1995</w:t>
            </w:r>
          </w:p>
        </w:tc>
        <w:tc>
          <w:tcPr>
            <w:tcW w:w="3239" w:type="dxa"/>
            <w:tcBorders>
              <w:top w:val="nil"/>
              <w:left w:val="nil"/>
              <w:bottom w:val="nil"/>
              <w:right w:val="nil"/>
            </w:tcBorders>
          </w:tcPr>
          <w:p w:rsidR="002920F5" w:rsidRDefault="002920F5" w:rsidP="00B666DC">
            <w:pPr>
              <w:rPr>
                <w:rFonts w:ascii="Arial" w:hAnsi="Arial" w:cs="Arial"/>
                <w:sz w:val="24"/>
                <w:szCs w:val="24"/>
              </w:rPr>
            </w:pPr>
          </w:p>
          <w:p w:rsidR="00FB4172" w:rsidRDefault="00FB4172"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Organic food purchasing</w:t>
            </w:r>
          </w:p>
        </w:tc>
        <w:tc>
          <w:tcPr>
            <w:tcW w:w="3004" w:type="dxa"/>
            <w:tcBorders>
              <w:top w:val="nil"/>
              <w:left w:val="nil"/>
              <w:bottom w:val="nil"/>
            </w:tcBorders>
          </w:tcPr>
          <w:p w:rsidR="002920F5" w:rsidRDefault="002920F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Using a sample of Danish school teachers, the researchers were able to determine that the more environmentally concerned an individual was the more likely he/she was to purchase organic foods.</w:t>
            </w:r>
          </w:p>
          <w:p w:rsidR="002920F5" w:rsidRDefault="002920F5" w:rsidP="00B666DC">
            <w:pPr>
              <w:rPr>
                <w:rFonts w:ascii="Arial" w:hAnsi="Arial" w:cs="Arial"/>
                <w:sz w:val="24"/>
                <w:szCs w:val="24"/>
              </w:rPr>
            </w:pPr>
          </w:p>
          <w:p w:rsidR="002920F5" w:rsidRDefault="002920F5" w:rsidP="00B666DC">
            <w:pPr>
              <w:rPr>
                <w:rFonts w:ascii="Arial" w:hAnsi="Arial" w:cs="Arial"/>
                <w:sz w:val="24"/>
                <w:szCs w:val="24"/>
              </w:rPr>
            </w:pPr>
          </w:p>
        </w:tc>
      </w:tr>
      <w:tr w:rsidR="00120A25" w:rsidTr="00120A25">
        <w:tc>
          <w:tcPr>
            <w:tcW w:w="3117" w:type="dxa"/>
            <w:tcBorders>
              <w:top w:val="nil"/>
              <w:bottom w:val="nil"/>
              <w:right w:val="nil"/>
            </w:tcBorders>
          </w:tcPr>
          <w:p w:rsidR="00120A25" w:rsidRDefault="00120A25" w:rsidP="00B666DC">
            <w:pPr>
              <w:rPr>
                <w:rFonts w:ascii="Arial" w:hAnsi="Arial" w:cs="Arial"/>
                <w:sz w:val="24"/>
                <w:szCs w:val="24"/>
              </w:rPr>
            </w:pPr>
          </w:p>
        </w:tc>
        <w:tc>
          <w:tcPr>
            <w:tcW w:w="3239" w:type="dxa"/>
            <w:tcBorders>
              <w:top w:val="nil"/>
              <w:left w:val="nil"/>
              <w:bottom w:val="nil"/>
              <w:right w:val="nil"/>
            </w:tcBorders>
          </w:tcPr>
          <w:p w:rsidR="00120A25" w:rsidRDefault="00120A25" w:rsidP="00B666DC">
            <w:pPr>
              <w:rPr>
                <w:rFonts w:ascii="Arial" w:hAnsi="Arial" w:cs="Arial"/>
                <w:sz w:val="24"/>
                <w:szCs w:val="24"/>
              </w:rPr>
            </w:pPr>
          </w:p>
        </w:tc>
        <w:tc>
          <w:tcPr>
            <w:tcW w:w="3004" w:type="dxa"/>
            <w:tcBorders>
              <w:top w:val="nil"/>
              <w:left w:val="nil"/>
              <w:bottom w:val="nil"/>
            </w:tcBorders>
          </w:tcPr>
          <w:p w:rsidR="00120A25" w:rsidRDefault="00120A25" w:rsidP="00B666DC">
            <w:pPr>
              <w:rPr>
                <w:rFonts w:ascii="Arial" w:hAnsi="Arial" w:cs="Arial"/>
                <w:sz w:val="24"/>
                <w:szCs w:val="24"/>
              </w:rPr>
            </w:pPr>
          </w:p>
        </w:tc>
      </w:tr>
      <w:tr w:rsidR="00120A25" w:rsidTr="00120A25">
        <w:tc>
          <w:tcPr>
            <w:tcW w:w="3117" w:type="dxa"/>
            <w:tcBorders>
              <w:top w:val="nil"/>
              <w:bottom w:val="nil"/>
              <w:right w:val="nil"/>
            </w:tcBorders>
          </w:tcPr>
          <w:p w:rsidR="00120A25" w:rsidRDefault="00120A25" w:rsidP="00B666DC">
            <w:pPr>
              <w:rPr>
                <w:rFonts w:ascii="Arial" w:hAnsi="Arial" w:cs="Arial"/>
                <w:sz w:val="24"/>
                <w:szCs w:val="24"/>
              </w:rPr>
            </w:pPr>
          </w:p>
        </w:tc>
        <w:tc>
          <w:tcPr>
            <w:tcW w:w="3239" w:type="dxa"/>
            <w:tcBorders>
              <w:top w:val="nil"/>
              <w:left w:val="nil"/>
              <w:bottom w:val="nil"/>
              <w:right w:val="nil"/>
            </w:tcBorders>
          </w:tcPr>
          <w:p w:rsidR="00120A25" w:rsidRDefault="00120A25" w:rsidP="00B666DC">
            <w:pPr>
              <w:rPr>
                <w:rFonts w:ascii="Arial" w:hAnsi="Arial" w:cs="Arial"/>
                <w:sz w:val="24"/>
                <w:szCs w:val="24"/>
              </w:rPr>
            </w:pPr>
          </w:p>
        </w:tc>
        <w:tc>
          <w:tcPr>
            <w:tcW w:w="3004" w:type="dxa"/>
            <w:tcBorders>
              <w:top w:val="nil"/>
              <w:left w:val="nil"/>
              <w:bottom w:val="nil"/>
            </w:tcBorders>
          </w:tcPr>
          <w:p w:rsidR="00120A25" w:rsidRDefault="00120A25" w:rsidP="00B666DC">
            <w:pPr>
              <w:rPr>
                <w:rFonts w:ascii="Arial" w:hAnsi="Arial" w:cs="Arial"/>
                <w:sz w:val="24"/>
                <w:szCs w:val="24"/>
              </w:rPr>
            </w:pPr>
          </w:p>
        </w:tc>
      </w:tr>
      <w:tr w:rsidR="00120A25" w:rsidTr="00120A25">
        <w:tc>
          <w:tcPr>
            <w:tcW w:w="3117" w:type="dxa"/>
            <w:tcBorders>
              <w:top w:val="nil"/>
              <w:bottom w:val="nil"/>
              <w:right w:val="nil"/>
            </w:tcBorders>
          </w:tcPr>
          <w:p w:rsidR="00120A25" w:rsidRDefault="00120A25" w:rsidP="00B666DC">
            <w:pPr>
              <w:rPr>
                <w:rFonts w:ascii="Arial" w:hAnsi="Arial" w:cs="Arial"/>
                <w:sz w:val="24"/>
                <w:szCs w:val="24"/>
              </w:rPr>
            </w:pPr>
          </w:p>
        </w:tc>
        <w:tc>
          <w:tcPr>
            <w:tcW w:w="3239" w:type="dxa"/>
            <w:tcBorders>
              <w:top w:val="nil"/>
              <w:left w:val="nil"/>
              <w:bottom w:val="nil"/>
              <w:right w:val="nil"/>
            </w:tcBorders>
          </w:tcPr>
          <w:p w:rsidR="00120A25" w:rsidRDefault="00120A25" w:rsidP="00B666DC">
            <w:pPr>
              <w:rPr>
                <w:rFonts w:ascii="Arial" w:hAnsi="Arial" w:cs="Arial"/>
                <w:sz w:val="24"/>
                <w:szCs w:val="24"/>
              </w:rPr>
            </w:pPr>
          </w:p>
        </w:tc>
        <w:tc>
          <w:tcPr>
            <w:tcW w:w="3004" w:type="dxa"/>
            <w:tcBorders>
              <w:top w:val="nil"/>
              <w:left w:val="nil"/>
              <w:bottom w:val="nil"/>
            </w:tcBorders>
          </w:tcPr>
          <w:p w:rsidR="00120A25" w:rsidRDefault="00120A25" w:rsidP="00B666DC">
            <w:pPr>
              <w:rPr>
                <w:rFonts w:ascii="Arial" w:hAnsi="Arial" w:cs="Arial"/>
                <w:sz w:val="24"/>
                <w:szCs w:val="24"/>
              </w:rPr>
            </w:pPr>
          </w:p>
        </w:tc>
      </w:tr>
      <w:tr w:rsidR="00120A25" w:rsidTr="00120A25">
        <w:tc>
          <w:tcPr>
            <w:tcW w:w="3117" w:type="dxa"/>
            <w:tcBorders>
              <w:top w:val="nil"/>
              <w:bottom w:val="nil"/>
              <w:right w:val="nil"/>
            </w:tcBorders>
          </w:tcPr>
          <w:p w:rsidR="00120A25" w:rsidRDefault="00120A25" w:rsidP="00B666DC">
            <w:pPr>
              <w:rPr>
                <w:rFonts w:ascii="Arial" w:hAnsi="Arial" w:cs="Arial"/>
                <w:sz w:val="24"/>
                <w:szCs w:val="24"/>
              </w:rPr>
            </w:pPr>
          </w:p>
        </w:tc>
        <w:tc>
          <w:tcPr>
            <w:tcW w:w="3239" w:type="dxa"/>
            <w:tcBorders>
              <w:top w:val="nil"/>
              <w:left w:val="nil"/>
              <w:bottom w:val="nil"/>
              <w:right w:val="nil"/>
            </w:tcBorders>
          </w:tcPr>
          <w:p w:rsidR="00120A25" w:rsidRDefault="00120A25" w:rsidP="00B666DC">
            <w:pPr>
              <w:rPr>
                <w:rFonts w:ascii="Arial" w:hAnsi="Arial" w:cs="Arial"/>
                <w:sz w:val="24"/>
                <w:szCs w:val="24"/>
              </w:rPr>
            </w:pPr>
          </w:p>
        </w:tc>
        <w:tc>
          <w:tcPr>
            <w:tcW w:w="3004" w:type="dxa"/>
            <w:tcBorders>
              <w:top w:val="nil"/>
              <w:left w:val="nil"/>
              <w:bottom w:val="nil"/>
            </w:tcBorders>
          </w:tcPr>
          <w:p w:rsidR="00120A25" w:rsidRDefault="00120A25" w:rsidP="00B666DC">
            <w:pPr>
              <w:rPr>
                <w:rFonts w:ascii="Arial" w:hAnsi="Arial" w:cs="Arial"/>
                <w:sz w:val="24"/>
                <w:szCs w:val="24"/>
              </w:rPr>
            </w:pPr>
          </w:p>
        </w:tc>
      </w:tr>
      <w:tr w:rsidR="00120A25" w:rsidTr="00120A25">
        <w:tc>
          <w:tcPr>
            <w:tcW w:w="3117" w:type="dxa"/>
            <w:tcBorders>
              <w:top w:val="nil"/>
              <w:bottom w:val="nil"/>
              <w:right w:val="nil"/>
            </w:tcBorders>
          </w:tcPr>
          <w:p w:rsidR="00120A25" w:rsidRPr="00120A25" w:rsidRDefault="00120A25" w:rsidP="00B666DC">
            <w:pPr>
              <w:rPr>
                <w:rFonts w:ascii="Arial" w:hAnsi="Arial" w:cs="Arial"/>
                <w:b/>
                <w:sz w:val="24"/>
                <w:szCs w:val="24"/>
              </w:rPr>
            </w:pPr>
            <w:r w:rsidRPr="00120A25">
              <w:rPr>
                <w:rFonts w:ascii="Arial" w:hAnsi="Arial" w:cs="Arial"/>
                <w:b/>
                <w:sz w:val="24"/>
                <w:szCs w:val="24"/>
              </w:rPr>
              <w:lastRenderedPageBreak/>
              <w:t>Table 1. Continued.</w:t>
            </w:r>
          </w:p>
        </w:tc>
        <w:tc>
          <w:tcPr>
            <w:tcW w:w="3239" w:type="dxa"/>
            <w:tcBorders>
              <w:top w:val="nil"/>
              <w:left w:val="nil"/>
              <w:bottom w:val="nil"/>
              <w:right w:val="nil"/>
            </w:tcBorders>
          </w:tcPr>
          <w:p w:rsidR="00120A25" w:rsidRDefault="00120A25" w:rsidP="00B666DC">
            <w:pPr>
              <w:rPr>
                <w:rFonts w:ascii="Arial" w:hAnsi="Arial" w:cs="Arial"/>
                <w:sz w:val="24"/>
                <w:szCs w:val="24"/>
              </w:rPr>
            </w:pPr>
          </w:p>
        </w:tc>
        <w:tc>
          <w:tcPr>
            <w:tcW w:w="3004" w:type="dxa"/>
            <w:tcBorders>
              <w:top w:val="nil"/>
              <w:left w:val="nil"/>
              <w:bottom w:val="nil"/>
            </w:tcBorders>
          </w:tcPr>
          <w:p w:rsidR="00120A25" w:rsidRDefault="00120A25" w:rsidP="00B666DC">
            <w:pPr>
              <w:rPr>
                <w:rFonts w:ascii="Arial" w:hAnsi="Arial" w:cs="Arial"/>
                <w:sz w:val="24"/>
                <w:szCs w:val="24"/>
              </w:rPr>
            </w:pPr>
          </w:p>
        </w:tc>
      </w:tr>
      <w:tr w:rsidR="00120A25" w:rsidTr="00120A25">
        <w:tc>
          <w:tcPr>
            <w:tcW w:w="3117" w:type="dxa"/>
            <w:tcBorders>
              <w:top w:val="nil"/>
              <w:bottom w:val="nil"/>
              <w:right w:val="nil"/>
            </w:tcBorders>
          </w:tcPr>
          <w:p w:rsidR="00120A25" w:rsidRDefault="00120A25" w:rsidP="00B666DC">
            <w:pPr>
              <w:rPr>
                <w:rFonts w:ascii="Arial" w:hAnsi="Arial" w:cs="Arial"/>
                <w:sz w:val="24"/>
                <w:szCs w:val="24"/>
              </w:rPr>
            </w:pPr>
          </w:p>
        </w:tc>
        <w:tc>
          <w:tcPr>
            <w:tcW w:w="3239" w:type="dxa"/>
            <w:tcBorders>
              <w:top w:val="nil"/>
              <w:left w:val="nil"/>
              <w:bottom w:val="nil"/>
              <w:right w:val="nil"/>
            </w:tcBorders>
          </w:tcPr>
          <w:p w:rsidR="00120A25" w:rsidRDefault="00120A25" w:rsidP="00B666DC">
            <w:pPr>
              <w:rPr>
                <w:rFonts w:ascii="Arial" w:hAnsi="Arial" w:cs="Arial"/>
                <w:sz w:val="24"/>
                <w:szCs w:val="24"/>
              </w:rPr>
            </w:pPr>
          </w:p>
        </w:tc>
        <w:tc>
          <w:tcPr>
            <w:tcW w:w="3004" w:type="dxa"/>
            <w:tcBorders>
              <w:top w:val="nil"/>
              <w:left w:val="nil"/>
              <w:bottom w:val="nil"/>
            </w:tcBorders>
          </w:tcPr>
          <w:p w:rsidR="00120A25" w:rsidRDefault="00120A25" w:rsidP="00B666DC">
            <w:pPr>
              <w:rPr>
                <w:rFonts w:ascii="Arial" w:hAnsi="Arial" w:cs="Arial"/>
                <w:sz w:val="24"/>
                <w:szCs w:val="24"/>
              </w:rPr>
            </w:pPr>
          </w:p>
        </w:tc>
      </w:tr>
      <w:tr w:rsidR="00120A25" w:rsidTr="00120A25">
        <w:tc>
          <w:tcPr>
            <w:tcW w:w="3117" w:type="dxa"/>
            <w:tcBorders>
              <w:top w:val="single" w:sz="4" w:space="0" w:color="auto"/>
              <w:bottom w:val="single" w:sz="4" w:space="0" w:color="auto"/>
              <w:right w:val="nil"/>
            </w:tcBorders>
          </w:tcPr>
          <w:p w:rsidR="00120A25" w:rsidRDefault="00120A25" w:rsidP="00120A25">
            <w:pPr>
              <w:rPr>
                <w:rFonts w:ascii="Arial" w:hAnsi="Arial" w:cs="Arial"/>
                <w:sz w:val="24"/>
                <w:szCs w:val="24"/>
              </w:rPr>
            </w:pPr>
            <w:r>
              <w:rPr>
                <w:rFonts w:ascii="Arial" w:hAnsi="Arial" w:cs="Arial"/>
                <w:sz w:val="24"/>
                <w:szCs w:val="24"/>
              </w:rPr>
              <w:t>Study</w:t>
            </w:r>
          </w:p>
        </w:tc>
        <w:tc>
          <w:tcPr>
            <w:tcW w:w="3239" w:type="dxa"/>
            <w:tcBorders>
              <w:top w:val="single" w:sz="4" w:space="0" w:color="auto"/>
              <w:left w:val="nil"/>
              <w:bottom w:val="single" w:sz="4" w:space="0" w:color="auto"/>
              <w:right w:val="nil"/>
            </w:tcBorders>
          </w:tcPr>
          <w:p w:rsidR="00120A25" w:rsidRDefault="00120A25" w:rsidP="00120A25">
            <w:pPr>
              <w:rPr>
                <w:rFonts w:ascii="Arial" w:hAnsi="Arial" w:cs="Arial"/>
                <w:sz w:val="24"/>
                <w:szCs w:val="24"/>
              </w:rPr>
            </w:pPr>
            <w:r>
              <w:rPr>
                <w:rFonts w:ascii="Arial" w:hAnsi="Arial" w:cs="Arial"/>
                <w:sz w:val="24"/>
                <w:szCs w:val="24"/>
              </w:rPr>
              <w:t>Domains Researched</w:t>
            </w:r>
          </w:p>
        </w:tc>
        <w:tc>
          <w:tcPr>
            <w:tcW w:w="3004" w:type="dxa"/>
            <w:tcBorders>
              <w:top w:val="single" w:sz="4" w:space="0" w:color="auto"/>
              <w:left w:val="nil"/>
              <w:bottom w:val="single" w:sz="4" w:space="0" w:color="auto"/>
            </w:tcBorders>
          </w:tcPr>
          <w:p w:rsidR="00120A25" w:rsidRDefault="00120A25" w:rsidP="00120A25">
            <w:pPr>
              <w:rPr>
                <w:rFonts w:ascii="Arial" w:hAnsi="Arial" w:cs="Arial"/>
                <w:sz w:val="24"/>
                <w:szCs w:val="24"/>
              </w:rPr>
            </w:pPr>
            <w:r>
              <w:rPr>
                <w:rFonts w:ascii="Arial" w:hAnsi="Arial" w:cs="Arial"/>
                <w:sz w:val="24"/>
                <w:szCs w:val="24"/>
              </w:rPr>
              <w:t>Findings</w:t>
            </w:r>
          </w:p>
        </w:tc>
      </w:tr>
      <w:tr w:rsidR="00DF1167" w:rsidTr="00120A25">
        <w:tc>
          <w:tcPr>
            <w:tcW w:w="3117" w:type="dxa"/>
            <w:tcBorders>
              <w:top w:val="nil"/>
              <w:bottom w:val="nil"/>
              <w:right w:val="nil"/>
            </w:tcBorders>
          </w:tcPr>
          <w:p w:rsidR="00120A25" w:rsidRDefault="00120A2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 xml:space="preserve">Goldsmith, </w:t>
            </w:r>
            <w:proofErr w:type="spellStart"/>
            <w:r>
              <w:rPr>
                <w:rFonts w:ascii="Arial" w:hAnsi="Arial" w:cs="Arial"/>
                <w:sz w:val="24"/>
                <w:szCs w:val="24"/>
              </w:rPr>
              <w:t>Frieden</w:t>
            </w:r>
            <w:proofErr w:type="spellEnd"/>
            <w:r>
              <w:rPr>
                <w:rFonts w:ascii="Arial" w:hAnsi="Arial" w:cs="Arial"/>
                <w:sz w:val="24"/>
                <w:szCs w:val="24"/>
              </w:rPr>
              <w:t>, &amp; Henderson, 1997</w:t>
            </w:r>
          </w:p>
        </w:tc>
        <w:tc>
          <w:tcPr>
            <w:tcW w:w="3239" w:type="dxa"/>
            <w:tcBorders>
              <w:top w:val="nil"/>
              <w:left w:val="nil"/>
              <w:bottom w:val="nil"/>
              <w:right w:val="nil"/>
            </w:tcBorders>
          </w:tcPr>
          <w:p w:rsidR="00120A25" w:rsidRDefault="00120A2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Food shopping behavior</w:t>
            </w:r>
          </w:p>
        </w:tc>
        <w:tc>
          <w:tcPr>
            <w:tcW w:w="3004" w:type="dxa"/>
            <w:tcBorders>
              <w:top w:val="nil"/>
              <w:left w:val="nil"/>
              <w:bottom w:val="nil"/>
            </w:tcBorders>
          </w:tcPr>
          <w:p w:rsidR="00120A25" w:rsidRDefault="00120A25" w:rsidP="00B666DC">
            <w:pPr>
              <w:rPr>
                <w:rFonts w:ascii="Arial" w:hAnsi="Arial" w:cs="Arial"/>
                <w:sz w:val="24"/>
                <w:szCs w:val="24"/>
              </w:rPr>
            </w:pPr>
          </w:p>
          <w:p w:rsidR="00DF1167" w:rsidRDefault="00DF1167" w:rsidP="00B666DC">
            <w:pPr>
              <w:rPr>
                <w:rFonts w:ascii="Arial" w:hAnsi="Arial" w:cs="Arial"/>
                <w:sz w:val="24"/>
                <w:szCs w:val="24"/>
              </w:rPr>
            </w:pPr>
            <w:r>
              <w:rPr>
                <w:rFonts w:ascii="Arial" w:hAnsi="Arial" w:cs="Arial"/>
                <w:sz w:val="24"/>
                <w:szCs w:val="24"/>
              </w:rPr>
              <w:t>Using a sample of 323 adult women shoppers, the authors</w:t>
            </w:r>
            <w:r w:rsidR="00F764A0">
              <w:rPr>
                <w:rFonts w:ascii="Arial" w:hAnsi="Arial" w:cs="Arial"/>
                <w:sz w:val="24"/>
                <w:szCs w:val="24"/>
              </w:rPr>
              <w:t xml:space="preserve"> found that food attitudes influenced </w:t>
            </w:r>
            <w:r>
              <w:rPr>
                <w:rFonts w:ascii="Arial" w:hAnsi="Arial" w:cs="Arial"/>
                <w:sz w:val="24"/>
                <w:szCs w:val="24"/>
              </w:rPr>
              <w:t>food purchases.  Findings also indicate that social values influence purchasing behavior for low (snack and convenience foods) and high involvement products</w:t>
            </w:r>
            <w:r w:rsidR="002920F5">
              <w:rPr>
                <w:rFonts w:ascii="Arial" w:hAnsi="Arial" w:cs="Arial"/>
                <w:sz w:val="24"/>
                <w:szCs w:val="24"/>
              </w:rPr>
              <w:t>.</w:t>
            </w:r>
          </w:p>
          <w:p w:rsidR="002920F5" w:rsidRDefault="002920F5" w:rsidP="00B666DC">
            <w:pPr>
              <w:rPr>
                <w:rFonts w:ascii="Arial" w:hAnsi="Arial" w:cs="Arial"/>
                <w:sz w:val="24"/>
                <w:szCs w:val="24"/>
              </w:rPr>
            </w:pPr>
          </w:p>
          <w:p w:rsidR="002920F5" w:rsidRDefault="002920F5" w:rsidP="00B666DC">
            <w:pPr>
              <w:rPr>
                <w:rFonts w:ascii="Arial" w:hAnsi="Arial" w:cs="Arial"/>
                <w:sz w:val="24"/>
                <w:szCs w:val="24"/>
              </w:rPr>
            </w:pPr>
          </w:p>
        </w:tc>
      </w:tr>
      <w:tr w:rsidR="00DF1167" w:rsidTr="00120A25">
        <w:tc>
          <w:tcPr>
            <w:tcW w:w="3117" w:type="dxa"/>
            <w:tcBorders>
              <w:top w:val="nil"/>
              <w:bottom w:val="nil"/>
              <w:right w:val="nil"/>
            </w:tcBorders>
          </w:tcPr>
          <w:p w:rsidR="00DF1167" w:rsidRDefault="00DF1167" w:rsidP="00B666DC">
            <w:pPr>
              <w:rPr>
                <w:rFonts w:ascii="Arial" w:hAnsi="Arial" w:cs="Arial"/>
                <w:sz w:val="24"/>
                <w:szCs w:val="24"/>
              </w:rPr>
            </w:pPr>
            <w:r>
              <w:rPr>
                <w:rFonts w:ascii="Arial" w:hAnsi="Arial" w:cs="Arial"/>
                <w:sz w:val="24"/>
                <w:szCs w:val="24"/>
              </w:rPr>
              <w:t>Kim &amp; Choi, 2003</w:t>
            </w:r>
          </w:p>
        </w:tc>
        <w:tc>
          <w:tcPr>
            <w:tcW w:w="3239" w:type="dxa"/>
            <w:tcBorders>
              <w:top w:val="nil"/>
              <w:left w:val="nil"/>
              <w:bottom w:val="nil"/>
              <w:right w:val="nil"/>
            </w:tcBorders>
          </w:tcPr>
          <w:p w:rsidR="00DF1167" w:rsidRDefault="00DF1167" w:rsidP="00B666DC">
            <w:pPr>
              <w:rPr>
                <w:rFonts w:ascii="Arial" w:hAnsi="Arial" w:cs="Arial"/>
                <w:sz w:val="24"/>
                <w:szCs w:val="24"/>
              </w:rPr>
            </w:pPr>
            <w:r>
              <w:rPr>
                <w:rFonts w:ascii="Arial" w:hAnsi="Arial" w:cs="Arial"/>
                <w:sz w:val="24"/>
                <w:szCs w:val="24"/>
              </w:rPr>
              <w:t>Pro-environmental behavior</w:t>
            </w:r>
          </w:p>
        </w:tc>
        <w:tc>
          <w:tcPr>
            <w:tcW w:w="3004" w:type="dxa"/>
            <w:tcBorders>
              <w:top w:val="nil"/>
              <w:left w:val="nil"/>
              <w:bottom w:val="nil"/>
            </w:tcBorders>
          </w:tcPr>
          <w:p w:rsidR="00DF1167" w:rsidRDefault="00DF1167" w:rsidP="00B666DC">
            <w:pPr>
              <w:rPr>
                <w:rFonts w:ascii="Arial" w:hAnsi="Arial" w:cs="Arial"/>
                <w:sz w:val="24"/>
                <w:szCs w:val="24"/>
              </w:rPr>
            </w:pPr>
            <w:r>
              <w:rPr>
                <w:rFonts w:ascii="Arial" w:hAnsi="Arial" w:cs="Arial"/>
                <w:sz w:val="24"/>
                <w:szCs w:val="24"/>
              </w:rPr>
              <w:t>Values orientation was found to exert an indirect influence through perceived consumer effectiveness thus subsequently influencing environmental attitudes and behaviors.</w:t>
            </w:r>
          </w:p>
          <w:p w:rsidR="002920F5" w:rsidRDefault="002920F5" w:rsidP="00B666DC">
            <w:pPr>
              <w:rPr>
                <w:rFonts w:ascii="Arial" w:hAnsi="Arial" w:cs="Arial"/>
                <w:sz w:val="24"/>
                <w:szCs w:val="24"/>
              </w:rPr>
            </w:pPr>
          </w:p>
          <w:p w:rsidR="002920F5" w:rsidRDefault="002920F5" w:rsidP="00B666DC">
            <w:pPr>
              <w:rPr>
                <w:rFonts w:ascii="Arial" w:hAnsi="Arial" w:cs="Arial"/>
                <w:sz w:val="24"/>
                <w:szCs w:val="24"/>
              </w:rPr>
            </w:pPr>
          </w:p>
        </w:tc>
      </w:tr>
      <w:tr w:rsidR="00DF1167" w:rsidTr="008E3533">
        <w:tc>
          <w:tcPr>
            <w:tcW w:w="3117" w:type="dxa"/>
            <w:tcBorders>
              <w:bottom w:val="nil"/>
              <w:right w:val="nil"/>
            </w:tcBorders>
          </w:tcPr>
          <w:p w:rsidR="00DF1167" w:rsidRDefault="00DF1167" w:rsidP="00B666DC">
            <w:pPr>
              <w:rPr>
                <w:rFonts w:ascii="Arial" w:hAnsi="Arial" w:cs="Arial"/>
                <w:sz w:val="24"/>
                <w:szCs w:val="24"/>
              </w:rPr>
            </w:pPr>
            <w:r>
              <w:rPr>
                <w:rFonts w:ascii="Arial" w:hAnsi="Arial" w:cs="Arial"/>
                <w:sz w:val="24"/>
                <w:szCs w:val="24"/>
              </w:rPr>
              <w:t>Kim &amp; Choi, 2005</w:t>
            </w:r>
          </w:p>
        </w:tc>
        <w:tc>
          <w:tcPr>
            <w:tcW w:w="3239" w:type="dxa"/>
            <w:tcBorders>
              <w:left w:val="nil"/>
              <w:bottom w:val="nil"/>
              <w:right w:val="nil"/>
            </w:tcBorders>
          </w:tcPr>
          <w:p w:rsidR="00DF1167" w:rsidRDefault="00DF1167" w:rsidP="00B666DC">
            <w:pPr>
              <w:rPr>
                <w:rFonts w:ascii="Arial" w:hAnsi="Arial" w:cs="Arial"/>
                <w:sz w:val="24"/>
                <w:szCs w:val="24"/>
              </w:rPr>
            </w:pPr>
            <w:r>
              <w:rPr>
                <w:rFonts w:ascii="Arial" w:hAnsi="Arial" w:cs="Arial"/>
                <w:sz w:val="24"/>
                <w:szCs w:val="24"/>
              </w:rPr>
              <w:t>Green buying behavior</w:t>
            </w:r>
          </w:p>
        </w:tc>
        <w:tc>
          <w:tcPr>
            <w:tcW w:w="3004" w:type="dxa"/>
            <w:tcBorders>
              <w:left w:val="nil"/>
              <w:bottom w:val="nil"/>
            </w:tcBorders>
          </w:tcPr>
          <w:p w:rsidR="00DF1167" w:rsidRDefault="00DF1167" w:rsidP="00B666DC">
            <w:pPr>
              <w:rPr>
                <w:rFonts w:ascii="Arial" w:hAnsi="Arial" w:cs="Arial"/>
                <w:sz w:val="24"/>
                <w:szCs w:val="24"/>
              </w:rPr>
            </w:pPr>
            <w:r>
              <w:rPr>
                <w:rFonts w:ascii="Arial" w:hAnsi="Arial" w:cs="Arial"/>
                <w:sz w:val="24"/>
                <w:szCs w:val="24"/>
              </w:rPr>
              <w:t>Collectivistic value orientations were found to influence the belief about consumer effectiveness.  This in turn influenced green buying behavior.  Of particular interest, the variable of environmental concern was found to have a direct relationship on green buying behavior.</w:t>
            </w:r>
          </w:p>
          <w:p w:rsidR="002920F5" w:rsidRDefault="002920F5" w:rsidP="00B666DC">
            <w:pPr>
              <w:rPr>
                <w:rFonts w:ascii="Arial" w:hAnsi="Arial" w:cs="Arial"/>
                <w:sz w:val="24"/>
                <w:szCs w:val="24"/>
              </w:rPr>
            </w:pPr>
          </w:p>
          <w:p w:rsidR="002920F5" w:rsidRDefault="002920F5" w:rsidP="00B666DC">
            <w:pPr>
              <w:rPr>
                <w:rFonts w:ascii="Arial" w:hAnsi="Arial" w:cs="Arial"/>
                <w:sz w:val="24"/>
                <w:szCs w:val="24"/>
              </w:rPr>
            </w:pPr>
          </w:p>
        </w:tc>
      </w:tr>
      <w:tr w:rsidR="00D84BB1" w:rsidTr="008E3533">
        <w:tc>
          <w:tcPr>
            <w:tcW w:w="3117" w:type="dxa"/>
            <w:tcBorders>
              <w:bottom w:val="nil"/>
              <w:right w:val="nil"/>
            </w:tcBorders>
          </w:tcPr>
          <w:p w:rsidR="00D84BB1" w:rsidRDefault="00D84BB1" w:rsidP="00B666DC">
            <w:pPr>
              <w:rPr>
                <w:rFonts w:ascii="Arial" w:hAnsi="Arial" w:cs="Arial"/>
                <w:sz w:val="24"/>
                <w:szCs w:val="24"/>
              </w:rPr>
            </w:pPr>
          </w:p>
        </w:tc>
        <w:tc>
          <w:tcPr>
            <w:tcW w:w="3239" w:type="dxa"/>
            <w:tcBorders>
              <w:left w:val="nil"/>
              <w:bottom w:val="nil"/>
              <w:right w:val="nil"/>
            </w:tcBorders>
          </w:tcPr>
          <w:p w:rsidR="00D84BB1" w:rsidRDefault="00D84BB1" w:rsidP="00B666DC">
            <w:pPr>
              <w:rPr>
                <w:rFonts w:ascii="Arial" w:hAnsi="Arial" w:cs="Arial"/>
                <w:sz w:val="24"/>
                <w:szCs w:val="24"/>
              </w:rPr>
            </w:pPr>
          </w:p>
        </w:tc>
        <w:tc>
          <w:tcPr>
            <w:tcW w:w="3004" w:type="dxa"/>
            <w:tcBorders>
              <w:left w:val="nil"/>
              <w:bottom w:val="nil"/>
            </w:tcBorders>
          </w:tcPr>
          <w:p w:rsidR="00D84BB1" w:rsidRDefault="00D84BB1" w:rsidP="00B666DC">
            <w:pPr>
              <w:rPr>
                <w:rFonts w:ascii="Arial" w:hAnsi="Arial" w:cs="Arial"/>
                <w:sz w:val="24"/>
                <w:szCs w:val="24"/>
              </w:rPr>
            </w:pPr>
          </w:p>
        </w:tc>
      </w:tr>
      <w:tr w:rsidR="00D84BB1" w:rsidTr="008E3533">
        <w:tc>
          <w:tcPr>
            <w:tcW w:w="3117" w:type="dxa"/>
            <w:tcBorders>
              <w:bottom w:val="nil"/>
              <w:right w:val="nil"/>
            </w:tcBorders>
          </w:tcPr>
          <w:p w:rsidR="00D84BB1" w:rsidRDefault="00D84BB1" w:rsidP="00B666DC">
            <w:pPr>
              <w:rPr>
                <w:rFonts w:ascii="Arial" w:hAnsi="Arial" w:cs="Arial"/>
                <w:sz w:val="24"/>
                <w:szCs w:val="24"/>
              </w:rPr>
            </w:pPr>
          </w:p>
        </w:tc>
        <w:tc>
          <w:tcPr>
            <w:tcW w:w="3239" w:type="dxa"/>
            <w:tcBorders>
              <w:left w:val="nil"/>
              <w:bottom w:val="nil"/>
              <w:right w:val="nil"/>
            </w:tcBorders>
          </w:tcPr>
          <w:p w:rsidR="00D84BB1" w:rsidRDefault="00D84BB1" w:rsidP="00B666DC">
            <w:pPr>
              <w:rPr>
                <w:rFonts w:ascii="Arial" w:hAnsi="Arial" w:cs="Arial"/>
                <w:sz w:val="24"/>
                <w:szCs w:val="24"/>
              </w:rPr>
            </w:pPr>
          </w:p>
        </w:tc>
        <w:tc>
          <w:tcPr>
            <w:tcW w:w="3004" w:type="dxa"/>
            <w:tcBorders>
              <w:left w:val="nil"/>
              <w:bottom w:val="nil"/>
            </w:tcBorders>
          </w:tcPr>
          <w:p w:rsidR="00D84BB1" w:rsidRDefault="00D84BB1" w:rsidP="00B666DC">
            <w:pPr>
              <w:rPr>
                <w:rFonts w:ascii="Arial" w:hAnsi="Arial" w:cs="Arial"/>
                <w:sz w:val="24"/>
                <w:szCs w:val="24"/>
              </w:rPr>
            </w:pPr>
          </w:p>
        </w:tc>
      </w:tr>
      <w:tr w:rsidR="00D84BB1" w:rsidTr="008E3533">
        <w:tc>
          <w:tcPr>
            <w:tcW w:w="3117" w:type="dxa"/>
            <w:tcBorders>
              <w:bottom w:val="nil"/>
              <w:right w:val="nil"/>
            </w:tcBorders>
          </w:tcPr>
          <w:p w:rsidR="00D84BB1" w:rsidRDefault="00D84BB1" w:rsidP="00B666DC">
            <w:pPr>
              <w:rPr>
                <w:rFonts w:ascii="Arial" w:hAnsi="Arial" w:cs="Arial"/>
                <w:sz w:val="24"/>
                <w:szCs w:val="24"/>
              </w:rPr>
            </w:pPr>
          </w:p>
        </w:tc>
        <w:tc>
          <w:tcPr>
            <w:tcW w:w="3239" w:type="dxa"/>
            <w:tcBorders>
              <w:left w:val="nil"/>
              <w:bottom w:val="nil"/>
              <w:right w:val="nil"/>
            </w:tcBorders>
          </w:tcPr>
          <w:p w:rsidR="00D84BB1" w:rsidRDefault="00D84BB1" w:rsidP="00B666DC">
            <w:pPr>
              <w:rPr>
                <w:rFonts w:ascii="Arial" w:hAnsi="Arial" w:cs="Arial"/>
                <w:sz w:val="24"/>
                <w:szCs w:val="24"/>
              </w:rPr>
            </w:pPr>
          </w:p>
        </w:tc>
        <w:tc>
          <w:tcPr>
            <w:tcW w:w="3004" w:type="dxa"/>
            <w:tcBorders>
              <w:left w:val="nil"/>
              <w:bottom w:val="nil"/>
            </w:tcBorders>
          </w:tcPr>
          <w:p w:rsidR="00D84BB1" w:rsidRDefault="00D84BB1" w:rsidP="00B666DC">
            <w:pPr>
              <w:rPr>
                <w:rFonts w:ascii="Arial" w:hAnsi="Arial" w:cs="Arial"/>
                <w:sz w:val="24"/>
                <w:szCs w:val="24"/>
              </w:rPr>
            </w:pPr>
          </w:p>
        </w:tc>
      </w:tr>
      <w:tr w:rsidR="00D84BB1" w:rsidTr="008E3533">
        <w:tc>
          <w:tcPr>
            <w:tcW w:w="3117" w:type="dxa"/>
            <w:tcBorders>
              <w:bottom w:val="nil"/>
              <w:right w:val="nil"/>
            </w:tcBorders>
          </w:tcPr>
          <w:p w:rsidR="00D84BB1" w:rsidRDefault="00D84BB1" w:rsidP="00B666DC">
            <w:pPr>
              <w:rPr>
                <w:rFonts w:ascii="Arial" w:hAnsi="Arial" w:cs="Arial"/>
                <w:sz w:val="24"/>
                <w:szCs w:val="24"/>
              </w:rPr>
            </w:pPr>
          </w:p>
        </w:tc>
        <w:tc>
          <w:tcPr>
            <w:tcW w:w="3239" w:type="dxa"/>
            <w:tcBorders>
              <w:left w:val="nil"/>
              <w:bottom w:val="nil"/>
              <w:right w:val="nil"/>
            </w:tcBorders>
          </w:tcPr>
          <w:p w:rsidR="00D84BB1" w:rsidRDefault="00D84BB1" w:rsidP="00B666DC">
            <w:pPr>
              <w:rPr>
                <w:rFonts w:ascii="Arial" w:hAnsi="Arial" w:cs="Arial"/>
                <w:sz w:val="24"/>
                <w:szCs w:val="24"/>
              </w:rPr>
            </w:pPr>
          </w:p>
        </w:tc>
        <w:tc>
          <w:tcPr>
            <w:tcW w:w="3004" w:type="dxa"/>
            <w:tcBorders>
              <w:left w:val="nil"/>
              <w:bottom w:val="nil"/>
            </w:tcBorders>
          </w:tcPr>
          <w:p w:rsidR="00D84BB1" w:rsidRDefault="00D84BB1" w:rsidP="00B666DC">
            <w:pPr>
              <w:rPr>
                <w:rFonts w:ascii="Arial" w:hAnsi="Arial" w:cs="Arial"/>
                <w:sz w:val="24"/>
                <w:szCs w:val="24"/>
              </w:rPr>
            </w:pPr>
          </w:p>
        </w:tc>
      </w:tr>
      <w:tr w:rsidR="00D84BB1" w:rsidTr="008E3533">
        <w:tc>
          <w:tcPr>
            <w:tcW w:w="3117" w:type="dxa"/>
            <w:tcBorders>
              <w:bottom w:val="nil"/>
              <w:right w:val="nil"/>
            </w:tcBorders>
          </w:tcPr>
          <w:p w:rsidR="00D84BB1" w:rsidRDefault="00D84BB1" w:rsidP="00B666DC">
            <w:pPr>
              <w:rPr>
                <w:rFonts w:ascii="Arial" w:hAnsi="Arial" w:cs="Arial"/>
                <w:sz w:val="24"/>
                <w:szCs w:val="24"/>
              </w:rPr>
            </w:pPr>
          </w:p>
        </w:tc>
        <w:tc>
          <w:tcPr>
            <w:tcW w:w="3239" w:type="dxa"/>
            <w:tcBorders>
              <w:left w:val="nil"/>
              <w:bottom w:val="nil"/>
              <w:right w:val="nil"/>
            </w:tcBorders>
          </w:tcPr>
          <w:p w:rsidR="00D84BB1" w:rsidRDefault="00D84BB1" w:rsidP="00B666DC">
            <w:pPr>
              <w:rPr>
                <w:rFonts w:ascii="Arial" w:hAnsi="Arial" w:cs="Arial"/>
                <w:sz w:val="24"/>
                <w:szCs w:val="24"/>
              </w:rPr>
            </w:pPr>
          </w:p>
        </w:tc>
        <w:tc>
          <w:tcPr>
            <w:tcW w:w="3004" w:type="dxa"/>
            <w:tcBorders>
              <w:left w:val="nil"/>
              <w:bottom w:val="nil"/>
            </w:tcBorders>
          </w:tcPr>
          <w:p w:rsidR="00D84BB1" w:rsidRDefault="00D84BB1" w:rsidP="00B666DC">
            <w:pPr>
              <w:rPr>
                <w:rFonts w:ascii="Arial" w:hAnsi="Arial" w:cs="Arial"/>
                <w:sz w:val="24"/>
                <w:szCs w:val="24"/>
              </w:rPr>
            </w:pPr>
          </w:p>
        </w:tc>
      </w:tr>
      <w:tr w:rsidR="00D84BB1" w:rsidTr="005F5D69">
        <w:tc>
          <w:tcPr>
            <w:tcW w:w="3117" w:type="dxa"/>
            <w:tcBorders>
              <w:top w:val="nil"/>
              <w:bottom w:val="nil"/>
              <w:right w:val="nil"/>
            </w:tcBorders>
          </w:tcPr>
          <w:p w:rsidR="00D84BB1" w:rsidRPr="00120A25" w:rsidRDefault="00D84BB1" w:rsidP="005F5D69">
            <w:pPr>
              <w:rPr>
                <w:rFonts w:ascii="Arial" w:hAnsi="Arial" w:cs="Arial"/>
                <w:b/>
                <w:sz w:val="24"/>
                <w:szCs w:val="24"/>
              </w:rPr>
            </w:pPr>
            <w:r w:rsidRPr="00120A25">
              <w:rPr>
                <w:rFonts w:ascii="Arial" w:hAnsi="Arial" w:cs="Arial"/>
                <w:b/>
                <w:sz w:val="24"/>
                <w:szCs w:val="24"/>
              </w:rPr>
              <w:lastRenderedPageBreak/>
              <w:t>Table 1. Continued.</w:t>
            </w:r>
          </w:p>
        </w:tc>
        <w:tc>
          <w:tcPr>
            <w:tcW w:w="3239" w:type="dxa"/>
            <w:tcBorders>
              <w:top w:val="nil"/>
              <w:left w:val="nil"/>
              <w:bottom w:val="nil"/>
              <w:right w:val="nil"/>
            </w:tcBorders>
          </w:tcPr>
          <w:p w:rsidR="00D84BB1" w:rsidRDefault="00D84BB1" w:rsidP="005F5D69">
            <w:pPr>
              <w:rPr>
                <w:rFonts w:ascii="Arial" w:hAnsi="Arial" w:cs="Arial"/>
                <w:sz w:val="24"/>
                <w:szCs w:val="24"/>
              </w:rPr>
            </w:pPr>
          </w:p>
        </w:tc>
        <w:tc>
          <w:tcPr>
            <w:tcW w:w="3004" w:type="dxa"/>
            <w:tcBorders>
              <w:top w:val="nil"/>
              <w:left w:val="nil"/>
              <w:bottom w:val="nil"/>
            </w:tcBorders>
          </w:tcPr>
          <w:p w:rsidR="00D84BB1" w:rsidRDefault="00D84BB1" w:rsidP="005F5D69">
            <w:pPr>
              <w:rPr>
                <w:rFonts w:ascii="Arial" w:hAnsi="Arial" w:cs="Arial"/>
                <w:sz w:val="24"/>
                <w:szCs w:val="24"/>
              </w:rPr>
            </w:pPr>
          </w:p>
        </w:tc>
      </w:tr>
      <w:tr w:rsidR="00D84BB1" w:rsidTr="005F5D69">
        <w:tc>
          <w:tcPr>
            <w:tcW w:w="3117" w:type="dxa"/>
            <w:tcBorders>
              <w:top w:val="nil"/>
              <w:bottom w:val="nil"/>
              <w:right w:val="nil"/>
            </w:tcBorders>
          </w:tcPr>
          <w:p w:rsidR="00D84BB1" w:rsidRDefault="00D84BB1" w:rsidP="005F5D69">
            <w:pPr>
              <w:rPr>
                <w:rFonts w:ascii="Arial" w:hAnsi="Arial" w:cs="Arial"/>
                <w:sz w:val="24"/>
                <w:szCs w:val="24"/>
              </w:rPr>
            </w:pPr>
          </w:p>
        </w:tc>
        <w:tc>
          <w:tcPr>
            <w:tcW w:w="3239" w:type="dxa"/>
            <w:tcBorders>
              <w:top w:val="nil"/>
              <w:left w:val="nil"/>
              <w:bottom w:val="nil"/>
              <w:right w:val="nil"/>
            </w:tcBorders>
          </w:tcPr>
          <w:p w:rsidR="00D84BB1" w:rsidRDefault="00D84BB1" w:rsidP="005F5D69">
            <w:pPr>
              <w:rPr>
                <w:rFonts w:ascii="Arial" w:hAnsi="Arial" w:cs="Arial"/>
                <w:sz w:val="24"/>
                <w:szCs w:val="24"/>
              </w:rPr>
            </w:pPr>
          </w:p>
        </w:tc>
        <w:tc>
          <w:tcPr>
            <w:tcW w:w="3004" w:type="dxa"/>
            <w:tcBorders>
              <w:top w:val="nil"/>
              <w:left w:val="nil"/>
              <w:bottom w:val="nil"/>
            </w:tcBorders>
          </w:tcPr>
          <w:p w:rsidR="00D84BB1" w:rsidRDefault="00D84BB1" w:rsidP="005F5D69">
            <w:pPr>
              <w:rPr>
                <w:rFonts w:ascii="Arial" w:hAnsi="Arial" w:cs="Arial"/>
                <w:sz w:val="24"/>
                <w:szCs w:val="24"/>
              </w:rPr>
            </w:pPr>
          </w:p>
        </w:tc>
      </w:tr>
      <w:tr w:rsidR="00D84BB1" w:rsidTr="005F5D69">
        <w:tc>
          <w:tcPr>
            <w:tcW w:w="3117" w:type="dxa"/>
            <w:tcBorders>
              <w:top w:val="single" w:sz="4" w:space="0" w:color="auto"/>
              <w:bottom w:val="single" w:sz="4" w:space="0" w:color="auto"/>
              <w:right w:val="nil"/>
            </w:tcBorders>
          </w:tcPr>
          <w:p w:rsidR="00D84BB1" w:rsidRDefault="00D84BB1" w:rsidP="005F5D69">
            <w:pPr>
              <w:rPr>
                <w:rFonts w:ascii="Arial" w:hAnsi="Arial" w:cs="Arial"/>
                <w:sz w:val="24"/>
                <w:szCs w:val="24"/>
              </w:rPr>
            </w:pPr>
            <w:r>
              <w:rPr>
                <w:rFonts w:ascii="Arial" w:hAnsi="Arial" w:cs="Arial"/>
                <w:sz w:val="24"/>
                <w:szCs w:val="24"/>
              </w:rPr>
              <w:t>Study</w:t>
            </w:r>
          </w:p>
        </w:tc>
        <w:tc>
          <w:tcPr>
            <w:tcW w:w="3239" w:type="dxa"/>
            <w:tcBorders>
              <w:top w:val="single" w:sz="4" w:space="0" w:color="auto"/>
              <w:left w:val="nil"/>
              <w:bottom w:val="single" w:sz="4" w:space="0" w:color="auto"/>
              <w:right w:val="nil"/>
            </w:tcBorders>
          </w:tcPr>
          <w:p w:rsidR="00D84BB1" w:rsidRDefault="00D84BB1" w:rsidP="005F5D69">
            <w:pPr>
              <w:rPr>
                <w:rFonts w:ascii="Arial" w:hAnsi="Arial" w:cs="Arial"/>
                <w:sz w:val="24"/>
                <w:szCs w:val="24"/>
              </w:rPr>
            </w:pPr>
            <w:r>
              <w:rPr>
                <w:rFonts w:ascii="Arial" w:hAnsi="Arial" w:cs="Arial"/>
                <w:sz w:val="24"/>
                <w:szCs w:val="24"/>
              </w:rPr>
              <w:t>Domains Researched</w:t>
            </w:r>
          </w:p>
        </w:tc>
        <w:tc>
          <w:tcPr>
            <w:tcW w:w="3004" w:type="dxa"/>
            <w:tcBorders>
              <w:top w:val="single" w:sz="4" w:space="0" w:color="auto"/>
              <w:left w:val="nil"/>
              <w:bottom w:val="single" w:sz="4" w:space="0" w:color="auto"/>
            </w:tcBorders>
          </w:tcPr>
          <w:p w:rsidR="00D84BB1" w:rsidRDefault="00D84BB1" w:rsidP="005F5D69">
            <w:pPr>
              <w:rPr>
                <w:rFonts w:ascii="Arial" w:hAnsi="Arial" w:cs="Arial"/>
                <w:sz w:val="24"/>
                <w:szCs w:val="24"/>
              </w:rPr>
            </w:pPr>
            <w:r>
              <w:rPr>
                <w:rFonts w:ascii="Arial" w:hAnsi="Arial" w:cs="Arial"/>
                <w:sz w:val="24"/>
                <w:szCs w:val="24"/>
              </w:rPr>
              <w:t>Findings</w:t>
            </w:r>
          </w:p>
        </w:tc>
      </w:tr>
      <w:tr w:rsidR="00DF1167" w:rsidTr="008E3533">
        <w:tc>
          <w:tcPr>
            <w:tcW w:w="3117" w:type="dxa"/>
            <w:tcBorders>
              <w:top w:val="nil"/>
              <w:bottom w:val="nil"/>
              <w:right w:val="nil"/>
            </w:tcBorders>
          </w:tcPr>
          <w:p w:rsidR="00D84BB1" w:rsidRDefault="00D84BB1" w:rsidP="00B666DC">
            <w:pPr>
              <w:rPr>
                <w:rFonts w:ascii="Arial" w:hAnsi="Arial" w:cs="Arial"/>
                <w:sz w:val="24"/>
                <w:szCs w:val="24"/>
              </w:rPr>
            </w:pPr>
          </w:p>
          <w:p w:rsidR="00DF1167" w:rsidRPr="007759AA" w:rsidRDefault="00DF1167" w:rsidP="00B666DC">
            <w:pPr>
              <w:rPr>
                <w:rFonts w:ascii="Arial" w:hAnsi="Arial" w:cs="Arial"/>
                <w:sz w:val="24"/>
                <w:szCs w:val="24"/>
              </w:rPr>
            </w:pPr>
            <w:r w:rsidRPr="007759AA">
              <w:rPr>
                <w:rFonts w:ascii="Arial" w:hAnsi="Arial" w:cs="Arial"/>
                <w:sz w:val="24"/>
                <w:szCs w:val="24"/>
              </w:rPr>
              <w:t xml:space="preserve">Schultz, </w:t>
            </w:r>
            <w:proofErr w:type="spellStart"/>
            <w:r w:rsidRPr="007759AA">
              <w:rPr>
                <w:rFonts w:ascii="Arial" w:hAnsi="Arial" w:cs="Arial"/>
                <w:sz w:val="24"/>
                <w:szCs w:val="24"/>
              </w:rPr>
              <w:t>Gouveia</w:t>
            </w:r>
            <w:proofErr w:type="spellEnd"/>
            <w:r w:rsidRPr="007759AA">
              <w:rPr>
                <w:rFonts w:ascii="Arial" w:hAnsi="Arial" w:cs="Arial"/>
                <w:sz w:val="24"/>
                <w:szCs w:val="24"/>
              </w:rPr>
              <w:t xml:space="preserve">, Cameron, </w:t>
            </w:r>
            <w:proofErr w:type="spellStart"/>
            <w:r w:rsidRPr="007759AA">
              <w:rPr>
                <w:rFonts w:ascii="Arial" w:hAnsi="Arial" w:cs="Arial"/>
                <w:sz w:val="24"/>
                <w:szCs w:val="24"/>
              </w:rPr>
              <w:t>Tankha</w:t>
            </w:r>
            <w:proofErr w:type="spellEnd"/>
            <w:r w:rsidRPr="007759AA">
              <w:rPr>
                <w:rFonts w:ascii="Arial" w:hAnsi="Arial" w:cs="Arial"/>
                <w:sz w:val="24"/>
                <w:szCs w:val="24"/>
              </w:rPr>
              <w:t xml:space="preserve">, Schmuck, </w:t>
            </w:r>
            <w:proofErr w:type="spellStart"/>
            <w:r>
              <w:rPr>
                <w:rFonts w:ascii="Arial" w:hAnsi="Arial" w:cs="Arial"/>
                <w:sz w:val="24"/>
                <w:szCs w:val="24"/>
              </w:rPr>
              <w:t>Franḝk</w:t>
            </w:r>
            <w:proofErr w:type="spellEnd"/>
            <w:r w:rsidRPr="007759AA">
              <w:rPr>
                <w:rFonts w:ascii="Arial" w:hAnsi="Arial" w:cs="Arial"/>
                <w:sz w:val="24"/>
                <w:szCs w:val="24"/>
              </w:rPr>
              <w:t>, 2005</w:t>
            </w:r>
          </w:p>
        </w:tc>
        <w:tc>
          <w:tcPr>
            <w:tcW w:w="3239" w:type="dxa"/>
            <w:tcBorders>
              <w:top w:val="nil"/>
              <w:left w:val="nil"/>
              <w:bottom w:val="nil"/>
              <w:right w:val="nil"/>
            </w:tcBorders>
          </w:tcPr>
          <w:p w:rsidR="00D84BB1" w:rsidRDefault="00D84BB1" w:rsidP="00B666DC">
            <w:pPr>
              <w:rPr>
                <w:rFonts w:ascii="Arial" w:hAnsi="Arial" w:cs="Arial"/>
                <w:sz w:val="24"/>
                <w:szCs w:val="24"/>
              </w:rPr>
            </w:pPr>
          </w:p>
          <w:p w:rsidR="00DF1167" w:rsidRPr="007759AA" w:rsidRDefault="00DF1167" w:rsidP="00B666DC">
            <w:pPr>
              <w:rPr>
                <w:rFonts w:ascii="Arial" w:hAnsi="Arial" w:cs="Arial"/>
                <w:sz w:val="24"/>
                <w:szCs w:val="24"/>
              </w:rPr>
            </w:pPr>
            <w:r w:rsidRPr="007759AA">
              <w:rPr>
                <w:rFonts w:ascii="Arial" w:hAnsi="Arial" w:cs="Arial"/>
                <w:sz w:val="24"/>
                <w:szCs w:val="24"/>
              </w:rPr>
              <w:t>Conservation behavior</w:t>
            </w:r>
          </w:p>
        </w:tc>
        <w:tc>
          <w:tcPr>
            <w:tcW w:w="3004" w:type="dxa"/>
            <w:tcBorders>
              <w:top w:val="nil"/>
              <w:left w:val="nil"/>
              <w:bottom w:val="nil"/>
            </w:tcBorders>
          </w:tcPr>
          <w:p w:rsidR="00D84BB1" w:rsidRDefault="00D84BB1" w:rsidP="00B666DC">
            <w:pPr>
              <w:rPr>
                <w:rFonts w:ascii="Arial" w:hAnsi="Arial" w:cs="Arial"/>
                <w:sz w:val="24"/>
                <w:szCs w:val="24"/>
              </w:rPr>
            </w:pPr>
          </w:p>
          <w:p w:rsidR="00DF1167" w:rsidRDefault="00DF1167" w:rsidP="00B666DC">
            <w:pPr>
              <w:rPr>
                <w:rFonts w:ascii="Arial" w:hAnsi="Arial" w:cs="Arial"/>
                <w:sz w:val="24"/>
                <w:szCs w:val="24"/>
              </w:rPr>
            </w:pPr>
            <w:r w:rsidRPr="007759AA">
              <w:rPr>
                <w:rFonts w:ascii="Arial" w:hAnsi="Arial" w:cs="Arial"/>
                <w:sz w:val="24"/>
                <w:szCs w:val="24"/>
              </w:rPr>
              <w:t>Studying the values and environmental attitudes relationship in six countries, the researchers demonstrate strong support for the relationship between values and attitudes</w:t>
            </w:r>
            <w:r w:rsidR="00F47988">
              <w:rPr>
                <w:rFonts w:ascii="Arial" w:hAnsi="Arial" w:cs="Arial"/>
                <w:sz w:val="24"/>
                <w:szCs w:val="24"/>
              </w:rPr>
              <w:t xml:space="preserve"> across cultures</w:t>
            </w:r>
            <w:r w:rsidRPr="007759AA">
              <w:rPr>
                <w:rFonts w:ascii="Arial" w:hAnsi="Arial" w:cs="Arial"/>
                <w:sz w:val="24"/>
                <w:szCs w:val="24"/>
              </w:rPr>
              <w:t>.</w:t>
            </w:r>
          </w:p>
          <w:p w:rsidR="002920F5" w:rsidRDefault="002920F5" w:rsidP="00B666DC">
            <w:pPr>
              <w:rPr>
                <w:rFonts w:ascii="Arial" w:hAnsi="Arial" w:cs="Arial"/>
                <w:sz w:val="24"/>
                <w:szCs w:val="24"/>
              </w:rPr>
            </w:pPr>
          </w:p>
          <w:p w:rsidR="002920F5" w:rsidRPr="007759AA" w:rsidRDefault="002920F5" w:rsidP="00B666DC">
            <w:pPr>
              <w:rPr>
                <w:rFonts w:ascii="Arial" w:hAnsi="Arial" w:cs="Arial"/>
                <w:sz w:val="24"/>
                <w:szCs w:val="24"/>
              </w:rPr>
            </w:pPr>
          </w:p>
        </w:tc>
      </w:tr>
      <w:tr w:rsidR="00DF1167" w:rsidTr="008E3533">
        <w:tc>
          <w:tcPr>
            <w:tcW w:w="3117" w:type="dxa"/>
            <w:tcBorders>
              <w:bottom w:val="single" w:sz="4" w:space="0" w:color="auto"/>
              <w:right w:val="nil"/>
            </w:tcBorders>
          </w:tcPr>
          <w:p w:rsidR="00DF1167" w:rsidRPr="007759AA" w:rsidRDefault="00DF1167" w:rsidP="00B666DC">
            <w:pPr>
              <w:rPr>
                <w:rFonts w:ascii="Arial" w:hAnsi="Arial" w:cs="Arial"/>
                <w:sz w:val="24"/>
                <w:szCs w:val="24"/>
              </w:rPr>
            </w:pPr>
            <w:r w:rsidRPr="007759AA">
              <w:rPr>
                <w:rFonts w:ascii="Arial" w:hAnsi="Arial" w:cs="Arial"/>
                <w:sz w:val="24"/>
                <w:szCs w:val="24"/>
              </w:rPr>
              <w:t>Hans</w:t>
            </w:r>
            <w:r>
              <w:rPr>
                <w:rFonts w:ascii="Arial" w:hAnsi="Arial" w:cs="Arial"/>
                <w:sz w:val="24"/>
                <w:szCs w:val="24"/>
              </w:rPr>
              <w:t>e</w:t>
            </w:r>
            <w:r w:rsidRPr="007759AA">
              <w:rPr>
                <w:rFonts w:ascii="Arial" w:hAnsi="Arial" w:cs="Arial"/>
                <w:sz w:val="24"/>
                <w:szCs w:val="24"/>
              </w:rPr>
              <w:t>n, 2008</w:t>
            </w:r>
          </w:p>
        </w:tc>
        <w:tc>
          <w:tcPr>
            <w:tcW w:w="3239" w:type="dxa"/>
            <w:tcBorders>
              <w:left w:val="nil"/>
              <w:bottom w:val="single" w:sz="4" w:space="0" w:color="auto"/>
              <w:right w:val="nil"/>
            </w:tcBorders>
          </w:tcPr>
          <w:p w:rsidR="00DF1167" w:rsidRPr="007759AA" w:rsidRDefault="00DF1167" w:rsidP="00B666DC">
            <w:pPr>
              <w:rPr>
                <w:rFonts w:ascii="Arial" w:hAnsi="Arial" w:cs="Arial"/>
                <w:sz w:val="24"/>
                <w:szCs w:val="24"/>
              </w:rPr>
            </w:pPr>
            <w:r w:rsidRPr="007759AA">
              <w:rPr>
                <w:rFonts w:ascii="Arial" w:hAnsi="Arial" w:cs="Arial"/>
                <w:sz w:val="24"/>
                <w:szCs w:val="24"/>
              </w:rPr>
              <w:t>On-line grocery shopping</w:t>
            </w:r>
          </w:p>
        </w:tc>
        <w:tc>
          <w:tcPr>
            <w:tcW w:w="3004" w:type="dxa"/>
            <w:tcBorders>
              <w:left w:val="nil"/>
              <w:bottom w:val="single" w:sz="4" w:space="0" w:color="auto"/>
            </w:tcBorders>
          </w:tcPr>
          <w:p w:rsidR="00DF1167" w:rsidRDefault="00DF1167" w:rsidP="00B666DC">
            <w:pPr>
              <w:rPr>
                <w:rFonts w:ascii="Arial" w:hAnsi="Arial" w:cs="Arial"/>
                <w:sz w:val="24"/>
                <w:szCs w:val="24"/>
              </w:rPr>
            </w:pPr>
            <w:r>
              <w:rPr>
                <w:rFonts w:ascii="Arial" w:hAnsi="Arial" w:cs="Arial"/>
                <w:sz w:val="24"/>
                <w:szCs w:val="24"/>
              </w:rPr>
              <w:t xml:space="preserve">Using a survey of 1058 Swedish consumers, the researchers offer support for the link between values, attitudes, and on-line grocery purchasing.  Additionally, the researchers find that the value-attitude-purchasing relationship may be moderated by </w:t>
            </w:r>
            <w:proofErr w:type="gramStart"/>
            <w:r>
              <w:rPr>
                <w:rFonts w:ascii="Arial" w:hAnsi="Arial" w:cs="Arial"/>
                <w:sz w:val="24"/>
                <w:szCs w:val="24"/>
              </w:rPr>
              <w:t>consumers</w:t>
            </w:r>
            <w:proofErr w:type="gramEnd"/>
            <w:r>
              <w:rPr>
                <w:rFonts w:ascii="Arial" w:hAnsi="Arial" w:cs="Arial"/>
                <w:sz w:val="24"/>
                <w:szCs w:val="24"/>
              </w:rPr>
              <w:t xml:space="preserve"> previous on-line purchasing experiences.</w:t>
            </w:r>
          </w:p>
          <w:p w:rsidR="002920F5" w:rsidRPr="007759AA" w:rsidRDefault="002920F5" w:rsidP="00B666DC">
            <w:pPr>
              <w:rPr>
                <w:rFonts w:ascii="Arial" w:hAnsi="Arial" w:cs="Arial"/>
                <w:sz w:val="24"/>
                <w:szCs w:val="24"/>
              </w:rPr>
            </w:pPr>
          </w:p>
        </w:tc>
      </w:tr>
    </w:tbl>
    <w:p w:rsidR="00DF1167" w:rsidRDefault="00DF1167" w:rsidP="009F2C0F">
      <w:pPr>
        <w:spacing w:line="480" w:lineRule="auto"/>
        <w:ind w:firstLine="720"/>
        <w:contextualSpacing/>
        <w:rPr>
          <w:rFonts w:ascii="Arial" w:hAnsi="Arial" w:cs="Arial"/>
          <w:sz w:val="24"/>
          <w:szCs w:val="24"/>
        </w:rPr>
      </w:pPr>
    </w:p>
    <w:p w:rsidR="00D84BB1" w:rsidRDefault="00D84BB1" w:rsidP="009F2C0F">
      <w:pPr>
        <w:spacing w:line="480" w:lineRule="auto"/>
        <w:ind w:firstLine="720"/>
        <w:contextualSpacing/>
        <w:rPr>
          <w:rFonts w:ascii="Arial" w:hAnsi="Arial" w:cs="Arial"/>
          <w:sz w:val="24"/>
          <w:szCs w:val="24"/>
        </w:rPr>
      </w:pPr>
    </w:p>
    <w:p w:rsidR="007348C7" w:rsidRDefault="009F2C0F" w:rsidP="00A86153">
      <w:pPr>
        <w:spacing w:line="480" w:lineRule="auto"/>
        <w:ind w:firstLine="720"/>
        <w:contextualSpacing/>
        <w:rPr>
          <w:rFonts w:ascii="Arial" w:hAnsi="Arial" w:cs="Arial"/>
          <w:sz w:val="24"/>
          <w:szCs w:val="24"/>
        </w:rPr>
      </w:pPr>
      <w:r>
        <w:rPr>
          <w:rFonts w:ascii="Arial" w:hAnsi="Arial" w:cs="Arial"/>
          <w:sz w:val="24"/>
          <w:szCs w:val="24"/>
        </w:rPr>
        <w:t xml:space="preserve">Of most importance to this current study is the application of </w:t>
      </w:r>
      <w:r w:rsidR="00142964">
        <w:rPr>
          <w:rFonts w:ascii="Arial" w:hAnsi="Arial" w:cs="Arial"/>
          <w:sz w:val="24"/>
          <w:szCs w:val="24"/>
        </w:rPr>
        <w:t xml:space="preserve">Value-Attitude-Behavior </w:t>
      </w:r>
      <w:r w:rsidRPr="009F2C0F">
        <w:rPr>
          <w:rFonts w:ascii="Arial" w:hAnsi="Arial" w:cs="Arial"/>
          <w:sz w:val="24"/>
          <w:szCs w:val="24"/>
        </w:rPr>
        <w:t xml:space="preserve">Theory by </w:t>
      </w:r>
      <w:r w:rsidR="00142964">
        <w:rPr>
          <w:rFonts w:ascii="Arial" w:hAnsi="Arial" w:cs="Arial"/>
          <w:sz w:val="24"/>
          <w:szCs w:val="24"/>
        </w:rPr>
        <w:t xml:space="preserve">various </w:t>
      </w:r>
      <w:r w:rsidRPr="009F2C0F">
        <w:rPr>
          <w:rFonts w:ascii="Arial" w:hAnsi="Arial" w:cs="Arial"/>
          <w:sz w:val="24"/>
          <w:szCs w:val="24"/>
        </w:rPr>
        <w:t xml:space="preserve">researchers to better understand consumer decision making in the context of food purchasing. For example, </w:t>
      </w:r>
      <w:proofErr w:type="spellStart"/>
      <w:r w:rsidR="008F7338">
        <w:rPr>
          <w:rFonts w:ascii="Arial" w:hAnsi="Arial" w:cs="Arial"/>
          <w:sz w:val="24"/>
          <w:szCs w:val="24"/>
        </w:rPr>
        <w:t>Grtunert</w:t>
      </w:r>
      <w:proofErr w:type="spellEnd"/>
      <w:r w:rsidR="008F7338">
        <w:rPr>
          <w:rFonts w:ascii="Arial" w:hAnsi="Arial" w:cs="Arial"/>
          <w:sz w:val="24"/>
          <w:szCs w:val="24"/>
        </w:rPr>
        <w:t xml:space="preserve"> and </w:t>
      </w:r>
      <w:proofErr w:type="spellStart"/>
      <w:r w:rsidR="008F7338">
        <w:rPr>
          <w:rFonts w:ascii="Arial" w:hAnsi="Arial" w:cs="Arial"/>
          <w:sz w:val="24"/>
          <w:szCs w:val="24"/>
        </w:rPr>
        <w:t>Juhl</w:t>
      </w:r>
      <w:proofErr w:type="spellEnd"/>
      <w:r w:rsidR="008F7338">
        <w:rPr>
          <w:rFonts w:ascii="Arial" w:hAnsi="Arial" w:cs="Arial"/>
          <w:sz w:val="24"/>
          <w:szCs w:val="24"/>
        </w:rPr>
        <w:t xml:space="preserve"> (1995</w:t>
      </w:r>
      <w:r w:rsidR="006506BE">
        <w:rPr>
          <w:rFonts w:ascii="Arial" w:hAnsi="Arial" w:cs="Arial"/>
          <w:sz w:val="24"/>
          <w:szCs w:val="24"/>
        </w:rPr>
        <w:t>) used Value-Attitude-Behavior theory to investigate the influence of Danish school teachers</w:t>
      </w:r>
      <w:r w:rsidR="00F53BFD">
        <w:rPr>
          <w:rFonts w:ascii="Arial" w:hAnsi="Arial" w:cs="Arial"/>
          <w:sz w:val="24"/>
          <w:szCs w:val="24"/>
        </w:rPr>
        <w:t>’</w:t>
      </w:r>
      <w:r w:rsidR="006506BE">
        <w:rPr>
          <w:rFonts w:ascii="Arial" w:hAnsi="Arial" w:cs="Arial"/>
          <w:sz w:val="24"/>
          <w:szCs w:val="24"/>
        </w:rPr>
        <w:t xml:space="preserve"> values and attitudes on the purchasing of organic foods.  In their study, the researchers utilized the Schwartz Value Inventory (SVI) to assess the potential of values to explain consumers’ pro-environmental attitudes.  An evaluation of the data revealed that the 56 </w:t>
      </w:r>
      <w:r w:rsidR="006506BE">
        <w:rPr>
          <w:rFonts w:ascii="Arial" w:hAnsi="Arial" w:cs="Arial"/>
          <w:sz w:val="24"/>
          <w:szCs w:val="24"/>
        </w:rPr>
        <w:lastRenderedPageBreak/>
        <w:t>values from the SVI could be clustered</w:t>
      </w:r>
      <w:r w:rsidR="00B45A80">
        <w:rPr>
          <w:rFonts w:ascii="Arial" w:hAnsi="Arial" w:cs="Arial"/>
          <w:sz w:val="24"/>
          <w:szCs w:val="24"/>
        </w:rPr>
        <w:t xml:space="preserve"> into </w:t>
      </w:r>
      <w:r w:rsidR="00F53BFD">
        <w:rPr>
          <w:rFonts w:ascii="Arial" w:hAnsi="Arial" w:cs="Arial"/>
          <w:sz w:val="24"/>
          <w:szCs w:val="24"/>
        </w:rPr>
        <w:t xml:space="preserve">ten </w:t>
      </w:r>
      <w:r w:rsidR="00B45A80">
        <w:rPr>
          <w:rFonts w:ascii="Arial" w:hAnsi="Arial" w:cs="Arial"/>
          <w:sz w:val="24"/>
          <w:szCs w:val="24"/>
        </w:rPr>
        <w:t xml:space="preserve">domains.  From these </w:t>
      </w:r>
      <w:r w:rsidR="00F53BFD">
        <w:rPr>
          <w:rFonts w:ascii="Arial" w:hAnsi="Arial" w:cs="Arial"/>
          <w:sz w:val="24"/>
          <w:szCs w:val="24"/>
        </w:rPr>
        <w:t>ten</w:t>
      </w:r>
      <w:r w:rsidR="00B45A80">
        <w:rPr>
          <w:rFonts w:ascii="Arial" w:hAnsi="Arial" w:cs="Arial"/>
          <w:sz w:val="24"/>
          <w:szCs w:val="24"/>
        </w:rPr>
        <w:t xml:space="preserve"> domains, it was found that 3 motivational value</w:t>
      </w:r>
      <w:r w:rsidR="00F53BFD">
        <w:rPr>
          <w:rFonts w:ascii="Arial" w:hAnsi="Arial" w:cs="Arial"/>
          <w:sz w:val="24"/>
          <w:szCs w:val="24"/>
        </w:rPr>
        <w:t>s</w:t>
      </w:r>
      <w:r w:rsidR="00B45A80">
        <w:rPr>
          <w:rFonts w:ascii="Arial" w:hAnsi="Arial" w:cs="Arial"/>
          <w:sz w:val="24"/>
          <w:szCs w:val="24"/>
        </w:rPr>
        <w:t xml:space="preserve"> (</w:t>
      </w:r>
      <w:r w:rsidR="00F53BFD">
        <w:rPr>
          <w:rFonts w:ascii="Arial" w:hAnsi="Arial" w:cs="Arial"/>
          <w:sz w:val="24"/>
          <w:szCs w:val="24"/>
        </w:rPr>
        <w:t>Universalism, Benevolence, and Spirituality) were positively associated with pro-environmental attitudes.  Additionally, the researchers found that those respondents who held strong pro-environmental attitudes were more likely to report an increased frequency of purchasing organic foods.</w:t>
      </w:r>
      <w:r w:rsidR="00B45A80">
        <w:rPr>
          <w:rFonts w:ascii="Arial" w:hAnsi="Arial" w:cs="Arial"/>
          <w:sz w:val="24"/>
          <w:szCs w:val="24"/>
        </w:rPr>
        <w:t xml:space="preserve"> </w:t>
      </w:r>
      <w:r w:rsidR="006506BE">
        <w:rPr>
          <w:rFonts w:ascii="Arial" w:hAnsi="Arial" w:cs="Arial"/>
          <w:sz w:val="24"/>
          <w:szCs w:val="24"/>
        </w:rPr>
        <w:t xml:space="preserve"> </w:t>
      </w:r>
    </w:p>
    <w:p w:rsidR="00C91E59" w:rsidRDefault="00C91E59" w:rsidP="00C91E59">
      <w:pPr>
        <w:spacing w:line="480" w:lineRule="auto"/>
        <w:ind w:firstLine="720"/>
        <w:contextualSpacing/>
        <w:rPr>
          <w:rFonts w:ascii="Arial" w:hAnsi="Arial" w:cs="Arial"/>
          <w:sz w:val="24"/>
          <w:szCs w:val="24"/>
        </w:rPr>
      </w:pPr>
      <w:r>
        <w:rPr>
          <w:rFonts w:ascii="Arial" w:hAnsi="Arial" w:cs="Arial"/>
          <w:sz w:val="24"/>
          <w:szCs w:val="24"/>
        </w:rPr>
        <w:t xml:space="preserve">Using the framework of Value-Attitude-Behavior Theory as well as the theoretical lens of the Theory of Planned Behavior, Hansen (2008), sought to examine the relationships between consumers’ values, attitudes, social norms, and perceived behavioral control and consumers’ willingness to purchase groceries through the on-line shopping channel.  </w:t>
      </w:r>
      <w:r w:rsidR="00694700">
        <w:rPr>
          <w:rFonts w:ascii="Arial" w:hAnsi="Arial" w:cs="Arial"/>
          <w:sz w:val="24"/>
          <w:szCs w:val="24"/>
        </w:rPr>
        <w:t xml:space="preserve">Data was collected from 1058 </w:t>
      </w:r>
      <w:r w:rsidR="008D1F35">
        <w:rPr>
          <w:rFonts w:ascii="Arial" w:hAnsi="Arial" w:cs="Arial"/>
          <w:sz w:val="24"/>
          <w:szCs w:val="24"/>
        </w:rPr>
        <w:t>Swedish</w:t>
      </w:r>
      <w:r w:rsidR="00694700">
        <w:rPr>
          <w:rFonts w:ascii="Arial" w:hAnsi="Arial" w:cs="Arial"/>
          <w:sz w:val="24"/>
          <w:szCs w:val="24"/>
        </w:rPr>
        <w:t xml:space="preserve"> shoppers using a </w:t>
      </w:r>
      <w:r w:rsidR="008D1F35">
        <w:rPr>
          <w:rFonts w:ascii="Arial" w:hAnsi="Arial" w:cs="Arial"/>
          <w:sz w:val="24"/>
          <w:szCs w:val="24"/>
        </w:rPr>
        <w:t>self-administered</w:t>
      </w:r>
      <w:r w:rsidR="00694700">
        <w:rPr>
          <w:rFonts w:ascii="Arial" w:hAnsi="Arial" w:cs="Arial"/>
          <w:sz w:val="24"/>
          <w:szCs w:val="24"/>
        </w:rPr>
        <w:t xml:space="preserve"> questionnaire.  From the data set, shoppers were grouped into three </w:t>
      </w:r>
      <w:r w:rsidR="008D1F35">
        <w:rPr>
          <w:rFonts w:ascii="Arial" w:hAnsi="Arial" w:cs="Arial"/>
          <w:sz w:val="24"/>
          <w:szCs w:val="24"/>
        </w:rPr>
        <w:t>categories</w:t>
      </w:r>
      <w:r w:rsidR="00694700">
        <w:rPr>
          <w:rFonts w:ascii="Arial" w:hAnsi="Arial" w:cs="Arial"/>
          <w:sz w:val="24"/>
          <w:szCs w:val="24"/>
        </w:rPr>
        <w:t xml:space="preserve"> based on the previous </w:t>
      </w:r>
      <w:r w:rsidR="008D1F35">
        <w:rPr>
          <w:rFonts w:ascii="Arial" w:hAnsi="Arial" w:cs="Arial"/>
          <w:sz w:val="24"/>
          <w:szCs w:val="24"/>
        </w:rPr>
        <w:t>usage</w:t>
      </w:r>
      <w:r w:rsidR="00694700">
        <w:rPr>
          <w:rFonts w:ascii="Arial" w:hAnsi="Arial" w:cs="Arial"/>
          <w:sz w:val="24"/>
          <w:szCs w:val="24"/>
        </w:rPr>
        <w:t xml:space="preserve"> of the internet for shopping (those who had never purchased an item on the internet,</w:t>
      </w:r>
      <w:r w:rsidR="008D1F35">
        <w:rPr>
          <w:rFonts w:ascii="Arial" w:hAnsi="Arial" w:cs="Arial"/>
          <w:sz w:val="24"/>
          <w:szCs w:val="24"/>
        </w:rPr>
        <w:t xml:space="preserve"> those who had purchased an item</w:t>
      </w:r>
      <w:r w:rsidR="00694700">
        <w:rPr>
          <w:rFonts w:ascii="Arial" w:hAnsi="Arial" w:cs="Arial"/>
          <w:sz w:val="24"/>
          <w:szCs w:val="24"/>
        </w:rPr>
        <w:t xml:space="preserve"> on the internet but not groceries, and those who had purchased items including groceries on the internet).  The results of the study offered support for the notion that personal values as measured by a sub-set of the Swartz </w:t>
      </w:r>
      <w:r w:rsidR="008D1F35">
        <w:rPr>
          <w:rFonts w:ascii="Arial" w:hAnsi="Arial" w:cs="Arial"/>
          <w:sz w:val="24"/>
          <w:szCs w:val="24"/>
        </w:rPr>
        <w:t>V</w:t>
      </w:r>
      <w:r w:rsidR="00694700">
        <w:rPr>
          <w:rFonts w:ascii="Arial" w:hAnsi="Arial" w:cs="Arial"/>
          <w:sz w:val="24"/>
          <w:szCs w:val="24"/>
        </w:rPr>
        <w:t xml:space="preserve">alue </w:t>
      </w:r>
      <w:r w:rsidR="005C1C28">
        <w:rPr>
          <w:rFonts w:ascii="Arial" w:hAnsi="Arial" w:cs="Arial"/>
          <w:sz w:val="24"/>
          <w:szCs w:val="24"/>
        </w:rPr>
        <w:t>Inventory</w:t>
      </w:r>
      <w:r w:rsidR="00694700">
        <w:rPr>
          <w:rFonts w:ascii="Arial" w:hAnsi="Arial" w:cs="Arial"/>
          <w:sz w:val="24"/>
          <w:szCs w:val="24"/>
        </w:rPr>
        <w:t xml:space="preserve"> affected consumers’ attitudes toward on-line grocery shopping</w:t>
      </w:r>
      <w:r w:rsidR="008D1F35">
        <w:rPr>
          <w:rFonts w:ascii="Arial" w:hAnsi="Arial" w:cs="Arial"/>
          <w:sz w:val="24"/>
          <w:szCs w:val="24"/>
        </w:rPr>
        <w:t xml:space="preserve"> with these attitudes </w:t>
      </w:r>
      <w:r w:rsidR="005C1C28">
        <w:rPr>
          <w:rFonts w:ascii="Arial" w:hAnsi="Arial" w:cs="Arial"/>
          <w:sz w:val="24"/>
          <w:szCs w:val="24"/>
        </w:rPr>
        <w:t xml:space="preserve">in turn </w:t>
      </w:r>
      <w:r w:rsidR="008D1F35">
        <w:rPr>
          <w:rFonts w:ascii="Arial" w:hAnsi="Arial" w:cs="Arial"/>
          <w:sz w:val="24"/>
          <w:szCs w:val="24"/>
        </w:rPr>
        <w:t xml:space="preserve">influencing behavioral </w:t>
      </w:r>
      <w:r w:rsidR="00AE3377">
        <w:rPr>
          <w:rFonts w:ascii="Arial" w:hAnsi="Arial" w:cs="Arial"/>
          <w:sz w:val="24"/>
          <w:szCs w:val="24"/>
        </w:rPr>
        <w:t>intention.</w:t>
      </w:r>
      <w:r w:rsidR="00694700">
        <w:rPr>
          <w:rFonts w:ascii="Arial" w:hAnsi="Arial" w:cs="Arial"/>
          <w:sz w:val="24"/>
          <w:szCs w:val="24"/>
        </w:rPr>
        <w:t xml:space="preserve">  In addition to this finding, this study offers support for the Value-Attitude-</w:t>
      </w:r>
      <w:r w:rsidR="00AE3377">
        <w:rPr>
          <w:rFonts w:ascii="Arial" w:hAnsi="Arial" w:cs="Arial"/>
          <w:sz w:val="24"/>
          <w:szCs w:val="24"/>
        </w:rPr>
        <w:t>Behavior f</w:t>
      </w:r>
      <w:r w:rsidR="00694700">
        <w:rPr>
          <w:rFonts w:ascii="Arial" w:hAnsi="Arial" w:cs="Arial"/>
          <w:sz w:val="24"/>
          <w:szCs w:val="24"/>
        </w:rPr>
        <w:t>ramework.  First, the study found that none of the value dimensions investigated had a direct influence on willing</w:t>
      </w:r>
      <w:r w:rsidR="008D1F35">
        <w:rPr>
          <w:rFonts w:ascii="Arial" w:hAnsi="Arial" w:cs="Arial"/>
          <w:sz w:val="24"/>
          <w:szCs w:val="24"/>
        </w:rPr>
        <w:t xml:space="preserve">ness to buy groceries on-line (the outcome behavior under investigation).  Instead, the study found that attitudes were the most important predictor of consumers’ behavioral intention. These results are in keeping with </w:t>
      </w:r>
      <w:r w:rsidR="008D1F35">
        <w:rPr>
          <w:rFonts w:ascii="Arial" w:hAnsi="Arial" w:cs="Arial"/>
          <w:sz w:val="24"/>
          <w:szCs w:val="24"/>
        </w:rPr>
        <w:lastRenderedPageBreak/>
        <w:t>the Value-Attitude-Behavior framework and its fundamental assertion that attitude mediate the influence of values on behavior.</w:t>
      </w:r>
    </w:p>
    <w:p w:rsidR="00FE05A8" w:rsidRDefault="00FE05A8" w:rsidP="00FE05A8">
      <w:pPr>
        <w:spacing w:line="480" w:lineRule="auto"/>
        <w:ind w:firstLine="720"/>
        <w:contextualSpacing/>
        <w:rPr>
          <w:rFonts w:ascii="Arial" w:eastAsia="SimSun" w:hAnsi="Arial" w:cs="Arial"/>
          <w:sz w:val="24"/>
          <w:szCs w:val="24"/>
          <w:lang w:eastAsia="zh-CN"/>
        </w:rPr>
      </w:pPr>
      <w:r>
        <w:rPr>
          <w:rFonts w:ascii="Arial" w:hAnsi="Arial" w:cs="Arial"/>
          <w:sz w:val="24"/>
          <w:szCs w:val="24"/>
        </w:rPr>
        <w:t xml:space="preserve">Finally, in their study of 323 adult females, Goldsmith, </w:t>
      </w:r>
      <w:proofErr w:type="spellStart"/>
      <w:r>
        <w:rPr>
          <w:rFonts w:ascii="Arial" w:hAnsi="Arial" w:cs="Arial"/>
          <w:sz w:val="24"/>
          <w:szCs w:val="24"/>
        </w:rPr>
        <w:t>F</w:t>
      </w:r>
      <w:r>
        <w:rPr>
          <w:rFonts w:ascii="Arial" w:eastAsia="SimSun" w:hAnsi="Arial" w:cs="Arial"/>
          <w:sz w:val="24"/>
          <w:szCs w:val="24"/>
          <w:lang w:eastAsia="zh-CN"/>
        </w:rPr>
        <w:t>rieden</w:t>
      </w:r>
      <w:proofErr w:type="spellEnd"/>
      <w:r>
        <w:rPr>
          <w:rFonts w:ascii="Arial" w:eastAsia="SimSun" w:hAnsi="Arial" w:cs="Arial"/>
          <w:sz w:val="24"/>
          <w:szCs w:val="24"/>
          <w:lang w:eastAsia="zh-CN"/>
        </w:rPr>
        <w:t>, and Henderson (1997), sought to examine the impact of respondents’ values and attitudes on food-purchasing behavior - specifically convenience foods, “junk” foods, and snack foods.  Using the List of Values (LOV) instrument as well as attitudinal measures related to food, food additives, and snack foods, the researchers found a consistent relationship between food attitudes and shopping behavior.  Specifically, the researcher found that pro-snacking attitudes correlated highly with the purchase of “junk” foods, correlated negatively with the purchase of nutritious snacks, and correlated positively with the use of convenience foods.  Additionally, respondents’ positive attitudes toward convenience shopping positively correlated with the use of conveniences foods, and respondents positive attitudes toward cooking negatively correlated with the purchase of “junk” and convenience foods</w:t>
      </w:r>
      <w:r w:rsidR="00C80816">
        <w:rPr>
          <w:rFonts w:ascii="Arial" w:eastAsia="SimSun" w:hAnsi="Arial" w:cs="Arial"/>
          <w:sz w:val="24"/>
          <w:szCs w:val="24"/>
          <w:lang w:eastAsia="zh-CN"/>
        </w:rPr>
        <w:t xml:space="preserve">.  Finally and perhaps most germane to this current study, overall correlations were generally </w:t>
      </w:r>
      <w:r w:rsidR="00834586">
        <w:rPr>
          <w:rFonts w:ascii="Arial" w:eastAsia="SimSun" w:hAnsi="Arial" w:cs="Arial"/>
          <w:sz w:val="24"/>
          <w:szCs w:val="24"/>
          <w:lang w:eastAsia="zh-CN"/>
        </w:rPr>
        <w:t>greater</w:t>
      </w:r>
      <w:r w:rsidR="00C80816">
        <w:rPr>
          <w:rFonts w:ascii="Arial" w:eastAsia="SimSun" w:hAnsi="Arial" w:cs="Arial"/>
          <w:sz w:val="24"/>
          <w:szCs w:val="24"/>
          <w:lang w:eastAsia="zh-CN"/>
        </w:rPr>
        <w:t xml:space="preserve"> between attitudes and behavior than between values and behavior.  Thus, this finding is supportive of the Value-Attitude-Behavior framework.</w:t>
      </w:r>
    </w:p>
    <w:p w:rsidR="00871870" w:rsidRDefault="005C1C28" w:rsidP="00FE05A8">
      <w:pPr>
        <w:spacing w:line="480" w:lineRule="auto"/>
        <w:contextualSpacing/>
        <w:rPr>
          <w:rFonts w:ascii="Arial" w:hAnsi="Arial" w:cs="Arial"/>
          <w:b/>
          <w:sz w:val="24"/>
          <w:szCs w:val="24"/>
        </w:rPr>
      </w:pPr>
      <w:r>
        <w:rPr>
          <w:rFonts w:ascii="Arial" w:hAnsi="Arial" w:cs="Arial"/>
          <w:b/>
          <w:sz w:val="24"/>
          <w:szCs w:val="24"/>
        </w:rPr>
        <w:t>Value-Attitude-Behavior</w:t>
      </w:r>
      <w:r w:rsidR="00660B1D">
        <w:rPr>
          <w:rFonts w:ascii="Arial" w:hAnsi="Arial" w:cs="Arial"/>
          <w:b/>
          <w:sz w:val="24"/>
          <w:szCs w:val="24"/>
        </w:rPr>
        <w:t xml:space="preserve"> Theory - Justifi</w:t>
      </w:r>
      <w:r w:rsidR="003D1F1D">
        <w:rPr>
          <w:rFonts w:ascii="Arial" w:hAnsi="Arial" w:cs="Arial"/>
          <w:b/>
          <w:sz w:val="24"/>
          <w:szCs w:val="24"/>
        </w:rPr>
        <w:t>cation for Use in Current Study</w:t>
      </w:r>
    </w:p>
    <w:p w:rsidR="00AC057C" w:rsidRDefault="005C1C28" w:rsidP="00384030">
      <w:pPr>
        <w:spacing w:line="480" w:lineRule="auto"/>
        <w:contextualSpacing/>
        <w:rPr>
          <w:rFonts w:ascii="Arial" w:hAnsi="Arial" w:cs="Arial"/>
          <w:sz w:val="24"/>
          <w:szCs w:val="24"/>
        </w:rPr>
      </w:pPr>
      <w:r>
        <w:rPr>
          <w:rFonts w:ascii="Arial" w:hAnsi="Arial" w:cs="Arial"/>
          <w:b/>
          <w:sz w:val="24"/>
          <w:szCs w:val="24"/>
        </w:rPr>
        <w:tab/>
      </w:r>
      <w:r>
        <w:rPr>
          <w:rFonts w:ascii="Arial" w:hAnsi="Arial" w:cs="Arial"/>
          <w:sz w:val="24"/>
          <w:szCs w:val="24"/>
        </w:rPr>
        <w:t xml:space="preserve">As outlined above, the use of Value-Attitude-Behavior theory for studying consumers’ food and grocery shopping behavior has a long history in the </w:t>
      </w:r>
      <w:r w:rsidR="00AC057C">
        <w:rPr>
          <w:rFonts w:ascii="Arial" w:hAnsi="Arial" w:cs="Arial"/>
          <w:sz w:val="24"/>
          <w:szCs w:val="24"/>
        </w:rPr>
        <w:t xml:space="preserve">research </w:t>
      </w:r>
      <w:r>
        <w:rPr>
          <w:rFonts w:ascii="Arial" w:hAnsi="Arial" w:cs="Arial"/>
          <w:sz w:val="24"/>
          <w:szCs w:val="24"/>
        </w:rPr>
        <w:t xml:space="preserve">literature.  In fact, the first causal test of the Value-Attitude-Behavior theory occurred in the context of natural foods purchasing (Homer &amp; </w:t>
      </w:r>
      <w:proofErr w:type="spellStart"/>
      <w:r>
        <w:rPr>
          <w:rFonts w:ascii="Arial" w:hAnsi="Arial" w:cs="Arial"/>
          <w:sz w:val="24"/>
          <w:szCs w:val="24"/>
        </w:rPr>
        <w:t>Kahle</w:t>
      </w:r>
      <w:proofErr w:type="spellEnd"/>
      <w:r>
        <w:rPr>
          <w:rFonts w:ascii="Arial" w:hAnsi="Arial" w:cs="Arial"/>
          <w:sz w:val="24"/>
          <w:szCs w:val="24"/>
        </w:rPr>
        <w:t>, 1988).  Thus, the utilization of this theory in this current study appears to be a natural outgrowth of it</w:t>
      </w:r>
      <w:r w:rsidR="00AC057C">
        <w:rPr>
          <w:rFonts w:ascii="Arial" w:hAnsi="Arial" w:cs="Arial"/>
          <w:sz w:val="24"/>
          <w:szCs w:val="24"/>
        </w:rPr>
        <w:t>s</w:t>
      </w:r>
      <w:r>
        <w:rPr>
          <w:rFonts w:ascii="Arial" w:hAnsi="Arial" w:cs="Arial"/>
          <w:sz w:val="24"/>
          <w:szCs w:val="24"/>
        </w:rPr>
        <w:t xml:space="preserve"> previous usage.  </w:t>
      </w:r>
    </w:p>
    <w:p w:rsidR="005C1C28" w:rsidRDefault="00057210" w:rsidP="00AC057C">
      <w:pPr>
        <w:spacing w:line="480" w:lineRule="auto"/>
        <w:ind w:firstLine="720"/>
        <w:contextualSpacing/>
        <w:rPr>
          <w:rFonts w:ascii="Arial" w:hAnsi="Arial" w:cs="Arial"/>
          <w:sz w:val="24"/>
          <w:szCs w:val="24"/>
        </w:rPr>
      </w:pPr>
      <w:r>
        <w:rPr>
          <w:rFonts w:ascii="Arial" w:hAnsi="Arial" w:cs="Arial"/>
          <w:sz w:val="24"/>
          <w:szCs w:val="24"/>
        </w:rPr>
        <w:lastRenderedPageBreak/>
        <w:t>Furthermore</w:t>
      </w:r>
      <w:r w:rsidR="00AC057C">
        <w:rPr>
          <w:rFonts w:ascii="Arial" w:hAnsi="Arial" w:cs="Arial"/>
          <w:sz w:val="24"/>
          <w:szCs w:val="24"/>
        </w:rPr>
        <w:t xml:space="preserve">, </w:t>
      </w:r>
      <w:r w:rsidR="005F5D69">
        <w:rPr>
          <w:rFonts w:ascii="Arial" w:hAnsi="Arial" w:cs="Arial"/>
          <w:sz w:val="24"/>
          <w:szCs w:val="24"/>
        </w:rPr>
        <w:t>the use of</w:t>
      </w:r>
      <w:r w:rsidR="00AC057C">
        <w:rPr>
          <w:rFonts w:ascii="Arial" w:hAnsi="Arial" w:cs="Arial"/>
          <w:sz w:val="24"/>
          <w:szCs w:val="24"/>
        </w:rPr>
        <w:t xml:space="preserve"> Value-Attitude-Behavior theory in this current study addresses one of the implications for future research from the seminal Value-Attitude-Behavior theory </w:t>
      </w:r>
      <w:r w:rsidR="007B2673">
        <w:rPr>
          <w:rFonts w:ascii="Arial" w:hAnsi="Arial" w:cs="Arial"/>
          <w:sz w:val="24"/>
          <w:szCs w:val="24"/>
        </w:rPr>
        <w:t>article of Home</w:t>
      </w:r>
      <w:r w:rsidR="00834586">
        <w:rPr>
          <w:rFonts w:ascii="Arial" w:hAnsi="Arial" w:cs="Arial"/>
          <w:sz w:val="24"/>
          <w:szCs w:val="24"/>
        </w:rPr>
        <w:t>r</w:t>
      </w:r>
      <w:r w:rsidR="007B2673">
        <w:rPr>
          <w:rFonts w:ascii="Arial" w:hAnsi="Arial" w:cs="Arial"/>
          <w:sz w:val="24"/>
          <w:szCs w:val="24"/>
        </w:rPr>
        <w:t xml:space="preserve"> and </w:t>
      </w:r>
      <w:proofErr w:type="spellStart"/>
      <w:r w:rsidR="007B2673">
        <w:rPr>
          <w:rFonts w:ascii="Arial" w:hAnsi="Arial" w:cs="Arial"/>
          <w:sz w:val="24"/>
          <w:szCs w:val="24"/>
        </w:rPr>
        <w:t>Kahle</w:t>
      </w:r>
      <w:proofErr w:type="spellEnd"/>
      <w:r w:rsidR="00AC057C">
        <w:rPr>
          <w:rFonts w:ascii="Arial" w:hAnsi="Arial" w:cs="Arial"/>
          <w:sz w:val="24"/>
          <w:szCs w:val="24"/>
        </w:rPr>
        <w:t xml:space="preserve"> </w:t>
      </w:r>
      <w:r w:rsidR="007B2673">
        <w:rPr>
          <w:rFonts w:ascii="Arial" w:hAnsi="Arial" w:cs="Arial"/>
          <w:sz w:val="24"/>
          <w:szCs w:val="24"/>
        </w:rPr>
        <w:t>(1988)</w:t>
      </w:r>
      <w:r w:rsidR="00AC057C">
        <w:rPr>
          <w:rFonts w:ascii="Arial" w:hAnsi="Arial" w:cs="Arial"/>
          <w:sz w:val="24"/>
          <w:szCs w:val="24"/>
        </w:rPr>
        <w:t xml:space="preserve">.  According to Homer and </w:t>
      </w:r>
      <w:proofErr w:type="spellStart"/>
      <w:r w:rsidR="00AC057C">
        <w:rPr>
          <w:rFonts w:ascii="Arial" w:hAnsi="Arial" w:cs="Arial"/>
          <w:sz w:val="24"/>
          <w:szCs w:val="24"/>
        </w:rPr>
        <w:t>Kahle</w:t>
      </w:r>
      <w:proofErr w:type="spellEnd"/>
      <w:r w:rsidR="00AC057C">
        <w:rPr>
          <w:rFonts w:ascii="Arial" w:hAnsi="Arial" w:cs="Arial"/>
          <w:sz w:val="24"/>
          <w:szCs w:val="24"/>
        </w:rPr>
        <w:t xml:space="preserve">, the expansion of Value-Attitude-Behavior Theory beyond the context of natural foods to additional products and industrial situations is necessary.  The application of Value-Attitude-Behavior theory in the current study to local foods in </w:t>
      </w:r>
      <w:r w:rsidR="00FB4172">
        <w:rPr>
          <w:rFonts w:ascii="Arial" w:hAnsi="Arial" w:cs="Arial"/>
          <w:sz w:val="24"/>
          <w:szCs w:val="24"/>
        </w:rPr>
        <w:t>the farmers’ market channel</w:t>
      </w:r>
      <w:r w:rsidR="00AC057C">
        <w:rPr>
          <w:rFonts w:ascii="Arial" w:hAnsi="Arial" w:cs="Arial"/>
          <w:sz w:val="24"/>
          <w:szCs w:val="24"/>
        </w:rPr>
        <w:t xml:space="preserve"> addresses this necessity.</w:t>
      </w:r>
    </w:p>
    <w:p w:rsidR="00F34B00" w:rsidRPr="005C1C28" w:rsidRDefault="00F34B00" w:rsidP="00384030">
      <w:pPr>
        <w:spacing w:line="480" w:lineRule="auto"/>
        <w:contextualSpacing/>
        <w:rPr>
          <w:rFonts w:ascii="Arial" w:hAnsi="Arial" w:cs="Arial"/>
          <w:sz w:val="24"/>
          <w:szCs w:val="24"/>
        </w:rPr>
      </w:pPr>
      <w:r>
        <w:rPr>
          <w:rFonts w:ascii="Arial" w:hAnsi="Arial" w:cs="Arial"/>
          <w:sz w:val="24"/>
          <w:szCs w:val="24"/>
        </w:rPr>
        <w:tab/>
      </w:r>
      <w:r w:rsidR="00AC057C">
        <w:rPr>
          <w:rFonts w:ascii="Arial" w:hAnsi="Arial" w:cs="Arial"/>
          <w:sz w:val="24"/>
          <w:szCs w:val="24"/>
        </w:rPr>
        <w:t>W</w:t>
      </w:r>
      <w:r>
        <w:rPr>
          <w:rFonts w:ascii="Arial" w:hAnsi="Arial" w:cs="Arial"/>
          <w:sz w:val="24"/>
          <w:szCs w:val="24"/>
        </w:rPr>
        <w:t xml:space="preserve">hile </w:t>
      </w:r>
      <w:r w:rsidR="00AC057C">
        <w:rPr>
          <w:rFonts w:ascii="Arial" w:hAnsi="Arial" w:cs="Arial"/>
          <w:sz w:val="24"/>
          <w:szCs w:val="24"/>
        </w:rPr>
        <w:t xml:space="preserve">Value-Attitude-Behavior </w:t>
      </w:r>
      <w:r>
        <w:rPr>
          <w:rFonts w:ascii="Arial" w:hAnsi="Arial" w:cs="Arial"/>
          <w:sz w:val="24"/>
          <w:szCs w:val="24"/>
        </w:rPr>
        <w:t xml:space="preserve">theory has enjoyed a long and prolific history in the consumer behavior research literature, there still remains further need for investigation.   According to </w:t>
      </w:r>
      <w:proofErr w:type="spellStart"/>
      <w:r>
        <w:rPr>
          <w:rFonts w:ascii="Arial" w:hAnsi="Arial" w:cs="Arial"/>
          <w:sz w:val="24"/>
          <w:szCs w:val="24"/>
        </w:rPr>
        <w:t>Batra</w:t>
      </w:r>
      <w:proofErr w:type="spellEnd"/>
      <w:r>
        <w:rPr>
          <w:rFonts w:ascii="Arial" w:hAnsi="Arial" w:cs="Arial"/>
          <w:sz w:val="24"/>
          <w:szCs w:val="24"/>
        </w:rPr>
        <w:t xml:space="preserve">, Homer, and </w:t>
      </w:r>
      <w:proofErr w:type="spellStart"/>
      <w:r>
        <w:rPr>
          <w:rFonts w:ascii="Arial" w:hAnsi="Arial" w:cs="Arial"/>
          <w:sz w:val="24"/>
          <w:szCs w:val="24"/>
        </w:rPr>
        <w:t>Kahle</w:t>
      </w:r>
      <w:proofErr w:type="spellEnd"/>
      <w:r>
        <w:rPr>
          <w:rFonts w:ascii="Arial" w:hAnsi="Arial" w:cs="Arial"/>
          <w:sz w:val="24"/>
          <w:szCs w:val="24"/>
        </w:rPr>
        <w:t xml:space="preserve"> (2001), while significant progress has been made in terms of utilizing and testing the Value-Attitude-Behavior theory, more </w:t>
      </w:r>
      <w:r w:rsidR="00500BE4">
        <w:rPr>
          <w:rFonts w:ascii="Arial" w:hAnsi="Arial" w:cs="Arial"/>
          <w:sz w:val="24"/>
          <w:szCs w:val="24"/>
        </w:rPr>
        <w:t xml:space="preserve">research is </w:t>
      </w:r>
      <w:r>
        <w:rPr>
          <w:rFonts w:ascii="Arial" w:hAnsi="Arial" w:cs="Arial"/>
          <w:sz w:val="24"/>
          <w:szCs w:val="24"/>
        </w:rPr>
        <w:t xml:space="preserve">needed.  Such </w:t>
      </w:r>
      <w:r w:rsidR="007B2673">
        <w:rPr>
          <w:rFonts w:ascii="Arial" w:hAnsi="Arial" w:cs="Arial"/>
          <w:sz w:val="24"/>
          <w:szCs w:val="24"/>
        </w:rPr>
        <w:t>research</w:t>
      </w:r>
      <w:r>
        <w:rPr>
          <w:rFonts w:ascii="Arial" w:hAnsi="Arial" w:cs="Arial"/>
          <w:sz w:val="24"/>
          <w:szCs w:val="24"/>
        </w:rPr>
        <w:t xml:space="preserve"> according to the </w:t>
      </w:r>
      <w:r w:rsidR="00834586">
        <w:rPr>
          <w:rFonts w:ascii="Arial" w:hAnsi="Arial" w:cs="Arial"/>
          <w:sz w:val="24"/>
          <w:szCs w:val="24"/>
        </w:rPr>
        <w:t>authors</w:t>
      </w:r>
      <w:r w:rsidR="001C6B86">
        <w:rPr>
          <w:rFonts w:ascii="Arial" w:hAnsi="Arial" w:cs="Arial"/>
          <w:sz w:val="24"/>
          <w:szCs w:val="24"/>
        </w:rPr>
        <w:t xml:space="preserve"> must seek</w:t>
      </w:r>
      <w:r>
        <w:rPr>
          <w:rFonts w:ascii="Arial" w:hAnsi="Arial" w:cs="Arial"/>
          <w:sz w:val="24"/>
          <w:szCs w:val="24"/>
        </w:rPr>
        <w:t xml:space="preserve"> to examine the relationship between individuals’ values and more specific attitudes.  This need to utilize more relevant and product specific attitudes has been echoe</w:t>
      </w:r>
      <w:r w:rsidR="001C6B86">
        <w:rPr>
          <w:rFonts w:ascii="Arial" w:hAnsi="Arial" w:cs="Arial"/>
          <w:sz w:val="24"/>
          <w:szCs w:val="24"/>
        </w:rPr>
        <w:t>d</w:t>
      </w:r>
      <w:r>
        <w:rPr>
          <w:rFonts w:ascii="Arial" w:hAnsi="Arial" w:cs="Arial"/>
          <w:sz w:val="24"/>
          <w:szCs w:val="24"/>
        </w:rPr>
        <w:t xml:space="preserve"> by other researchers who </w:t>
      </w:r>
      <w:r w:rsidR="007B2673">
        <w:rPr>
          <w:rFonts w:ascii="Arial" w:hAnsi="Arial" w:cs="Arial"/>
          <w:sz w:val="24"/>
          <w:szCs w:val="24"/>
        </w:rPr>
        <w:t>emphasize</w:t>
      </w:r>
      <w:r>
        <w:rPr>
          <w:rFonts w:ascii="Arial" w:hAnsi="Arial" w:cs="Arial"/>
          <w:sz w:val="24"/>
          <w:szCs w:val="24"/>
        </w:rPr>
        <w:t xml:space="preserve"> the importance of </w:t>
      </w:r>
      <w:r w:rsidR="001C6B86">
        <w:rPr>
          <w:rFonts w:ascii="Arial" w:hAnsi="Arial" w:cs="Arial"/>
          <w:sz w:val="24"/>
          <w:szCs w:val="24"/>
        </w:rPr>
        <w:t xml:space="preserve">employing </w:t>
      </w:r>
      <w:r>
        <w:rPr>
          <w:rFonts w:ascii="Arial" w:hAnsi="Arial" w:cs="Arial"/>
          <w:sz w:val="24"/>
          <w:szCs w:val="24"/>
        </w:rPr>
        <w:t>attitudinal measures</w:t>
      </w:r>
      <w:r w:rsidR="00500BE4">
        <w:rPr>
          <w:rFonts w:ascii="Arial" w:hAnsi="Arial" w:cs="Arial"/>
          <w:sz w:val="24"/>
          <w:szCs w:val="24"/>
        </w:rPr>
        <w:t xml:space="preserve"> specific to the context under investigation</w:t>
      </w:r>
      <w:r>
        <w:rPr>
          <w:rFonts w:ascii="Arial" w:hAnsi="Arial" w:cs="Arial"/>
          <w:sz w:val="24"/>
          <w:szCs w:val="24"/>
        </w:rPr>
        <w:t xml:space="preserve"> (Tan, 2011).  </w:t>
      </w:r>
      <w:r w:rsidR="001C6B86">
        <w:rPr>
          <w:rFonts w:ascii="Arial" w:hAnsi="Arial" w:cs="Arial"/>
          <w:sz w:val="24"/>
          <w:szCs w:val="24"/>
        </w:rPr>
        <w:t>It is believed that t</w:t>
      </w:r>
      <w:r>
        <w:rPr>
          <w:rFonts w:ascii="Arial" w:hAnsi="Arial" w:cs="Arial"/>
          <w:sz w:val="24"/>
          <w:szCs w:val="24"/>
        </w:rPr>
        <w:t xml:space="preserve">he use of more specified and </w:t>
      </w:r>
      <w:r w:rsidR="001C6B86">
        <w:rPr>
          <w:rFonts w:ascii="Arial" w:hAnsi="Arial" w:cs="Arial"/>
          <w:sz w:val="24"/>
          <w:szCs w:val="24"/>
        </w:rPr>
        <w:t>focused</w:t>
      </w:r>
      <w:r>
        <w:rPr>
          <w:rFonts w:ascii="Arial" w:hAnsi="Arial" w:cs="Arial"/>
          <w:sz w:val="24"/>
          <w:szCs w:val="24"/>
        </w:rPr>
        <w:t xml:space="preserve"> attitudinal measures should lead to stronger correlations with the outcome behaviors </w:t>
      </w:r>
      <w:r w:rsidR="00500BE4">
        <w:rPr>
          <w:rFonts w:ascii="Arial" w:hAnsi="Arial" w:cs="Arial"/>
          <w:sz w:val="24"/>
          <w:szCs w:val="24"/>
        </w:rPr>
        <w:t>in question</w:t>
      </w:r>
      <w:r>
        <w:rPr>
          <w:rFonts w:ascii="Arial" w:hAnsi="Arial" w:cs="Arial"/>
          <w:sz w:val="24"/>
          <w:szCs w:val="24"/>
        </w:rPr>
        <w:t xml:space="preserve">.  This utilization of more specified measures of attitude is seen as the “next step” in the Value-Attitude-Behavior research.  This study, with its focus on attitudes specifically related to local foods purchasing, responds to these needs outlined by </w:t>
      </w:r>
      <w:proofErr w:type="gramStart"/>
      <w:r>
        <w:rPr>
          <w:rFonts w:ascii="Arial" w:hAnsi="Arial" w:cs="Arial"/>
          <w:sz w:val="24"/>
          <w:szCs w:val="24"/>
        </w:rPr>
        <w:t>researchers</w:t>
      </w:r>
      <w:proofErr w:type="gramEnd"/>
      <w:r>
        <w:rPr>
          <w:rFonts w:ascii="Arial" w:hAnsi="Arial" w:cs="Arial"/>
          <w:sz w:val="24"/>
          <w:szCs w:val="24"/>
        </w:rPr>
        <w:t xml:space="preserve"> thus moving </w:t>
      </w:r>
      <w:r w:rsidR="00AC057C">
        <w:rPr>
          <w:rFonts w:ascii="Arial" w:hAnsi="Arial" w:cs="Arial"/>
          <w:sz w:val="24"/>
          <w:szCs w:val="24"/>
        </w:rPr>
        <w:t xml:space="preserve">Value-Attitude-Behavior </w:t>
      </w:r>
      <w:r>
        <w:rPr>
          <w:rFonts w:ascii="Arial" w:hAnsi="Arial" w:cs="Arial"/>
          <w:sz w:val="24"/>
          <w:szCs w:val="24"/>
        </w:rPr>
        <w:t xml:space="preserve">theory toward this “next step” in the </w:t>
      </w:r>
      <w:r w:rsidR="001C6B86">
        <w:rPr>
          <w:rFonts w:ascii="Arial" w:hAnsi="Arial" w:cs="Arial"/>
          <w:sz w:val="24"/>
          <w:szCs w:val="24"/>
        </w:rPr>
        <w:t xml:space="preserve">research. </w:t>
      </w:r>
      <w:r>
        <w:rPr>
          <w:rFonts w:ascii="Arial" w:hAnsi="Arial" w:cs="Arial"/>
          <w:sz w:val="24"/>
          <w:szCs w:val="24"/>
        </w:rPr>
        <w:t xml:space="preserve">  </w:t>
      </w:r>
    </w:p>
    <w:p w:rsidR="00D85150" w:rsidRDefault="00500BE4" w:rsidP="00D85150">
      <w:pPr>
        <w:spacing w:line="480" w:lineRule="auto"/>
        <w:ind w:firstLine="720"/>
        <w:contextualSpacing/>
        <w:rPr>
          <w:rFonts w:ascii="Arial" w:hAnsi="Arial" w:cs="Arial"/>
          <w:sz w:val="24"/>
          <w:szCs w:val="24"/>
        </w:rPr>
      </w:pPr>
      <w:r>
        <w:rPr>
          <w:rFonts w:ascii="Arial" w:hAnsi="Arial" w:cs="Arial"/>
          <w:sz w:val="24"/>
          <w:szCs w:val="24"/>
        </w:rPr>
        <w:lastRenderedPageBreak/>
        <w:t>W</w:t>
      </w:r>
      <w:r w:rsidR="001C6B86">
        <w:rPr>
          <w:rFonts w:ascii="Arial" w:hAnsi="Arial" w:cs="Arial"/>
          <w:sz w:val="24"/>
          <w:szCs w:val="24"/>
        </w:rPr>
        <w:t xml:space="preserve">hile </w:t>
      </w:r>
      <w:r w:rsidR="005C1C28">
        <w:rPr>
          <w:rFonts w:ascii="Arial" w:hAnsi="Arial" w:cs="Arial"/>
          <w:sz w:val="24"/>
          <w:szCs w:val="24"/>
        </w:rPr>
        <w:t>Value-Attitude-Behavior</w:t>
      </w:r>
      <w:r w:rsidR="00384030">
        <w:rPr>
          <w:rFonts w:ascii="Arial" w:hAnsi="Arial" w:cs="Arial"/>
          <w:sz w:val="24"/>
          <w:szCs w:val="24"/>
        </w:rPr>
        <w:t xml:space="preserve"> theory</w:t>
      </w:r>
      <w:r w:rsidR="005C1C28">
        <w:rPr>
          <w:rFonts w:ascii="Arial" w:hAnsi="Arial" w:cs="Arial"/>
          <w:sz w:val="24"/>
          <w:szCs w:val="24"/>
        </w:rPr>
        <w:t xml:space="preserve"> </w:t>
      </w:r>
      <w:r w:rsidR="001C6B86">
        <w:rPr>
          <w:rFonts w:ascii="Arial" w:hAnsi="Arial" w:cs="Arial"/>
          <w:sz w:val="24"/>
          <w:szCs w:val="24"/>
        </w:rPr>
        <w:t>has been employed in the investigation of</w:t>
      </w:r>
      <w:r w:rsidR="005C1C28">
        <w:rPr>
          <w:rFonts w:ascii="Arial" w:hAnsi="Arial" w:cs="Arial"/>
          <w:sz w:val="24"/>
          <w:szCs w:val="24"/>
        </w:rPr>
        <w:t xml:space="preserve"> food and grocery </w:t>
      </w:r>
      <w:r w:rsidR="001C6B86">
        <w:rPr>
          <w:rFonts w:ascii="Arial" w:hAnsi="Arial" w:cs="Arial"/>
          <w:sz w:val="24"/>
          <w:szCs w:val="24"/>
        </w:rPr>
        <w:t xml:space="preserve">purchasing, all of this investigation has </w:t>
      </w:r>
      <w:r w:rsidR="00C97A17">
        <w:rPr>
          <w:rFonts w:ascii="Arial" w:hAnsi="Arial" w:cs="Arial"/>
          <w:sz w:val="24"/>
          <w:szCs w:val="24"/>
        </w:rPr>
        <w:t xml:space="preserve">occurred in </w:t>
      </w:r>
      <w:r w:rsidR="00384030">
        <w:rPr>
          <w:rFonts w:ascii="Arial" w:hAnsi="Arial" w:cs="Arial"/>
          <w:sz w:val="24"/>
          <w:szCs w:val="24"/>
        </w:rPr>
        <w:t>European</w:t>
      </w:r>
      <w:r w:rsidR="00C97A17">
        <w:rPr>
          <w:rFonts w:ascii="Arial" w:hAnsi="Arial" w:cs="Arial"/>
          <w:sz w:val="24"/>
          <w:szCs w:val="24"/>
        </w:rPr>
        <w:t xml:space="preserve"> research settings.  This limitation of </w:t>
      </w:r>
      <w:r w:rsidR="005C1C28">
        <w:rPr>
          <w:rFonts w:ascii="Arial" w:hAnsi="Arial" w:cs="Arial"/>
          <w:sz w:val="24"/>
          <w:szCs w:val="24"/>
        </w:rPr>
        <w:t xml:space="preserve">Value-Attitude-Behavior </w:t>
      </w:r>
      <w:r w:rsidR="00384030">
        <w:rPr>
          <w:rFonts w:ascii="Arial" w:hAnsi="Arial" w:cs="Arial"/>
          <w:sz w:val="24"/>
          <w:szCs w:val="24"/>
        </w:rPr>
        <w:t xml:space="preserve">Theory to a European context provides a sizeable </w:t>
      </w:r>
      <w:r w:rsidR="00C97A17">
        <w:rPr>
          <w:rFonts w:ascii="Arial" w:hAnsi="Arial" w:cs="Arial"/>
          <w:sz w:val="24"/>
          <w:szCs w:val="24"/>
        </w:rPr>
        <w:t xml:space="preserve">gap in the research </w:t>
      </w:r>
      <w:r w:rsidR="00384030">
        <w:rPr>
          <w:rFonts w:ascii="Arial" w:hAnsi="Arial" w:cs="Arial"/>
          <w:sz w:val="24"/>
          <w:szCs w:val="24"/>
        </w:rPr>
        <w:t>literature and raises opportunities for exploring</w:t>
      </w:r>
      <w:r w:rsidR="00C97A17">
        <w:rPr>
          <w:rFonts w:ascii="Arial" w:hAnsi="Arial" w:cs="Arial"/>
          <w:sz w:val="24"/>
          <w:szCs w:val="24"/>
        </w:rPr>
        <w:t xml:space="preserve"> </w:t>
      </w:r>
      <w:r w:rsidR="00384030">
        <w:rPr>
          <w:rFonts w:ascii="Arial" w:hAnsi="Arial" w:cs="Arial"/>
          <w:sz w:val="24"/>
          <w:szCs w:val="24"/>
        </w:rPr>
        <w:t xml:space="preserve">the use </w:t>
      </w:r>
      <w:r w:rsidR="00C97A17">
        <w:rPr>
          <w:rFonts w:ascii="Arial" w:hAnsi="Arial" w:cs="Arial"/>
          <w:sz w:val="24"/>
          <w:szCs w:val="24"/>
        </w:rPr>
        <w:t xml:space="preserve">of </w:t>
      </w:r>
      <w:r w:rsidR="005C1C28">
        <w:rPr>
          <w:rFonts w:ascii="Arial" w:hAnsi="Arial" w:cs="Arial"/>
          <w:sz w:val="24"/>
          <w:szCs w:val="24"/>
        </w:rPr>
        <w:t>Value-Attitude-Behavior</w:t>
      </w:r>
      <w:r w:rsidR="00C97A17">
        <w:rPr>
          <w:rFonts w:ascii="Arial" w:hAnsi="Arial" w:cs="Arial"/>
          <w:sz w:val="24"/>
          <w:szCs w:val="24"/>
        </w:rPr>
        <w:t xml:space="preserve"> Theory in countrie</w:t>
      </w:r>
      <w:r w:rsidR="00384030">
        <w:rPr>
          <w:rFonts w:ascii="Arial" w:hAnsi="Arial" w:cs="Arial"/>
          <w:sz w:val="24"/>
          <w:szCs w:val="24"/>
        </w:rPr>
        <w:t xml:space="preserve">s outside </w:t>
      </w:r>
      <w:r w:rsidR="00C97A17">
        <w:rPr>
          <w:rFonts w:ascii="Arial" w:hAnsi="Arial" w:cs="Arial"/>
          <w:sz w:val="24"/>
          <w:szCs w:val="24"/>
        </w:rPr>
        <w:t>of</w:t>
      </w:r>
      <w:r w:rsidR="00384030">
        <w:rPr>
          <w:rFonts w:ascii="Arial" w:hAnsi="Arial" w:cs="Arial"/>
          <w:sz w:val="24"/>
          <w:szCs w:val="24"/>
        </w:rPr>
        <w:t xml:space="preserve"> a</w:t>
      </w:r>
      <w:r w:rsidR="00C97A17">
        <w:rPr>
          <w:rFonts w:ascii="Arial" w:hAnsi="Arial" w:cs="Arial"/>
          <w:sz w:val="24"/>
          <w:szCs w:val="24"/>
        </w:rPr>
        <w:t xml:space="preserve"> </w:t>
      </w:r>
      <w:r w:rsidR="00384030">
        <w:rPr>
          <w:rFonts w:ascii="Arial" w:hAnsi="Arial" w:cs="Arial"/>
          <w:sz w:val="24"/>
          <w:szCs w:val="24"/>
        </w:rPr>
        <w:t>European setting such as the United States.</w:t>
      </w:r>
      <w:r w:rsidR="001B3703">
        <w:rPr>
          <w:rFonts w:ascii="Arial" w:hAnsi="Arial" w:cs="Arial"/>
          <w:sz w:val="24"/>
          <w:szCs w:val="24"/>
        </w:rPr>
        <w:t xml:space="preserve">  </w:t>
      </w:r>
      <w:r w:rsidR="00D85150">
        <w:rPr>
          <w:rFonts w:ascii="Arial" w:hAnsi="Arial" w:cs="Arial"/>
          <w:sz w:val="24"/>
          <w:szCs w:val="24"/>
        </w:rPr>
        <w:t xml:space="preserve">Finally, other research studies which have </w:t>
      </w:r>
      <w:r w:rsidR="005C1C28">
        <w:rPr>
          <w:rFonts w:ascii="Arial" w:hAnsi="Arial" w:cs="Arial"/>
          <w:sz w:val="24"/>
          <w:szCs w:val="24"/>
        </w:rPr>
        <w:t>Value-Attitude-Behavior</w:t>
      </w:r>
      <w:r w:rsidR="00D85150">
        <w:rPr>
          <w:rFonts w:ascii="Arial" w:hAnsi="Arial" w:cs="Arial"/>
          <w:sz w:val="24"/>
          <w:szCs w:val="24"/>
        </w:rPr>
        <w:t xml:space="preserve"> Theory as their theoretical framework have successfully employed other research methodologies and modes </w:t>
      </w:r>
      <w:r w:rsidR="00FE0B4B">
        <w:rPr>
          <w:rFonts w:ascii="Arial" w:hAnsi="Arial" w:cs="Arial"/>
          <w:sz w:val="24"/>
          <w:szCs w:val="24"/>
        </w:rPr>
        <w:t xml:space="preserve">of </w:t>
      </w:r>
      <w:r w:rsidR="00D85150">
        <w:rPr>
          <w:rFonts w:ascii="Arial" w:hAnsi="Arial" w:cs="Arial"/>
          <w:sz w:val="24"/>
          <w:szCs w:val="24"/>
        </w:rPr>
        <w:t xml:space="preserve">statistical analysis including on-line solicitation of responses and Structural Equation Modeling.  </w:t>
      </w:r>
      <w:r w:rsidR="00D85150" w:rsidRPr="00E43CCA">
        <w:rPr>
          <w:rFonts w:ascii="Arial" w:hAnsi="Arial" w:cs="Arial"/>
          <w:sz w:val="24"/>
          <w:szCs w:val="24"/>
        </w:rPr>
        <w:t>(</w:t>
      </w:r>
      <w:r w:rsidR="008F54CD">
        <w:rPr>
          <w:rFonts w:ascii="Arial" w:hAnsi="Arial" w:cs="Arial"/>
          <w:sz w:val="24"/>
          <w:szCs w:val="24"/>
        </w:rPr>
        <w:t xml:space="preserve">Homer and </w:t>
      </w:r>
      <w:proofErr w:type="spellStart"/>
      <w:r w:rsidR="008F54CD">
        <w:rPr>
          <w:rFonts w:ascii="Arial" w:hAnsi="Arial" w:cs="Arial"/>
          <w:sz w:val="24"/>
          <w:szCs w:val="24"/>
        </w:rPr>
        <w:t>Kahle</w:t>
      </w:r>
      <w:proofErr w:type="spellEnd"/>
      <w:r w:rsidR="008F54CD">
        <w:rPr>
          <w:rFonts w:ascii="Arial" w:hAnsi="Arial" w:cs="Arial"/>
          <w:sz w:val="24"/>
          <w:szCs w:val="24"/>
        </w:rPr>
        <w:t xml:space="preserve">, 1988; Park and Yang, 2006; and </w:t>
      </w:r>
      <w:proofErr w:type="spellStart"/>
      <w:r w:rsidR="008F54CD">
        <w:rPr>
          <w:rFonts w:ascii="Arial" w:hAnsi="Arial" w:cs="Arial"/>
          <w:sz w:val="24"/>
          <w:szCs w:val="24"/>
        </w:rPr>
        <w:t>Davidov</w:t>
      </w:r>
      <w:proofErr w:type="spellEnd"/>
      <w:r w:rsidR="008F54CD">
        <w:rPr>
          <w:rFonts w:ascii="Arial" w:hAnsi="Arial" w:cs="Arial"/>
          <w:sz w:val="24"/>
          <w:szCs w:val="24"/>
        </w:rPr>
        <w:t>, Schmidt, and Schwartz, 2008</w:t>
      </w:r>
      <w:r w:rsidR="00D85150" w:rsidRPr="00E43CCA">
        <w:rPr>
          <w:rFonts w:ascii="Arial" w:hAnsi="Arial" w:cs="Arial"/>
          <w:sz w:val="24"/>
          <w:szCs w:val="24"/>
        </w:rPr>
        <w:t xml:space="preserve">).  </w:t>
      </w:r>
      <w:r w:rsidR="005F5D69">
        <w:rPr>
          <w:rFonts w:ascii="Arial" w:hAnsi="Arial" w:cs="Arial"/>
          <w:sz w:val="24"/>
          <w:szCs w:val="24"/>
        </w:rPr>
        <w:t>Using</w:t>
      </w:r>
      <w:r w:rsidR="00FE0B4B">
        <w:rPr>
          <w:rFonts w:ascii="Arial" w:hAnsi="Arial" w:cs="Arial"/>
          <w:sz w:val="24"/>
          <w:szCs w:val="24"/>
        </w:rPr>
        <w:t xml:space="preserve"> such methodologies in concert with </w:t>
      </w:r>
      <w:r w:rsidR="005C1C28">
        <w:rPr>
          <w:rFonts w:ascii="Arial" w:hAnsi="Arial" w:cs="Arial"/>
          <w:sz w:val="24"/>
          <w:szCs w:val="24"/>
        </w:rPr>
        <w:t>Value-Attitude-Behavior</w:t>
      </w:r>
      <w:r w:rsidR="00FE0B4B">
        <w:rPr>
          <w:rFonts w:ascii="Arial" w:hAnsi="Arial" w:cs="Arial"/>
          <w:sz w:val="24"/>
          <w:szCs w:val="24"/>
        </w:rPr>
        <w:t xml:space="preserve"> Theory provides justification for their </w:t>
      </w:r>
      <w:r w:rsidR="005F5D69">
        <w:rPr>
          <w:rFonts w:ascii="Arial" w:hAnsi="Arial" w:cs="Arial"/>
          <w:sz w:val="24"/>
          <w:szCs w:val="24"/>
        </w:rPr>
        <w:t xml:space="preserve">place </w:t>
      </w:r>
      <w:r w:rsidR="00FE0B4B">
        <w:rPr>
          <w:rFonts w:ascii="Arial" w:hAnsi="Arial" w:cs="Arial"/>
          <w:sz w:val="24"/>
          <w:szCs w:val="24"/>
        </w:rPr>
        <w:t>in the current study.</w:t>
      </w:r>
    </w:p>
    <w:p w:rsidR="004B438D" w:rsidRDefault="004B438D" w:rsidP="004B438D">
      <w:pPr>
        <w:spacing w:line="480" w:lineRule="auto"/>
        <w:contextualSpacing/>
        <w:rPr>
          <w:rFonts w:ascii="Arial" w:hAnsi="Arial" w:cs="Arial"/>
          <w:b/>
          <w:sz w:val="24"/>
          <w:szCs w:val="24"/>
        </w:rPr>
      </w:pPr>
      <w:r w:rsidRPr="00675E01">
        <w:rPr>
          <w:rFonts w:ascii="Arial" w:hAnsi="Arial" w:cs="Arial"/>
          <w:b/>
          <w:sz w:val="24"/>
          <w:szCs w:val="24"/>
        </w:rPr>
        <w:t>Theory of Planned Behavior</w:t>
      </w:r>
    </w:p>
    <w:p w:rsidR="00675E01" w:rsidRDefault="00675E01" w:rsidP="00675E01">
      <w:pPr>
        <w:spacing w:line="480" w:lineRule="auto"/>
        <w:ind w:firstLine="720"/>
        <w:contextualSpacing/>
        <w:rPr>
          <w:rFonts w:ascii="Arial" w:hAnsi="Arial" w:cs="Arial"/>
          <w:sz w:val="24"/>
          <w:szCs w:val="24"/>
        </w:rPr>
      </w:pPr>
      <w:r>
        <w:rPr>
          <w:rFonts w:ascii="Arial" w:hAnsi="Arial" w:cs="Arial"/>
          <w:sz w:val="24"/>
          <w:szCs w:val="24"/>
        </w:rPr>
        <w:t xml:space="preserve">In addition to Value-Attitude-Behavior Theory, a second theory - The Theory of Planned Behavior offers support for the relationships proposed in the research model.  Specifically, the Theory of Planned Behavior helps to justify the relationships proposed between the attitudinal variables (design perceptions, social perceptions, </w:t>
      </w:r>
      <w:proofErr w:type="gramStart"/>
      <w:r>
        <w:rPr>
          <w:rFonts w:ascii="Arial" w:hAnsi="Arial" w:cs="Arial"/>
          <w:sz w:val="24"/>
          <w:szCs w:val="24"/>
        </w:rPr>
        <w:t>food</w:t>
      </w:r>
      <w:proofErr w:type="gramEnd"/>
      <w:r>
        <w:rPr>
          <w:rFonts w:ascii="Arial" w:hAnsi="Arial" w:cs="Arial"/>
          <w:sz w:val="24"/>
          <w:szCs w:val="24"/>
        </w:rPr>
        <w:t xml:space="preserve"> quality perceptions) and the outcome variables (purchase behavior and word-of-mouth intentions).  The following paragraphs offer a brief description of The Theory of Planned Behavior and its application in food-related research studies including the present study.</w:t>
      </w:r>
    </w:p>
    <w:p w:rsidR="00675E01" w:rsidRDefault="00675E01" w:rsidP="00675E01">
      <w:pPr>
        <w:spacing w:line="480" w:lineRule="auto"/>
        <w:contextualSpacing/>
        <w:rPr>
          <w:rFonts w:ascii="Arial" w:hAnsi="Arial" w:cs="Arial"/>
          <w:sz w:val="24"/>
          <w:szCs w:val="24"/>
        </w:rPr>
      </w:pPr>
      <w:r>
        <w:rPr>
          <w:rFonts w:ascii="Arial" w:hAnsi="Arial" w:cs="Arial"/>
          <w:sz w:val="24"/>
          <w:szCs w:val="24"/>
        </w:rPr>
        <w:tab/>
        <w:t>From adolescent food choices (</w:t>
      </w:r>
      <w:proofErr w:type="spellStart"/>
      <w:r>
        <w:rPr>
          <w:rFonts w:ascii="Arial" w:hAnsi="Arial" w:cs="Arial"/>
          <w:sz w:val="24"/>
          <w:szCs w:val="24"/>
        </w:rPr>
        <w:t>Denninson</w:t>
      </w:r>
      <w:proofErr w:type="spellEnd"/>
      <w:r>
        <w:rPr>
          <w:rFonts w:ascii="Arial" w:hAnsi="Arial" w:cs="Arial"/>
          <w:sz w:val="24"/>
          <w:szCs w:val="24"/>
        </w:rPr>
        <w:t xml:space="preserve"> &amp; Shepherd, 2008) to beliefs regarding organic products (Sparks &amp; Shepherd, 1992), dairy consumption by older adults (Kim, </w:t>
      </w:r>
      <w:proofErr w:type="spellStart"/>
      <w:r>
        <w:rPr>
          <w:rFonts w:ascii="Arial" w:hAnsi="Arial" w:cs="Arial"/>
          <w:sz w:val="24"/>
          <w:szCs w:val="24"/>
        </w:rPr>
        <w:t>Reicks</w:t>
      </w:r>
      <w:proofErr w:type="spellEnd"/>
      <w:r>
        <w:rPr>
          <w:rFonts w:ascii="Arial" w:hAnsi="Arial" w:cs="Arial"/>
          <w:sz w:val="24"/>
          <w:szCs w:val="24"/>
        </w:rPr>
        <w:t xml:space="preserve">, </w:t>
      </w:r>
      <w:proofErr w:type="spellStart"/>
      <w:r>
        <w:rPr>
          <w:rFonts w:ascii="Arial" w:hAnsi="Arial" w:cs="Arial"/>
          <w:sz w:val="24"/>
          <w:szCs w:val="24"/>
        </w:rPr>
        <w:t>Sjoberg</w:t>
      </w:r>
      <w:proofErr w:type="spellEnd"/>
      <w:r>
        <w:rPr>
          <w:rFonts w:ascii="Arial" w:hAnsi="Arial" w:cs="Arial"/>
          <w:sz w:val="24"/>
          <w:szCs w:val="24"/>
        </w:rPr>
        <w:t xml:space="preserve">, 2003), and local foods purchasing (Campbell, 2011), </w:t>
      </w:r>
      <w:r>
        <w:rPr>
          <w:rFonts w:ascii="Arial" w:hAnsi="Arial" w:cs="Arial"/>
          <w:sz w:val="24"/>
          <w:szCs w:val="24"/>
        </w:rPr>
        <w:lastRenderedPageBreak/>
        <w:t>Theory of Planned Behavior (</w:t>
      </w:r>
      <w:proofErr w:type="spellStart"/>
      <w:r>
        <w:rPr>
          <w:rFonts w:ascii="Arial" w:hAnsi="Arial" w:cs="Arial"/>
          <w:sz w:val="24"/>
          <w:szCs w:val="24"/>
        </w:rPr>
        <w:t>Ajzen</w:t>
      </w:r>
      <w:proofErr w:type="spellEnd"/>
      <w:r>
        <w:rPr>
          <w:rFonts w:ascii="Arial" w:hAnsi="Arial" w:cs="Arial"/>
          <w:sz w:val="24"/>
          <w:szCs w:val="24"/>
        </w:rPr>
        <w:t xml:space="preserve">, 1985) has been utilized in a number of studies.  </w:t>
      </w:r>
      <w:r w:rsidR="00995C4E">
        <w:rPr>
          <w:rFonts w:ascii="Arial" w:hAnsi="Arial" w:cs="Arial"/>
          <w:sz w:val="24"/>
          <w:szCs w:val="24"/>
        </w:rPr>
        <w:t>Certainly</w:t>
      </w:r>
      <w:r>
        <w:rPr>
          <w:rFonts w:ascii="Arial" w:hAnsi="Arial" w:cs="Arial"/>
          <w:sz w:val="24"/>
          <w:szCs w:val="24"/>
        </w:rPr>
        <w:t xml:space="preserve">, a central strength of the Theory of Planned Behavior lies in its ability to explain a wide cross-section of behavioral intentions.   </w:t>
      </w:r>
    </w:p>
    <w:p w:rsidR="00675E01" w:rsidRDefault="00675E01" w:rsidP="00675E01">
      <w:pPr>
        <w:spacing w:line="480" w:lineRule="auto"/>
        <w:ind w:firstLine="720"/>
        <w:contextualSpacing/>
        <w:rPr>
          <w:rFonts w:ascii="Arial" w:hAnsi="Arial" w:cs="Arial"/>
          <w:sz w:val="24"/>
          <w:szCs w:val="24"/>
        </w:rPr>
      </w:pPr>
      <w:r>
        <w:rPr>
          <w:rFonts w:ascii="Arial" w:hAnsi="Arial" w:cs="Arial"/>
          <w:sz w:val="24"/>
          <w:szCs w:val="24"/>
        </w:rPr>
        <w:t>As an outgrowth of the Theory of Reasoned Action, the Theory of Planned Behavior outlines three independent determinants of behavioral intention (</w:t>
      </w:r>
      <w:proofErr w:type="spellStart"/>
      <w:r>
        <w:rPr>
          <w:rFonts w:ascii="Arial" w:hAnsi="Arial" w:cs="Arial"/>
          <w:sz w:val="24"/>
          <w:szCs w:val="24"/>
        </w:rPr>
        <w:t>Ajzen</w:t>
      </w:r>
      <w:proofErr w:type="spellEnd"/>
      <w:r>
        <w:rPr>
          <w:rFonts w:ascii="Arial" w:hAnsi="Arial" w:cs="Arial"/>
          <w:sz w:val="24"/>
          <w:szCs w:val="24"/>
        </w:rPr>
        <w:t xml:space="preserve">, 1985).  These determinants include an individual’s attitude toward the behavior under investigation, subjective norms (the social pressures influencing an individual’s behavior intention), and perceived behavior control (the ease or difficulty one perceives in performing the behavior).  It is this third determinant - perceived behavioral control - that distinguishes the Theory of Planned Behavior from its predecessor - the Theory of Reasoned Action.  Generally speaking behavioral intention is positively related to each of the three factors such that favorable attitudes combined with favorable subjective norms and increased perceived behavioral control results in increased behavioral intention.  Behavioral intention according to </w:t>
      </w:r>
      <w:proofErr w:type="spellStart"/>
      <w:r>
        <w:rPr>
          <w:rFonts w:ascii="Arial" w:hAnsi="Arial" w:cs="Arial"/>
          <w:sz w:val="24"/>
          <w:szCs w:val="24"/>
        </w:rPr>
        <w:t>Bagozzi</w:t>
      </w:r>
      <w:proofErr w:type="spellEnd"/>
      <w:r>
        <w:rPr>
          <w:rFonts w:ascii="Arial" w:hAnsi="Arial" w:cs="Arial"/>
          <w:sz w:val="24"/>
          <w:szCs w:val="24"/>
        </w:rPr>
        <w:t xml:space="preserve">, Baumgartner, and Yi (1989) is seen as an immediate antecedent to performing a behavior.   </w:t>
      </w:r>
    </w:p>
    <w:p w:rsidR="00675E01" w:rsidRDefault="00675E01" w:rsidP="00675E01">
      <w:pPr>
        <w:spacing w:line="480" w:lineRule="auto"/>
        <w:ind w:firstLine="720"/>
        <w:contextualSpacing/>
        <w:rPr>
          <w:rFonts w:ascii="Arial" w:hAnsi="Arial" w:cs="Arial"/>
          <w:sz w:val="24"/>
          <w:szCs w:val="24"/>
        </w:rPr>
      </w:pPr>
      <w:r>
        <w:rPr>
          <w:rFonts w:ascii="Arial" w:hAnsi="Arial" w:cs="Arial"/>
          <w:sz w:val="24"/>
          <w:szCs w:val="24"/>
        </w:rPr>
        <w:t xml:space="preserve">According to Moons and De </w:t>
      </w:r>
      <w:proofErr w:type="spellStart"/>
      <w:r>
        <w:rPr>
          <w:rFonts w:ascii="Arial" w:hAnsi="Arial" w:cs="Arial"/>
          <w:sz w:val="24"/>
          <w:szCs w:val="24"/>
        </w:rPr>
        <w:t>Pelsmacker</w:t>
      </w:r>
      <w:proofErr w:type="spellEnd"/>
      <w:r>
        <w:rPr>
          <w:rFonts w:ascii="Arial" w:hAnsi="Arial" w:cs="Arial"/>
          <w:sz w:val="24"/>
          <w:szCs w:val="24"/>
        </w:rPr>
        <w:t xml:space="preserve"> (2012), the Theory of Planned Behavior has obtained the status of a general model of consumer behavior that is relevant for predicting behaviors in a variety of contexts.  In 2002, Cook, Kerr, &amp; Moore used a modified version of Theory of Planned Behavior (adding the construct of self-identity) to gauge consumers’ intention to purchase genetically modified (GM) products.  Cook, et al. (2002) found intention to purchase GM products to be positively influenced by attitude, subjective norm, self-identity, and perceived behavioral control.  In terms of local and sustainable foods, </w:t>
      </w:r>
      <w:proofErr w:type="spellStart"/>
      <w:r>
        <w:rPr>
          <w:rFonts w:ascii="Arial" w:hAnsi="Arial" w:cs="Arial"/>
          <w:sz w:val="24"/>
          <w:szCs w:val="24"/>
        </w:rPr>
        <w:t>Vermeir</w:t>
      </w:r>
      <w:proofErr w:type="spellEnd"/>
      <w:r>
        <w:rPr>
          <w:rFonts w:ascii="Arial" w:hAnsi="Arial" w:cs="Arial"/>
          <w:sz w:val="24"/>
          <w:szCs w:val="24"/>
        </w:rPr>
        <w:t xml:space="preserve"> and </w:t>
      </w:r>
      <w:proofErr w:type="spellStart"/>
      <w:r>
        <w:rPr>
          <w:rFonts w:ascii="Arial" w:hAnsi="Arial" w:cs="Arial"/>
          <w:sz w:val="24"/>
          <w:szCs w:val="24"/>
        </w:rPr>
        <w:t>Verbeke</w:t>
      </w:r>
      <w:proofErr w:type="spellEnd"/>
      <w:r>
        <w:rPr>
          <w:rFonts w:ascii="Arial" w:hAnsi="Arial" w:cs="Arial"/>
          <w:sz w:val="24"/>
          <w:szCs w:val="24"/>
        </w:rPr>
        <w:t xml:space="preserve"> (2007) used the Theory of Planned </w:t>
      </w:r>
      <w:r>
        <w:rPr>
          <w:rFonts w:ascii="Arial" w:hAnsi="Arial" w:cs="Arial"/>
          <w:sz w:val="24"/>
          <w:szCs w:val="24"/>
        </w:rPr>
        <w:lastRenderedPageBreak/>
        <w:t xml:space="preserve">Behavior to investigate determinants of sustainable dairy food consumption among young adults in Belgium.  Through attitudes, subjective norms, perceived consumer effectiveness, and perceived availability, </w:t>
      </w:r>
      <w:proofErr w:type="spellStart"/>
      <w:r>
        <w:rPr>
          <w:rFonts w:ascii="Arial" w:hAnsi="Arial" w:cs="Arial"/>
          <w:sz w:val="24"/>
          <w:szCs w:val="24"/>
        </w:rPr>
        <w:t>Vermeir</w:t>
      </w:r>
      <w:proofErr w:type="spellEnd"/>
      <w:r>
        <w:rPr>
          <w:rFonts w:ascii="Arial" w:hAnsi="Arial" w:cs="Arial"/>
          <w:sz w:val="24"/>
          <w:szCs w:val="24"/>
        </w:rPr>
        <w:t xml:space="preserve"> and </w:t>
      </w:r>
      <w:proofErr w:type="spellStart"/>
      <w:r>
        <w:rPr>
          <w:rFonts w:ascii="Arial" w:hAnsi="Arial" w:cs="Arial"/>
          <w:sz w:val="24"/>
          <w:szCs w:val="24"/>
        </w:rPr>
        <w:t>Verbeke</w:t>
      </w:r>
      <w:proofErr w:type="spellEnd"/>
      <w:r>
        <w:rPr>
          <w:rFonts w:ascii="Arial" w:hAnsi="Arial" w:cs="Arial"/>
          <w:sz w:val="24"/>
          <w:szCs w:val="24"/>
        </w:rPr>
        <w:t xml:space="preserve"> were able to explain 50% of the variance in respondents’ intention to consume sustainable dairy foods.  Building upon this work, Campbell (2011) employed the Theory of Planned Behavior in investigating local food purchasing in the context of grocery store channels finding significant relationships between attitudes, subjective norms, and intention to purchase. </w:t>
      </w:r>
    </w:p>
    <w:p w:rsidR="00675E01" w:rsidRDefault="00675E01" w:rsidP="00675E01">
      <w:pPr>
        <w:spacing w:line="480" w:lineRule="auto"/>
        <w:ind w:firstLine="720"/>
        <w:contextualSpacing/>
        <w:rPr>
          <w:rFonts w:ascii="Arial" w:hAnsi="Arial" w:cs="Arial"/>
          <w:sz w:val="24"/>
          <w:szCs w:val="24"/>
        </w:rPr>
      </w:pPr>
      <w:r>
        <w:rPr>
          <w:rFonts w:ascii="Arial" w:hAnsi="Arial" w:cs="Arial"/>
          <w:sz w:val="24"/>
          <w:szCs w:val="24"/>
        </w:rPr>
        <w:t xml:space="preserve">  As evident in the above studies, The Theory of Planned Behavior establishes a clear conceptual link between the constructs of attitude and behavior providing a needed context within which one can fully understand the relationships between these two constructs (Campbell, 2011).  The conceptual links between attitude and behavior inherent in the Theory of Planned Behavior offer affirming and additional support for the relationships between the attitudes (design perceptions, social perceptions, food quality perceptions) and the outcome behaviors (purchase behavior and word-of-mouth intentions) proposed in the current study.  </w:t>
      </w:r>
    </w:p>
    <w:p w:rsidR="0004562A" w:rsidRPr="0001071E" w:rsidRDefault="0004562A" w:rsidP="00340900">
      <w:pPr>
        <w:spacing w:line="480" w:lineRule="auto"/>
        <w:contextualSpacing/>
        <w:jc w:val="center"/>
        <w:rPr>
          <w:rFonts w:ascii="Arial" w:hAnsi="Arial" w:cs="Arial"/>
          <w:sz w:val="28"/>
          <w:szCs w:val="28"/>
        </w:rPr>
      </w:pPr>
      <w:r w:rsidRPr="0001071E">
        <w:rPr>
          <w:rFonts w:ascii="Arial" w:hAnsi="Arial" w:cs="Arial"/>
          <w:b/>
          <w:sz w:val="28"/>
          <w:szCs w:val="28"/>
        </w:rPr>
        <w:t>PROPOSED RESEARCH MODEL</w:t>
      </w:r>
    </w:p>
    <w:p w:rsidR="00036983" w:rsidRDefault="00A86153" w:rsidP="00732B95">
      <w:pPr>
        <w:spacing w:line="480" w:lineRule="auto"/>
        <w:contextualSpacing/>
        <w:rPr>
          <w:rFonts w:ascii="Arial" w:hAnsi="Arial" w:cs="Arial"/>
          <w:sz w:val="24"/>
          <w:szCs w:val="24"/>
        </w:rPr>
      </w:pPr>
      <w:r>
        <w:rPr>
          <w:rFonts w:ascii="Arial" w:hAnsi="Arial" w:cs="Arial"/>
          <w:sz w:val="24"/>
          <w:szCs w:val="24"/>
        </w:rPr>
        <w:tab/>
      </w:r>
      <w:r w:rsidR="00474CCE">
        <w:rPr>
          <w:rFonts w:ascii="Arial" w:hAnsi="Arial" w:cs="Arial"/>
          <w:sz w:val="24"/>
          <w:szCs w:val="24"/>
        </w:rPr>
        <w:t xml:space="preserve">At its </w:t>
      </w:r>
      <w:r w:rsidR="004C1E52">
        <w:rPr>
          <w:rFonts w:ascii="Arial" w:hAnsi="Arial" w:cs="Arial"/>
          <w:sz w:val="24"/>
          <w:szCs w:val="24"/>
        </w:rPr>
        <w:t>most fundamental</w:t>
      </w:r>
      <w:r w:rsidR="00474CCE">
        <w:rPr>
          <w:rFonts w:ascii="Arial" w:hAnsi="Arial" w:cs="Arial"/>
          <w:sz w:val="24"/>
          <w:szCs w:val="24"/>
        </w:rPr>
        <w:t xml:space="preserve"> level, </w:t>
      </w:r>
      <w:r w:rsidR="00B54A2D">
        <w:rPr>
          <w:rFonts w:ascii="Arial" w:hAnsi="Arial" w:cs="Arial"/>
          <w:sz w:val="24"/>
          <w:szCs w:val="24"/>
        </w:rPr>
        <w:t xml:space="preserve">Value-Attitude-Behavior </w:t>
      </w:r>
      <w:r w:rsidR="004C1E52">
        <w:rPr>
          <w:rFonts w:ascii="Arial" w:hAnsi="Arial" w:cs="Arial"/>
          <w:sz w:val="24"/>
          <w:szCs w:val="24"/>
        </w:rPr>
        <w:t>T</w:t>
      </w:r>
      <w:r w:rsidR="00474CCE">
        <w:rPr>
          <w:rFonts w:ascii="Arial" w:hAnsi="Arial" w:cs="Arial"/>
          <w:sz w:val="24"/>
          <w:szCs w:val="24"/>
        </w:rPr>
        <w:t xml:space="preserve">heory </w:t>
      </w:r>
      <w:r w:rsidR="004C1E52">
        <w:rPr>
          <w:rFonts w:ascii="Arial" w:hAnsi="Arial" w:cs="Arial"/>
          <w:sz w:val="24"/>
          <w:szCs w:val="24"/>
        </w:rPr>
        <w:t xml:space="preserve">serves </w:t>
      </w:r>
      <w:r w:rsidR="00B54A2D">
        <w:rPr>
          <w:rFonts w:ascii="Arial" w:hAnsi="Arial" w:cs="Arial"/>
          <w:sz w:val="24"/>
          <w:szCs w:val="24"/>
        </w:rPr>
        <w:t>as a tool for understanding how consumers’ values are translated into behavior through the mediating role of attitudes</w:t>
      </w:r>
      <w:r w:rsidR="004C1E52">
        <w:rPr>
          <w:rFonts w:ascii="Arial" w:hAnsi="Arial" w:cs="Arial"/>
          <w:sz w:val="24"/>
          <w:szCs w:val="24"/>
        </w:rPr>
        <w:t xml:space="preserve"> (</w:t>
      </w:r>
      <w:r w:rsidR="00B54A2D" w:rsidRPr="00A400FC">
        <w:rPr>
          <w:rFonts w:ascii="Arial" w:hAnsi="Arial" w:cs="Arial"/>
          <w:sz w:val="24"/>
          <w:szCs w:val="24"/>
        </w:rPr>
        <w:t xml:space="preserve">Homer and </w:t>
      </w:r>
      <w:proofErr w:type="spellStart"/>
      <w:r w:rsidR="00B54A2D" w:rsidRPr="00A400FC">
        <w:rPr>
          <w:rFonts w:ascii="Arial" w:hAnsi="Arial" w:cs="Arial"/>
          <w:sz w:val="24"/>
          <w:szCs w:val="24"/>
        </w:rPr>
        <w:t>Kahle</w:t>
      </w:r>
      <w:proofErr w:type="spellEnd"/>
      <w:r w:rsidR="004C1E52">
        <w:rPr>
          <w:rFonts w:ascii="Arial" w:hAnsi="Arial" w:cs="Arial"/>
          <w:sz w:val="24"/>
          <w:szCs w:val="24"/>
        </w:rPr>
        <w:t xml:space="preserve">, 1988).  </w:t>
      </w:r>
      <w:r w:rsidR="00036983">
        <w:rPr>
          <w:rFonts w:ascii="Arial" w:hAnsi="Arial" w:cs="Arial"/>
          <w:sz w:val="24"/>
          <w:szCs w:val="24"/>
        </w:rPr>
        <w:t xml:space="preserve">Utilizing </w:t>
      </w:r>
      <w:r w:rsidR="004C1E52">
        <w:rPr>
          <w:rFonts w:ascii="Arial" w:hAnsi="Arial" w:cs="Arial"/>
          <w:sz w:val="24"/>
          <w:szCs w:val="24"/>
        </w:rPr>
        <w:t>this fundamental assumption, t</w:t>
      </w:r>
      <w:r w:rsidR="00474CCE">
        <w:rPr>
          <w:rFonts w:ascii="Arial" w:hAnsi="Arial" w:cs="Arial"/>
          <w:sz w:val="24"/>
          <w:szCs w:val="24"/>
        </w:rPr>
        <w:t xml:space="preserve">his </w:t>
      </w:r>
      <w:r w:rsidR="006A67F2">
        <w:rPr>
          <w:rFonts w:ascii="Arial" w:hAnsi="Arial" w:cs="Arial"/>
          <w:sz w:val="24"/>
          <w:szCs w:val="24"/>
        </w:rPr>
        <w:t xml:space="preserve">research </w:t>
      </w:r>
      <w:r w:rsidR="00474CCE">
        <w:rPr>
          <w:rFonts w:ascii="Arial" w:hAnsi="Arial" w:cs="Arial"/>
          <w:sz w:val="24"/>
          <w:szCs w:val="24"/>
        </w:rPr>
        <w:t xml:space="preserve">model </w:t>
      </w:r>
      <w:r w:rsidR="00FD6FC3">
        <w:rPr>
          <w:rFonts w:ascii="Arial" w:hAnsi="Arial" w:cs="Arial"/>
          <w:sz w:val="24"/>
          <w:szCs w:val="24"/>
        </w:rPr>
        <w:t>(</w:t>
      </w:r>
      <w:r w:rsidR="0018564E">
        <w:rPr>
          <w:rFonts w:ascii="Arial" w:hAnsi="Arial" w:cs="Arial"/>
          <w:sz w:val="24"/>
          <w:szCs w:val="24"/>
        </w:rPr>
        <w:t>Appendix A</w:t>
      </w:r>
      <w:r w:rsidR="00FD6FC3">
        <w:rPr>
          <w:rFonts w:ascii="Arial" w:hAnsi="Arial" w:cs="Arial"/>
          <w:sz w:val="24"/>
          <w:szCs w:val="24"/>
        </w:rPr>
        <w:t xml:space="preserve">) </w:t>
      </w:r>
      <w:r w:rsidR="00474CCE">
        <w:rPr>
          <w:rFonts w:ascii="Arial" w:hAnsi="Arial" w:cs="Arial"/>
          <w:sz w:val="24"/>
          <w:szCs w:val="24"/>
        </w:rPr>
        <w:t xml:space="preserve">seeks to </w:t>
      </w:r>
      <w:r w:rsidR="00036983">
        <w:rPr>
          <w:rFonts w:ascii="Arial" w:hAnsi="Arial" w:cs="Arial"/>
          <w:sz w:val="24"/>
          <w:szCs w:val="24"/>
        </w:rPr>
        <w:t xml:space="preserve">examine </w:t>
      </w:r>
      <w:r w:rsidR="00B54A2D">
        <w:rPr>
          <w:rFonts w:ascii="Arial" w:hAnsi="Arial" w:cs="Arial"/>
          <w:sz w:val="24"/>
          <w:szCs w:val="24"/>
        </w:rPr>
        <w:t>the influence of four values on consumer</w:t>
      </w:r>
      <w:r w:rsidR="004F7E17">
        <w:rPr>
          <w:rFonts w:ascii="Arial" w:hAnsi="Arial" w:cs="Arial"/>
          <w:sz w:val="24"/>
          <w:szCs w:val="24"/>
        </w:rPr>
        <w:t xml:space="preserve">s’ attitudes regarding </w:t>
      </w:r>
      <w:r w:rsidR="00761EFB">
        <w:rPr>
          <w:rFonts w:ascii="Arial" w:hAnsi="Arial" w:cs="Arial"/>
          <w:sz w:val="24"/>
          <w:szCs w:val="24"/>
        </w:rPr>
        <w:t>environment and food quality perceptions</w:t>
      </w:r>
      <w:r w:rsidR="00036983">
        <w:rPr>
          <w:rFonts w:ascii="Arial" w:hAnsi="Arial" w:cs="Arial"/>
          <w:sz w:val="24"/>
          <w:szCs w:val="24"/>
        </w:rPr>
        <w:t xml:space="preserve">.  </w:t>
      </w:r>
      <w:r w:rsidR="009A3AF6">
        <w:rPr>
          <w:rFonts w:ascii="Arial" w:hAnsi="Arial" w:cs="Arial"/>
          <w:sz w:val="24"/>
          <w:szCs w:val="24"/>
        </w:rPr>
        <w:t>Furthermore</w:t>
      </w:r>
      <w:r w:rsidR="00036983">
        <w:rPr>
          <w:rFonts w:ascii="Arial" w:hAnsi="Arial" w:cs="Arial"/>
          <w:sz w:val="24"/>
          <w:szCs w:val="24"/>
        </w:rPr>
        <w:t xml:space="preserve">, the influence of </w:t>
      </w:r>
      <w:r w:rsidR="004F7E17">
        <w:rPr>
          <w:rFonts w:ascii="Arial" w:hAnsi="Arial" w:cs="Arial"/>
          <w:sz w:val="24"/>
          <w:szCs w:val="24"/>
        </w:rPr>
        <w:t xml:space="preserve">these attitudes on purchase behavior and word-of-mouth </w:t>
      </w:r>
      <w:r w:rsidR="004F7E17">
        <w:rPr>
          <w:rFonts w:ascii="Arial" w:hAnsi="Arial" w:cs="Arial"/>
          <w:sz w:val="24"/>
          <w:szCs w:val="24"/>
        </w:rPr>
        <w:lastRenderedPageBreak/>
        <w:t xml:space="preserve">intention </w:t>
      </w:r>
      <w:r w:rsidR="00761EFB">
        <w:rPr>
          <w:rFonts w:ascii="Arial" w:hAnsi="Arial" w:cs="Arial"/>
          <w:sz w:val="24"/>
          <w:szCs w:val="24"/>
        </w:rPr>
        <w:t>is</w:t>
      </w:r>
      <w:r w:rsidR="004F7E17">
        <w:rPr>
          <w:rFonts w:ascii="Arial" w:hAnsi="Arial" w:cs="Arial"/>
          <w:sz w:val="24"/>
          <w:szCs w:val="24"/>
        </w:rPr>
        <w:t xml:space="preserve"> examined.  The above examination will occur in the context of local foods purchasing</w:t>
      </w:r>
      <w:r w:rsidR="0076752E">
        <w:rPr>
          <w:rFonts w:ascii="Arial" w:hAnsi="Arial" w:cs="Arial"/>
          <w:sz w:val="24"/>
          <w:szCs w:val="24"/>
        </w:rPr>
        <w:t xml:space="preserve"> </w:t>
      </w:r>
      <w:r w:rsidR="00761EFB">
        <w:rPr>
          <w:rFonts w:ascii="Arial" w:hAnsi="Arial" w:cs="Arial"/>
          <w:sz w:val="24"/>
          <w:szCs w:val="24"/>
        </w:rPr>
        <w:t>in the farmers’ market channel</w:t>
      </w:r>
      <w:r w:rsidR="004F7E17">
        <w:rPr>
          <w:rFonts w:ascii="Arial" w:hAnsi="Arial" w:cs="Arial"/>
          <w:sz w:val="24"/>
          <w:szCs w:val="24"/>
        </w:rPr>
        <w:t>.</w:t>
      </w:r>
    </w:p>
    <w:p w:rsidR="001F628C" w:rsidRDefault="00954C87" w:rsidP="004F7E17">
      <w:pPr>
        <w:tabs>
          <w:tab w:val="left" w:pos="720"/>
        </w:tabs>
        <w:spacing w:line="480" w:lineRule="auto"/>
        <w:contextualSpacing/>
        <w:rPr>
          <w:rFonts w:ascii="Arial" w:hAnsi="Arial" w:cs="Arial"/>
          <w:sz w:val="24"/>
          <w:szCs w:val="24"/>
        </w:rPr>
      </w:pPr>
      <w:r>
        <w:rPr>
          <w:rFonts w:ascii="Arial" w:hAnsi="Arial" w:cs="Arial"/>
          <w:sz w:val="24"/>
          <w:szCs w:val="24"/>
        </w:rPr>
        <w:tab/>
      </w:r>
      <w:r w:rsidR="00732B95">
        <w:rPr>
          <w:rFonts w:ascii="Arial" w:hAnsi="Arial" w:cs="Arial"/>
          <w:sz w:val="24"/>
          <w:szCs w:val="24"/>
        </w:rPr>
        <w:t xml:space="preserve">The model proposed is in keeping with </w:t>
      </w:r>
      <w:r w:rsidR="009F7624">
        <w:rPr>
          <w:rFonts w:ascii="Arial" w:hAnsi="Arial" w:cs="Arial"/>
          <w:sz w:val="24"/>
          <w:szCs w:val="24"/>
        </w:rPr>
        <w:t>t</w:t>
      </w:r>
      <w:r>
        <w:rPr>
          <w:rFonts w:ascii="Arial" w:hAnsi="Arial" w:cs="Arial"/>
          <w:sz w:val="24"/>
          <w:szCs w:val="24"/>
        </w:rPr>
        <w:t xml:space="preserve">he use </w:t>
      </w:r>
      <w:r w:rsidR="001F628C">
        <w:rPr>
          <w:rFonts w:ascii="Arial" w:hAnsi="Arial" w:cs="Arial"/>
          <w:sz w:val="24"/>
          <w:szCs w:val="24"/>
        </w:rPr>
        <w:t>of a similar model</w:t>
      </w:r>
      <w:r>
        <w:rPr>
          <w:rFonts w:ascii="Arial" w:hAnsi="Arial" w:cs="Arial"/>
          <w:sz w:val="24"/>
          <w:szCs w:val="24"/>
        </w:rPr>
        <w:t xml:space="preserve"> for understanding </w:t>
      </w:r>
      <w:r w:rsidR="009A3AF6">
        <w:rPr>
          <w:rFonts w:ascii="Arial" w:hAnsi="Arial" w:cs="Arial"/>
          <w:sz w:val="24"/>
          <w:szCs w:val="24"/>
        </w:rPr>
        <w:t xml:space="preserve">consumer behavior </w:t>
      </w:r>
      <w:r w:rsidR="008B0709">
        <w:rPr>
          <w:rFonts w:ascii="Arial" w:hAnsi="Arial" w:cs="Arial"/>
          <w:sz w:val="24"/>
          <w:szCs w:val="24"/>
        </w:rPr>
        <w:t xml:space="preserve">as introduced in the </w:t>
      </w:r>
      <w:r w:rsidR="00834586">
        <w:rPr>
          <w:rFonts w:ascii="Arial" w:hAnsi="Arial" w:cs="Arial"/>
          <w:sz w:val="24"/>
          <w:szCs w:val="24"/>
        </w:rPr>
        <w:t>a</w:t>
      </w:r>
      <w:r w:rsidR="008B0709">
        <w:rPr>
          <w:rFonts w:ascii="Arial" w:hAnsi="Arial" w:cs="Arial"/>
          <w:sz w:val="24"/>
          <w:szCs w:val="24"/>
        </w:rPr>
        <w:t xml:space="preserve">gricultural </w:t>
      </w:r>
      <w:r w:rsidR="00834586">
        <w:rPr>
          <w:rFonts w:ascii="Arial" w:hAnsi="Arial" w:cs="Arial"/>
          <w:sz w:val="24"/>
          <w:szCs w:val="24"/>
        </w:rPr>
        <w:t>e</w:t>
      </w:r>
      <w:r w:rsidR="008B0709">
        <w:rPr>
          <w:rFonts w:ascii="Arial" w:hAnsi="Arial" w:cs="Arial"/>
          <w:sz w:val="24"/>
          <w:szCs w:val="24"/>
        </w:rPr>
        <w:t xml:space="preserve">conomics literature by </w:t>
      </w:r>
      <w:r>
        <w:rPr>
          <w:rFonts w:ascii="Arial" w:hAnsi="Arial" w:cs="Arial"/>
          <w:sz w:val="24"/>
          <w:szCs w:val="24"/>
        </w:rPr>
        <w:t xml:space="preserve">Lancaster (1966).  According to the Lancaster model, in order to more fully understand consumption behavior, multiple </w:t>
      </w:r>
      <w:r w:rsidR="00B54A2D">
        <w:rPr>
          <w:rFonts w:ascii="Arial" w:hAnsi="Arial" w:cs="Arial"/>
          <w:sz w:val="24"/>
          <w:szCs w:val="24"/>
        </w:rPr>
        <w:t>variables</w:t>
      </w:r>
      <w:r>
        <w:rPr>
          <w:rFonts w:ascii="Arial" w:hAnsi="Arial" w:cs="Arial"/>
          <w:sz w:val="24"/>
          <w:szCs w:val="24"/>
        </w:rPr>
        <w:t xml:space="preserve"> </w:t>
      </w:r>
      <w:r w:rsidR="00732B95">
        <w:rPr>
          <w:rFonts w:ascii="Arial" w:hAnsi="Arial" w:cs="Arial"/>
          <w:sz w:val="24"/>
          <w:szCs w:val="24"/>
        </w:rPr>
        <w:t xml:space="preserve">must be examined.  This focus on the need to examine the interplay of multiple </w:t>
      </w:r>
      <w:r w:rsidR="00B54A2D">
        <w:rPr>
          <w:rFonts w:ascii="Arial" w:hAnsi="Arial" w:cs="Arial"/>
          <w:sz w:val="24"/>
          <w:szCs w:val="24"/>
        </w:rPr>
        <w:t>variables</w:t>
      </w:r>
      <w:r w:rsidR="00732B95">
        <w:rPr>
          <w:rFonts w:ascii="Arial" w:hAnsi="Arial" w:cs="Arial"/>
          <w:sz w:val="24"/>
          <w:szCs w:val="24"/>
        </w:rPr>
        <w:t xml:space="preserve"> and the role those </w:t>
      </w:r>
      <w:r w:rsidR="00B54A2D">
        <w:rPr>
          <w:rFonts w:ascii="Arial" w:hAnsi="Arial" w:cs="Arial"/>
          <w:sz w:val="24"/>
          <w:szCs w:val="24"/>
        </w:rPr>
        <w:t>variables play</w:t>
      </w:r>
      <w:r w:rsidR="00732B95">
        <w:rPr>
          <w:rFonts w:ascii="Arial" w:hAnsi="Arial" w:cs="Arial"/>
          <w:sz w:val="24"/>
          <w:szCs w:val="24"/>
        </w:rPr>
        <w:t xml:space="preserve"> in influencing consumption behavior represent</w:t>
      </w:r>
      <w:r w:rsidR="001F628C">
        <w:rPr>
          <w:rFonts w:ascii="Arial" w:hAnsi="Arial" w:cs="Arial"/>
          <w:sz w:val="24"/>
          <w:szCs w:val="24"/>
        </w:rPr>
        <w:t>s</w:t>
      </w:r>
      <w:r w:rsidR="00732B95">
        <w:rPr>
          <w:rFonts w:ascii="Arial" w:hAnsi="Arial" w:cs="Arial"/>
          <w:sz w:val="24"/>
          <w:szCs w:val="24"/>
        </w:rPr>
        <w:t xml:space="preserve"> a departure from more traditional, neo-classical models of understanding consumption.  According to the neo-classical models of consumption, the dependent variable of interest (almost always amount spent) was seen as a function of a limited number of explanatory variables - variables which often included only price, income, and demog</w:t>
      </w:r>
      <w:r w:rsidR="009F7624">
        <w:rPr>
          <w:rFonts w:ascii="Arial" w:hAnsi="Arial" w:cs="Arial"/>
          <w:sz w:val="24"/>
          <w:szCs w:val="24"/>
        </w:rPr>
        <w:t>raphic variables</w:t>
      </w:r>
      <w:r w:rsidR="008B0709">
        <w:rPr>
          <w:rFonts w:ascii="Arial" w:hAnsi="Arial" w:cs="Arial"/>
          <w:sz w:val="24"/>
          <w:szCs w:val="24"/>
        </w:rPr>
        <w:t xml:space="preserve"> characterizing the consumer</w:t>
      </w:r>
      <w:r w:rsidR="009F7624">
        <w:rPr>
          <w:rFonts w:ascii="Arial" w:hAnsi="Arial" w:cs="Arial"/>
          <w:sz w:val="24"/>
          <w:szCs w:val="24"/>
        </w:rPr>
        <w:t xml:space="preserve"> (Zepeda &amp; Li, </w:t>
      </w:r>
      <w:r w:rsidR="00732B95">
        <w:rPr>
          <w:rFonts w:ascii="Arial" w:hAnsi="Arial" w:cs="Arial"/>
          <w:sz w:val="24"/>
          <w:szCs w:val="24"/>
        </w:rPr>
        <w:t xml:space="preserve">2006). </w:t>
      </w:r>
    </w:p>
    <w:p w:rsidR="00954C87" w:rsidRDefault="001F628C" w:rsidP="004F7E17">
      <w:pPr>
        <w:tabs>
          <w:tab w:val="left" w:pos="720"/>
        </w:tabs>
        <w:spacing w:line="480" w:lineRule="auto"/>
        <w:contextualSpacing/>
        <w:rPr>
          <w:rFonts w:ascii="Arial" w:hAnsi="Arial" w:cs="Arial"/>
          <w:sz w:val="24"/>
          <w:szCs w:val="24"/>
        </w:rPr>
      </w:pPr>
      <w:r>
        <w:rPr>
          <w:rFonts w:ascii="Arial" w:hAnsi="Arial" w:cs="Arial"/>
          <w:sz w:val="24"/>
          <w:szCs w:val="24"/>
        </w:rPr>
        <w:tab/>
      </w:r>
      <w:r w:rsidR="009A3AF6">
        <w:rPr>
          <w:rFonts w:ascii="Arial" w:hAnsi="Arial" w:cs="Arial"/>
          <w:sz w:val="24"/>
          <w:szCs w:val="24"/>
        </w:rPr>
        <w:t>This limited use of the above explanatory variables</w:t>
      </w:r>
      <w:r w:rsidR="00761EFB">
        <w:rPr>
          <w:rFonts w:ascii="Arial" w:hAnsi="Arial" w:cs="Arial"/>
          <w:sz w:val="24"/>
          <w:szCs w:val="24"/>
        </w:rPr>
        <w:t xml:space="preserve"> in neo-classical models</w:t>
      </w:r>
      <w:r w:rsidR="009A3AF6">
        <w:rPr>
          <w:rFonts w:ascii="Arial" w:hAnsi="Arial" w:cs="Arial"/>
          <w:sz w:val="24"/>
          <w:szCs w:val="24"/>
        </w:rPr>
        <w:t xml:space="preserve"> is troubling especially given the fact that other variables including </w:t>
      </w:r>
      <w:r w:rsidR="00500BE4">
        <w:rPr>
          <w:rFonts w:ascii="Arial" w:hAnsi="Arial" w:cs="Arial"/>
          <w:sz w:val="24"/>
          <w:szCs w:val="24"/>
        </w:rPr>
        <w:t>value</w:t>
      </w:r>
      <w:r w:rsidR="001370C2">
        <w:rPr>
          <w:rFonts w:ascii="Arial" w:hAnsi="Arial" w:cs="Arial"/>
          <w:sz w:val="24"/>
          <w:szCs w:val="24"/>
        </w:rPr>
        <w:t>s</w:t>
      </w:r>
      <w:r w:rsidR="00500BE4">
        <w:rPr>
          <w:rFonts w:ascii="Arial" w:hAnsi="Arial" w:cs="Arial"/>
          <w:sz w:val="24"/>
          <w:szCs w:val="24"/>
        </w:rPr>
        <w:t xml:space="preserve"> and </w:t>
      </w:r>
      <w:r w:rsidR="009A3AF6">
        <w:rPr>
          <w:rFonts w:ascii="Arial" w:hAnsi="Arial" w:cs="Arial"/>
          <w:sz w:val="24"/>
          <w:szCs w:val="24"/>
        </w:rPr>
        <w:t xml:space="preserve">attitudinal </w:t>
      </w:r>
      <w:r w:rsidR="00500BE4">
        <w:rPr>
          <w:rFonts w:ascii="Arial" w:hAnsi="Arial" w:cs="Arial"/>
          <w:sz w:val="24"/>
          <w:szCs w:val="24"/>
        </w:rPr>
        <w:t xml:space="preserve">variables </w:t>
      </w:r>
      <w:r w:rsidR="009A3AF6">
        <w:rPr>
          <w:rFonts w:ascii="Arial" w:hAnsi="Arial" w:cs="Arial"/>
          <w:sz w:val="24"/>
          <w:szCs w:val="24"/>
        </w:rPr>
        <w:t xml:space="preserve">are much better predictors of </w:t>
      </w:r>
      <w:r w:rsidR="007A4A27">
        <w:rPr>
          <w:rFonts w:ascii="Arial" w:hAnsi="Arial" w:cs="Arial"/>
          <w:sz w:val="24"/>
          <w:szCs w:val="24"/>
        </w:rPr>
        <w:t xml:space="preserve">general </w:t>
      </w:r>
      <w:r w:rsidR="00500BE4">
        <w:rPr>
          <w:rFonts w:ascii="Arial" w:hAnsi="Arial" w:cs="Arial"/>
          <w:sz w:val="24"/>
          <w:szCs w:val="24"/>
        </w:rPr>
        <w:t>consumer behavior (</w:t>
      </w:r>
      <w:proofErr w:type="spellStart"/>
      <w:r w:rsidR="00500BE4">
        <w:rPr>
          <w:rFonts w:ascii="Arial" w:hAnsi="Arial" w:cs="Arial"/>
          <w:sz w:val="24"/>
          <w:szCs w:val="24"/>
        </w:rPr>
        <w:t>Kahle</w:t>
      </w:r>
      <w:proofErr w:type="spellEnd"/>
      <w:r w:rsidR="00500BE4">
        <w:rPr>
          <w:rFonts w:ascii="Arial" w:hAnsi="Arial" w:cs="Arial"/>
          <w:sz w:val="24"/>
          <w:szCs w:val="24"/>
        </w:rPr>
        <w:t xml:space="preserve"> &amp; </w:t>
      </w:r>
      <w:proofErr w:type="spellStart"/>
      <w:r w:rsidR="00500BE4">
        <w:rPr>
          <w:rFonts w:ascii="Arial" w:hAnsi="Arial" w:cs="Arial"/>
          <w:sz w:val="24"/>
          <w:szCs w:val="24"/>
        </w:rPr>
        <w:t>Xie</w:t>
      </w:r>
      <w:proofErr w:type="spellEnd"/>
      <w:r w:rsidR="00500BE4">
        <w:rPr>
          <w:rFonts w:ascii="Arial" w:hAnsi="Arial" w:cs="Arial"/>
          <w:sz w:val="24"/>
          <w:szCs w:val="24"/>
        </w:rPr>
        <w:t xml:space="preserve">, 2008) as well as </w:t>
      </w:r>
      <w:r w:rsidR="009A3AF6">
        <w:rPr>
          <w:rFonts w:ascii="Arial" w:hAnsi="Arial" w:cs="Arial"/>
          <w:sz w:val="24"/>
          <w:szCs w:val="24"/>
        </w:rPr>
        <w:t>food buying behavior (</w:t>
      </w:r>
      <w:proofErr w:type="spellStart"/>
      <w:r w:rsidR="001370C2">
        <w:rPr>
          <w:rFonts w:ascii="Arial" w:hAnsi="Arial" w:cs="Arial"/>
          <w:sz w:val="24"/>
          <w:szCs w:val="24"/>
        </w:rPr>
        <w:t>Aertsens</w:t>
      </w:r>
      <w:proofErr w:type="spellEnd"/>
      <w:r w:rsidR="001370C2">
        <w:rPr>
          <w:rFonts w:ascii="Arial" w:hAnsi="Arial" w:cs="Arial"/>
          <w:sz w:val="24"/>
          <w:szCs w:val="24"/>
        </w:rPr>
        <w:t xml:space="preserve">, J., </w:t>
      </w:r>
      <w:proofErr w:type="spellStart"/>
      <w:r w:rsidR="001370C2">
        <w:rPr>
          <w:rFonts w:ascii="Arial" w:hAnsi="Arial" w:cs="Arial"/>
          <w:sz w:val="24"/>
          <w:szCs w:val="24"/>
        </w:rPr>
        <w:t>Verbeke</w:t>
      </w:r>
      <w:proofErr w:type="spellEnd"/>
      <w:r w:rsidR="001370C2">
        <w:rPr>
          <w:rFonts w:ascii="Arial" w:hAnsi="Arial" w:cs="Arial"/>
          <w:sz w:val="24"/>
          <w:szCs w:val="24"/>
        </w:rPr>
        <w:t xml:space="preserve">, W., </w:t>
      </w:r>
      <w:proofErr w:type="spellStart"/>
      <w:r w:rsidR="001370C2">
        <w:rPr>
          <w:rFonts w:ascii="Arial" w:hAnsi="Arial" w:cs="Arial"/>
          <w:sz w:val="24"/>
          <w:szCs w:val="24"/>
        </w:rPr>
        <w:t>Mondelaers</w:t>
      </w:r>
      <w:proofErr w:type="spellEnd"/>
      <w:r w:rsidR="001370C2">
        <w:rPr>
          <w:rFonts w:ascii="Arial" w:hAnsi="Arial" w:cs="Arial"/>
          <w:sz w:val="24"/>
          <w:szCs w:val="24"/>
        </w:rPr>
        <w:t xml:space="preserve">, K., &amp; Van </w:t>
      </w:r>
      <w:proofErr w:type="spellStart"/>
      <w:r w:rsidR="001370C2">
        <w:rPr>
          <w:rFonts w:ascii="Arial" w:hAnsi="Arial" w:cs="Arial"/>
          <w:sz w:val="24"/>
          <w:szCs w:val="24"/>
        </w:rPr>
        <w:t>Huylenbroeck</w:t>
      </w:r>
      <w:proofErr w:type="spellEnd"/>
      <w:r w:rsidR="001370C2">
        <w:rPr>
          <w:rFonts w:ascii="Arial" w:hAnsi="Arial" w:cs="Arial"/>
          <w:sz w:val="24"/>
          <w:szCs w:val="24"/>
        </w:rPr>
        <w:t xml:space="preserve">, G., 2009 and </w:t>
      </w:r>
      <w:r w:rsidR="009A3AF6">
        <w:rPr>
          <w:rFonts w:ascii="Arial" w:hAnsi="Arial" w:cs="Arial"/>
          <w:sz w:val="24"/>
          <w:szCs w:val="24"/>
        </w:rPr>
        <w:t>Zepeda &amp; Li, 2006).  S</w:t>
      </w:r>
      <w:r w:rsidR="00732B95">
        <w:rPr>
          <w:rFonts w:ascii="Arial" w:hAnsi="Arial" w:cs="Arial"/>
          <w:sz w:val="24"/>
          <w:szCs w:val="24"/>
        </w:rPr>
        <w:t xml:space="preserve">ince the introduction of the Lancaster model and its </w:t>
      </w:r>
      <w:r w:rsidR="009F7624">
        <w:rPr>
          <w:rFonts w:ascii="Arial" w:hAnsi="Arial" w:cs="Arial"/>
          <w:sz w:val="24"/>
          <w:szCs w:val="24"/>
        </w:rPr>
        <w:t xml:space="preserve">broadened </w:t>
      </w:r>
      <w:r w:rsidR="00732B95">
        <w:rPr>
          <w:rFonts w:ascii="Arial" w:hAnsi="Arial" w:cs="Arial"/>
          <w:sz w:val="24"/>
          <w:szCs w:val="24"/>
        </w:rPr>
        <w:t xml:space="preserve">focus on </w:t>
      </w:r>
      <w:r w:rsidR="009F7624">
        <w:rPr>
          <w:rFonts w:ascii="Arial" w:hAnsi="Arial" w:cs="Arial"/>
          <w:sz w:val="24"/>
          <w:szCs w:val="24"/>
        </w:rPr>
        <w:t xml:space="preserve">additional </w:t>
      </w:r>
      <w:r w:rsidR="00B54A2D">
        <w:rPr>
          <w:rFonts w:ascii="Arial" w:hAnsi="Arial" w:cs="Arial"/>
          <w:sz w:val="24"/>
          <w:szCs w:val="24"/>
        </w:rPr>
        <w:t>variables</w:t>
      </w:r>
      <w:r w:rsidR="008B0709">
        <w:rPr>
          <w:rFonts w:ascii="Arial" w:hAnsi="Arial" w:cs="Arial"/>
          <w:sz w:val="24"/>
          <w:szCs w:val="24"/>
        </w:rPr>
        <w:t xml:space="preserve"> worthy of investigation</w:t>
      </w:r>
      <w:r w:rsidR="00732B95">
        <w:rPr>
          <w:rFonts w:ascii="Arial" w:hAnsi="Arial" w:cs="Arial"/>
          <w:sz w:val="24"/>
          <w:szCs w:val="24"/>
        </w:rPr>
        <w:t xml:space="preserve">, researchers including Fischer (2005) and </w:t>
      </w:r>
      <w:proofErr w:type="spellStart"/>
      <w:r w:rsidR="00732B95">
        <w:rPr>
          <w:rFonts w:ascii="Arial" w:hAnsi="Arial" w:cs="Arial"/>
          <w:sz w:val="24"/>
          <w:szCs w:val="24"/>
        </w:rPr>
        <w:t>Variyam</w:t>
      </w:r>
      <w:proofErr w:type="spellEnd"/>
      <w:r w:rsidR="00732B95">
        <w:rPr>
          <w:rFonts w:ascii="Arial" w:hAnsi="Arial" w:cs="Arial"/>
          <w:sz w:val="24"/>
          <w:szCs w:val="24"/>
        </w:rPr>
        <w:t xml:space="preserve">, Blaylock and Smallwood (2002) have used the model to examine a </w:t>
      </w:r>
      <w:r>
        <w:rPr>
          <w:rFonts w:ascii="Arial" w:hAnsi="Arial" w:cs="Arial"/>
          <w:sz w:val="24"/>
          <w:szCs w:val="24"/>
        </w:rPr>
        <w:t xml:space="preserve">wider </w:t>
      </w:r>
      <w:r w:rsidR="00732B95">
        <w:rPr>
          <w:rFonts w:ascii="Arial" w:hAnsi="Arial" w:cs="Arial"/>
          <w:sz w:val="24"/>
          <w:szCs w:val="24"/>
        </w:rPr>
        <w:t xml:space="preserve">range of </w:t>
      </w:r>
      <w:r w:rsidR="00B54A2D">
        <w:rPr>
          <w:rFonts w:ascii="Arial" w:hAnsi="Arial" w:cs="Arial"/>
          <w:sz w:val="24"/>
          <w:szCs w:val="24"/>
        </w:rPr>
        <w:t>variables</w:t>
      </w:r>
      <w:r w:rsidR="00732B95">
        <w:rPr>
          <w:rFonts w:ascii="Arial" w:hAnsi="Arial" w:cs="Arial"/>
          <w:sz w:val="24"/>
          <w:szCs w:val="24"/>
        </w:rPr>
        <w:t xml:space="preserve"> </w:t>
      </w:r>
      <w:r w:rsidR="009F7624">
        <w:rPr>
          <w:rFonts w:ascii="Arial" w:hAnsi="Arial" w:cs="Arial"/>
          <w:sz w:val="24"/>
          <w:szCs w:val="24"/>
        </w:rPr>
        <w:t>(</w:t>
      </w:r>
      <w:r w:rsidR="00732B95">
        <w:rPr>
          <w:rFonts w:ascii="Arial" w:hAnsi="Arial" w:cs="Arial"/>
          <w:sz w:val="24"/>
          <w:szCs w:val="24"/>
        </w:rPr>
        <w:t xml:space="preserve">including consumers’ health, </w:t>
      </w:r>
      <w:r w:rsidR="008B0709">
        <w:rPr>
          <w:rFonts w:ascii="Arial" w:hAnsi="Arial" w:cs="Arial"/>
          <w:sz w:val="24"/>
          <w:szCs w:val="24"/>
        </w:rPr>
        <w:t xml:space="preserve">socioeconomic </w:t>
      </w:r>
      <w:r w:rsidR="00732B95">
        <w:rPr>
          <w:rFonts w:ascii="Arial" w:hAnsi="Arial" w:cs="Arial"/>
          <w:sz w:val="24"/>
          <w:szCs w:val="24"/>
        </w:rPr>
        <w:t xml:space="preserve">status, environment, convenience, and </w:t>
      </w:r>
      <w:r w:rsidR="00732B95">
        <w:rPr>
          <w:rFonts w:ascii="Arial" w:hAnsi="Arial" w:cs="Arial"/>
          <w:sz w:val="24"/>
          <w:szCs w:val="24"/>
        </w:rPr>
        <w:lastRenderedPageBreak/>
        <w:t>nutrition</w:t>
      </w:r>
      <w:r w:rsidR="009F7624">
        <w:rPr>
          <w:rFonts w:ascii="Arial" w:hAnsi="Arial" w:cs="Arial"/>
          <w:sz w:val="24"/>
          <w:szCs w:val="24"/>
        </w:rPr>
        <w:t xml:space="preserve">) </w:t>
      </w:r>
      <w:r w:rsidR="006A67F2">
        <w:rPr>
          <w:rFonts w:ascii="Arial" w:hAnsi="Arial" w:cs="Arial"/>
          <w:sz w:val="24"/>
          <w:szCs w:val="24"/>
        </w:rPr>
        <w:t xml:space="preserve">all of </w:t>
      </w:r>
      <w:r w:rsidR="009F7624">
        <w:rPr>
          <w:rFonts w:ascii="Arial" w:hAnsi="Arial" w:cs="Arial"/>
          <w:sz w:val="24"/>
          <w:szCs w:val="24"/>
        </w:rPr>
        <w:t>which have been found to play a role in influencing f</w:t>
      </w:r>
      <w:r w:rsidR="00732B95">
        <w:rPr>
          <w:rFonts w:ascii="Arial" w:hAnsi="Arial" w:cs="Arial"/>
          <w:sz w:val="24"/>
          <w:szCs w:val="24"/>
        </w:rPr>
        <w:t>ood consumption behavior.</w:t>
      </w:r>
      <w:r w:rsidR="00083A74">
        <w:rPr>
          <w:rFonts w:ascii="Arial" w:hAnsi="Arial" w:cs="Arial"/>
          <w:sz w:val="24"/>
          <w:szCs w:val="24"/>
        </w:rPr>
        <w:t xml:space="preserve">  </w:t>
      </w:r>
    </w:p>
    <w:p w:rsidR="00DB3CF2" w:rsidRDefault="004842F9" w:rsidP="00DB3CF2">
      <w:pPr>
        <w:spacing w:line="480" w:lineRule="auto"/>
        <w:ind w:firstLine="720"/>
        <w:contextualSpacing/>
        <w:rPr>
          <w:rFonts w:ascii="Arial" w:hAnsi="Arial" w:cs="Arial"/>
          <w:sz w:val="24"/>
          <w:szCs w:val="24"/>
        </w:rPr>
      </w:pPr>
      <w:r>
        <w:rPr>
          <w:rFonts w:ascii="Arial" w:hAnsi="Arial" w:cs="Arial"/>
          <w:sz w:val="24"/>
          <w:szCs w:val="24"/>
        </w:rPr>
        <w:t xml:space="preserve">Definitions of </w:t>
      </w:r>
      <w:r w:rsidR="001B475B">
        <w:rPr>
          <w:rFonts w:ascii="Arial" w:hAnsi="Arial" w:cs="Arial"/>
          <w:sz w:val="24"/>
          <w:szCs w:val="24"/>
        </w:rPr>
        <w:t>study constructs can be found in Table 2.</w:t>
      </w:r>
      <w:r w:rsidR="00A479A5">
        <w:rPr>
          <w:rFonts w:ascii="Arial" w:hAnsi="Arial" w:cs="Arial"/>
          <w:sz w:val="24"/>
          <w:szCs w:val="24"/>
        </w:rPr>
        <w:t xml:space="preserve">  Utilizing these constructs, this study seeks to establish a “snapshot” of consumer</w:t>
      </w:r>
      <w:r w:rsidR="00761EFB">
        <w:rPr>
          <w:rFonts w:ascii="Arial" w:hAnsi="Arial" w:cs="Arial"/>
          <w:sz w:val="24"/>
          <w:szCs w:val="24"/>
        </w:rPr>
        <w:t>s w</w:t>
      </w:r>
      <w:r w:rsidR="00A479A5">
        <w:rPr>
          <w:rFonts w:ascii="Arial" w:hAnsi="Arial" w:cs="Arial"/>
          <w:sz w:val="24"/>
          <w:szCs w:val="24"/>
        </w:rPr>
        <w:t xml:space="preserve">ho predominately source local food products from </w:t>
      </w:r>
      <w:r w:rsidR="00057210">
        <w:rPr>
          <w:rFonts w:ascii="Arial" w:hAnsi="Arial" w:cs="Arial"/>
          <w:sz w:val="24"/>
          <w:szCs w:val="24"/>
        </w:rPr>
        <w:t>a</w:t>
      </w:r>
      <w:r w:rsidR="00A479A5">
        <w:rPr>
          <w:rFonts w:ascii="Arial" w:hAnsi="Arial" w:cs="Arial"/>
          <w:sz w:val="24"/>
          <w:szCs w:val="24"/>
        </w:rPr>
        <w:t xml:space="preserve"> farmers’ market.  This examination will provide a better understanding of the local foods movement including the values and attitudes significant for these consumer groups.  Implications from this study will be used to support local foods producers, farmers’ market </w:t>
      </w:r>
      <w:r w:rsidR="00761EFB">
        <w:rPr>
          <w:rFonts w:ascii="Arial" w:hAnsi="Arial" w:cs="Arial"/>
          <w:sz w:val="24"/>
          <w:szCs w:val="24"/>
        </w:rPr>
        <w:t>vendors</w:t>
      </w:r>
      <w:r w:rsidR="00A479A5">
        <w:rPr>
          <w:rFonts w:ascii="Arial" w:hAnsi="Arial" w:cs="Arial"/>
          <w:sz w:val="24"/>
          <w:szCs w:val="24"/>
        </w:rPr>
        <w:t xml:space="preserve">, </w:t>
      </w:r>
      <w:r w:rsidR="00761EFB">
        <w:rPr>
          <w:rFonts w:ascii="Arial" w:hAnsi="Arial" w:cs="Arial"/>
          <w:sz w:val="24"/>
          <w:szCs w:val="24"/>
        </w:rPr>
        <w:t>and farmers’ market managers</w:t>
      </w:r>
      <w:r w:rsidR="00A479A5">
        <w:rPr>
          <w:rFonts w:ascii="Arial" w:hAnsi="Arial" w:cs="Arial"/>
          <w:sz w:val="24"/>
          <w:szCs w:val="24"/>
        </w:rPr>
        <w:t xml:space="preserve">.  </w:t>
      </w:r>
      <w:r w:rsidR="00A86153">
        <w:rPr>
          <w:rFonts w:ascii="Arial" w:hAnsi="Arial" w:cs="Arial"/>
          <w:sz w:val="24"/>
          <w:szCs w:val="24"/>
        </w:rPr>
        <w:t>Support for the inclusion of the research concepts contained in this model is offered from the extant</w:t>
      </w:r>
      <w:r w:rsidR="00DB3CF2" w:rsidRPr="00DB3CF2">
        <w:rPr>
          <w:rFonts w:ascii="Arial" w:hAnsi="Arial" w:cs="Arial"/>
          <w:sz w:val="24"/>
          <w:szCs w:val="24"/>
        </w:rPr>
        <w:t xml:space="preserve"> </w:t>
      </w:r>
      <w:r w:rsidR="00DB3CF2">
        <w:rPr>
          <w:rFonts w:ascii="Arial" w:hAnsi="Arial" w:cs="Arial"/>
          <w:sz w:val="24"/>
          <w:szCs w:val="24"/>
        </w:rPr>
        <w:t xml:space="preserve">research literature.  The following section introduces the research model to be tested.  </w:t>
      </w:r>
    </w:p>
    <w:p w:rsidR="00D84BB1" w:rsidRPr="00A86153" w:rsidRDefault="00D84BB1" w:rsidP="00DB3CF2">
      <w:pPr>
        <w:spacing w:line="480" w:lineRule="auto"/>
        <w:ind w:firstLine="720"/>
        <w:contextualSpacing/>
        <w:rPr>
          <w:rFonts w:ascii="Arial" w:hAnsi="Arial" w:cs="Arial"/>
          <w:sz w:val="24"/>
          <w:szCs w:val="24"/>
        </w:rPr>
      </w:pPr>
    </w:p>
    <w:p w:rsidR="00DB3CF2" w:rsidRPr="00896C54" w:rsidRDefault="00DB3CF2" w:rsidP="00DB3CF2">
      <w:pPr>
        <w:rPr>
          <w:rFonts w:ascii="Arial" w:hAnsi="Arial" w:cs="Arial"/>
          <w:b/>
          <w:sz w:val="24"/>
          <w:szCs w:val="24"/>
        </w:rPr>
      </w:pPr>
      <w:r w:rsidRPr="00896C54">
        <w:rPr>
          <w:rFonts w:ascii="Arial" w:hAnsi="Arial" w:cs="Arial"/>
          <w:b/>
          <w:sz w:val="24"/>
          <w:szCs w:val="24"/>
        </w:rPr>
        <w:t>Table 2: Definition of Constructs used in Research Study</w:t>
      </w:r>
    </w:p>
    <w:p w:rsidR="003453FF" w:rsidRDefault="003453FF" w:rsidP="00DB3CF2">
      <w:pPr>
        <w:rPr>
          <w:rFonts w:ascii="Arial" w:hAnsi="Arial" w:cs="Arial"/>
          <w:sz w:val="24"/>
          <w:szCs w:val="24"/>
        </w:rPr>
      </w:pP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3"/>
        <w:gridCol w:w="3167"/>
        <w:gridCol w:w="3130"/>
      </w:tblGrid>
      <w:tr w:rsidR="00DB3CF2" w:rsidRPr="00DB3CF2" w:rsidTr="003627A9">
        <w:trPr>
          <w:trHeight w:hRule="exact" w:val="307"/>
        </w:trPr>
        <w:tc>
          <w:tcPr>
            <w:tcW w:w="3063" w:type="dxa"/>
            <w:tcBorders>
              <w:top w:val="single" w:sz="4" w:space="0" w:color="auto"/>
              <w:bottom w:val="single" w:sz="4" w:space="0" w:color="auto"/>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Construct</w:t>
            </w:r>
          </w:p>
        </w:tc>
        <w:tc>
          <w:tcPr>
            <w:tcW w:w="3167" w:type="dxa"/>
            <w:tcBorders>
              <w:top w:val="single" w:sz="4" w:space="0" w:color="auto"/>
              <w:bottom w:val="single" w:sz="4" w:space="0" w:color="auto"/>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Definition</w:t>
            </w:r>
          </w:p>
        </w:tc>
        <w:tc>
          <w:tcPr>
            <w:tcW w:w="3130" w:type="dxa"/>
            <w:tcBorders>
              <w:top w:val="single" w:sz="4" w:space="0" w:color="auto"/>
              <w:bottom w:val="single" w:sz="4" w:space="0" w:color="auto"/>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Source</w:t>
            </w:r>
          </w:p>
        </w:tc>
      </w:tr>
      <w:tr w:rsidR="00DB3CF2" w:rsidRPr="00DB3CF2" w:rsidTr="003627A9">
        <w:tc>
          <w:tcPr>
            <w:tcW w:w="3063" w:type="dxa"/>
            <w:tcBorders>
              <w:top w:val="single" w:sz="4" w:space="0" w:color="auto"/>
              <w:bottom w:val="nil"/>
            </w:tcBorders>
          </w:tcPr>
          <w:p w:rsidR="00DB3CF2" w:rsidRPr="00DB3CF2" w:rsidRDefault="003627A9"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Local foods</w:t>
            </w:r>
          </w:p>
        </w:tc>
        <w:tc>
          <w:tcPr>
            <w:tcW w:w="3167" w:type="dxa"/>
            <w:tcBorders>
              <w:top w:val="single" w:sz="4" w:space="0" w:color="auto"/>
              <w:bottom w:val="nil"/>
            </w:tcBorders>
          </w:tcPr>
          <w:p w:rsidR="00DB3CF2" w:rsidRPr="00DB3CF2" w:rsidRDefault="003627A9" w:rsidP="00761EFB">
            <w:pPr>
              <w:spacing w:after="200" w:line="276" w:lineRule="auto"/>
              <w:rPr>
                <w:rFonts w:ascii="Arial" w:hAnsi="Arial" w:cs="Arial"/>
                <w:sz w:val="24"/>
                <w:szCs w:val="24"/>
              </w:rPr>
            </w:pPr>
            <w:r>
              <w:rPr>
                <w:rFonts w:ascii="Arial" w:hAnsi="Arial" w:cs="Arial"/>
                <w:sz w:val="24"/>
                <w:szCs w:val="24"/>
              </w:rPr>
              <w:br/>
            </w:r>
            <w:r w:rsidR="00761EFB">
              <w:rPr>
                <w:rFonts w:ascii="Arial" w:hAnsi="Arial" w:cs="Arial"/>
                <w:sz w:val="24"/>
                <w:szCs w:val="24"/>
              </w:rPr>
              <w:t>According to Congress, l</w:t>
            </w:r>
            <w:r w:rsidR="00DB3CF2" w:rsidRPr="00DB3CF2">
              <w:rPr>
                <w:rFonts w:ascii="Arial" w:hAnsi="Arial" w:cs="Arial"/>
                <w:sz w:val="24"/>
                <w:szCs w:val="24"/>
              </w:rPr>
              <w:t>ocal foods are defined as those agricultural products traveling a total distance of less than 400 miles from origin to market or agricultural products sold wi</w:t>
            </w:r>
            <w:r w:rsidR="00761EFB">
              <w:rPr>
                <w:rFonts w:ascii="Arial" w:hAnsi="Arial" w:cs="Arial"/>
                <w:sz w:val="24"/>
                <w:szCs w:val="24"/>
              </w:rPr>
              <w:t>thin the state of production.  For this study, local foods will be defined as those foods produced within 100 miles of the consumers’ residence.</w:t>
            </w:r>
            <w:r w:rsidR="00DB3CF2" w:rsidRPr="00DB3CF2">
              <w:rPr>
                <w:rFonts w:ascii="Arial" w:hAnsi="Arial" w:cs="Arial"/>
                <w:sz w:val="24"/>
                <w:szCs w:val="24"/>
              </w:rPr>
              <w:t xml:space="preserve"> </w:t>
            </w:r>
          </w:p>
        </w:tc>
        <w:tc>
          <w:tcPr>
            <w:tcW w:w="3130" w:type="dxa"/>
            <w:tcBorders>
              <w:top w:val="single" w:sz="4" w:space="0" w:color="auto"/>
              <w:bottom w:val="nil"/>
            </w:tcBorders>
          </w:tcPr>
          <w:p w:rsidR="00DB3CF2" w:rsidRPr="00DB3CF2" w:rsidRDefault="003627A9"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Food Conservation and Energy Act of 2008</w:t>
            </w:r>
          </w:p>
        </w:tc>
      </w:tr>
      <w:tr w:rsidR="00D84BB1" w:rsidRPr="00DB3CF2" w:rsidTr="003627A9">
        <w:tc>
          <w:tcPr>
            <w:tcW w:w="3063" w:type="dxa"/>
            <w:tcBorders>
              <w:bottom w:val="nil"/>
            </w:tcBorders>
          </w:tcPr>
          <w:p w:rsidR="00D84BB1" w:rsidRDefault="00D84BB1" w:rsidP="00DB3CF2">
            <w:pPr>
              <w:spacing w:after="200" w:line="276" w:lineRule="auto"/>
              <w:rPr>
                <w:rFonts w:ascii="Arial" w:hAnsi="Arial" w:cs="Arial"/>
                <w:sz w:val="24"/>
                <w:szCs w:val="24"/>
              </w:rPr>
            </w:pPr>
          </w:p>
        </w:tc>
        <w:tc>
          <w:tcPr>
            <w:tcW w:w="3167" w:type="dxa"/>
            <w:tcBorders>
              <w:bottom w:val="nil"/>
            </w:tcBorders>
          </w:tcPr>
          <w:p w:rsidR="00D84BB1" w:rsidRDefault="00D84BB1" w:rsidP="00DB3CF2">
            <w:pPr>
              <w:spacing w:after="200" w:line="276" w:lineRule="auto"/>
              <w:rPr>
                <w:rFonts w:ascii="Arial" w:hAnsi="Arial" w:cs="Arial"/>
                <w:sz w:val="24"/>
                <w:szCs w:val="24"/>
              </w:rPr>
            </w:pPr>
          </w:p>
        </w:tc>
        <w:tc>
          <w:tcPr>
            <w:tcW w:w="3130" w:type="dxa"/>
            <w:tcBorders>
              <w:bottom w:val="nil"/>
            </w:tcBorders>
          </w:tcPr>
          <w:p w:rsidR="00D84BB1" w:rsidRDefault="00D84BB1" w:rsidP="00DB3CF2">
            <w:pPr>
              <w:spacing w:after="200" w:line="276" w:lineRule="auto"/>
              <w:rPr>
                <w:rFonts w:ascii="Arial" w:hAnsi="Arial" w:cs="Arial"/>
                <w:sz w:val="24"/>
                <w:szCs w:val="24"/>
              </w:rPr>
            </w:pPr>
          </w:p>
        </w:tc>
      </w:tr>
      <w:tr w:rsidR="00D84BB1" w:rsidRPr="00DB3CF2" w:rsidTr="003627A9">
        <w:tc>
          <w:tcPr>
            <w:tcW w:w="3063" w:type="dxa"/>
            <w:tcBorders>
              <w:bottom w:val="nil"/>
            </w:tcBorders>
          </w:tcPr>
          <w:p w:rsidR="00D84BB1" w:rsidRPr="00D84BB1" w:rsidRDefault="00D84BB1" w:rsidP="00DB3CF2">
            <w:pPr>
              <w:spacing w:after="200" w:line="276" w:lineRule="auto"/>
              <w:rPr>
                <w:rFonts w:ascii="Arial" w:hAnsi="Arial" w:cs="Arial"/>
                <w:b/>
                <w:sz w:val="24"/>
                <w:szCs w:val="24"/>
              </w:rPr>
            </w:pPr>
            <w:r w:rsidRPr="00D84BB1">
              <w:rPr>
                <w:rFonts w:ascii="Arial" w:hAnsi="Arial" w:cs="Arial"/>
                <w:b/>
                <w:sz w:val="24"/>
                <w:szCs w:val="24"/>
              </w:rPr>
              <w:lastRenderedPageBreak/>
              <w:t>Table 2. Continued.</w:t>
            </w:r>
          </w:p>
        </w:tc>
        <w:tc>
          <w:tcPr>
            <w:tcW w:w="3167" w:type="dxa"/>
            <w:tcBorders>
              <w:bottom w:val="nil"/>
            </w:tcBorders>
          </w:tcPr>
          <w:p w:rsidR="00D84BB1" w:rsidRDefault="00D84BB1" w:rsidP="00DB3CF2">
            <w:pPr>
              <w:spacing w:after="200" w:line="276" w:lineRule="auto"/>
              <w:rPr>
                <w:rFonts w:ascii="Arial" w:hAnsi="Arial" w:cs="Arial"/>
                <w:sz w:val="24"/>
                <w:szCs w:val="24"/>
              </w:rPr>
            </w:pPr>
          </w:p>
        </w:tc>
        <w:tc>
          <w:tcPr>
            <w:tcW w:w="3130" w:type="dxa"/>
            <w:tcBorders>
              <w:bottom w:val="nil"/>
            </w:tcBorders>
          </w:tcPr>
          <w:p w:rsidR="00D84BB1" w:rsidRDefault="00D84BB1" w:rsidP="00DB3CF2">
            <w:pPr>
              <w:spacing w:after="200" w:line="276" w:lineRule="auto"/>
              <w:rPr>
                <w:rFonts w:ascii="Arial" w:hAnsi="Arial" w:cs="Arial"/>
                <w:sz w:val="24"/>
                <w:szCs w:val="24"/>
              </w:rPr>
            </w:pPr>
          </w:p>
        </w:tc>
      </w:tr>
      <w:tr w:rsidR="00D84BB1" w:rsidRPr="00DB3CF2" w:rsidTr="005F5D69">
        <w:trPr>
          <w:trHeight w:hRule="exact" w:val="307"/>
        </w:trPr>
        <w:tc>
          <w:tcPr>
            <w:tcW w:w="3063" w:type="dxa"/>
            <w:tcBorders>
              <w:top w:val="single" w:sz="4" w:space="0" w:color="auto"/>
              <w:bottom w:val="single" w:sz="4" w:space="0" w:color="auto"/>
            </w:tcBorders>
          </w:tcPr>
          <w:p w:rsidR="00D84BB1" w:rsidRPr="00DB3CF2" w:rsidRDefault="00D84BB1" w:rsidP="005F5D69">
            <w:pPr>
              <w:spacing w:after="200" w:line="276" w:lineRule="auto"/>
              <w:rPr>
                <w:rFonts w:ascii="Arial" w:hAnsi="Arial" w:cs="Arial"/>
                <w:sz w:val="24"/>
                <w:szCs w:val="24"/>
              </w:rPr>
            </w:pPr>
            <w:r w:rsidRPr="00DB3CF2">
              <w:rPr>
                <w:rFonts w:ascii="Arial" w:hAnsi="Arial" w:cs="Arial"/>
                <w:sz w:val="24"/>
                <w:szCs w:val="24"/>
              </w:rPr>
              <w:t>Construct</w:t>
            </w:r>
          </w:p>
        </w:tc>
        <w:tc>
          <w:tcPr>
            <w:tcW w:w="3167" w:type="dxa"/>
            <w:tcBorders>
              <w:top w:val="single" w:sz="4" w:space="0" w:color="auto"/>
              <w:bottom w:val="single" w:sz="4" w:space="0" w:color="auto"/>
            </w:tcBorders>
          </w:tcPr>
          <w:p w:rsidR="00D84BB1" w:rsidRPr="00DB3CF2" w:rsidRDefault="00D84BB1" w:rsidP="005F5D69">
            <w:pPr>
              <w:spacing w:after="200" w:line="276" w:lineRule="auto"/>
              <w:rPr>
                <w:rFonts w:ascii="Arial" w:hAnsi="Arial" w:cs="Arial"/>
                <w:sz w:val="24"/>
                <w:szCs w:val="24"/>
              </w:rPr>
            </w:pPr>
            <w:r w:rsidRPr="00DB3CF2">
              <w:rPr>
                <w:rFonts w:ascii="Arial" w:hAnsi="Arial" w:cs="Arial"/>
                <w:sz w:val="24"/>
                <w:szCs w:val="24"/>
              </w:rPr>
              <w:t>Definition</w:t>
            </w:r>
          </w:p>
        </w:tc>
        <w:tc>
          <w:tcPr>
            <w:tcW w:w="3130" w:type="dxa"/>
            <w:tcBorders>
              <w:top w:val="single" w:sz="4" w:space="0" w:color="auto"/>
              <w:bottom w:val="single" w:sz="4" w:space="0" w:color="auto"/>
            </w:tcBorders>
          </w:tcPr>
          <w:p w:rsidR="00D84BB1" w:rsidRPr="00DB3CF2" w:rsidRDefault="00D84BB1" w:rsidP="005F5D69">
            <w:pPr>
              <w:spacing w:after="200" w:line="276" w:lineRule="auto"/>
              <w:rPr>
                <w:rFonts w:ascii="Arial" w:hAnsi="Arial" w:cs="Arial"/>
                <w:sz w:val="24"/>
                <w:szCs w:val="24"/>
              </w:rPr>
            </w:pPr>
            <w:r w:rsidRPr="00DB3CF2">
              <w:rPr>
                <w:rFonts w:ascii="Arial" w:hAnsi="Arial" w:cs="Arial"/>
                <w:sz w:val="24"/>
                <w:szCs w:val="24"/>
              </w:rPr>
              <w:t>Source</w:t>
            </w:r>
          </w:p>
        </w:tc>
      </w:tr>
      <w:tr w:rsidR="00DB3CF2" w:rsidRPr="00DB3CF2" w:rsidTr="003627A9">
        <w:tc>
          <w:tcPr>
            <w:tcW w:w="3063" w:type="dxa"/>
            <w:tcBorders>
              <w:bottom w:val="nil"/>
            </w:tcBorders>
          </w:tcPr>
          <w:p w:rsidR="00DB3CF2" w:rsidRPr="00DB3CF2" w:rsidRDefault="00D84BB1"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Farmers’ market</w:t>
            </w:r>
          </w:p>
        </w:tc>
        <w:tc>
          <w:tcPr>
            <w:tcW w:w="3167" w:type="dxa"/>
            <w:tcBorders>
              <w:bottom w:val="nil"/>
            </w:tcBorders>
          </w:tcPr>
          <w:p w:rsidR="00DB3CF2" w:rsidRPr="00DB3CF2" w:rsidRDefault="00D84BB1" w:rsidP="00D84BB1">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 xml:space="preserve">Farmers’ markets are a form of direct-to-consumer retailing </w:t>
            </w:r>
            <w:r>
              <w:rPr>
                <w:rFonts w:ascii="Arial" w:hAnsi="Arial" w:cs="Arial"/>
                <w:sz w:val="24"/>
                <w:szCs w:val="24"/>
              </w:rPr>
              <w:t>where</w:t>
            </w:r>
            <w:r w:rsidR="00DB3CF2" w:rsidRPr="00DB3CF2">
              <w:rPr>
                <w:rFonts w:ascii="Arial" w:hAnsi="Arial" w:cs="Arial"/>
                <w:sz w:val="24"/>
                <w:szCs w:val="24"/>
              </w:rPr>
              <w:t xml:space="preserve"> agricultural producers bring products to a centralized location at which consumers can browse and purchase the produ</w:t>
            </w:r>
            <w:r w:rsidR="00DB3CF2">
              <w:rPr>
                <w:rFonts w:ascii="Arial" w:hAnsi="Arial" w:cs="Arial"/>
                <w:sz w:val="24"/>
                <w:szCs w:val="24"/>
              </w:rPr>
              <w:t>cts directly from the producer.</w:t>
            </w:r>
          </w:p>
        </w:tc>
        <w:tc>
          <w:tcPr>
            <w:tcW w:w="3130" w:type="dxa"/>
            <w:tcBorders>
              <w:bottom w:val="nil"/>
            </w:tcBorders>
          </w:tcPr>
          <w:p w:rsidR="00DB3CF2" w:rsidRPr="00DB3CF2" w:rsidRDefault="00D84BB1"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Bloom, 2010</w:t>
            </w:r>
          </w:p>
        </w:tc>
      </w:tr>
      <w:tr w:rsidR="00DB3CF2" w:rsidRPr="00DB3CF2" w:rsidTr="003627A9">
        <w:tc>
          <w:tcPr>
            <w:tcW w:w="3063" w:type="dxa"/>
            <w:tcBorders>
              <w:top w:val="nil"/>
            </w:tcBorders>
          </w:tcPr>
          <w:p w:rsidR="00DB3CF2" w:rsidRPr="00DB3CF2" w:rsidRDefault="00DB3CF2" w:rsidP="00DB3CF2">
            <w:pPr>
              <w:spacing w:after="200" w:line="276" w:lineRule="auto"/>
              <w:rPr>
                <w:rFonts w:ascii="Arial" w:hAnsi="Arial" w:cs="Arial"/>
                <w:sz w:val="24"/>
                <w:szCs w:val="24"/>
              </w:rPr>
            </w:pPr>
          </w:p>
        </w:tc>
        <w:tc>
          <w:tcPr>
            <w:tcW w:w="3167" w:type="dxa"/>
            <w:tcBorders>
              <w:top w:val="nil"/>
            </w:tcBorders>
          </w:tcPr>
          <w:p w:rsidR="00DB3CF2" w:rsidRPr="00DB3CF2" w:rsidRDefault="00DB3CF2" w:rsidP="00DB3CF2">
            <w:pPr>
              <w:spacing w:after="200" w:line="276" w:lineRule="auto"/>
              <w:rPr>
                <w:rFonts w:ascii="Arial" w:hAnsi="Arial" w:cs="Arial"/>
                <w:sz w:val="24"/>
                <w:szCs w:val="24"/>
              </w:rPr>
            </w:pPr>
          </w:p>
        </w:tc>
        <w:tc>
          <w:tcPr>
            <w:tcW w:w="3130" w:type="dxa"/>
            <w:tcBorders>
              <w:top w:val="nil"/>
            </w:tcBorders>
          </w:tcPr>
          <w:p w:rsidR="00DB3CF2" w:rsidRPr="00DB3CF2" w:rsidRDefault="00DB3CF2" w:rsidP="00DB3CF2">
            <w:pPr>
              <w:spacing w:after="200" w:line="276" w:lineRule="auto"/>
              <w:rPr>
                <w:rFonts w:ascii="Arial" w:hAnsi="Arial" w:cs="Arial"/>
                <w:sz w:val="24"/>
                <w:szCs w:val="24"/>
              </w:rPr>
            </w:pPr>
          </w:p>
        </w:tc>
      </w:tr>
      <w:tr w:rsidR="00DB3CF2" w:rsidRPr="00DB3CF2" w:rsidTr="00871771">
        <w:tc>
          <w:tcPr>
            <w:tcW w:w="3063" w:type="dxa"/>
            <w:tcBorders>
              <w:bottom w:val="nil"/>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Food quality</w:t>
            </w:r>
          </w:p>
        </w:tc>
        <w:tc>
          <w:tcPr>
            <w:tcW w:w="3167" w:type="dxa"/>
            <w:tcBorders>
              <w:bottom w:val="nil"/>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The term food quality includes all attributes (excluding safety attributes) associated with a product that can influence the value of that product in the mind of the consumer including spoilage, contamination with filth, discoloration, off-odors and positive attributes such as the origin, color, flavor, texture and processing method of the food.</w:t>
            </w:r>
          </w:p>
        </w:tc>
        <w:tc>
          <w:tcPr>
            <w:tcW w:w="3130" w:type="dxa"/>
            <w:tcBorders>
              <w:bottom w:val="nil"/>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FAO/WHO, 2003</w:t>
            </w:r>
          </w:p>
        </w:tc>
      </w:tr>
      <w:tr w:rsidR="00D84BB1" w:rsidRPr="00DB3CF2" w:rsidTr="00871771">
        <w:tc>
          <w:tcPr>
            <w:tcW w:w="3063" w:type="dxa"/>
            <w:tcBorders>
              <w:bottom w:val="nil"/>
            </w:tcBorders>
          </w:tcPr>
          <w:p w:rsidR="00D84BB1" w:rsidRPr="00DB3CF2" w:rsidRDefault="00D84BB1" w:rsidP="00DB3CF2">
            <w:pPr>
              <w:spacing w:after="200" w:line="276" w:lineRule="auto"/>
              <w:rPr>
                <w:rFonts w:ascii="Arial" w:hAnsi="Arial" w:cs="Arial"/>
                <w:sz w:val="24"/>
                <w:szCs w:val="24"/>
              </w:rPr>
            </w:pPr>
          </w:p>
        </w:tc>
        <w:tc>
          <w:tcPr>
            <w:tcW w:w="3167" w:type="dxa"/>
            <w:tcBorders>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bottom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bottom w:val="nil"/>
            </w:tcBorders>
          </w:tcPr>
          <w:p w:rsidR="00D84BB1" w:rsidRPr="00DB3CF2" w:rsidRDefault="00D84BB1" w:rsidP="00DB3CF2">
            <w:pPr>
              <w:spacing w:after="200" w:line="276" w:lineRule="auto"/>
              <w:rPr>
                <w:rFonts w:ascii="Arial" w:hAnsi="Arial" w:cs="Arial"/>
                <w:sz w:val="24"/>
                <w:szCs w:val="24"/>
              </w:rPr>
            </w:pPr>
          </w:p>
        </w:tc>
        <w:tc>
          <w:tcPr>
            <w:tcW w:w="3167" w:type="dxa"/>
            <w:tcBorders>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bottom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bottom w:val="nil"/>
            </w:tcBorders>
          </w:tcPr>
          <w:p w:rsidR="00D84BB1" w:rsidRPr="00DB3CF2" w:rsidRDefault="00D84BB1" w:rsidP="00DB3CF2">
            <w:pPr>
              <w:spacing w:after="200" w:line="276" w:lineRule="auto"/>
              <w:rPr>
                <w:rFonts w:ascii="Arial" w:hAnsi="Arial" w:cs="Arial"/>
                <w:sz w:val="24"/>
                <w:szCs w:val="24"/>
              </w:rPr>
            </w:pPr>
          </w:p>
        </w:tc>
        <w:tc>
          <w:tcPr>
            <w:tcW w:w="3167" w:type="dxa"/>
            <w:tcBorders>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bottom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bottom w:val="nil"/>
            </w:tcBorders>
          </w:tcPr>
          <w:p w:rsidR="00D84BB1" w:rsidRPr="00DB3CF2" w:rsidRDefault="00D84BB1" w:rsidP="00DB3CF2">
            <w:pPr>
              <w:spacing w:after="200" w:line="276" w:lineRule="auto"/>
              <w:rPr>
                <w:rFonts w:ascii="Arial" w:hAnsi="Arial" w:cs="Arial"/>
                <w:sz w:val="24"/>
                <w:szCs w:val="24"/>
              </w:rPr>
            </w:pPr>
          </w:p>
        </w:tc>
        <w:tc>
          <w:tcPr>
            <w:tcW w:w="3167" w:type="dxa"/>
            <w:tcBorders>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bottom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bottom w:val="nil"/>
            </w:tcBorders>
          </w:tcPr>
          <w:p w:rsidR="00D84BB1" w:rsidRPr="00DB3CF2" w:rsidRDefault="00D84BB1" w:rsidP="00DB3CF2">
            <w:pPr>
              <w:spacing w:after="200" w:line="276" w:lineRule="auto"/>
              <w:rPr>
                <w:rFonts w:ascii="Arial" w:hAnsi="Arial" w:cs="Arial"/>
                <w:sz w:val="24"/>
                <w:szCs w:val="24"/>
              </w:rPr>
            </w:pPr>
          </w:p>
        </w:tc>
        <w:tc>
          <w:tcPr>
            <w:tcW w:w="3167" w:type="dxa"/>
            <w:tcBorders>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bottom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bottom w:val="nil"/>
            </w:tcBorders>
          </w:tcPr>
          <w:p w:rsidR="00D84BB1" w:rsidRPr="00DB3CF2" w:rsidRDefault="00D84BB1" w:rsidP="00DB3CF2">
            <w:pPr>
              <w:spacing w:after="200" w:line="276" w:lineRule="auto"/>
              <w:rPr>
                <w:rFonts w:ascii="Arial" w:hAnsi="Arial" w:cs="Arial"/>
                <w:sz w:val="24"/>
                <w:szCs w:val="24"/>
              </w:rPr>
            </w:pPr>
          </w:p>
        </w:tc>
        <w:tc>
          <w:tcPr>
            <w:tcW w:w="3167" w:type="dxa"/>
            <w:tcBorders>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bottom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bottom w:val="nil"/>
            </w:tcBorders>
          </w:tcPr>
          <w:p w:rsidR="00D84BB1" w:rsidRPr="00D84BB1" w:rsidRDefault="00D84BB1" w:rsidP="00DB3CF2">
            <w:pPr>
              <w:spacing w:after="200" w:line="276" w:lineRule="auto"/>
              <w:rPr>
                <w:rFonts w:ascii="Arial" w:hAnsi="Arial" w:cs="Arial"/>
                <w:b/>
                <w:sz w:val="24"/>
                <w:szCs w:val="24"/>
              </w:rPr>
            </w:pPr>
            <w:r w:rsidRPr="00D84BB1">
              <w:rPr>
                <w:rFonts w:ascii="Arial" w:hAnsi="Arial" w:cs="Arial"/>
                <w:b/>
                <w:sz w:val="24"/>
                <w:szCs w:val="24"/>
              </w:rPr>
              <w:lastRenderedPageBreak/>
              <w:t>Table 2. Continued.</w:t>
            </w:r>
          </w:p>
        </w:tc>
        <w:tc>
          <w:tcPr>
            <w:tcW w:w="3167" w:type="dxa"/>
            <w:tcBorders>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bottom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5F5D69">
        <w:trPr>
          <w:trHeight w:hRule="exact" w:val="307"/>
        </w:trPr>
        <w:tc>
          <w:tcPr>
            <w:tcW w:w="3063" w:type="dxa"/>
            <w:tcBorders>
              <w:top w:val="single" w:sz="4" w:space="0" w:color="auto"/>
              <w:bottom w:val="single" w:sz="4" w:space="0" w:color="auto"/>
            </w:tcBorders>
          </w:tcPr>
          <w:p w:rsidR="00D84BB1" w:rsidRPr="00DB3CF2" w:rsidRDefault="00D84BB1" w:rsidP="005F5D69">
            <w:pPr>
              <w:spacing w:after="200" w:line="276" w:lineRule="auto"/>
              <w:rPr>
                <w:rFonts w:ascii="Arial" w:hAnsi="Arial" w:cs="Arial"/>
                <w:sz w:val="24"/>
                <w:szCs w:val="24"/>
              </w:rPr>
            </w:pPr>
            <w:r w:rsidRPr="00DB3CF2">
              <w:rPr>
                <w:rFonts w:ascii="Arial" w:hAnsi="Arial" w:cs="Arial"/>
                <w:sz w:val="24"/>
                <w:szCs w:val="24"/>
              </w:rPr>
              <w:t>Construct</w:t>
            </w:r>
          </w:p>
        </w:tc>
        <w:tc>
          <w:tcPr>
            <w:tcW w:w="3167" w:type="dxa"/>
            <w:tcBorders>
              <w:top w:val="single" w:sz="4" w:space="0" w:color="auto"/>
              <w:bottom w:val="single" w:sz="4" w:space="0" w:color="auto"/>
            </w:tcBorders>
          </w:tcPr>
          <w:p w:rsidR="00D84BB1" w:rsidRPr="00DB3CF2" w:rsidRDefault="00D84BB1" w:rsidP="005F5D69">
            <w:pPr>
              <w:spacing w:after="200" w:line="276" w:lineRule="auto"/>
              <w:rPr>
                <w:rFonts w:ascii="Arial" w:hAnsi="Arial" w:cs="Arial"/>
                <w:sz w:val="24"/>
                <w:szCs w:val="24"/>
              </w:rPr>
            </w:pPr>
            <w:r w:rsidRPr="00DB3CF2">
              <w:rPr>
                <w:rFonts w:ascii="Arial" w:hAnsi="Arial" w:cs="Arial"/>
                <w:sz w:val="24"/>
                <w:szCs w:val="24"/>
              </w:rPr>
              <w:t>Definition</w:t>
            </w:r>
          </w:p>
        </w:tc>
        <w:tc>
          <w:tcPr>
            <w:tcW w:w="3130" w:type="dxa"/>
            <w:tcBorders>
              <w:top w:val="single" w:sz="4" w:space="0" w:color="auto"/>
              <w:bottom w:val="single" w:sz="4" w:space="0" w:color="auto"/>
            </w:tcBorders>
          </w:tcPr>
          <w:p w:rsidR="00D84BB1" w:rsidRPr="00DB3CF2" w:rsidRDefault="00D84BB1" w:rsidP="005F5D69">
            <w:pPr>
              <w:spacing w:after="200" w:line="276" w:lineRule="auto"/>
              <w:rPr>
                <w:rFonts w:ascii="Arial" w:hAnsi="Arial" w:cs="Arial"/>
                <w:sz w:val="24"/>
                <w:szCs w:val="24"/>
              </w:rPr>
            </w:pPr>
            <w:r w:rsidRPr="00DB3CF2">
              <w:rPr>
                <w:rFonts w:ascii="Arial" w:hAnsi="Arial" w:cs="Arial"/>
                <w:sz w:val="24"/>
                <w:szCs w:val="24"/>
              </w:rPr>
              <w:t>Source</w:t>
            </w:r>
          </w:p>
        </w:tc>
      </w:tr>
      <w:tr w:rsidR="00DB3CF2" w:rsidRPr="00DB3CF2" w:rsidTr="00871771">
        <w:tc>
          <w:tcPr>
            <w:tcW w:w="3063" w:type="dxa"/>
            <w:tcBorders>
              <w:bottom w:val="nil"/>
            </w:tcBorders>
          </w:tcPr>
          <w:p w:rsidR="00DB3CF2" w:rsidRPr="00DB3CF2" w:rsidRDefault="00D84BB1" w:rsidP="00DB3CF2">
            <w:pPr>
              <w:spacing w:after="200" w:line="276" w:lineRule="auto"/>
              <w:rPr>
                <w:rFonts w:ascii="Arial" w:hAnsi="Arial" w:cs="Arial"/>
                <w:sz w:val="24"/>
                <w:szCs w:val="24"/>
              </w:rPr>
            </w:pPr>
            <w:r>
              <w:rPr>
                <w:rFonts w:ascii="Arial" w:hAnsi="Arial" w:cs="Arial"/>
                <w:sz w:val="24"/>
                <w:szCs w:val="24"/>
              </w:rPr>
              <w:br/>
            </w:r>
            <w:r w:rsidR="00761EFB">
              <w:rPr>
                <w:rFonts w:ascii="Arial" w:hAnsi="Arial" w:cs="Arial"/>
                <w:sz w:val="24"/>
                <w:szCs w:val="24"/>
              </w:rPr>
              <w:t>Food quality perceptions</w:t>
            </w:r>
          </w:p>
        </w:tc>
        <w:tc>
          <w:tcPr>
            <w:tcW w:w="3167" w:type="dxa"/>
            <w:tcBorders>
              <w:bottom w:val="nil"/>
            </w:tcBorders>
          </w:tcPr>
          <w:p w:rsidR="00DB3CF2" w:rsidRPr="00DB3CF2" w:rsidRDefault="00D84BB1"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Consumers’ evaluation of a product’s overall quality based on the use of quality cues.  Cues utilized include</w:t>
            </w:r>
            <w:r w:rsidR="00DB3CF2">
              <w:rPr>
                <w:rFonts w:ascii="Arial" w:hAnsi="Arial" w:cs="Arial"/>
                <w:sz w:val="24"/>
                <w:szCs w:val="24"/>
              </w:rPr>
              <w:t xml:space="preserve"> </w:t>
            </w:r>
            <w:r w:rsidR="00DB3CF2" w:rsidRPr="00DB3CF2">
              <w:rPr>
                <w:rFonts w:ascii="Arial" w:hAnsi="Arial" w:cs="Arial"/>
                <w:sz w:val="24"/>
                <w:szCs w:val="24"/>
              </w:rPr>
              <w:t>but are not limited to filth, discoloration, off-odors, origin, color, and processing methods.  Perceptions of food quality can also include flavor and texture evaluations inferred from the above attributes and/or consumers’ previous product experience</w:t>
            </w:r>
            <w:r w:rsidR="00DB3CF2">
              <w:rPr>
                <w:rFonts w:ascii="Arial" w:hAnsi="Arial" w:cs="Arial"/>
                <w:sz w:val="24"/>
                <w:szCs w:val="24"/>
              </w:rPr>
              <w:t xml:space="preserve"> and extant product knowledge. </w:t>
            </w:r>
          </w:p>
        </w:tc>
        <w:tc>
          <w:tcPr>
            <w:tcW w:w="3130" w:type="dxa"/>
            <w:tcBorders>
              <w:bottom w:val="nil"/>
            </w:tcBorders>
          </w:tcPr>
          <w:p w:rsidR="00DB3CF2" w:rsidRPr="00DB3CF2" w:rsidRDefault="00D84BB1"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Author</w:t>
            </w:r>
          </w:p>
        </w:tc>
      </w:tr>
      <w:tr w:rsidR="00DB3CF2" w:rsidRPr="00DB3CF2" w:rsidTr="00871771">
        <w:tc>
          <w:tcPr>
            <w:tcW w:w="3063" w:type="dxa"/>
            <w:tcBorders>
              <w:top w:val="nil"/>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Food safety</w:t>
            </w:r>
          </w:p>
        </w:tc>
        <w:tc>
          <w:tcPr>
            <w:tcW w:w="3167" w:type="dxa"/>
            <w:tcBorders>
              <w:top w:val="nil"/>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 xml:space="preserve">Food safety is a non-negotiable term referring to all those hazards, whether chronic or </w:t>
            </w:r>
            <w:proofErr w:type="gramStart"/>
            <w:r w:rsidRPr="00DB3CF2">
              <w:rPr>
                <w:rFonts w:ascii="Arial" w:hAnsi="Arial" w:cs="Arial"/>
                <w:sz w:val="24"/>
                <w:szCs w:val="24"/>
              </w:rPr>
              <w:t>acute, that</w:t>
            </w:r>
            <w:proofErr w:type="gramEnd"/>
            <w:r w:rsidRPr="00DB3CF2">
              <w:rPr>
                <w:rFonts w:ascii="Arial" w:hAnsi="Arial" w:cs="Arial"/>
                <w:sz w:val="24"/>
                <w:szCs w:val="24"/>
              </w:rPr>
              <w:t xml:space="preserve"> may make food injurious to the health of the consumer</w:t>
            </w:r>
            <w:r>
              <w:rPr>
                <w:rFonts w:ascii="Arial" w:hAnsi="Arial" w:cs="Arial"/>
                <w:sz w:val="24"/>
                <w:szCs w:val="24"/>
              </w:rPr>
              <w:t>.</w:t>
            </w:r>
          </w:p>
        </w:tc>
        <w:tc>
          <w:tcPr>
            <w:tcW w:w="3130" w:type="dxa"/>
            <w:tcBorders>
              <w:top w:val="nil"/>
            </w:tcBorders>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FAO/WHO, 2003</w:t>
            </w:r>
          </w:p>
        </w:tc>
      </w:tr>
      <w:tr w:rsidR="00DB6113" w:rsidRPr="00DB3CF2" w:rsidTr="00871771">
        <w:tc>
          <w:tcPr>
            <w:tcW w:w="3063" w:type="dxa"/>
            <w:tcBorders>
              <w:top w:val="nil"/>
            </w:tcBorders>
          </w:tcPr>
          <w:p w:rsidR="00DB6113" w:rsidRPr="00DB3CF2" w:rsidRDefault="00DB6113" w:rsidP="00DB3CF2">
            <w:pPr>
              <w:spacing w:after="200" w:line="276" w:lineRule="auto"/>
              <w:rPr>
                <w:rFonts w:ascii="Arial" w:hAnsi="Arial" w:cs="Arial"/>
                <w:sz w:val="24"/>
                <w:szCs w:val="24"/>
              </w:rPr>
            </w:pPr>
          </w:p>
        </w:tc>
        <w:tc>
          <w:tcPr>
            <w:tcW w:w="3167" w:type="dxa"/>
            <w:tcBorders>
              <w:top w:val="nil"/>
            </w:tcBorders>
          </w:tcPr>
          <w:p w:rsidR="00DB6113" w:rsidRPr="00DB3CF2" w:rsidRDefault="00DB6113" w:rsidP="00DB3CF2">
            <w:pPr>
              <w:spacing w:after="200" w:line="276" w:lineRule="auto"/>
              <w:rPr>
                <w:rFonts w:ascii="Arial" w:hAnsi="Arial" w:cs="Arial"/>
                <w:sz w:val="24"/>
                <w:szCs w:val="24"/>
              </w:rPr>
            </w:pPr>
          </w:p>
        </w:tc>
        <w:tc>
          <w:tcPr>
            <w:tcW w:w="3130" w:type="dxa"/>
            <w:tcBorders>
              <w:top w:val="nil"/>
            </w:tcBorders>
          </w:tcPr>
          <w:p w:rsidR="00DB6113" w:rsidRPr="00DB3CF2" w:rsidRDefault="00DB6113" w:rsidP="00DB3CF2">
            <w:pPr>
              <w:spacing w:after="200" w:line="276" w:lineRule="auto"/>
              <w:rPr>
                <w:rFonts w:ascii="Arial" w:hAnsi="Arial" w:cs="Arial"/>
                <w:sz w:val="24"/>
                <w:szCs w:val="24"/>
              </w:rPr>
            </w:pPr>
          </w:p>
        </w:tc>
      </w:tr>
      <w:tr w:rsidR="00DB6113" w:rsidRPr="00DB3CF2" w:rsidTr="00871771">
        <w:tc>
          <w:tcPr>
            <w:tcW w:w="3063" w:type="dxa"/>
            <w:tcBorders>
              <w:top w:val="nil"/>
            </w:tcBorders>
          </w:tcPr>
          <w:p w:rsidR="00DB6113" w:rsidRPr="00DB3CF2" w:rsidRDefault="00DB6113" w:rsidP="00DB3CF2">
            <w:pPr>
              <w:spacing w:after="200" w:line="276" w:lineRule="auto"/>
              <w:rPr>
                <w:rFonts w:ascii="Arial" w:hAnsi="Arial" w:cs="Arial"/>
                <w:sz w:val="24"/>
                <w:szCs w:val="24"/>
              </w:rPr>
            </w:pPr>
          </w:p>
        </w:tc>
        <w:tc>
          <w:tcPr>
            <w:tcW w:w="3167" w:type="dxa"/>
            <w:tcBorders>
              <w:top w:val="nil"/>
            </w:tcBorders>
          </w:tcPr>
          <w:p w:rsidR="00DB6113" w:rsidRPr="00DB3CF2" w:rsidRDefault="00DB6113" w:rsidP="00DB3CF2">
            <w:pPr>
              <w:spacing w:after="200" w:line="276" w:lineRule="auto"/>
              <w:rPr>
                <w:rFonts w:ascii="Arial" w:hAnsi="Arial" w:cs="Arial"/>
                <w:sz w:val="24"/>
                <w:szCs w:val="24"/>
              </w:rPr>
            </w:pPr>
          </w:p>
        </w:tc>
        <w:tc>
          <w:tcPr>
            <w:tcW w:w="3130" w:type="dxa"/>
            <w:tcBorders>
              <w:top w:val="nil"/>
            </w:tcBorders>
          </w:tcPr>
          <w:p w:rsidR="00DB6113" w:rsidRPr="00DB3CF2" w:rsidRDefault="00DB6113" w:rsidP="00DB3CF2">
            <w:pPr>
              <w:spacing w:after="200" w:line="276" w:lineRule="auto"/>
              <w:rPr>
                <w:rFonts w:ascii="Arial" w:hAnsi="Arial" w:cs="Arial"/>
                <w:sz w:val="24"/>
                <w:szCs w:val="24"/>
              </w:rPr>
            </w:pPr>
          </w:p>
        </w:tc>
      </w:tr>
      <w:tr w:rsidR="00D84BB1" w:rsidRPr="00DB3CF2" w:rsidTr="00871771">
        <w:tc>
          <w:tcPr>
            <w:tcW w:w="3063" w:type="dxa"/>
            <w:tcBorders>
              <w:top w:val="nil"/>
            </w:tcBorders>
          </w:tcPr>
          <w:p w:rsidR="00D84BB1" w:rsidRPr="00DB3CF2" w:rsidRDefault="00D84BB1" w:rsidP="00DB3CF2">
            <w:pPr>
              <w:spacing w:after="200" w:line="276" w:lineRule="auto"/>
              <w:rPr>
                <w:rFonts w:ascii="Arial" w:hAnsi="Arial" w:cs="Arial"/>
                <w:sz w:val="24"/>
                <w:szCs w:val="24"/>
              </w:rPr>
            </w:pPr>
          </w:p>
        </w:tc>
        <w:tc>
          <w:tcPr>
            <w:tcW w:w="3167" w:type="dxa"/>
            <w:tcBorders>
              <w:top w:val="nil"/>
            </w:tcBorders>
          </w:tcPr>
          <w:p w:rsidR="00D84BB1" w:rsidRPr="00DB3CF2" w:rsidRDefault="00D84BB1" w:rsidP="00DB3CF2">
            <w:pPr>
              <w:spacing w:after="200" w:line="276" w:lineRule="auto"/>
              <w:rPr>
                <w:rFonts w:ascii="Arial" w:hAnsi="Arial" w:cs="Arial"/>
                <w:sz w:val="24"/>
                <w:szCs w:val="24"/>
              </w:rPr>
            </w:pPr>
          </w:p>
        </w:tc>
        <w:tc>
          <w:tcPr>
            <w:tcW w:w="3130" w:type="dxa"/>
            <w:tcBorders>
              <w:top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top w:val="nil"/>
            </w:tcBorders>
          </w:tcPr>
          <w:p w:rsidR="00D84BB1" w:rsidRPr="00DB3CF2" w:rsidRDefault="00D84BB1" w:rsidP="00DB3CF2">
            <w:pPr>
              <w:spacing w:after="200" w:line="276" w:lineRule="auto"/>
              <w:rPr>
                <w:rFonts w:ascii="Arial" w:hAnsi="Arial" w:cs="Arial"/>
                <w:sz w:val="24"/>
                <w:szCs w:val="24"/>
              </w:rPr>
            </w:pPr>
          </w:p>
        </w:tc>
        <w:tc>
          <w:tcPr>
            <w:tcW w:w="3167" w:type="dxa"/>
            <w:tcBorders>
              <w:top w:val="nil"/>
            </w:tcBorders>
          </w:tcPr>
          <w:p w:rsidR="00D84BB1" w:rsidRPr="00DB3CF2" w:rsidRDefault="00D84BB1" w:rsidP="00DB3CF2">
            <w:pPr>
              <w:spacing w:after="200" w:line="276" w:lineRule="auto"/>
              <w:rPr>
                <w:rFonts w:ascii="Arial" w:hAnsi="Arial" w:cs="Arial"/>
                <w:sz w:val="24"/>
                <w:szCs w:val="24"/>
              </w:rPr>
            </w:pPr>
          </w:p>
        </w:tc>
        <w:tc>
          <w:tcPr>
            <w:tcW w:w="3130" w:type="dxa"/>
            <w:tcBorders>
              <w:top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top w:val="nil"/>
            </w:tcBorders>
          </w:tcPr>
          <w:p w:rsidR="00D84BB1" w:rsidRPr="00DB3CF2" w:rsidRDefault="00D84BB1" w:rsidP="00DB3CF2">
            <w:pPr>
              <w:spacing w:after="200" w:line="276" w:lineRule="auto"/>
              <w:rPr>
                <w:rFonts w:ascii="Arial" w:hAnsi="Arial" w:cs="Arial"/>
                <w:sz w:val="24"/>
                <w:szCs w:val="24"/>
              </w:rPr>
            </w:pPr>
          </w:p>
        </w:tc>
        <w:tc>
          <w:tcPr>
            <w:tcW w:w="3167" w:type="dxa"/>
            <w:tcBorders>
              <w:top w:val="nil"/>
            </w:tcBorders>
          </w:tcPr>
          <w:p w:rsidR="00D84BB1" w:rsidRPr="00DB3CF2" w:rsidRDefault="00D84BB1" w:rsidP="00DB3CF2">
            <w:pPr>
              <w:spacing w:after="200" w:line="276" w:lineRule="auto"/>
              <w:rPr>
                <w:rFonts w:ascii="Arial" w:hAnsi="Arial" w:cs="Arial"/>
                <w:sz w:val="24"/>
                <w:szCs w:val="24"/>
              </w:rPr>
            </w:pPr>
          </w:p>
        </w:tc>
        <w:tc>
          <w:tcPr>
            <w:tcW w:w="3130" w:type="dxa"/>
            <w:tcBorders>
              <w:top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top w:val="nil"/>
            </w:tcBorders>
          </w:tcPr>
          <w:p w:rsidR="00D84BB1" w:rsidRPr="00DB3CF2" w:rsidRDefault="00D84BB1" w:rsidP="00DB3CF2">
            <w:pPr>
              <w:spacing w:after="200" w:line="276" w:lineRule="auto"/>
              <w:rPr>
                <w:rFonts w:ascii="Arial" w:hAnsi="Arial" w:cs="Arial"/>
                <w:sz w:val="24"/>
                <w:szCs w:val="24"/>
              </w:rPr>
            </w:pPr>
          </w:p>
        </w:tc>
        <w:tc>
          <w:tcPr>
            <w:tcW w:w="3167" w:type="dxa"/>
            <w:tcBorders>
              <w:top w:val="nil"/>
            </w:tcBorders>
          </w:tcPr>
          <w:p w:rsidR="00D84BB1" w:rsidRPr="00DB3CF2" w:rsidRDefault="00D84BB1" w:rsidP="00DB3CF2">
            <w:pPr>
              <w:spacing w:after="200" w:line="276" w:lineRule="auto"/>
              <w:rPr>
                <w:rFonts w:ascii="Arial" w:hAnsi="Arial" w:cs="Arial"/>
                <w:sz w:val="24"/>
                <w:szCs w:val="24"/>
              </w:rPr>
            </w:pPr>
          </w:p>
        </w:tc>
        <w:tc>
          <w:tcPr>
            <w:tcW w:w="3130" w:type="dxa"/>
            <w:tcBorders>
              <w:top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top w:val="nil"/>
            </w:tcBorders>
          </w:tcPr>
          <w:p w:rsidR="00D84BB1" w:rsidRPr="00DB3CF2" w:rsidRDefault="00D84BB1" w:rsidP="00DB3CF2">
            <w:pPr>
              <w:spacing w:after="200" w:line="276" w:lineRule="auto"/>
              <w:rPr>
                <w:rFonts w:ascii="Arial" w:hAnsi="Arial" w:cs="Arial"/>
                <w:sz w:val="24"/>
                <w:szCs w:val="24"/>
              </w:rPr>
            </w:pPr>
          </w:p>
        </w:tc>
        <w:tc>
          <w:tcPr>
            <w:tcW w:w="3167" w:type="dxa"/>
            <w:tcBorders>
              <w:top w:val="nil"/>
            </w:tcBorders>
          </w:tcPr>
          <w:p w:rsidR="00D84BB1" w:rsidRPr="00DB3CF2" w:rsidRDefault="00D84BB1" w:rsidP="00DB3CF2">
            <w:pPr>
              <w:spacing w:after="200" w:line="276" w:lineRule="auto"/>
              <w:rPr>
                <w:rFonts w:ascii="Arial" w:hAnsi="Arial" w:cs="Arial"/>
                <w:sz w:val="24"/>
                <w:szCs w:val="24"/>
              </w:rPr>
            </w:pPr>
          </w:p>
        </w:tc>
        <w:tc>
          <w:tcPr>
            <w:tcW w:w="3130" w:type="dxa"/>
            <w:tcBorders>
              <w:top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871771">
        <w:tc>
          <w:tcPr>
            <w:tcW w:w="3063" w:type="dxa"/>
            <w:tcBorders>
              <w:top w:val="nil"/>
            </w:tcBorders>
          </w:tcPr>
          <w:p w:rsidR="00D84BB1" w:rsidRPr="00DB3CF2" w:rsidRDefault="00D84BB1" w:rsidP="00DB3CF2">
            <w:pPr>
              <w:spacing w:after="200" w:line="276" w:lineRule="auto"/>
              <w:rPr>
                <w:rFonts w:ascii="Arial" w:hAnsi="Arial" w:cs="Arial"/>
                <w:sz w:val="24"/>
                <w:szCs w:val="24"/>
              </w:rPr>
            </w:pPr>
          </w:p>
        </w:tc>
        <w:tc>
          <w:tcPr>
            <w:tcW w:w="3167" w:type="dxa"/>
            <w:tcBorders>
              <w:top w:val="nil"/>
            </w:tcBorders>
          </w:tcPr>
          <w:p w:rsidR="00D84BB1" w:rsidRPr="00DB3CF2" w:rsidRDefault="00D84BB1" w:rsidP="00DB3CF2">
            <w:pPr>
              <w:spacing w:after="200" w:line="276" w:lineRule="auto"/>
              <w:rPr>
                <w:rFonts w:ascii="Arial" w:hAnsi="Arial" w:cs="Arial"/>
                <w:sz w:val="24"/>
                <w:szCs w:val="24"/>
              </w:rPr>
            </w:pPr>
          </w:p>
        </w:tc>
        <w:tc>
          <w:tcPr>
            <w:tcW w:w="3130" w:type="dxa"/>
            <w:tcBorders>
              <w:top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D84BB1">
        <w:tc>
          <w:tcPr>
            <w:tcW w:w="3063" w:type="dxa"/>
            <w:tcBorders>
              <w:top w:val="nil"/>
              <w:bottom w:val="nil"/>
            </w:tcBorders>
          </w:tcPr>
          <w:p w:rsidR="00D84BB1" w:rsidRPr="00DB3CF2" w:rsidRDefault="00D84BB1" w:rsidP="00DB3CF2">
            <w:pPr>
              <w:spacing w:after="200" w:line="276" w:lineRule="auto"/>
              <w:rPr>
                <w:rFonts w:ascii="Arial" w:hAnsi="Arial" w:cs="Arial"/>
                <w:sz w:val="24"/>
                <w:szCs w:val="24"/>
              </w:rPr>
            </w:pPr>
          </w:p>
        </w:tc>
        <w:tc>
          <w:tcPr>
            <w:tcW w:w="3167" w:type="dxa"/>
            <w:tcBorders>
              <w:top w:val="nil"/>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top w:val="nil"/>
              <w:bottom w:val="nil"/>
            </w:tcBorders>
          </w:tcPr>
          <w:p w:rsidR="00D84BB1" w:rsidRPr="00DB3CF2" w:rsidRDefault="00D84BB1" w:rsidP="00DB3CF2">
            <w:pPr>
              <w:spacing w:after="200" w:line="276" w:lineRule="auto"/>
              <w:rPr>
                <w:rFonts w:ascii="Arial" w:hAnsi="Arial" w:cs="Arial"/>
                <w:sz w:val="24"/>
                <w:szCs w:val="24"/>
              </w:rPr>
            </w:pPr>
          </w:p>
        </w:tc>
      </w:tr>
      <w:tr w:rsidR="00D84BB1" w:rsidRPr="00DB3CF2" w:rsidTr="00D84BB1">
        <w:tc>
          <w:tcPr>
            <w:tcW w:w="3063" w:type="dxa"/>
            <w:tcBorders>
              <w:top w:val="nil"/>
              <w:bottom w:val="nil"/>
            </w:tcBorders>
          </w:tcPr>
          <w:p w:rsidR="00DB6113" w:rsidRPr="00DB6113" w:rsidRDefault="00DB6113" w:rsidP="00DB3CF2">
            <w:pPr>
              <w:spacing w:after="200" w:line="276" w:lineRule="auto"/>
              <w:rPr>
                <w:rFonts w:ascii="Arial" w:hAnsi="Arial" w:cs="Arial"/>
                <w:b/>
                <w:sz w:val="24"/>
                <w:szCs w:val="24"/>
              </w:rPr>
            </w:pPr>
            <w:r w:rsidRPr="00DB6113">
              <w:rPr>
                <w:rFonts w:ascii="Arial" w:hAnsi="Arial" w:cs="Arial"/>
                <w:b/>
                <w:sz w:val="24"/>
                <w:szCs w:val="24"/>
              </w:rPr>
              <w:lastRenderedPageBreak/>
              <w:t>Table 2. Continued.</w:t>
            </w:r>
          </w:p>
        </w:tc>
        <w:tc>
          <w:tcPr>
            <w:tcW w:w="3167" w:type="dxa"/>
            <w:tcBorders>
              <w:top w:val="nil"/>
              <w:bottom w:val="nil"/>
            </w:tcBorders>
          </w:tcPr>
          <w:p w:rsidR="00D84BB1" w:rsidRPr="00DB3CF2" w:rsidRDefault="00D84BB1" w:rsidP="00DB3CF2">
            <w:pPr>
              <w:spacing w:after="200" w:line="276" w:lineRule="auto"/>
              <w:rPr>
                <w:rFonts w:ascii="Arial" w:hAnsi="Arial" w:cs="Arial"/>
                <w:sz w:val="24"/>
                <w:szCs w:val="24"/>
              </w:rPr>
            </w:pPr>
          </w:p>
        </w:tc>
        <w:tc>
          <w:tcPr>
            <w:tcW w:w="3130" w:type="dxa"/>
            <w:tcBorders>
              <w:top w:val="nil"/>
              <w:bottom w:val="nil"/>
            </w:tcBorders>
          </w:tcPr>
          <w:p w:rsidR="00D84BB1" w:rsidRPr="00DB3CF2" w:rsidRDefault="00D84BB1" w:rsidP="00DB3CF2">
            <w:pPr>
              <w:spacing w:after="200" w:line="276" w:lineRule="auto"/>
              <w:rPr>
                <w:rFonts w:ascii="Arial" w:hAnsi="Arial" w:cs="Arial"/>
                <w:sz w:val="24"/>
                <w:szCs w:val="24"/>
              </w:rPr>
            </w:pPr>
          </w:p>
        </w:tc>
      </w:tr>
      <w:tr w:rsidR="00DB6113" w:rsidRPr="00DB3CF2" w:rsidTr="005F5D69">
        <w:trPr>
          <w:trHeight w:hRule="exact" w:val="307"/>
        </w:trPr>
        <w:tc>
          <w:tcPr>
            <w:tcW w:w="3063" w:type="dxa"/>
            <w:tcBorders>
              <w:top w:val="single" w:sz="4" w:space="0" w:color="auto"/>
              <w:bottom w:val="single" w:sz="4" w:space="0" w:color="auto"/>
            </w:tcBorders>
          </w:tcPr>
          <w:p w:rsidR="00DB6113" w:rsidRPr="00DB3CF2" w:rsidRDefault="00DB6113" w:rsidP="005F5D69">
            <w:pPr>
              <w:spacing w:after="200" w:line="276" w:lineRule="auto"/>
              <w:rPr>
                <w:rFonts w:ascii="Arial" w:hAnsi="Arial" w:cs="Arial"/>
                <w:sz w:val="24"/>
                <w:szCs w:val="24"/>
              </w:rPr>
            </w:pPr>
            <w:r w:rsidRPr="00DB3CF2">
              <w:rPr>
                <w:rFonts w:ascii="Arial" w:hAnsi="Arial" w:cs="Arial"/>
                <w:sz w:val="24"/>
                <w:szCs w:val="24"/>
              </w:rPr>
              <w:t>Construct</w:t>
            </w:r>
          </w:p>
        </w:tc>
        <w:tc>
          <w:tcPr>
            <w:tcW w:w="3167" w:type="dxa"/>
            <w:tcBorders>
              <w:top w:val="single" w:sz="4" w:space="0" w:color="auto"/>
              <w:bottom w:val="single" w:sz="4" w:space="0" w:color="auto"/>
            </w:tcBorders>
          </w:tcPr>
          <w:p w:rsidR="00DB6113" w:rsidRPr="00DB3CF2" w:rsidRDefault="00DB6113" w:rsidP="005F5D69">
            <w:pPr>
              <w:spacing w:after="200" w:line="276" w:lineRule="auto"/>
              <w:rPr>
                <w:rFonts w:ascii="Arial" w:hAnsi="Arial" w:cs="Arial"/>
                <w:sz w:val="24"/>
                <w:szCs w:val="24"/>
              </w:rPr>
            </w:pPr>
            <w:r w:rsidRPr="00DB3CF2">
              <w:rPr>
                <w:rFonts w:ascii="Arial" w:hAnsi="Arial" w:cs="Arial"/>
                <w:sz w:val="24"/>
                <w:szCs w:val="24"/>
              </w:rPr>
              <w:t>Definition</w:t>
            </w:r>
          </w:p>
        </w:tc>
        <w:tc>
          <w:tcPr>
            <w:tcW w:w="3130" w:type="dxa"/>
            <w:tcBorders>
              <w:top w:val="single" w:sz="4" w:space="0" w:color="auto"/>
              <w:bottom w:val="single" w:sz="4" w:space="0" w:color="auto"/>
            </w:tcBorders>
          </w:tcPr>
          <w:p w:rsidR="00DB6113" w:rsidRPr="00DB3CF2" w:rsidRDefault="00DB6113" w:rsidP="005F5D69">
            <w:pPr>
              <w:spacing w:after="200" w:line="276" w:lineRule="auto"/>
              <w:rPr>
                <w:rFonts w:ascii="Arial" w:hAnsi="Arial" w:cs="Arial"/>
                <w:sz w:val="24"/>
                <w:szCs w:val="24"/>
              </w:rPr>
            </w:pPr>
            <w:r w:rsidRPr="00DB3CF2">
              <w:rPr>
                <w:rFonts w:ascii="Arial" w:hAnsi="Arial" w:cs="Arial"/>
                <w:sz w:val="24"/>
                <w:szCs w:val="24"/>
              </w:rPr>
              <w:t>Source</w:t>
            </w:r>
          </w:p>
        </w:tc>
      </w:tr>
      <w:tr w:rsidR="00DB3CF2" w:rsidRPr="00DB3CF2" w:rsidTr="00D84BB1">
        <w:tc>
          <w:tcPr>
            <w:tcW w:w="3063" w:type="dxa"/>
            <w:tcBorders>
              <w:top w:val="nil"/>
            </w:tcBorders>
          </w:tcPr>
          <w:p w:rsidR="00DB3CF2" w:rsidRPr="00DB3CF2" w:rsidRDefault="00DB6113"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Perceptions of food safety</w:t>
            </w:r>
          </w:p>
        </w:tc>
        <w:tc>
          <w:tcPr>
            <w:tcW w:w="3167" w:type="dxa"/>
            <w:tcBorders>
              <w:top w:val="nil"/>
            </w:tcBorders>
          </w:tcPr>
          <w:p w:rsidR="00DB3CF2" w:rsidRPr="00DB3CF2" w:rsidRDefault="00DB6113"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Consumers’ evaluation of the overall extent to which a food product will or will not cause harm to the consumer when prepared and/ or eaten.  Perceptions of food safety can be based upon product knowledge as well as previous product experience.  Perceptions of food safety may or may not be congruent with definitions and acceptable food safety standards as outlined by regulatory agencies including the USDA and FDA.</w:t>
            </w:r>
          </w:p>
        </w:tc>
        <w:tc>
          <w:tcPr>
            <w:tcW w:w="3130" w:type="dxa"/>
            <w:tcBorders>
              <w:top w:val="nil"/>
            </w:tcBorders>
          </w:tcPr>
          <w:p w:rsidR="00DB3CF2" w:rsidRPr="00DB3CF2" w:rsidRDefault="00DB6113" w:rsidP="00DB3CF2">
            <w:pPr>
              <w:spacing w:after="200" w:line="276" w:lineRule="auto"/>
              <w:rPr>
                <w:rFonts w:ascii="Arial" w:hAnsi="Arial" w:cs="Arial"/>
                <w:sz w:val="24"/>
                <w:szCs w:val="24"/>
              </w:rPr>
            </w:pPr>
            <w:r>
              <w:rPr>
                <w:rFonts w:ascii="Arial" w:hAnsi="Arial" w:cs="Arial"/>
                <w:sz w:val="24"/>
                <w:szCs w:val="24"/>
              </w:rPr>
              <w:br/>
            </w:r>
            <w:r w:rsidR="00DB3CF2" w:rsidRPr="00DB3CF2">
              <w:rPr>
                <w:rFonts w:ascii="Arial" w:hAnsi="Arial" w:cs="Arial"/>
                <w:sz w:val="24"/>
                <w:szCs w:val="24"/>
              </w:rPr>
              <w:t>Author</w:t>
            </w:r>
          </w:p>
        </w:tc>
      </w:tr>
      <w:tr w:rsidR="00DB3CF2" w:rsidRPr="00DB3CF2" w:rsidTr="003453FF">
        <w:tc>
          <w:tcPr>
            <w:tcW w:w="3063" w:type="dxa"/>
          </w:tcPr>
          <w:p w:rsidR="00DB3CF2" w:rsidRPr="00DB3CF2" w:rsidRDefault="00DB3CF2" w:rsidP="00DB3CF2">
            <w:pPr>
              <w:spacing w:after="200" w:line="276" w:lineRule="auto"/>
              <w:rPr>
                <w:rFonts w:ascii="Arial" w:hAnsi="Arial" w:cs="Arial"/>
                <w:sz w:val="24"/>
                <w:szCs w:val="24"/>
              </w:rPr>
            </w:pPr>
            <w:r w:rsidRPr="00DB3CF2">
              <w:rPr>
                <w:rFonts w:ascii="Arial" w:hAnsi="Arial" w:cs="Arial"/>
                <w:sz w:val="24"/>
                <w:szCs w:val="24"/>
              </w:rPr>
              <w:t>Civic agriculture</w:t>
            </w:r>
          </w:p>
        </w:tc>
        <w:tc>
          <w:tcPr>
            <w:tcW w:w="3167" w:type="dxa"/>
          </w:tcPr>
          <w:p w:rsidR="00DB3CF2" w:rsidRPr="00DB3CF2" w:rsidRDefault="00DB3CF2" w:rsidP="00871771">
            <w:pPr>
              <w:spacing w:after="200" w:line="276" w:lineRule="auto"/>
              <w:rPr>
                <w:rFonts w:ascii="Arial" w:hAnsi="Arial" w:cs="Arial"/>
                <w:sz w:val="24"/>
                <w:szCs w:val="24"/>
              </w:rPr>
            </w:pPr>
            <w:r w:rsidRPr="00DB3CF2">
              <w:rPr>
                <w:rFonts w:ascii="Arial" w:hAnsi="Arial" w:cs="Arial"/>
                <w:sz w:val="24"/>
                <w:szCs w:val="24"/>
              </w:rPr>
              <w:t xml:space="preserve">Civic agriculture is a term used to describe a socially derived and directed agricultural process that is rooted in community networks and social ties. </w:t>
            </w:r>
            <w:r w:rsidR="00871771">
              <w:rPr>
                <w:rFonts w:ascii="Arial" w:hAnsi="Arial" w:cs="Arial"/>
                <w:sz w:val="24"/>
                <w:szCs w:val="24"/>
              </w:rPr>
              <w:t>T</w:t>
            </w:r>
            <w:r w:rsidRPr="00DB3CF2">
              <w:rPr>
                <w:rFonts w:ascii="Arial" w:hAnsi="Arial" w:cs="Arial"/>
                <w:sz w:val="24"/>
                <w:szCs w:val="24"/>
              </w:rPr>
              <w:t xml:space="preserve">he interactions that occur between producer and consumer in the selling of local food items create a sense of engagement </w:t>
            </w:r>
            <w:r w:rsidR="00871771">
              <w:rPr>
                <w:rFonts w:ascii="Arial" w:hAnsi="Arial" w:cs="Arial"/>
                <w:sz w:val="24"/>
                <w:szCs w:val="24"/>
              </w:rPr>
              <w:t>le</w:t>
            </w:r>
            <w:r w:rsidRPr="00DB3CF2">
              <w:rPr>
                <w:rFonts w:ascii="Arial" w:hAnsi="Arial" w:cs="Arial"/>
                <w:sz w:val="24"/>
                <w:szCs w:val="24"/>
              </w:rPr>
              <w:t>ading to a more localized food economy.</w:t>
            </w:r>
          </w:p>
        </w:tc>
        <w:tc>
          <w:tcPr>
            <w:tcW w:w="3130" w:type="dxa"/>
          </w:tcPr>
          <w:p w:rsidR="00DB3CF2" w:rsidRPr="00DB3CF2" w:rsidRDefault="00DB3CF2" w:rsidP="00DB3CF2">
            <w:pPr>
              <w:spacing w:after="200" w:line="276" w:lineRule="auto"/>
              <w:rPr>
                <w:rFonts w:ascii="Arial" w:hAnsi="Arial" w:cs="Arial"/>
                <w:sz w:val="24"/>
                <w:szCs w:val="24"/>
              </w:rPr>
            </w:pPr>
            <w:proofErr w:type="spellStart"/>
            <w:r w:rsidRPr="00DB3CF2">
              <w:rPr>
                <w:rFonts w:ascii="Arial" w:hAnsi="Arial" w:cs="Arial"/>
                <w:sz w:val="24"/>
                <w:szCs w:val="24"/>
              </w:rPr>
              <w:t>Lyson</w:t>
            </w:r>
            <w:proofErr w:type="spellEnd"/>
            <w:r w:rsidRPr="00DB3CF2">
              <w:rPr>
                <w:rFonts w:ascii="Arial" w:hAnsi="Arial" w:cs="Arial"/>
                <w:sz w:val="24"/>
                <w:szCs w:val="24"/>
              </w:rPr>
              <w:t>, 2004</w:t>
            </w:r>
          </w:p>
        </w:tc>
      </w:tr>
    </w:tbl>
    <w:p w:rsidR="00DB6113" w:rsidRDefault="00DB6113" w:rsidP="00954C87">
      <w:pPr>
        <w:contextualSpacing/>
        <w:rPr>
          <w:rFonts w:ascii="Arial" w:hAnsi="Arial" w:cs="Arial"/>
          <w:b/>
          <w:sz w:val="24"/>
          <w:szCs w:val="24"/>
        </w:rPr>
      </w:pPr>
    </w:p>
    <w:p w:rsidR="00DB6113" w:rsidRDefault="00DB6113" w:rsidP="00954C87">
      <w:pPr>
        <w:contextualSpacing/>
        <w:rPr>
          <w:rFonts w:ascii="Arial" w:hAnsi="Arial" w:cs="Arial"/>
          <w:b/>
          <w:sz w:val="24"/>
          <w:szCs w:val="24"/>
        </w:rPr>
      </w:pPr>
    </w:p>
    <w:p w:rsidR="00DB6113" w:rsidRDefault="00DB6113" w:rsidP="00954C87">
      <w:pPr>
        <w:contextualSpacing/>
        <w:rPr>
          <w:rFonts w:ascii="Arial" w:hAnsi="Arial" w:cs="Arial"/>
          <w:b/>
          <w:sz w:val="24"/>
          <w:szCs w:val="24"/>
        </w:rPr>
      </w:pPr>
    </w:p>
    <w:p w:rsidR="00DB6113" w:rsidRDefault="00DB6113" w:rsidP="00954C87">
      <w:pPr>
        <w:contextualSpacing/>
        <w:rPr>
          <w:rFonts w:ascii="Arial" w:hAnsi="Arial" w:cs="Arial"/>
          <w:b/>
          <w:sz w:val="24"/>
          <w:szCs w:val="24"/>
        </w:rPr>
      </w:pPr>
    </w:p>
    <w:p w:rsidR="00DB6113" w:rsidRDefault="00DB6113" w:rsidP="00954C87">
      <w:pPr>
        <w:contextualSpacing/>
        <w:rPr>
          <w:rFonts w:ascii="Arial" w:hAnsi="Arial" w:cs="Arial"/>
          <w:b/>
          <w:sz w:val="24"/>
          <w:szCs w:val="24"/>
        </w:rPr>
      </w:pPr>
    </w:p>
    <w:p w:rsidR="0004562A" w:rsidRDefault="00DB3CF2" w:rsidP="00954C87">
      <w:pPr>
        <w:contextualSpacing/>
        <w:rPr>
          <w:rFonts w:ascii="Arial" w:hAnsi="Arial" w:cs="Arial"/>
          <w:b/>
          <w:sz w:val="24"/>
          <w:szCs w:val="24"/>
        </w:rPr>
      </w:pPr>
      <w:r>
        <w:rPr>
          <w:rFonts w:ascii="Arial" w:hAnsi="Arial" w:cs="Arial"/>
          <w:b/>
          <w:sz w:val="24"/>
          <w:szCs w:val="24"/>
        </w:rPr>
        <w:lastRenderedPageBreak/>
        <w:t>F</w:t>
      </w:r>
      <w:r w:rsidR="00D62867">
        <w:rPr>
          <w:rFonts w:ascii="Arial" w:hAnsi="Arial" w:cs="Arial"/>
          <w:b/>
          <w:sz w:val="24"/>
          <w:szCs w:val="24"/>
        </w:rPr>
        <w:t xml:space="preserve">ood </w:t>
      </w:r>
      <w:r w:rsidR="00BF22C3">
        <w:rPr>
          <w:rFonts w:ascii="Arial" w:hAnsi="Arial" w:cs="Arial"/>
          <w:b/>
          <w:sz w:val="24"/>
          <w:szCs w:val="24"/>
        </w:rPr>
        <w:t>Novelty</w:t>
      </w:r>
      <w:r w:rsidR="007F74D3">
        <w:rPr>
          <w:rFonts w:ascii="Arial" w:hAnsi="Arial" w:cs="Arial"/>
          <w:b/>
          <w:sz w:val="24"/>
          <w:szCs w:val="24"/>
        </w:rPr>
        <w:br/>
      </w:r>
    </w:p>
    <w:p w:rsidR="00283305" w:rsidRDefault="00954C87" w:rsidP="006A67F2">
      <w:pPr>
        <w:spacing w:line="480" w:lineRule="auto"/>
        <w:contextualSpacing/>
        <w:rPr>
          <w:rFonts w:ascii="Arial" w:hAnsi="Arial" w:cs="Arial"/>
          <w:sz w:val="24"/>
          <w:szCs w:val="24"/>
        </w:rPr>
      </w:pPr>
      <w:r>
        <w:rPr>
          <w:rFonts w:ascii="Arial" w:hAnsi="Arial" w:cs="Arial"/>
          <w:b/>
          <w:sz w:val="24"/>
          <w:szCs w:val="24"/>
        </w:rPr>
        <w:tab/>
      </w:r>
      <w:r w:rsidR="00283305">
        <w:rPr>
          <w:rFonts w:ascii="Arial" w:hAnsi="Arial" w:cs="Arial"/>
          <w:sz w:val="24"/>
          <w:szCs w:val="24"/>
        </w:rPr>
        <w:t xml:space="preserve">Food novelty </w:t>
      </w:r>
      <w:r w:rsidR="00834586">
        <w:rPr>
          <w:rFonts w:ascii="Arial" w:hAnsi="Arial" w:cs="Arial"/>
          <w:sz w:val="24"/>
          <w:szCs w:val="24"/>
        </w:rPr>
        <w:t>i</w:t>
      </w:r>
      <w:r w:rsidR="00283305">
        <w:rPr>
          <w:rFonts w:ascii="Arial" w:hAnsi="Arial" w:cs="Arial"/>
          <w:sz w:val="24"/>
          <w:szCs w:val="24"/>
        </w:rPr>
        <w:t xml:space="preserve">s conceptualized by </w:t>
      </w:r>
      <w:proofErr w:type="spellStart"/>
      <w:r w:rsidR="003931B8" w:rsidRPr="003931B8">
        <w:rPr>
          <w:rFonts w:ascii="Arial" w:hAnsi="Arial" w:cs="Arial"/>
          <w:sz w:val="24"/>
          <w:szCs w:val="24"/>
        </w:rPr>
        <w:t>Brunsø</w:t>
      </w:r>
      <w:proofErr w:type="spellEnd"/>
      <w:r w:rsidR="003931B8" w:rsidRPr="003931B8">
        <w:rPr>
          <w:rFonts w:ascii="Arial" w:hAnsi="Arial" w:cs="Arial"/>
          <w:sz w:val="24"/>
          <w:szCs w:val="24"/>
        </w:rPr>
        <w:t xml:space="preserve">, </w:t>
      </w:r>
      <w:proofErr w:type="spellStart"/>
      <w:r w:rsidR="003931B8" w:rsidRPr="003931B8">
        <w:rPr>
          <w:rFonts w:ascii="Arial" w:hAnsi="Arial" w:cs="Arial"/>
          <w:sz w:val="24"/>
          <w:szCs w:val="24"/>
        </w:rPr>
        <w:t>Scholderer</w:t>
      </w:r>
      <w:proofErr w:type="spellEnd"/>
      <w:r w:rsidR="003931B8" w:rsidRPr="003931B8">
        <w:rPr>
          <w:rFonts w:ascii="Arial" w:hAnsi="Arial" w:cs="Arial"/>
          <w:sz w:val="24"/>
          <w:szCs w:val="24"/>
        </w:rPr>
        <w:t xml:space="preserve">, &amp; </w:t>
      </w:r>
      <w:proofErr w:type="spellStart"/>
      <w:r w:rsidR="003931B8" w:rsidRPr="003931B8">
        <w:rPr>
          <w:rFonts w:ascii="Arial" w:hAnsi="Arial" w:cs="Arial"/>
          <w:sz w:val="24"/>
          <w:szCs w:val="24"/>
        </w:rPr>
        <w:t>Grunert</w:t>
      </w:r>
      <w:proofErr w:type="spellEnd"/>
      <w:r w:rsidR="003931B8">
        <w:rPr>
          <w:rFonts w:ascii="Arial" w:hAnsi="Arial" w:cs="Arial"/>
          <w:sz w:val="24"/>
          <w:szCs w:val="24"/>
        </w:rPr>
        <w:t xml:space="preserve"> (2004) </w:t>
      </w:r>
      <w:r w:rsidR="00283305">
        <w:rPr>
          <w:rFonts w:ascii="Arial" w:hAnsi="Arial" w:cs="Arial"/>
          <w:sz w:val="24"/>
          <w:szCs w:val="24"/>
        </w:rPr>
        <w:t xml:space="preserve">to represent the </w:t>
      </w:r>
      <w:r w:rsidR="00210B68">
        <w:rPr>
          <w:rFonts w:ascii="Arial" w:hAnsi="Arial" w:cs="Arial"/>
          <w:sz w:val="24"/>
          <w:szCs w:val="24"/>
        </w:rPr>
        <w:t>importance</w:t>
      </w:r>
      <w:r w:rsidR="00283305">
        <w:rPr>
          <w:rFonts w:ascii="Arial" w:hAnsi="Arial" w:cs="Arial"/>
          <w:sz w:val="24"/>
          <w:szCs w:val="24"/>
        </w:rPr>
        <w:t xml:space="preserve"> a consumer places on </w:t>
      </w:r>
      <w:r w:rsidR="005A03AB">
        <w:rPr>
          <w:rFonts w:ascii="Arial" w:hAnsi="Arial" w:cs="Arial"/>
          <w:sz w:val="24"/>
          <w:szCs w:val="24"/>
        </w:rPr>
        <w:t xml:space="preserve">food preparation, food </w:t>
      </w:r>
      <w:r w:rsidR="00283305">
        <w:rPr>
          <w:rFonts w:ascii="Arial" w:hAnsi="Arial" w:cs="Arial"/>
          <w:sz w:val="24"/>
          <w:szCs w:val="24"/>
        </w:rPr>
        <w:t>experimentation</w:t>
      </w:r>
      <w:r w:rsidR="005A03AB">
        <w:rPr>
          <w:rFonts w:ascii="Arial" w:hAnsi="Arial" w:cs="Arial"/>
          <w:sz w:val="24"/>
          <w:szCs w:val="24"/>
        </w:rPr>
        <w:t>,</w:t>
      </w:r>
      <w:r w:rsidR="00283305">
        <w:rPr>
          <w:rFonts w:ascii="Arial" w:hAnsi="Arial" w:cs="Arial"/>
          <w:sz w:val="24"/>
          <w:szCs w:val="24"/>
        </w:rPr>
        <w:t xml:space="preserve"> and the trying of new recipes and culinary techniques.  Food novelty is one of the </w:t>
      </w:r>
      <w:r w:rsidR="00834586">
        <w:rPr>
          <w:rFonts w:ascii="Arial" w:hAnsi="Arial" w:cs="Arial"/>
          <w:sz w:val="24"/>
          <w:szCs w:val="24"/>
        </w:rPr>
        <w:t>six</w:t>
      </w:r>
      <w:r w:rsidR="00283305">
        <w:rPr>
          <w:rFonts w:ascii="Arial" w:hAnsi="Arial" w:cs="Arial"/>
          <w:sz w:val="24"/>
          <w:szCs w:val="24"/>
        </w:rPr>
        <w:t xml:space="preserve"> factors used to measure the life domain of “cooking methods”.  This domain </w:t>
      </w:r>
      <w:r w:rsidR="007F74D3">
        <w:rPr>
          <w:rFonts w:ascii="Arial" w:hAnsi="Arial" w:cs="Arial"/>
          <w:sz w:val="24"/>
          <w:szCs w:val="24"/>
        </w:rPr>
        <w:t>along with four other domains (</w:t>
      </w:r>
      <w:r w:rsidR="00283305">
        <w:rPr>
          <w:rFonts w:ascii="Arial" w:hAnsi="Arial" w:cs="Arial"/>
          <w:sz w:val="24"/>
          <w:szCs w:val="24"/>
        </w:rPr>
        <w:t xml:space="preserve">ways of shopping, quality aspects, consumption situations, and purchasing motives) comprises </w:t>
      </w:r>
      <w:proofErr w:type="spellStart"/>
      <w:r w:rsidR="00283305">
        <w:rPr>
          <w:rFonts w:ascii="Arial" w:hAnsi="Arial" w:cs="Arial"/>
          <w:sz w:val="24"/>
          <w:szCs w:val="24"/>
        </w:rPr>
        <w:t>Brunsø</w:t>
      </w:r>
      <w:proofErr w:type="spellEnd"/>
      <w:r w:rsidR="00283305">
        <w:rPr>
          <w:rFonts w:ascii="Arial" w:hAnsi="Arial" w:cs="Arial"/>
          <w:sz w:val="24"/>
          <w:szCs w:val="24"/>
        </w:rPr>
        <w:t xml:space="preserve"> and </w:t>
      </w:r>
      <w:proofErr w:type="spellStart"/>
      <w:r w:rsidR="00283305">
        <w:rPr>
          <w:rFonts w:ascii="Arial" w:hAnsi="Arial" w:cs="Arial"/>
          <w:sz w:val="24"/>
          <w:szCs w:val="24"/>
        </w:rPr>
        <w:t>Grunert’s</w:t>
      </w:r>
      <w:proofErr w:type="spellEnd"/>
      <w:r w:rsidR="00283305">
        <w:rPr>
          <w:rFonts w:ascii="Arial" w:hAnsi="Arial" w:cs="Arial"/>
          <w:sz w:val="24"/>
          <w:szCs w:val="24"/>
        </w:rPr>
        <w:t xml:space="preserve"> food-related lifestyles instrument.  </w:t>
      </w:r>
    </w:p>
    <w:p w:rsidR="004842F9" w:rsidRDefault="008B0709" w:rsidP="00283305">
      <w:pPr>
        <w:spacing w:line="480" w:lineRule="auto"/>
        <w:ind w:firstLine="720"/>
        <w:contextualSpacing/>
        <w:rPr>
          <w:rFonts w:ascii="Arial" w:hAnsi="Arial" w:cs="Arial"/>
          <w:sz w:val="24"/>
          <w:szCs w:val="24"/>
        </w:rPr>
      </w:pPr>
      <w:r>
        <w:rPr>
          <w:rFonts w:ascii="Arial" w:hAnsi="Arial" w:cs="Arial"/>
          <w:sz w:val="24"/>
          <w:szCs w:val="24"/>
        </w:rPr>
        <w:t xml:space="preserve">Support for the inclusion of </w:t>
      </w:r>
      <w:r w:rsidR="00BF22C3">
        <w:rPr>
          <w:rFonts w:ascii="Arial" w:hAnsi="Arial" w:cs="Arial"/>
          <w:sz w:val="24"/>
          <w:szCs w:val="24"/>
        </w:rPr>
        <w:t xml:space="preserve">constructs such as </w:t>
      </w:r>
      <w:r w:rsidR="00D62867">
        <w:rPr>
          <w:rFonts w:ascii="Arial" w:hAnsi="Arial" w:cs="Arial"/>
          <w:sz w:val="24"/>
          <w:szCs w:val="24"/>
        </w:rPr>
        <w:t>food novelty</w:t>
      </w:r>
      <w:r>
        <w:rPr>
          <w:rFonts w:ascii="Arial" w:hAnsi="Arial" w:cs="Arial"/>
          <w:sz w:val="24"/>
          <w:szCs w:val="24"/>
        </w:rPr>
        <w:t xml:space="preserve"> has </w:t>
      </w:r>
      <w:r w:rsidR="00D424F6">
        <w:rPr>
          <w:rFonts w:ascii="Arial" w:hAnsi="Arial" w:cs="Arial"/>
          <w:sz w:val="24"/>
          <w:szCs w:val="24"/>
        </w:rPr>
        <w:t xml:space="preserve">been alluded to by researchers </w:t>
      </w:r>
      <w:r>
        <w:rPr>
          <w:rFonts w:ascii="Arial" w:hAnsi="Arial" w:cs="Arial"/>
          <w:sz w:val="24"/>
          <w:szCs w:val="24"/>
        </w:rPr>
        <w:t xml:space="preserve">Zepeda and Li (2006).  </w:t>
      </w:r>
      <w:r w:rsidR="00927010">
        <w:rPr>
          <w:rFonts w:ascii="Arial" w:hAnsi="Arial" w:cs="Arial"/>
          <w:sz w:val="24"/>
          <w:szCs w:val="24"/>
        </w:rPr>
        <w:t>A</w:t>
      </w:r>
      <w:r w:rsidR="00630B13">
        <w:rPr>
          <w:rFonts w:ascii="Arial" w:hAnsi="Arial" w:cs="Arial"/>
          <w:sz w:val="24"/>
          <w:szCs w:val="24"/>
        </w:rPr>
        <w:t>ccording to the researchers, o</w:t>
      </w:r>
      <w:r w:rsidR="00A45548">
        <w:rPr>
          <w:rFonts w:ascii="Arial" w:hAnsi="Arial" w:cs="Arial"/>
          <w:sz w:val="24"/>
          <w:szCs w:val="24"/>
        </w:rPr>
        <w:t xml:space="preserve">ne of the individual </w:t>
      </w:r>
      <w:r w:rsidR="00D62867">
        <w:rPr>
          <w:rFonts w:ascii="Arial" w:hAnsi="Arial" w:cs="Arial"/>
          <w:sz w:val="24"/>
          <w:szCs w:val="24"/>
        </w:rPr>
        <w:t>values</w:t>
      </w:r>
      <w:r w:rsidR="00A45548">
        <w:rPr>
          <w:rFonts w:ascii="Arial" w:hAnsi="Arial" w:cs="Arial"/>
          <w:sz w:val="24"/>
          <w:szCs w:val="24"/>
        </w:rPr>
        <w:t xml:space="preserve"> which does have an impact on local foods consumption but which has been all but overlooked in the local foods research is the influence of consumers’ </w:t>
      </w:r>
      <w:r w:rsidR="00F150B2">
        <w:rPr>
          <w:rFonts w:ascii="Arial" w:hAnsi="Arial" w:cs="Arial"/>
          <w:sz w:val="24"/>
          <w:szCs w:val="24"/>
        </w:rPr>
        <w:t xml:space="preserve">value </w:t>
      </w:r>
      <w:r w:rsidR="00834586">
        <w:rPr>
          <w:rFonts w:ascii="Arial" w:hAnsi="Arial" w:cs="Arial"/>
          <w:sz w:val="24"/>
          <w:szCs w:val="24"/>
        </w:rPr>
        <w:t xml:space="preserve">of </w:t>
      </w:r>
      <w:r w:rsidR="00D62867">
        <w:rPr>
          <w:rFonts w:ascii="Arial" w:hAnsi="Arial" w:cs="Arial"/>
          <w:sz w:val="24"/>
          <w:szCs w:val="24"/>
        </w:rPr>
        <w:t>food</w:t>
      </w:r>
      <w:r w:rsidR="00A45548">
        <w:rPr>
          <w:rFonts w:ascii="Arial" w:hAnsi="Arial" w:cs="Arial"/>
          <w:sz w:val="24"/>
          <w:szCs w:val="24"/>
        </w:rPr>
        <w:t xml:space="preserve"> preparation and cooking</w:t>
      </w:r>
      <w:r w:rsidR="00630B13">
        <w:rPr>
          <w:rFonts w:ascii="Arial" w:hAnsi="Arial" w:cs="Arial"/>
          <w:sz w:val="24"/>
          <w:szCs w:val="24"/>
        </w:rPr>
        <w:t xml:space="preserve">.  </w:t>
      </w:r>
      <w:r w:rsidR="00A45548">
        <w:rPr>
          <w:rFonts w:ascii="Arial" w:hAnsi="Arial" w:cs="Arial"/>
          <w:sz w:val="24"/>
          <w:szCs w:val="24"/>
        </w:rPr>
        <w:t>In their survey of 900 household</w:t>
      </w:r>
      <w:r w:rsidR="001B3703">
        <w:rPr>
          <w:rFonts w:ascii="Arial" w:hAnsi="Arial" w:cs="Arial"/>
          <w:sz w:val="24"/>
          <w:szCs w:val="24"/>
        </w:rPr>
        <w:t>s</w:t>
      </w:r>
      <w:r w:rsidR="00A45548">
        <w:rPr>
          <w:rFonts w:ascii="Arial" w:hAnsi="Arial" w:cs="Arial"/>
          <w:sz w:val="24"/>
          <w:szCs w:val="24"/>
        </w:rPr>
        <w:t xml:space="preserve"> who had pur</w:t>
      </w:r>
      <w:r w:rsidR="0044083C">
        <w:rPr>
          <w:rFonts w:ascii="Arial" w:hAnsi="Arial" w:cs="Arial"/>
          <w:sz w:val="24"/>
          <w:szCs w:val="24"/>
        </w:rPr>
        <w:t>chased foods through direct-to-</w:t>
      </w:r>
      <w:r w:rsidR="00A45548">
        <w:rPr>
          <w:rFonts w:ascii="Arial" w:hAnsi="Arial" w:cs="Arial"/>
          <w:sz w:val="24"/>
          <w:szCs w:val="24"/>
        </w:rPr>
        <w:t>consumer selling channels (</w:t>
      </w:r>
      <w:r w:rsidR="00081F97">
        <w:rPr>
          <w:rFonts w:ascii="Arial" w:hAnsi="Arial" w:cs="Arial"/>
          <w:sz w:val="24"/>
          <w:szCs w:val="24"/>
        </w:rPr>
        <w:t>farmers’ m</w:t>
      </w:r>
      <w:r w:rsidR="00F150B2">
        <w:rPr>
          <w:rFonts w:ascii="Arial" w:hAnsi="Arial" w:cs="Arial"/>
          <w:sz w:val="24"/>
          <w:szCs w:val="24"/>
        </w:rPr>
        <w:t>arkets, CSA’s, and on-</w:t>
      </w:r>
      <w:r w:rsidR="00A45548">
        <w:rPr>
          <w:rFonts w:ascii="Arial" w:hAnsi="Arial" w:cs="Arial"/>
          <w:sz w:val="24"/>
          <w:szCs w:val="24"/>
        </w:rPr>
        <w:t xml:space="preserve">farm purchasing), the authors found </w:t>
      </w:r>
      <w:r w:rsidR="00A7004B">
        <w:rPr>
          <w:rFonts w:ascii="Arial" w:hAnsi="Arial" w:cs="Arial"/>
          <w:sz w:val="24"/>
          <w:szCs w:val="24"/>
        </w:rPr>
        <w:t xml:space="preserve">individuals’ regard for food preparation </w:t>
      </w:r>
      <w:r w:rsidR="00A45548">
        <w:rPr>
          <w:rFonts w:ascii="Arial" w:hAnsi="Arial" w:cs="Arial"/>
          <w:sz w:val="24"/>
          <w:szCs w:val="24"/>
        </w:rPr>
        <w:t>to be significantly associated with purchasing</w:t>
      </w:r>
      <w:r w:rsidR="00834586">
        <w:rPr>
          <w:rFonts w:ascii="Arial" w:hAnsi="Arial" w:cs="Arial"/>
          <w:sz w:val="24"/>
          <w:szCs w:val="24"/>
        </w:rPr>
        <w:t xml:space="preserve"> locally grown foods. </w:t>
      </w:r>
      <w:r w:rsidR="00A45548">
        <w:rPr>
          <w:rFonts w:ascii="Arial" w:hAnsi="Arial" w:cs="Arial"/>
          <w:sz w:val="24"/>
          <w:szCs w:val="24"/>
        </w:rPr>
        <w:t xml:space="preserve">For those who indicated that they </w:t>
      </w:r>
      <w:r w:rsidR="00A7004B">
        <w:rPr>
          <w:rFonts w:ascii="Arial" w:hAnsi="Arial" w:cs="Arial"/>
          <w:sz w:val="24"/>
          <w:szCs w:val="24"/>
        </w:rPr>
        <w:t xml:space="preserve">valued </w:t>
      </w:r>
      <w:r w:rsidR="00A45548">
        <w:rPr>
          <w:rFonts w:ascii="Arial" w:hAnsi="Arial" w:cs="Arial"/>
          <w:sz w:val="24"/>
          <w:szCs w:val="24"/>
        </w:rPr>
        <w:t>cooking “somewhat”</w:t>
      </w:r>
      <w:r w:rsidR="00994232">
        <w:rPr>
          <w:rFonts w:ascii="Arial" w:hAnsi="Arial" w:cs="Arial"/>
          <w:sz w:val="24"/>
          <w:szCs w:val="24"/>
        </w:rPr>
        <w:t xml:space="preserve"> their probability of purchasing local foods increased 17% while for those respondents who indicated they </w:t>
      </w:r>
      <w:r w:rsidR="00A7004B">
        <w:rPr>
          <w:rFonts w:ascii="Arial" w:hAnsi="Arial" w:cs="Arial"/>
          <w:sz w:val="24"/>
          <w:szCs w:val="24"/>
        </w:rPr>
        <w:t>value</w:t>
      </w:r>
      <w:r w:rsidR="00994232">
        <w:rPr>
          <w:rFonts w:ascii="Arial" w:hAnsi="Arial" w:cs="Arial"/>
          <w:sz w:val="24"/>
          <w:szCs w:val="24"/>
        </w:rPr>
        <w:t xml:space="preserve"> cooking “very much” their probability of purchasing local foods in</w:t>
      </w:r>
      <w:r w:rsidR="00834586">
        <w:rPr>
          <w:rFonts w:ascii="Arial" w:hAnsi="Arial" w:cs="Arial"/>
          <w:sz w:val="24"/>
          <w:szCs w:val="24"/>
        </w:rPr>
        <w:t>creased 32% (Zepeda &amp; Li, 2006)</w:t>
      </w:r>
      <w:r w:rsidR="00994232">
        <w:rPr>
          <w:rFonts w:ascii="Arial" w:hAnsi="Arial" w:cs="Arial"/>
          <w:sz w:val="24"/>
          <w:szCs w:val="24"/>
        </w:rPr>
        <w:t>. The significance</w:t>
      </w:r>
      <w:r w:rsidR="00A45548">
        <w:rPr>
          <w:rFonts w:ascii="Arial" w:hAnsi="Arial" w:cs="Arial"/>
          <w:sz w:val="24"/>
          <w:szCs w:val="24"/>
        </w:rPr>
        <w:t xml:space="preserve"> of this attribute is even more profound given the fact that </w:t>
      </w:r>
    </w:p>
    <w:p w:rsidR="00A45548" w:rsidRDefault="00A45548" w:rsidP="004842F9">
      <w:pPr>
        <w:spacing w:line="480" w:lineRule="auto"/>
        <w:contextualSpacing/>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authors found </w:t>
      </w:r>
      <w:r w:rsidR="00057210">
        <w:rPr>
          <w:rFonts w:ascii="Arial" w:hAnsi="Arial" w:cs="Arial"/>
          <w:sz w:val="24"/>
          <w:szCs w:val="24"/>
        </w:rPr>
        <w:t xml:space="preserve">that </w:t>
      </w:r>
      <w:r w:rsidR="00630B13">
        <w:rPr>
          <w:rFonts w:ascii="Arial" w:hAnsi="Arial" w:cs="Arial"/>
          <w:sz w:val="24"/>
          <w:szCs w:val="24"/>
        </w:rPr>
        <w:t>a</w:t>
      </w:r>
      <w:r>
        <w:rPr>
          <w:rFonts w:ascii="Arial" w:hAnsi="Arial" w:cs="Arial"/>
          <w:sz w:val="24"/>
          <w:szCs w:val="24"/>
        </w:rPr>
        <w:t>ttributes traditionally mentioned as important drivers of local foods consumption (</w:t>
      </w:r>
      <w:r w:rsidR="00A7004B">
        <w:rPr>
          <w:rFonts w:ascii="Arial" w:hAnsi="Arial" w:cs="Arial"/>
          <w:sz w:val="24"/>
          <w:szCs w:val="24"/>
        </w:rPr>
        <w:t>views</w:t>
      </w:r>
      <w:r>
        <w:rPr>
          <w:rFonts w:ascii="Arial" w:hAnsi="Arial" w:cs="Arial"/>
          <w:sz w:val="24"/>
          <w:szCs w:val="24"/>
        </w:rPr>
        <w:t xml:space="preserve"> toward nutrition/health, energy conversation, and famers receiving an adequate price) had no significance on local foods purchasing. </w:t>
      </w:r>
    </w:p>
    <w:p w:rsidR="00994232" w:rsidRDefault="00994232" w:rsidP="006A67F2">
      <w:pPr>
        <w:spacing w:line="480" w:lineRule="auto"/>
        <w:contextualSpacing/>
        <w:rPr>
          <w:rFonts w:ascii="Arial" w:hAnsi="Arial" w:cs="Arial"/>
          <w:sz w:val="24"/>
          <w:szCs w:val="24"/>
        </w:rPr>
      </w:pPr>
      <w:r>
        <w:rPr>
          <w:rFonts w:ascii="Arial" w:hAnsi="Arial" w:cs="Arial"/>
          <w:sz w:val="24"/>
          <w:szCs w:val="24"/>
        </w:rPr>
        <w:lastRenderedPageBreak/>
        <w:tab/>
      </w:r>
      <w:r w:rsidR="005A03AB">
        <w:rPr>
          <w:rFonts w:ascii="Arial" w:hAnsi="Arial" w:cs="Arial"/>
          <w:sz w:val="24"/>
          <w:szCs w:val="24"/>
        </w:rPr>
        <w:t>Given the research above</w:t>
      </w:r>
      <w:r>
        <w:rPr>
          <w:rFonts w:ascii="Arial" w:hAnsi="Arial" w:cs="Arial"/>
          <w:sz w:val="24"/>
          <w:szCs w:val="24"/>
        </w:rPr>
        <w:t xml:space="preserve">, why should </w:t>
      </w:r>
      <w:r w:rsidR="005A03AB">
        <w:rPr>
          <w:rFonts w:ascii="Arial" w:hAnsi="Arial" w:cs="Arial"/>
          <w:sz w:val="24"/>
          <w:szCs w:val="24"/>
        </w:rPr>
        <w:t xml:space="preserve">a measure </w:t>
      </w:r>
      <w:r w:rsidR="003931B8">
        <w:rPr>
          <w:rFonts w:ascii="Arial" w:hAnsi="Arial" w:cs="Arial"/>
          <w:sz w:val="24"/>
          <w:szCs w:val="24"/>
        </w:rPr>
        <w:t xml:space="preserve">such as </w:t>
      </w:r>
      <w:r w:rsidR="005A03AB">
        <w:rPr>
          <w:rFonts w:ascii="Arial" w:hAnsi="Arial" w:cs="Arial"/>
          <w:sz w:val="24"/>
          <w:szCs w:val="24"/>
        </w:rPr>
        <w:t xml:space="preserve">food novelty be </w:t>
      </w:r>
      <w:r>
        <w:rPr>
          <w:rFonts w:ascii="Arial" w:hAnsi="Arial" w:cs="Arial"/>
          <w:sz w:val="24"/>
          <w:szCs w:val="24"/>
        </w:rPr>
        <w:t>included in</w:t>
      </w:r>
      <w:r w:rsidR="005A03AB">
        <w:rPr>
          <w:rFonts w:ascii="Arial" w:hAnsi="Arial" w:cs="Arial"/>
          <w:sz w:val="24"/>
          <w:szCs w:val="24"/>
        </w:rPr>
        <w:t xml:space="preserve"> </w:t>
      </w:r>
      <w:r w:rsidR="003931B8">
        <w:rPr>
          <w:rFonts w:ascii="Arial" w:hAnsi="Arial" w:cs="Arial"/>
          <w:sz w:val="24"/>
          <w:szCs w:val="24"/>
        </w:rPr>
        <w:t>t</w:t>
      </w:r>
      <w:r w:rsidR="005A03AB">
        <w:rPr>
          <w:rFonts w:ascii="Arial" w:hAnsi="Arial" w:cs="Arial"/>
          <w:sz w:val="24"/>
          <w:szCs w:val="24"/>
        </w:rPr>
        <w:t>he present research model</w:t>
      </w:r>
      <w:r>
        <w:rPr>
          <w:rFonts w:ascii="Arial" w:hAnsi="Arial" w:cs="Arial"/>
          <w:sz w:val="24"/>
          <w:szCs w:val="24"/>
        </w:rPr>
        <w:t>?  First, in measuring “interest in food preparation</w:t>
      </w:r>
      <w:r w:rsidR="00B02160">
        <w:rPr>
          <w:rFonts w:ascii="Arial" w:hAnsi="Arial" w:cs="Arial"/>
          <w:sz w:val="24"/>
          <w:szCs w:val="24"/>
        </w:rPr>
        <w:t>”</w:t>
      </w:r>
      <w:r>
        <w:rPr>
          <w:rFonts w:ascii="Arial" w:hAnsi="Arial" w:cs="Arial"/>
          <w:sz w:val="24"/>
          <w:szCs w:val="24"/>
        </w:rPr>
        <w:t xml:space="preserve"> Zepeda &amp; Li (2006) only utilize one </w:t>
      </w:r>
      <w:r w:rsidR="006A67F2">
        <w:rPr>
          <w:rFonts w:ascii="Arial" w:hAnsi="Arial" w:cs="Arial"/>
          <w:sz w:val="24"/>
          <w:szCs w:val="24"/>
        </w:rPr>
        <w:t xml:space="preserve">survey </w:t>
      </w:r>
      <w:r>
        <w:rPr>
          <w:rFonts w:ascii="Arial" w:hAnsi="Arial" w:cs="Arial"/>
          <w:sz w:val="24"/>
          <w:szCs w:val="24"/>
        </w:rPr>
        <w:t>question with three Likert response</w:t>
      </w:r>
      <w:r w:rsidR="00630B13">
        <w:rPr>
          <w:rFonts w:ascii="Arial" w:hAnsi="Arial" w:cs="Arial"/>
          <w:sz w:val="24"/>
          <w:szCs w:val="24"/>
        </w:rPr>
        <w:t>s.  The use of only one measure</w:t>
      </w:r>
      <w:r>
        <w:rPr>
          <w:rFonts w:ascii="Arial" w:hAnsi="Arial" w:cs="Arial"/>
          <w:sz w:val="24"/>
          <w:szCs w:val="24"/>
        </w:rPr>
        <w:t xml:space="preserve"> to examine </w:t>
      </w:r>
      <w:r w:rsidR="00630B13">
        <w:rPr>
          <w:rFonts w:ascii="Arial" w:hAnsi="Arial" w:cs="Arial"/>
          <w:sz w:val="24"/>
          <w:szCs w:val="24"/>
        </w:rPr>
        <w:t>i</w:t>
      </w:r>
      <w:r>
        <w:rPr>
          <w:rFonts w:ascii="Arial" w:hAnsi="Arial" w:cs="Arial"/>
          <w:sz w:val="24"/>
          <w:szCs w:val="24"/>
        </w:rPr>
        <w:t>nterest in food preparation is troubling especially given the fact that other measures consisting of multiple scale items and a greater number of Likert responses are available</w:t>
      </w:r>
      <w:r w:rsidR="00AC5849">
        <w:rPr>
          <w:rFonts w:ascii="Arial" w:hAnsi="Arial" w:cs="Arial"/>
          <w:sz w:val="24"/>
          <w:szCs w:val="24"/>
        </w:rPr>
        <w:t>.</w:t>
      </w:r>
      <w:r>
        <w:rPr>
          <w:rFonts w:ascii="Arial" w:hAnsi="Arial" w:cs="Arial"/>
          <w:sz w:val="24"/>
          <w:szCs w:val="24"/>
        </w:rPr>
        <w:t xml:space="preserve"> </w:t>
      </w:r>
      <w:r w:rsidR="00761EFB">
        <w:rPr>
          <w:rFonts w:ascii="Arial" w:hAnsi="Arial" w:cs="Arial"/>
          <w:sz w:val="24"/>
          <w:szCs w:val="24"/>
        </w:rPr>
        <w:t>Additionally</w:t>
      </w:r>
      <w:r w:rsidR="00FE5B50">
        <w:rPr>
          <w:rFonts w:ascii="Arial" w:hAnsi="Arial" w:cs="Arial"/>
          <w:sz w:val="24"/>
          <w:szCs w:val="24"/>
        </w:rPr>
        <w:t xml:space="preserve">, previous research has focused solely on </w:t>
      </w:r>
      <w:r w:rsidR="00551F96">
        <w:rPr>
          <w:rFonts w:ascii="Arial" w:hAnsi="Arial" w:cs="Arial"/>
          <w:sz w:val="24"/>
          <w:szCs w:val="24"/>
        </w:rPr>
        <w:t xml:space="preserve">measuring </w:t>
      </w:r>
      <w:r w:rsidR="00FE5B50">
        <w:rPr>
          <w:rFonts w:ascii="Arial" w:hAnsi="Arial" w:cs="Arial"/>
          <w:sz w:val="24"/>
          <w:szCs w:val="24"/>
        </w:rPr>
        <w:t xml:space="preserve">consumers’ interest in food preparation.  Utilizing the measure of food novelty allows for this focus to be </w:t>
      </w:r>
      <w:r w:rsidR="00551F96">
        <w:rPr>
          <w:rFonts w:ascii="Arial" w:hAnsi="Arial" w:cs="Arial"/>
          <w:sz w:val="24"/>
          <w:szCs w:val="24"/>
        </w:rPr>
        <w:t>expanded</w:t>
      </w:r>
      <w:r w:rsidR="00FE5B50">
        <w:rPr>
          <w:rFonts w:ascii="Arial" w:hAnsi="Arial" w:cs="Arial"/>
          <w:sz w:val="24"/>
          <w:szCs w:val="24"/>
        </w:rPr>
        <w:t xml:space="preserve"> beyond </w:t>
      </w:r>
      <w:r w:rsidR="00551F96">
        <w:rPr>
          <w:rFonts w:ascii="Arial" w:hAnsi="Arial" w:cs="Arial"/>
          <w:sz w:val="24"/>
          <w:szCs w:val="24"/>
        </w:rPr>
        <w:t xml:space="preserve">measuring value of </w:t>
      </w:r>
      <w:r w:rsidR="00FE5B50">
        <w:rPr>
          <w:rFonts w:ascii="Arial" w:hAnsi="Arial" w:cs="Arial"/>
          <w:sz w:val="24"/>
          <w:szCs w:val="24"/>
        </w:rPr>
        <w:t xml:space="preserve">food </w:t>
      </w:r>
      <w:r w:rsidR="00551F96">
        <w:rPr>
          <w:rFonts w:ascii="Arial" w:hAnsi="Arial" w:cs="Arial"/>
          <w:sz w:val="24"/>
          <w:szCs w:val="24"/>
        </w:rPr>
        <w:t>preparation</w:t>
      </w:r>
      <w:r w:rsidR="00FE5B50">
        <w:rPr>
          <w:rFonts w:ascii="Arial" w:hAnsi="Arial" w:cs="Arial"/>
          <w:sz w:val="24"/>
          <w:szCs w:val="24"/>
        </w:rPr>
        <w:t xml:space="preserve"> to include a </w:t>
      </w:r>
      <w:r w:rsidR="00551F96">
        <w:rPr>
          <w:rFonts w:ascii="Arial" w:hAnsi="Arial" w:cs="Arial"/>
          <w:sz w:val="24"/>
          <w:szCs w:val="24"/>
        </w:rPr>
        <w:t xml:space="preserve">broader examination of </w:t>
      </w:r>
      <w:r w:rsidR="00FE5B50">
        <w:rPr>
          <w:rFonts w:ascii="Arial" w:hAnsi="Arial" w:cs="Arial"/>
          <w:sz w:val="24"/>
          <w:szCs w:val="24"/>
        </w:rPr>
        <w:t xml:space="preserve">consumers’ </w:t>
      </w:r>
      <w:r w:rsidR="00551F96">
        <w:rPr>
          <w:rFonts w:ascii="Arial" w:hAnsi="Arial" w:cs="Arial"/>
          <w:sz w:val="24"/>
          <w:szCs w:val="24"/>
        </w:rPr>
        <w:t>value of experimentation and the trying of new recipes and culinary techniques as well as food preparation</w:t>
      </w:r>
      <w:r w:rsidR="00FE5B50">
        <w:rPr>
          <w:rFonts w:ascii="Arial" w:hAnsi="Arial" w:cs="Arial"/>
          <w:sz w:val="24"/>
          <w:szCs w:val="24"/>
        </w:rPr>
        <w:t>.</w:t>
      </w:r>
    </w:p>
    <w:p w:rsidR="000708D9" w:rsidRDefault="000C1F71" w:rsidP="000708D9">
      <w:pPr>
        <w:spacing w:line="480" w:lineRule="auto"/>
        <w:contextualSpacing/>
        <w:rPr>
          <w:rFonts w:ascii="Arial" w:hAnsi="Arial" w:cs="Arial"/>
          <w:b/>
          <w:sz w:val="24"/>
          <w:szCs w:val="24"/>
        </w:rPr>
      </w:pPr>
      <w:r>
        <w:rPr>
          <w:rFonts w:ascii="Arial" w:hAnsi="Arial" w:cs="Arial"/>
          <w:b/>
          <w:sz w:val="24"/>
          <w:szCs w:val="24"/>
        </w:rPr>
        <w:t>Food Safety</w:t>
      </w:r>
    </w:p>
    <w:p w:rsidR="00256E99" w:rsidRDefault="00D7159A" w:rsidP="000708D9">
      <w:pPr>
        <w:spacing w:line="480" w:lineRule="auto"/>
        <w:contextualSpacing/>
        <w:rPr>
          <w:rFonts w:ascii="Arial" w:hAnsi="Arial" w:cs="Arial"/>
          <w:sz w:val="24"/>
          <w:szCs w:val="24"/>
        </w:rPr>
      </w:pPr>
      <w:r>
        <w:rPr>
          <w:rFonts w:ascii="Arial" w:hAnsi="Arial" w:cs="Arial"/>
          <w:sz w:val="24"/>
          <w:szCs w:val="24"/>
        </w:rPr>
        <w:tab/>
        <w:t xml:space="preserve">Throughout the past decade </w:t>
      </w:r>
      <w:r w:rsidR="0004379D">
        <w:rPr>
          <w:rFonts w:ascii="Arial" w:hAnsi="Arial" w:cs="Arial"/>
          <w:sz w:val="24"/>
          <w:szCs w:val="24"/>
        </w:rPr>
        <w:t>food safety ha</w:t>
      </w:r>
      <w:r>
        <w:rPr>
          <w:rFonts w:ascii="Arial" w:hAnsi="Arial" w:cs="Arial"/>
          <w:sz w:val="24"/>
          <w:szCs w:val="24"/>
        </w:rPr>
        <w:t>s been a pervasive topic</w:t>
      </w:r>
      <w:r w:rsidR="0004379D">
        <w:rPr>
          <w:rFonts w:ascii="Arial" w:hAnsi="Arial" w:cs="Arial"/>
          <w:sz w:val="24"/>
          <w:szCs w:val="24"/>
        </w:rPr>
        <w:t xml:space="preserve"> within the media, industry, and </w:t>
      </w:r>
      <w:r w:rsidR="00E7136F">
        <w:rPr>
          <w:rFonts w:ascii="Arial" w:hAnsi="Arial" w:cs="Arial"/>
          <w:sz w:val="24"/>
          <w:szCs w:val="24"/>
        </w:rPr>
        <w:t>environment</w:t>
      </w:r>
      <w:r w:rsidR="0004379D" w:rsidRPr="00400FB7">
        <w:rPr>
          <w:rFonts w:ascii="Arial" w:hAnsi="Arial" w:cs="Arial"/>
          <w:sz w:val="24"/>
          <w:szCs w:val="24"/>
        </w:rPr>
        <w:t xml:space="preserve"> (</w:t>
      </w:r>
      <w:proofErr w:type="spellStart"/>
      <w:r w:rsidR="0004379D" w:rsidRPr="00400FB7">
        <w:rPr>
          <w:rFonts w:ascii="Arial" w:hAnsi="Arial" w:cs="Arial"/>
          <w:sz w:val="24"/>
          <w:szCs w:val="24"/>
        </w:rPr>
        <w:t>Grunert</w:t>
      </w:r>
      <w:proofErr w:type="spellEnd"/>
      <w:r w:rsidR="0004379D" w:rsidRPr="00400FB7">
        <w:rPr>
          <w:rFonts w:ascii="Arial" w:hAnsi="Arial" w:cs="Arial"/>
          <w:sz w:val="24"/>
          <w:szCs w:val="24"/>
        </w:rPr>
        <w:t>, 2005).</w:t>
      </w:r>
      <w:r w:rsidR="0004379D">
        <w:rPr>
          <w:rFonts w:ascii="Arial" w:hAnsi="Arial" w:cs="Arial"/>
          <w:sz w:val="24"/>
          <w:szCs w:val="24"/>
        </w:rPr>
        <w:t xml:space="preserve">  The pervasive nature of </w:t>
      </w:r>
      <w:r>
        <w:rPr>
          <w:rFonts w:ascii="Arial" w:hAnsi="Arial" w:cs="Arial"/>
          <w:sz w:val="24"/>
          <w:szCs w:val="24"/>
        </w:rPr>
        <w:t>this topic</w:t>
      </w:r>
      <w:r w:rsidR="0004379D">
        <w:rPr>
          <w:rFonts w:ascii="Arial" w:hAnsi="Arial" w:cs="Arial"/>
          <w:sz w:val="24"/>
          <w:szCs w:val="24"/>
        </w:rPr>
        <w:t xml:space="preserve"> along with increased consumer attention and interest in food safety issues </w:t>
      </w:r>
      <w:r>
        <w:rPr>
          <w:rFonts w:ascii="Arial" w:hAnsi="Arial" w:cs="Arial"/>
          <w:sz w:val="24"/>
          <w:szCs w:val="24"/>
        </w:rPr>
        <w:t>has</w:t>
      </w:r>
      <w:r w:rsidR="0004379D">
        <w:rPr>
          <w:rFonts w:ascii="Arial" w:hAnsi="Arial" w:cs="Arial"/>
          <w:sz w:val="24"/>
          <w:szCs w:val="24"/>
        </w:rPr>
        <w:t xml:space="preserve"> prompted numerous research studies exa</w:t>
      </w:r>
      <w:r>
        <w:rPr>
          <w:rFonts w:ascii="Arial" w:hAnsi="Arial" w:cs="Arial"/>
          <w:sz w:val="24"/>
          <w:szCs w:val="24"/>
        </w:rPr>
        <w:t xml:space="preserve">mining the means by which safe </w:t>
      </w:r>
      <w:r w:rsidR="0004379D">
        <w:rPr>
          <w:rFonts w:ascii="Arial" w:hAnsi="Arial" w:cs="Arial"/>
          <w:sz w:val="24"/>
          <w:szCs w:val="24"/>
        </w:rPr>
        <w:t xml:space="preserve">foods are provided to </w:t>
      </w:r>
      <w:r w:rsidR="00256E99">
        <w:rPr>
          <w:rFonts w:ascii="Arial" w:hAnsi="Arial" w:cs="Arial"/>
          <w:sz w:val="24"/>
          <w:szCs w:val="24"/>
        </w:rPr>
        <w:t>consumers</w:t>
      </w:r>
      <w:r w:rsidR="00D416A9">
        <w:rPr>
          <w:rFonts w:ascii="Arial" w:hAnsi="Arial" w:cs="Arial"/>
          <w:sz w:val="24"/>
          <w:szCs w:val="24"/>
        </w:rPr>
        <w:t>;</w:t>
      </w:r>
      <w:r w:rsidR="0004379D">
        <w:rPr>
          <w:rFonts w:ascii="Arial" w:hAnsi="Arial" w:cs="Arial"/>
          <w:sz w:val="24"/>
          <w:szCs w:val="24"/>
        </w:rPr>
        <w:t xml:space="preserve"> consumers’ perceptions of food safety</w:t>
      </w:r>
      <w:r w:rsidR="00D416A9">
        <w:rPr>
          <w:rFonts w:ascii="Arial" w:hAnsi="Arial" w:cs="Arial"/>
          <w:sz w:val="24"/>
          <w:szCs w:val="24"/>
        </w:rPr>
        <w:t>;</w:t>
      </w:r>
      <w:r w:rsidR="0004379D">
        <w:rPr>
          <w:rFonts w:ascii="Arial" w:hAnsi="Arial" w:cs="Arial"/>
          <w:sz w:val="24"/>
          <w:szCs w:val="24"/>
        </w:rPr>
        <w:t xml:space="preserve"> as well as market demand</w:t>
      </w:r>
      <w:r w:rsidR="00256E99">
        <w:rPr>
          <w:rFonts w:ascii="Arial" w:hAnsi="Arial" w:cs="Arial"/>
          <w:sz w:val="24"/>
          <w:szCs w:val="24"/>
        </w:rPr>
        <w:t>s</w:t>
      </w:r>
      <w:r w:rsidR="0004379D">
        <w:rPr>
          <w:rFonts w:ascii="Arial" w:hAnsi="Arial" w:cs="Arial"/>
          <w:sz w:val="24"/>
          <w:szCs w:val="24"/>
        </w:rPr>
        <w:t xml:space="preserve"> for safe foods. The </w:t>
      </w:r>
      <w:r>
        <w:rPr>
          <w:rFonts w:ascii="Arial" w:hAnsi="Arial" w:cs="Arial"/>
          <w:sz w:val="24"/>
          <w:szCs w:val="24"/>
        </w:rPr>
        <w:t>topic of food safety</w:t>
      </w:r>
      <w:r w:rsidR="0004379D">
        <w:rPr>
          <w:rFonts w:ascii="Arial" w:hAnsi="Arial" w:cs="Arial"/>
          <w:sz w:val="24"/>
          <w:szCs w:val="24"/>
        </w:rPr>
        <w:t xml:space="preserve"> take</w:t>
      </w:r>
      <w:r>
        <w:rPr>
          <w:rFonts w:ascii="Arial" w:hAnsi="Arial" w:cs="Arial"/>
          <w:sz w:val="24"/>
          <w:szCs w:val="24"/>
        </w:rPr>
        <w:t>s</w:t>
      </w:r>
      <w:r w:rsidR="0004379D">
        <w:rPr>
          <w:rFonts w:ascii="Arial" w:hAnsi="Arial" w:cs="Arial"/>
          <w:sz w:val="24"/>
          <w:szCs w:val="24"/>
        </w:rPr>
        <w:t xml:space="preserve"> on even </w:t>
      </w:r>
      <w:r w:rsidR="00256E99">
        <w:rPr>
          <w:rFonts w:ascii="Arial" w:hAnsi="Arial" w:cs="Arial"/>
          <w:sz w:val="24"/>
          <w:szCs w:val="24"/>
        </w:rPr>
        <w:t>greater</w:t>
      </w:r>
      <w:r w:rsidR="0004379D">
        <w:rPr>
          <w:rFonts w:ascii="Arial" w:hAnsi="Arial" w:cs="Arial"/>
          <w:sz w:val="24"/>
          <w:szCs w:val="24"/>
        </w:rPr>
        <w:t xml:space="preserve"> importance when one considers the role </w:t>
      </w:r>
      <w:r>
        <w:rPr>
          <w:rFonts w:ascii="Arial" w:hAnsi="Arial" w:cs="Arial"/>
          <w:sz w:val="24"/>
          <w:szCs w:val="24"/>
        </w:rPr>
        <w:t>it plays</w:t>
      </w:r>
      <w:r w:rsidR="0004379D">
        <w:rPr>
          <w:rFonts w:ascii="Arial" w:hAnsi="Arial" w:cs="Arial"/>
          <w:sz w:val="24"/>
          <w:szCs w:val="24"/>
        </w:rPr>
        <w:t xml:space="preserve"> in the increased consumer demand for and purchasing of local foods </w:t>
      </w:r>
      <w:r w:rsidR="0004379D" w:rsidRPr="00400FB7">
        <w:rPr>
          <w:rFonts w:ascii="Arial" w:hAnsi="Arial" w:cs="Arial"/>
          <w:sz w:val="24"/>
          <w:szCs w:val="24"/>
        </w:rPr>
        <w:t>(</w:t>
      </w:r>
      <w:proofErr w:type="spellStart"/>
      <w:r w:rsidR="00256E99" w:rsidRPr="00400FB7">
        <w:rPr>
          <w:rFonts w:ascii="Arial" w:hAnsi="Arial" w:cs="Arial"/>
          <w:sz w:val="24"/>
          <w:szCs w:val="24"/>
        </w:rPr>
        <w:t>Halweil</w:t>
      </w:r>
      <w:proofErr w:type="spellEnd"/>
      <w:r w:rsidR="00256E99" w:rsidRPr="00400FB7">
        <w:rPr>
          <w:rFonts w:ascii="Arial" w:hAnsi="Arial" w:cs="Arial"/>
          <w:sz w:val="24"/>
          <w:szCs w:val="24"/>
        </w:rPr>
        <w:t>, 2002).</w:t>
      </w:r>
      <w:r w:rsidR="00AF764B">
        <w:rPr>
          <w:rFonts w:ascii="Arial" w:hAnsi="Arial" w:cs="Arial"/>
          <w:sz w:val="24"/>
          <w:szCs w:val="24"/>
        </w:rPr>
        <w:t xml:space="preserve">  T</w:t>
      </w:r>
      <w:r w:rsidR="00256E99">
        <w:rPr>
          <w:rFonts w:ascii="Arial" w:hAnsi="Arial" w:cs="Arial"/>
          <w:sz w:val="24"/>
          <w:szCs w:val="24"/>
        </w:rPr>
        <w:t>hus</w:t>
      </w:r>
      <w:r w:rsidR="000D7F43">
        <w:rPr>
          <w:rFonts w:ascii="Arial" w:hAnsi="Arial" w:cs="Arial"/>
          <w:sz w:val="24"/>
          <w:szCs w:val="24"/>
        </w:rPr>
        <w:t>,</w:t>
      </w:r>
      <w:r w:rsidR="00256E99">
        <w:rPr>
          <w:rFonts w:ascii="Arial" w:hAnsi="Arial" w:cs="Arial"/>
          <w:sz w:val="24"/>
          <w:szCs w:val="24"/>
        </w:rPr>
        <w:t xml:space="preserve"> based upon the importance of food safety within the </w:t>
      </w:r>
      <w:r w:rsidR="0044083C">
        <w:rPr>
          <w:rFonts w:ascii="Arial" w:hAnsi="Arial" w:cs="Arial"/>
          <w:sz w:val="24"/>
          <w:szCs w:val="24"/>
        </w:rPr>
        <w:t xml:space="preserve">context of </w:t>
      </w:r>
      <w:r w:rsidR="00256E99">
        <w:rPr>
          <w:rFonts w:ascii="Arial" w:hAnsi="Arial" w:cs="Arial"/>
          <w:sz w:val="24"/>
          <w:szCs w:val="24"/>
        </w:rPr>
        <w:t>loc</w:t>
      </w:r>
      <w:r>
        <w:rPr>
          <w:rFonts w:ascii="Arial" w:hAnsi="Arial" w:cs="Arial"/>
          <w:sz w:val="24"/>
          <w:szCs w:val="24"/>
        </w:rPr>
        <w:t>al foods</w:t>
      </w:r>
      <w:r w:rsidR="0044083C">
        <w:rPr>
          <w:rFonts w:ascii="Arial" w:hAnsi="Arial" w:cs="Arial"/>
          <w:sz w:val="24"/>
          <w:szCs w:val="24"/>
        </w:rPr>
        <w:t xml:space="preserve"> </w:t>
      </w:r>
      <w:r>
        <w:rPr>
          <w:rFonts w:ascii="Arial" w:hAnsi="Arial" w:cs="Arial"/>
          <w:sz w:val="24"/>
          <w:szCs w:val="24"/>
        </w:rPr>
        <w:t xml:space="preserve">as well as its </w:t>
      </w:r>
      <w:r w:rsidR="00256E99">
        <w:rPr>
          <w:rFonts w:ascii="Arial" w:hAnsi="Arial" w:cs="Arial"/>
          <w:sz w:val="24"/>
          <w:szCs w:val="24"/>
        </w:rPr>
        <w:t>increased prevalence in the media</w:t>
      </w:r>
      <w:r w:rsidR="00C727DA">
        <w:rPr>
          <w:rFonts w:ascii="Arial" w:hAnsi="Arial" w:cs="Arial"/>
          <w:sz w:val="24"/>
          <w:szCs w:val="24"/>
        </w:rPr>
        <w:t xml:space="preserve"> and industry</w:t>
      </w:r>
      <w:r w:rsidR="000D7F43">
        <w:rPr>
          <w:rFonts w:ascii="Arial" w:hAnsi="Arial" w:cs="Arial"/>
          <w:sz w:val="24"/>
          <w:szCs w:val="24"/>
        </w:rPr>
        <w:t>,</w:t>
      </w:r>
      <w:r>
        <w:rPr>
          <w:rFonts w:ascii="Arial" w:hAnsi="Arial" w:cs="Arial"/>
          <w:sz w:val="24"/>
          <w:szCs w:val="24"/>
        </w:rPr>
        <w:t xml:space="preserve"> this concept has </w:t>
      </w:r>
      <w:r w:rsidR="00256E99">
        <w:rPr>
          <w:rFonts w:ascii="Arial" w:hAnsi="Arial" w:cs="Arial"/>
          <w:sz w:val="24"/>
          <w:szCs w:val="24"/>
        </w:rPr>
        <w:t xml:space="preserve">been included as part of the research model.  </w:t>
      </w:r>
    </w:p>
    <w:p w:rsidR="00D7159A" w:rsidRDefault="00D7159A" w:rsidP="00D7159A">
      <w:pPr>
        <w:autoSpaceDE w:val="0"/>
        <w:autoSpaceDN w:val="0"/>
        <w:adjustRightInd w:val="0"/>
        <w:spacing w:line="480" w:lineRule="auto"/>
        <w:ind w:firstLine="720"/>
        <w:contextualSpacing/>
        <w:rPr>
          <w:rFonts w:ascii="Arial" w:hAnsi="Arial" w:cs="Arial"/>
          <w:sz w:val="24"/>
          <w:szCs w:val="24"/>
        </w:rPr>
      </w:pPr>
      <w:r>
        <w:rPr>
          <w:rFonts w:ascii="Arial" w:hAnsi="Arial" w:cs="Arial"/>
          <w:sz w:val="24"/>
          <w:szCs w:val="24"/>
        </w:rPr>
        <w:lastRenderedPageBreak/>
        <w:t xml:space="preserve">In this study, food safety is being conceptualized </w:t>
      </w:r>
      <w:r w:rsidR="000D7F43">
        <w:rPr>
          <w:rFonts w:ascii="Arial" w:hAnsi="Arial" w:cs="Arial"/>
          <w:sz w:val="24"/>
          <w:szCs w:val="24"/>
        </w:rPr>
        <w:t>as</w:t>
      </w:r>
      <w:r>
        <w:rPr>
          <w:rFonts w:ascii="Arial" w:hAnsi="Arial" w:cs="Arial"/>
          <w:sz w:val="24"/>
          <w:szCs w:val="24"/>
        </w:rPr>
        <w:t xml:space="preserve"> a distinct concept</w:t>
      </w:r>
      <w:r w:rsidR="00C034E9">
        <w:rPr>
          <w:rFonts w:ascii="Arial" w:hAnsi="Arial" w:cs="Arial"/>
          <w:sz w:val="24"/>
          <w:szCs w:val="24"/>
        </w:rPr>
        <w:t xml:space="preserve"> - separate but related to the concept of food quality.  </w:t>
      </w:r>
      <w:r w:rsidR="00C034E9" w:rsidRPr="002C0E32">
        <w:rPr>
          <w:rFonts w:ascii="Arial" w:hAnsi="Arial" w:cs="Arial"/>
          <w:sz w:val="24"/>
          <w:szCs w:val="24"/>
        </w:rPr>
        <w:t xml:space="preserve">This conceptualization is echoed by researchers who argue that substantial differences exist between the two concepts </w:t>
      </w:r>
      <w:r w:rsidR="00C034E9" w:rsidRPr="008F4A2B">
        <w:rPr>
          <w:rFonts w:ascii="Arial" w:hAnsi="Arial" w:cs="Arial"/>
          <w:sz w:val="24"/>
          <w:szCs w:val="24"/>
        </w:rPr>
        <w:t>(</w:t>
      </w:r>
      <w:proofErr w:type="spellStart"/>
      <w:r w:rsidR="00C034E9" w:rsidRPr="008F4A2B">
        <w:rPr>
          <w:rFonts w:ascii="Arial" w:hAnsi="Arial" w:cs="Arial"/>
          <w:sz w:val="24"/>
          <w:szCs w:val="24"/>
        </w:rPr>
        <w:t>Röhr</w:t>
      </w:r>
      <w:proofErr w:type="spellEnd"/>
      <w:r w:rsidR="00C034E9" w:rsidRPr="008F4A2B">
        <w:rPr>
          <w:rFonts w:ascii="Arial" w:hAnsi="Arial" w:cs="Arial"/>
          <w:sz w:val="24"/>
          <w:szCs w:val="24"/>
        </w:rPr>
        <w:t xml:space="preserve">, </w:t>
      </w:r>
      <w:proofErr w:type="spellStart"/>
      <w:r w:rsidR="00C034E9" w:rsidRPr="008F4A2B">
        <w:rPr>
          <w:rFonts w:ascii="Arial" w:hAnsi="Arial" w:cs="Arial"/>
          <w:sz w:val="24"/>
          <w:szCs w:val="24"/>
        </w:rPr>
        <w:t>Lüddecke</w:t>
      </w:r>
      <w:proofErr w:type="spellEnd"/>
      <w:r w:rsidR="00C034E9" w:rsidRPr="008F4A2B">
        <w:rPr>
          <w:rFonts w:ascii="Arial" w:hAnsi="Arial" w:cs="Arial"/>
          <w:sz w:val="24"/>
          <w:szCs w:val="24"/>
        </w:rPr>
        <w:t xml:space="preserve">, </w:t>
      </w:r>
      <w:proofErr w:type="spellStart"/>
      <w:r w:rsidR="00C034E9" w:rsidRPr="008F4A2B">
        <w:rPr>
          <w:rFonts w:ascii="Arial" w:hAnsi="Arial" w:cs="Arial"/>
          <w:sz w:val="24"/>
          <w:szCs w:val="24"/>
        </w:rPr>
        <w:t>Drusch</w:t>
      </w:r>
      <w:proofErr w:type="spellEnd"/>
      <w:r w:rsidR="00C034E9" w:rsidRPr="008F4A2B">
        <w:rPr>
          <w:rFonts w:ascii="Arial" w:hAnsi="Arial" w:cs="Arial"/>
          <w:sz w:val="24"/>
          <w:szCs w:val="24"/>
        </w:rPr>
        <w:t xml:space="preserve">, Müller, </w:t>
      </w:r>
      <w:proofErr w:type="spellStart"/>
      <w:r w:rsidR="00C034E9" w:rsidRPr="008F4A2B">
        <w:rPr>
          <w:rFonts w:ascii="Arial" w:hAnsi="Arial" w:cs="Arial"/>
          <w:sz w:val="24"/>
          <w:szCs w:val="24"/>
        </w:rPr>
        <w:t>Alvensleben</w:t>
      </w:r>
      <w:proofErr w:type="spellEnd"/>
      <w:r w:rsidR="00C034E9" w:rsidRPr="008F4A2B">
        <w:rPr>
          <w:rFonts w:ascii="Arial" w:hAnsi="Arial" w:cs="Arial"/>
          <w:sz w:val="24"/>
          <w:szCs w:val="24"/>
        </w:rPr>
        <w:t>, 2005)</w:t>
      </w:r>
      <w:r w:rsidR="00C034E9" w:rsidRPr="002C0E32">
        <w:rPr>
          <w:rFonts w:ascii="Arial" w:hAnsi="Arial" w:cs="Arial"/>
          <w:sz w:val="24"/>
          <w:szCs w:val="24"/>
        </w:rPr>
        <w:t xml:space="preserve"> with consumer’s ascribing distinct and different attrib</w:t>
      </w:r>
      <w:r w:rsidR="00C034E9">
        <w:rPr>
          <w:rFonts w:ascii="Arial" w:hAnsi="Arial" w:cs="Arial"/>
          <w:sz w:val="24"/>
          <w:szCs w:val="24"/>
        </w:rPr>
        <w:t xml:space="preserve">utes to each.  </w:t>
      </w:r>
      <w:r w:rsidRPr="002C0E32">
        <w:rPr>
          <w:rFonts w:ascii="Arial" w:hAnsi="Arial" w:cs="Arial"/>
          <w:sz w:val="24"/>
          <w:szCs w:val="24"/>
        </w:rPr>
        <w:t xml:space="preserve">The distinct nature of </w:t>
      </w:r>
      <w:r w:rsidR="00C034E9">
        <w:rPr>
          <w:rFonts w:ascii="Arial" w:hAnsi="Arial" w:cs="Arial"/>
          <w:sz w:val="24"/>
          <w:szCs w:val="24"/>
        </w:rPr>
        <w:t>this</w:t>
      </w:r>
      <w:r w:rsidRPr="002C0E32">
        <w:rPr>
          <w:rFonts w:ascii="Arial" w:hAnsi="Arial" w:cs="Arial"/>
          <w:sz w:val="24"/>
          <w:szCs w:val="24"/>
        </w:rPr>
        <w:t xml:space="preserve"> concept is </w:t>
      </w:r>
      <w:r w:rsidR="00C034E9">
        <w:rPr>
          <w:rFonts w:ascii="Arial" w:hAnsi="Arial" w:cs="Arial"/>
          <w:sz w:val="24"/>
          <w:szCs w:val="24"/>
        </w:rPr>
        <w:t xml:space="preserve">further </w:t>
      </w:r>
      <w:r w:rsidRPr="002C0E32">
        <w:rPr>
          <w:rFonts w:ascii="Arial" w:hAnsi="Arial" w:cs="Arial"/>
          <w:sz w:val="24"/>
          <w:szCs w:val="24"/>
        </w:rPr>
        <w:t xml:space="preserve">supported by the </w:t>
      </w:r>
      <w:r w:rsidRPr="006D53C1">
        <w:rPr>
          <w:rFonts w:ascii="Arial" w:hAnsi="Arial" w:cs="Arial"/>
          <w:sz w:val="24"/>
          <w:szCs w:val="24"/>
        </w:rPr>
        <w:t>Food and Agriculture Organization of the United Nations (FAO) &amp; W</w:t>
      </w:r>
      <w:r>
        <w:rPr>
          <w:rFonts w:ascii="Arial" w:hAnsi="Arial" w:cs="Arial"/>
          <w:sz w:val="24"/>
          <w:szCs w:val="24"/>
        </w:rPr>
        <w:t>orld Health Organization (WHO</w:t>
      </w:r>
      <w:r w:rsidR="00DB3CF2">
        <w:rPr>
          <w:rFonts w:ascii="Arial" w:hAnsi="Arial" w:cs="Arial"/>
          <w:sz w:val="24"/>
          <w:szCs w:val="24"/>
        </w:rPr>
        <w:t>)</w:t>
      </w:r>
      <w:r w:rsidR="00DB3CF2" w:rsidRPr="002C0E32">
        <w:rPr>
          <w:rFonts w:ascii="Arial" w:hAnsi="Arial" w:cs="Arial"/>
          <w:sz w:val="24"/>
          <w:szCs w:val="24"/>
        </w:rPr>
        <w:t xml:space="preserve"> </w:t>
      </w:r>
      <w:r w:rsidR="00DB3CF2">
        <w:rPr>
          <w:rFonts w:ascii="Arial" w:hAnsi="Arial" w:cs="Arial"/>
          <w:sz w:val="24"/>
          <w:szCs w:val="24"/>
        </w:rPr>
        <w:t>(</w:t>
      </w:r>
      <w:r>
        <w:rPr>
          <w:rFonts w:ascii="Arial" w:hAnsi="Arial" w:cs="Arial"/>
          <w:sz w:val="24"/>
          <w:szCs w:val="24"/>
        </w:rPr>
        <w:t xml:space="preserve">2003) </w:t>
      </w:r>
      <w:r w:rsidRPr="002C0E32">
        <w:rPr>
          <w:rFonts w:ascii="Arial" w:hAnsi="Arial" w:cs="Arial"/>
          <w:sz w:val="24"/>
          <w:szCs w:val="24"/>
        </w:rPr>
        <w:t xml:space="preserve">who in their </w:t>
      </w:r>
      <w:r w:rsidRPr="002D5F11">
        <w:rPr>
          <w:rFonts w:ascii="Arial" w:hAnsi="Arial" w:cs="Arial"/>
          <w:i/>
          <w:sz w:val="24"/>
          <w:szCs w:val="24"/>
        </w:rPr>
        <w:t>Guidelines for</w:t>
      </w:r>
      <w:r w:rsidRPr="002C0E32">
        <w:rPr>
          <w:rFonts w:ascii="Arial" w:hAnsi="Arial" w:cs="Arial"/>
          <w:sz w:val="24"/>
          <w:szCs w:val="24"/>
        </w:rPr>
        <w:t xml:space="preserve"> </w:t>
      </w:r>
      <w:r w:rsidRPr="002C0E32">
        <w:rPr>
          <w:rFonts w:ascii="Arial" w:hAnsi="Arial" w:cs="Arial"/>
          <w:i/>
          <w:sz w:val="24"/>
          <w:szCs w:val="24"/>
        </w:rPr>
        <w:t>Strengthening National Food Control Systems</w:t>
      </w:r>
      <w:r w:rsidRPr="002C0E32">
        <w:rPr>
          <w:rFonts w:ascii="Arial" w:hAnsi="Arial" w:cs="Arial"/>
          <w:sz w:val="24"/>
          <w:szCs w:val="24"/>
        </w:rPr>
        <w:t xml:space="preserve"> offer distinct </w:t>
      </w:r>
      <w:r w:rsidR="005F5D69">
        <w:rPr>
          <w:rFonts w:ascii="Arial" w:hAnsi="Arial" w:cs="Arial"/>
          <w:sz w:val="24"/>
          <w:szCs w:val="24"/>
        </w:rPr>
        <w:t>definitions</w:t>
      </w:r>
      <w:r w:rsidRPr="002C0E32">
        <w:rPr>
          <w:rFonts w:ascii="Arial" w:hAnsi="Arial" w:cs="Arial"/>
          <w:sz w:val="24"/>
          <w:szCs w:val="24"/>
        </w:rPr>
        <w:t xml:space="preserve"> for the terms</w:t>
      </w:r>
      <w:r w:rsidR="004526A2">
        <w:rPr>
          <w:rFonts w:ascii="Arial" w:hAnsi="Arial" w:cs="Arial"/>
          <w:sz w:val="24"/>
          <w:szCs w:val="24"/>
        </w:rPr>
        <w:t xml:space="preserve"> food quality and food safety</w:t>
      </w:r>
      <w:r w:rsidRPr="002C0E32">
        <w:rPr>
          <w:rFonts w:ascii="Arial" w:hAnsi="Arial" w:cs="Arial"/>
          <w:sz w:val="24"/>
          <w:szCs w:val="24"/>
        </w:rPr>
        <w:t xml:space="preserve">. Food Safety, according the </w:t>
      </w:r>
      <w:r>
        <w:rPr>
          <w:rFonts w:ascii="Arial" w:hAnsi="Arial" w:cs="Arial"/>
          <w:sz w:val="24"/>
          <w:szCs w:val="24"/>
        </w:rPr>
        <w:t>FAO/</w:t>
      </w:r>
      <w:r w:rsidRPr="002C0E32">
        <w:rPr>
          <w:rFonts w:ascii="Arial" w:hAnsi="Arial" w:cs="Arial"/>
          <w:sz w:val="24"/>
          <w:szCs w:val="24"/>
        </w:rPr>
        <w:t xml:space="preserve">WHO, is a non-negotiable term </w:t>
      </w:r>
      <w:r>
        <w:rPr>
          <w:rFonts w:ascii="Arial" w:hAnsi="Arial" w:cs="Arial"/>
          <w:sz w:val="24"/>
          <w:szCs w:val="24"/>
        </w:rPr>
        <w:t xml:space="preserve">referring </w:t>
      </w:r>
      <w:r w:rsidRPr="002C0E32">
        <w:rPr>
          <w:rFonts w:ascii="Arial" w:hAnsi="Arial" w:cs="Arial"/>
          <w:sz w:val="24"/>
          <w:szCs w:val="24"/>
        </w:rPr>
        <w:t>to “all those hazards, whether chronic or acute, that may make food injurious to the health of the consumer</w:t>
      </w:r>
      <w:r>
        <w:rPr>
          <w:rFonts w:ascii="Arial" w:hAnsi="Arial" w:cs="Arial"/>
          <w:sz w:val="24"/>
          <w:szCs w:val="24"/>
        </w:rPr>
        <w:t xml:space="preserve">” p.3.   </w:t>
      </w:r>
    </w:p>
    <w:p w:rsidR="004526A2" w:rsidRDefault="004526A2" w:rsidP="004526A2">
      <w:pPr>
        <w:autoSpaceDE w:val="0"/>
        <w:autoSpaceDN w:val="0"/>
        <w:adjustRightInd w:val="0"/>
        <w:spacing w:line="480" w:lineRule="auto"/>
        <w:ind w:firstLine="720"/>
        <w:rPr>
          <w:rFonts w:ascii="Arial" w:hAnsi="Arial" w:cs="Arial"/>
          <w:sz w:val="24"/>
          <w:szCs w:val="24"/>
        </w:rPr>
      </w:pPr>
      <w:r>
        <w:rPr>
          <w:rFonts w:ascii="Arial" w:hAnsi="Arial" w:cs="Arial"/>
          <w:sz w:val="24"/>
          <w:szCs w:val="24"/>
        </w:rPr>
        <w:t xml:space="preserve">There are a variety of angles by which one can approach the study of food safety.  The diverse ways of approaching, understanding, and studying the topic of food safety has been captured by </w:t>
      </w:r>
      <w:proofErr w:type="spellStart"/>
      <w:r>
        <w:rPr>
          <w:rFonts w:ascii="Arial" w:hAnsi="Arial" w:cs="Arial"/>
          <w:sz w:val="24"/>
          <w:szCs w:val="24"/>
        </w:rPr>
        <w:t>Grunert</w:t>
      </w:r>
      <w:proofErr w:type="spellEnd"/>
      <w:r>
        <w:rPr>
          <w:rFonts w:ascii="Arial" w:hAnsi="Arial" w:cs="Arial"/>
          <w:sz w:val="24"/>
          <w:szCs w:val="24"/>
        </w:rPr>
        <w:t xml:space="preserve"> (2005) in his model on the research streams surrounding food quality and food safety. (See </w:t>
      </w:r>
      <w:r w:rsidR="008D6718">
        <w:rPr>
          <w:rFonts w:ascii="Arial" w:hAnsi="Arial" w:cs="Arial"/>
          <w:sz w:val="24"/>
          <w:szCs w:val="24"/>
        </w:rPr>
        <w:t>F</w:t>
      </w:r>
      <w:r>
        <w:rPr>
          <w:rFonts w:ascii="Arial" w:hAnsi="Arial" w:cs="Arial"/>
          <w:sz w:val="24"/>
          <w:szCs w:val="24"/>
        </w:rPr>
        <w:t xml:space="preserve">igure </w:t>
      </w:r>
      <w:r w:rsidR="0018564E">
        <w:rPr>
          <w:rFonts w:ascii="Arial" w:hAnsi="Arial" w:cs="Arial"/>
          <w:sz w:val="24"/>
          <w:szCs w:val="24"/>
        </w:rPr>
        <w:t>2</w:t>
      </w:r>
      <w:r>
        <w:rPr>
          <w:rFonts w:ascii="Arial" w:hAnsi="Arial" w:cs="Arial"/>
          <w:sz w:val="24"/>
          <w:szCs w:val="24"/>
        </w:rPr>
        <w:t xml:space="preserve">.)  </w:t>
      </w:r>
    </w:p>
    <w:p w:rsidR="004526A2" w:rsidRDefault="004526A2" w:rsidP="004526A2">
      <w:pPr>
        <w:autoSpaceDE w:val="0"/>
        <w:autoSpaceDN w:val="0"/>
        <w:adjustRightInd w:val="0"/>
        <w:rPr>
          <w:rFonts w:ascii="Arial" w:hAnsi="Arial" w:cs="Arial"/>
          <w:sz w:val="24"/>
          <w:szCs w:val="24"/>
        </w:rPr>
      </w:pPr>
    </w:p>
    <w:p w:rsidR="004526A2" w:rsidRDefault="004526A2" w:rsidP="004526A2">
      <w:pPr>
        <w:autoSpaceDE w:val="0"/>
        <w:autoSpaceDN w:val="0"/>
        <w:adjustRightInd w:val="0"/>
        <w:rPr>
          <w:rFonts w:ascii="Arial" w:hAnsi="Arial" w:cs="Arial"/>
          <w:sz w:val="24"/>
          <w:szCs w:val="24"/>
        </w:rPr>
      </w:pPr>
      <w:r>
        <w:rPr>
          <w:noProof/>
        </w:rPr>
        <w:lastRenderedPageBreak/>
        <w:drawing>
          <wp:inline distT="0" distB="0" distL="0" distR="0" wp14:anchorId="1062A1E1" wp14:editId="32E8DEA0">
            <wp:extent cx="5943600" cy="3208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208655"/>
                    </a:xfrm>
                    <a:prstGeom prst="rect">
                      <a:avLst/>
                    </a:prstGeom>
                  </pic:spPr>
                </pic:pic>
              </a:graphicData>
            </a:graphic>
          </wp:inline>
        </w:drawing>
      </w:r>
    </w:p>
    <w:p w:rsidR="004526A2" w:rsidRPr="00896C54" w:rsidRDefault="004526A2" w:rsidP="004526A2">
      <w:pPr>
        <w:autoSpaceDE w:val="0"/>
        <w:autoSpaceDN w:val="0"/>
        <w:adjustRightInd w:val="0"/>
        <w:rPr>
          <w:rFonts w:ascii="Arial" w:hAnsi="Arial" w:cs="Arial"/>
          <w:b/>
          <w:sz w:val="24"/>
          <w:szCs w:val="24"/>
        </w:rPr>
      </w:pPr>
      <w:r>
        <w:rPr>
          <w:rFonts w:ascii="Arial" w:hAnsi="Arial" w:cs="Arial"/>
          <w:sz w:val="24"/>
          <w:szCs w:val="24"/>
        </w:rPr>
        <w:t xml:space="preserve">      </w:t>
      </w:r>
      <w:r w:rsidRPr="00896C54">
        <w:rPr>
          <w:rFonts w:ascii="Arial" w:hAnsi="Arial" w:cs="Arial"/>
          <w:b/>
          <w:sz w:val="24"/>
          <w:szCs w:val="24"/>
        </w:rPr>
        <w:t xml:space="preserve"> Figure </w:t>
      </w:r>
      <w:r w:rsidR="0018564E" w:rsidRPr="00896C54">
        <w:rPr>
          <w:rFonts w:ascii="Arial" w:hAnsi="Arial" w:cs="Arial"/>
          <w:b/>
          <w:sz w:val="24"/>
          <w:szCs w:val="24"/>
        </w:rPr>
        <w:t>2</w:t>
      </w:r>
      <w:r w:rsidRPr="00896C54">
        <w:rPr>
          <w:rFonts w:ascii="Arial" w:hAnsi="Arial" w:cs="Arial"/>
          <w:b/>
          <w:sz w:val="24"/>
          <w:szCs w:val="24"/>
        </w:rPr>
        <w:t xml:space="preserve">: </w:t>
      </w:r>
      <w:proofErr w:type="spellStart"/>
      <w:r w:rsidRPr="00896C54">
        <w:rPr>
          <w:rFonts w:ascii="Arial" w:hAnsi="Arial" w:cs="Arial"/>
          <w:b/>
          <w:sz w:val="24"/>
          <w:szCs w:val="24"/>
        </w:rPr>
        <w:t>Grunert</w:t>
      </w:r>
      <w:proofErr w:type="spellEnd"/>
      <w:r w:rsidRPr="00896C54">
        <w:rPr>
          <w:rFonts w:ascii="Arial" w:hAnsi="Arial" w:cs="Arial"/>
          <w:b/>
          <w:sz w:val="24"/>
          <w:szCs w:val="24"/>
        </w:rPr>
        <w:t xml:space="preserve"> </w:t>
      </w:r>
      <w:r w:rsidR="000547FF" w:rsidRPr="00896C54">
        <w:rPr>
          <w:rFonts w:ascii="Arial" w:hAnsi="Arial" w:cs="Arial"/>
          <w:b/>
          <w:sz w:val="24"/>
          <w:szCs w:val="24"/>
        </w:rPr>
        <w:t>M</w:t>
      </w:r>
      <w:r w:rsidRPr="00896C54">
        <w:rPr>
          <w:rFonts w:ascii="Arial" w:hAnsi="Arial" w:cs="Arial"/>
          <w:b/>
          <w:sz w:val="24"/>
          <w:szCs w:val="24"/>
        </w:rPr>
        <w:t xml:space="preserve">odel for </w:t>
      </w:r>
      <w:r w:rsidR="000547FF" w:rsidRPr="00896C54">
        <w:rPr>
          <w:rFonts w:ascii="Arial" w:hAnsi="Arial" w:cs="Arial"/>
          <w:b/>
          <w:sz w:val="24"/>
          <w:szCs w:val="24"/>
        </w:rPr>
        <w:t>U</w:t>
      </w:r>
      <w:r w:rsidRPr="00896C54">
        <w:rPr>
          <w:rFonts w:ascii="Arial" w:hAnsi="Arial" w:cs="Arial"/>
          <w:b/>
          <w:sz w:val="24"/>
          <w:szCs w:val="24"/>
        </w:rPr>
        <w:t xml:space="preserve">nderstanding </w:t>
      </w:r>
      <w:r w:rsidR="000547FF" w:rsidRPr="00896C54">
        <w:rPr>
          <w:rFonts w:ascii="Arial" w:hAnsi="Arial" w:cs="Arial"/>
          <w:b/>
          <w:sz w:val="24"/>
          <w:szCs w:val="24"/>
        </w:rPr>
        <w:t>F</w:t>
      </w:r>
      <w:r w:rsidRPr="00896C54">
        <w:rPr>
          <w:rFonts w:ascii="Arial" w:hAnsi="Arial" w:cs="Arial"/>
          <w:b/>
          <w:sz w:val="24"/>
          <w:szCs w:val="24"/>
        </w:rPr>
        <w:t xml:space="preserve">ood </w:t>
      </w:r>
      <w:r w:rsidR="000547FF" w:rsidRPr="00896C54">
        <w:rPr>
          <w:rFonts w:ascii="Arial" w:hAnsi="Arial" w:cs="Arial"/>
          <w:b/>
          <w:sz w:val="24"/>
          <w:szCs w:val="24"/>
        </w:rPr>
        <w:t>Q</w:t>
      </w:r>
      <w:r w:rsidRPr="00896C54">
        <w:rPr>
          <w:rFonts w:ascii="Arial" w:hAnsi="Arial" w:cs="Arial"/>
          <w:b/>
          <w:sz w:val="24"/>
          <w:szCs w:val="24"/>
        </w:rPr>
        <w:t xml:space="preserve">uality and </w:t>
      </w:r>
      <w:r w:rsidR="000547FF" w:rsidRPr="00896C54">
        <w:rPr>
          <w:rFonts w:ascii="Arial" w:hAnsi="Arial" w:cs="Arial"/>
          <w:b/>
          <w:sz w:val="24"/>
          <w:szCs w:val="24"/>
        </w:rPr>
        <w:t>F</w:t>
      </w:r>
      <w:r w:rsidRPr="00896C54">
        <w:rPr>
          <w:rFonts w:ascii="Arial" w:hAnsi="Arial" w:cs="Arial"/>
          <w:b/>
          <w:sz w:val="24"/>
          <w:szCs w:val="24"/>
        </w:rPr>
        <w:t xml:space="preserve">ood </w:t>
      </w:r>
      <w:r w:rsidR="000547FF" w:rsidRPr="00896C54">
        <w:rPr>
          <w:rFonts w:ascii="Arial" w:hAnsi="Arial" w:cs="Arial"/>
          <w:b/>
          <w:sz w:val="24"/>
          <w:szCs w:val="24"/>
        </w:rPr>
        <w:t>S</w:t>
      </w:r>
      <w:r w:rsidRPr="00896C54">
        <w:rPr>
          <w:rFonts w:ascii="Arial" w:hAnsi="Arial" w:cs="Arial"/>
          <w:b/>
          <w:sz w:val="24"/>
          <w:szCs w:val="24"/>
        </w:rPr>
        <w:t>afety</w:t>
      </w:r>
    </w:p>
    <w:p w:rsidR="00871771" w:rsidRDefault="00871771" w:rsidP="004526A2">
      <w:pPr>
        <w:autoSpaceDE w:val="0"/>
        <w:autoSpaceDN w:val="0"/>
        <w:adjustRightInd w:val="0"/>
        <w:rPr>
          <w:rFonts w:ascii="Arial" w:hAnsi="Arial" w:cs="Arial"/>
          <w:sz w:val="24"/>
          <w:szCs w:val="24"/>
        </w:rPr>
      </w:pPr>
    </w:p>
    <w:p w:rsidR="004526A2" w:rsidRDefault="004526A2" w:rsidP="004526A2">
      <w:pPr>
        <w:autoSpaceDE w:val="0"/>
        <w:autoSpaceDN w:val="0"/>
        <w:adjustRightInd w:val="0"/>
        <w:rPr>
          <w:rFonts w:ascii="Arial" w:hAnsi="Arial" w:cs="Arial"/>
          <w:sz w:val="24"/>
          <w:szCs w:val="24"/>
        </w:rPr>
      </w:pPr>
    </w:p>
    <w:p w:rsidR="00DB6113" w:rsidRDefault="00DB6113" w:rsidP="004526A2">
      <w:pPr>
        <w:autoSpaceDE w:val="0"/>
        <w:autoSpaceDN w:val="0"/>
        <w:adjustRightInd w:val="0"/>
        <w:rPr>
          <w:rFonts w:ascii="Arial" w:hAnsi="Arial" w:cs="Arial"/>
          <w:sz w:val="24"/>
          <w:szCs w:val="24"/>
        </w:rPr>
      </w:pPr>
    </w:p>
    <w:p w:rsidR="004526A2" w:rsidRDefault="004526A2" w:rsidP="004526A2">
      <w:pPr>
        <w:autoSpaceDE w:val="0"/>
        <w:autoSpaceDN w:val="0"/>
        <w:adjustRightInd w:val="0"/>
        <w:spacing w:line="480" w:lineRule="auto"/>
        <w:ind w:firstLine="720"/>
        <w:rPr>
          <w:rFonts w:ascii="Arial" w:hAnsi="Arial" w:cs="Arial"/>
          <w:sz w:val="24"/>
          <w:szCs w:val="24"/>
        </w:rPr>
      </w:pPr>
      <w:r>
        <w:rPr>
          <w:rFonts w:ascii="Arial" w:hAnsi="Arial" w:cs="Arial"/>
          <w:sz w:val="24"/>
          <w:szCs w:val="24"/>
        </w:rPr>
        <w:t xml:space="preserve">According to </w:t>
      </w:r>
      <w:proofErr w:type="spellStart"/>
      <w:r>
        <w:rPr>
          <w:rFonts w:ascii="Arial" w:hAnsi="Arial" w:cs="Arial"/>
          <w:sz w:val="24"/>
          <w:szCs w:val="24"/>
        </w:rPr>
        <w:t>Grunert</w:t>
      </w:r>
      <w:proofErr w:type="spellEnd"/>
      <w:r>
        <w:rPr>
          <w:rFonts w:ascii="Arial" w:hAnsi="Arial" w:cs="Arial"/>
          <w:sz w:val="24"/>
          <w:szCs w:val="24"/>
        </w:rPr>
        <w:t>, the study of food safety can be approached from three different but related perspectives.  These perspectives include an examination of food safety from the supply side, from the demand side, as well as a study of food safety from the perspectives of the consumer and his or her perceptions related to food safety. These three perspectives capture the three main streams of research on food quality and food safety (</w:t>
      </w:r>
      <w:proofErr w:type="spellStart"/>
      <w:r>
        <w:rPr>
          <w:rFonts w:ascii="Arial" w:hAnsi="Arial" w:cs="Arial"/>
          <w:sz w:val="24"/>
          <w:szCs w:val="24"/>
        </w:rPr>
        <w:t>Grunert</w:t>
      </w:r>
      <w:proofErr w:type="spellEnd"/>
      <w:r>
        <w:rPr>
          <w:rFonts w:ascii="Arial" w:hAnsi="Arial" w:cs="Arial"/>
          <w:sz w:val="24"/>
          <w:szCs w:val="24"/>
        </w:rPr>
        <w:t xml:space="preserve">, 2005).  </w:t>
      </w:r>
    </w:p>
    <w:p w:rsidR="004526A2" w:rsidRDefault="004526A2" w:rsidP="004526A2">
      <w:pPr>
        <w:autoSpaceDE w:val="0"/>
        <w:autoSpaceDN w:val="0"/>
        <w:adjustRightInd w:val="0"/>
        <w:spacing w:line="480" w:lineRule="auto"/>
        <w:rPr>
          <w:rFonts w:ascii="Arial" w:hAnsi="Arial" w:cs="Arial"/>
          <w:sz w:val="24"/>
          <w:szCs w:val="24"/>
        </w:rPr>
      </w:pPr>
      <w:r>
        <w:rPr>
          <w:rFonts w:ascii="Arial" w:hAnsi="Arial" w:cs="Arial"/>
          <w:sz w:val="24"/>
          <w:szCs w:val="24"/>
        </w:rPr>
        <w:tab/>
        <w:t>Until recently, the supply and demand side perspectives</w:t>
      </w:r>
      <w:r w:rsidR="005B5A84">
        <w:rPr>
          <w:rFonts w:ascii="Arial" w:hAnsi="Arial" w:cs="Arial"/>
          <w:sz w:val="24"/>
          <w:szCs w:val="24"/>
        </w:rPr>
        <w:t xml:space="preserve"> were the dominant</w:t>
      </w:r>
      <w:r>
        <w:rPr>
          <w:rFonts w:ascii="Arial" w:hAnsi="Arial" w:cs="Arial"/>
          <w:sz w:val="24"/>
          <w:szCs w:val="24"/>
        </w:rPr>
        <w:t xml:space="preserve"> means by which research in the area of food safety could be understood.  However, according to </w:t>
      </w:r>
      <w:proofErr w:type="spellStart"/>
      <w:r>
        <w:rPr>
          <w:rFonts w:ascii="Arial" w:hAnsi="Arial" w:cs="Arial"/>
          <w:sz w:val="24"/>
          <w:szCs w:val="24"/>
        </w:rPr>
        <w:t>Grunert</w:t>
      </w:r>
      <w:proofErr w:type="spellEnd"/>
      <w:r>
        <w:rPr>
          <w:rFonts w:ascii="Arial" w:hAnsi="Arial" w:cs="Arial"/>
          <w:sz w:val="24"/>
          <w:szCs w:val="24"/>
        </w:rPr>
        <w:t xml:space="preserve"> (2005)</w:t>
      </w:r>
      <w:r w:rsidR="000D7F43">
        <w:rPr>
          <w:rFonts w:ascii="Arial" w:hAnsi="Arial" w:cs="Arial"/>
          <w:sz w:val="24"/>
          <w:szCs w:val="24"/>
        </w:rPr>
        <w:t>,</w:t>
      </w:r>
      <w:r>
        <w:rPr>
          <w:rFonts w:ascii="Arial" w:hAnsi="Arial" w:cs="Arial"/>
          <w:sz w:val="24"/>
          <w:szCs w:val="24"/>
        </w:rPr>
        <w:t xml:space="preserve"> an additional research stream in the area of food safety has begun to emerge.  The research stream represents a blending of both the supply-side and demand-side modes of understanding and includes the means by which consumers perceive the safety of the food available to them.  Inherent in this new mode </w:t>
      </w:r>
      <w:r>
        <w:rPr>
          <w:rFonts w:ascii="Arial" w:hAnsi="Arial" w:cs="Arial"/>
          <w:sz w:val="24"/>
          <w:szCs w:val="24"/>
        </w:rPr>
        <w:lastRenderedPageBreak/>
        <w:t>of examining food safety is a focus on the value consumers’ place on the safety of their food supply.</w:t>
      </w:r>
    </w:p>
    <w:p w:rsidR="002417F1" w:rsidRDefault="002417F1" w:rsidP="004526A2">
      <w:pPr>
        <w:autoSpaceDE w:val="0"/>
        <w:autoSpaceDN w:val="0"/>
        <w:adjustRightInd w:val="0"/>
        <w:spacing w:line="480" w:lineRule="auto"/>
        <w:rPr>
          <w:rFonts w:ascii="Arial" w:hAnsi="Arial" w:cs="Arial"/>
          <w:sz w:val="24"/>
          <w:szCs w:val="24"/>
        </w:rPr>
      </w:pPr>
      <w:r>
        <w:rPr>
          <w:rFonts w:ascii="Arial" w:hAnsi="Arial" w:cs="Arial"/>
          <w:sz w:val="24"/>
          <w:szCs w:val="24"/>
        </w:rPr>
        <w:tab/>
        <w:t>Local food consumers clearly place a high value on the safety of</w:t>
      </w:r>
      <w:r w:rsidR="00A57660">
        <w:rPr>
          <w:rFonts w:ascii="Arial" w:hAnsi="Arial" w:cs="Arial"/>
          <w:sz w:val="24"/>
          <w:szCs w:val="24"/>
        </w:rPr>
        <w:t xml:space="preserve"> the foods they are consuming (</w:t>
      </w:r>
      <w:proofErr w:type="spellStart"/>
      <w:r w:rsidR="00A57660">
        <w:rPr>
          <w:rFonts w:ascii="Arial" w:hAnsi="Arial" w:cs="Arial"/>
          <w:sz w:val="24"/>
          <w:szCs w:val="24"/>
        </w:rPr>
        <w:t>Halweil</w:t>
      </w:r>
      <w:proofErr w:type="spellEnd"/>
      <w:r w:rsidR="00A57660">
        <w:rPr>
          <w:rFonts w:ascii="Arial" w:hAnsi="Arial" w:cs="Arial"/>
          <w:sz w:val="24"/>
          <w:szCs w:val="24"/>
        </w:rPr>
        <w:t xml:space="preserve">, 2002).  </w:t>
      </w:r>
      <w:r w:rsidR="002503AA">
        <w:rPr>
          <w:rFonts w:ascii="Arial" w:hAnsi="Arial" w:cs="Arial"/>
          <w:sz w:val="24"/>
          <w:szCs w:val="24"/>
        </w:rPr>
        <w:t>In fact, consumers’ c</w:t>
      </w:r>
      <w:r w:rsidR="00A57660">
        <w:rPr>
          <w:rFonts w:ascii="Arial" w:hAnsi="Arial" w:cs="Arial"/>
          <w:sz w:val="24"/>
          <w:szCs w:val="24"/>
        </w:rPr>
        <w:t xml:space="preserve">oncern </w:t>
      </w:r>
      <w:r w:rsidR="002503AA">
        <w:rPr>
          <w:rFonts w:ascii="Arial" w:hAnsi="Arial" w:cs="Arial"/>
          <w:sz w:val="24"/>
          <w:szCs w:val="24"/>
        </w:rPr>
        <w:t xml:space="preserve">regarding </w:t>
      </w:r>
      <w:r w:rsidR="00A57660">
        <w:rPr>
          <w:rFonts w:ascii="Arial" w:hAnsi="Arial" w:cs="Arial"/>
          <w:sz w:val="24"/>
          <w:szCs w:val="24"/>
        </w:rPr>
        <w:t xml:space="preserve">food safety </w:t>
      </w:r>
      <w:r w:rsidR="002503AA">
        <w:rPr>
          <w:rFonts w:ascii="Arial" w:hAnsi="Arial" w:cs="Arial"/>
          <w:sz w:val="24"/>
          <w:szCs w:val="24"/>
        </w:rPr>
        <w:t xml:space="preserve">has been cited as one of the </w:t>
      </w:r>
      <w:r w:rsidR="00A57660">
        <w:rPr>
          <w:rFonts w:ascii="Arial" w:hAnsi="Arial" w:cs="Arial"/>
          <w:sz w:val="24"/>
          <w:szCs w:val="24"/>
        </w:rPr>
        <w:t xml:space="preserve">primary motivators </w:t>
      </w:r>
      <w:r w:rsidR="006A6C1A">
        <w:rPr>
          <w:rFonts w:ascii="Arial" w:hAnsi="Arial" w:cs="Arial"/>
          <w:sz w:val="24"/>
          <w:szCs w:val="24"/>
        </w:rPr>
        <w:t xml:space="preserve">contributing to the </w:t>
      </w:r>
      <w:r w:rsidR="002503AA">
        <w:rPr>
          <w:rFonts w:ascii="Arial" w:hAnsi="Arial" w:cs="Arial"/>
          <w:sz w:val="24"/>
          <w:szCs w:val="24"/>
        </w:rPr>
        <w:t>growing</w:t>
      </w:r>
      <w:r w:rsidR="006A6C1A">
        <w:rPr>
          <w:rFonts w:ascii="Arial" w:hAnsi="Arial" w:cs="Arial"/>
          <w:sz w:val="24"/>
          <w:szCs w:val="24"/>
        </w:rPr>
        <w:t xml:space="preserve"> demand for local food products (</w:t>
      </w:r>
      <w:r w:rsidR="00A90831">
        <w:rPr>
          <w:rFonts w:ascii="Arial" w:hAnsi="Arial" w:cs="Arial"/>
          <w:sz w:val="24"/>
          <w:szCs w:val="24"/>
        </w:rPr>
        <w:t xml:space="preserve">Bloom, 2010; </w:t>
      </w:r>
      <w:proofErr w:type="spellStart"/>
      <w:r w:rsidR="006A6C1A">
        <w:rPr>
          <w:rFonts w:ascii="Arial" w:hAnsi="Arial" w:cs="Arial"/>
          <w:sz w:val="24"/>
          <w:szCs w:val="24"/>
        </w:rPr>
        <w:t>McSwain</w:t>
      </w:r>
      <w:proofErr w:type="spellEnd"/>
      <w:r w:rsidR="006A6C1A">
        <w:rPr>
          <w:rFonts w:ascii="Arial" w:hAnsi="Arial" w:cs="Arial"/>
          <w:sz w:val="24"/>
          <w:szCs w:val="24"/>
        </w:rPr>
        <w:t>, 2012)</w:t>
      </w:r>
      <w:r w:rsidR="00A57660">
        <w:rPr>
          <w:rFonts w:ascii="Arial" w:hAnsi="Arial" w:cs="Arial"/>
          <w:sz w:val="24"/>
          <w:szCs w:val="24"/>
        </w:rPr>
        <w:t xml:space="preserve">.  </w:t>
      </w:r>
      <w:r w:rsidR="006A6C1A">
        <w:rPr>
          <w:rFonts w:ascii="Arial" w:hAnsi="Arial" w:cs="Arial"/>
          <w:sz w:val="24"/>
          <w:szCs w:val="24"/>
        </w:rPr>
        <w:t xml:space="preserve">In a national survey of 1,549 primary grocery shoppers, Bond, </w:t>
      </w:r>
      <w:r w:rsidR="00E32C35">
        <w:rPr>
          <w:rFonts w:ascii="Arial" w:hAnsi="Arial" w:cs="Arial"/>
          <w:sz w:val="24"/>
          <w:szCs w:val="24"/>
        </w:rPr>
        <w:t xml:space="preserve">et al. </w:t>
      </w:r>
      <w:r w:rsidR="006A6C1A">
        <w:rPr>
          <w:rFonts w:ascii="Arial" w:hAnsi="Arial" w:cs="Arial"/>
          <w:sz w:val="24"/>
          <w:szCs w:val="24"/>
        </w:rPr>
        <w:t>(200</w:t>
      </w:r>
      <w:r w:rsidR="00E32C35">
        <w:rPr>
          <w:rFonts w:ascii="Arial" w:hAnsi="Arial" w:cs="Arial"/>
          <w:sz w:val="24"/>
          <w:szCs w:val="24"/>
        </w:rPr>
        <w:t>8</w:t>
      </w:r>
      <w:r w:rsidR="006A6C1A">
        <w:rPr>
          <w:rFonts w:ascii="Arial" w:hAnsi="Arial" w:cs="Arial"/>
          <w:sz w:val="24"/>
          <w:szCs w:val="24"/>
        </w:rPr>
        <w:t xml:space="preserve">), found </w:t>
      </w:r>
      <w:r w:rsidR="002503AA">
        <w:rPr>
          <w:rFonts w:ascii="Arial" w:hAnsi="Arial" w:cs="Arial"/>
          <w:sz w:val="24"/>
          <w:szCs w:val="24"/>
        </w:rPr>
        <w:t xml:space="preserve">food safety to be one of </w:t>
      </w:r>
      <w:r w:rsidR="006A6C1A">
        <w:rPr>
          <w:rFonts w:ascii="Arial" w:hAnsi="Arial" w:cs="Arial"/>
          <w:sz w:val="24"/>
          <w:szCs w:val="24"/>
        </w:rPr>
        <w:t xml:space="preserve">the primary motivators </w:t>
      </w:r>
      <w:r w:rsidR="002503AA">
        <w:rPr>
          <w:rFonts w:ascii="Arial" w:hAnsi="Arial" w:cs="Arial"/>
          <w:sz w:val="24"/>
          <w:szCs w:val="24"/>
        </w:rPr>
        <w:t xml:space="preserve">driving </w:t>
      </w:r>
      <w:r w:rsidR="005C42D6">
        <w:rPr>
          <w:rFonts w:ascii="Arial" w:hAnsi="Arial" w:cs="Arial"/>
          <w:sz w:val="24"/>
          <w:szCs w:val="24"/>
        </w:rPr>
        <w:t>consumers to seek out locally-</w:t>
      </w:r>
      <w:r w:rsidR="006A6C1A">
        <w:rPr>
          <w:rFonts w:ascii="Arial" w:hAnsi="Arial" w:cs="Arial"/>
          <w:sz w:val="24"/>
          <w:szCs w:val="24"/>
        </w:rPr>
        <w:t xml:space="preserve">produced fruit and vegetable products.  </w:t>
      </w:r>
      <w:r w:rsidR="002503AA">
        <w:rPr>
          <w:rFonts w:ascii="Arial" w:hAnsi="Arial" w:cs="Arial"/>
          <w:sz w:val="24"/>
          <w:szCs w:val="24"/>
        </w:rPr>
        <w:t xml:space="preserve">It is worth noting that </w:t>
      </w:r>
      <w:r w:rsidR="006A6C1A">
        <w:rPr>
          <w:rFonts w:ascii="Arial" w:hAnsi="Arial" w:cs="Arial"/>
          <w:sz w:val="24"/>
          <w:szCs w:val="24"/>
        </w:rPr>
        <w:t xml:space="preserve">this concern for </w:t>
      </w:r>
      <w:r w:rsidR="002503AA">
        <w:rPr>
          <w:rFonts w:ascii="Arial" w:hAnsi="Arial" w:cs="Arial"/>
          <w:sz w:val="24"/>
          <w:szCs w:val="24"/>
        </w:rPr>
        <w:t>food</w:t>
      </w:r>
      <w:r w:rsidR="006A6C1A">
        <w:rPr>
          <w:rFonts w:ascii="Arial" w:hAnsi="Arial" w:cs="Arial"/>
          <w:sz w:val="24"/>
          <w:szCs w:val="24"/>
        </w:rPr>
        <w:t xml:space="preserve"> safety </w:t>
      </w:r>
      <w:r w:rsidR="002503AA">
        <w:rPr>
          <w:rFonts w:ascii="Arial" w:hAnsi="Arial" w:cs="Arial"/>
          <w:sz w:val="24"/>
          <w:szCs w:val="24"/>
        </w:rPr>
        <w:t>remained</w:t>
      </w:r>
      <w:r w:rsidR="006A6C1A">
        <w:rPr>
          <w:rFonts w:ascii="Arial" w:hAnsi="Arial" w:cs="Arial"/>
          <w:sz w:val="24"/>
          <w:szCs w:val="24"/>
        </w:rPr>
        <w:t xml:space="preserve"> of key importance </w:t>
      </w:r>
      <w:r w:rsidR="002503AA">
        <w:rPr>
          <w:rFonts w:ascii="Arial" w:hAnsi="Arial" w:cs="Arial"/>
          <w:sz w:val="24"/>
          <w:szCs w:val="24"/>
        </w:rPr>
        <w:t xml:space="preserve">to the </w:t>
      </w:r>
      <w:r w:rsidR="00BA1B5F">
        <w:rPr>
          <w:rFonts w:ascii="Arial" w:hAnsi="Arial" w:cs="Arial"/>
          <w:sz w:val="24"/>
          <w:szCs w:val="24"/>
        </w:rPr>
        <w:t>consumer</w:t>
      </w:r>
      <w:r w:rsidR="002503AA">
        <w:rPr>
          <w:rFonts w:ascii="Arial" w:hAnsi="Arial" w:cs="Arial"/>
          <w:sz w:val="24"/>
          <w:szCs w:val="24"/>
        </w:rPr>
        <w:t xml:space="preserve"> </w:t>
      </w:r>
      <w:r w:rsidR="006A6C1A">
        <w:rPr>
          <w:rFonts w:ascii="Arial" w:hAnsi="Arial" w:cs="Arial"/>
          <w:sz w:val="24"/>
          <w:szCs w:val="24"/>
        </w:rPr>
        <w:t xml:space="preserve">regardless of </w:t>
      </w:r>
      <w:r w:rsidR="002503AA">
        <w:rPr>
          <w:rFonts w:ascii="Arial" w:hAnsi="Arial" w:cs="Arial"/>
          <w:sz w:val="24"/>
          <w:szCs w:val="24"/>
        </w:rPr>
        <w:t>the location from which the consumer primarily purchased their local food items</w:t>
      </w:r>
      <w:r w:rsidR="006A6C1A">
        <w:rPr>
          <w:rFonts w:ascii="Arial" w:hAnsi="Arial" w:cs="Arial"/>
          <w:sz w:val="24"/>
          <w:szCs w:val="24"/>
        </w:rPr>
        <w:t xml:space="preserve">.  </w:t>
      </w:r>
      <w:r w:rsidR="00BA1B5F">
        <w:rPr>
          <w:rFonts w:ascii="Arial" w:hAnsi="Arial" w:cs="Arial"/>
          <w:sz w:val="24"/>
          <w:szCs w:val="24"/>
        </w:rPr>
        <w:t>F</w:t>
      </w:r>
      <w:r w:rsidR="006A6C1A">
        <w:rPr>
          <w:rFonts w:ascii="Arial" w:hAnsi="Arial" w:cs="Arial"/>
          <w:sz w:val="24"/>
          <w:szCs w:val="24"/>
        </w:rPr>
        <w:t xml:space="preserve">ood safety remained just as much a concern for those consumers purchasing local produce through a direct marketing channel (such as a farmers’ market) </w:t>
      </w:r>
      <w:r w:rsidR="002503AA">
        <w:rPr>
          <w:rFonts w:ascii="Arial" w:hAnsi="Arial" w:cs="Arial"/>
          <w:sz w:val="24"/>
          <w:szCs w:val="24"/>
        </w:rPr>
        <w:t>as for those purchasing local produce through a</w:t>
      </w:r>
      <w:r w:rsidR="00081F97">
        <w:rPr>
          <w:rFonts w:ascii="Arial" w:hAnsi="Arial" w:cs="Arial"/>
          <w:sz w:val="24"/>
          <w:szCs w:val="24"/>
        </w:rPr>
        <w:t xml:space="preserve"> </w:t>
      </w:r>
      <w:r w:rsidR="006A6C1A">
        <w:rPr>
          <w:rFonts w:ascii="Arial" w:hAnsi="Arial" w:cs="Arial"/>
          <w:sz w:val="24"/>
          <w:szCs w:val="24"/>
        </w:rPr>
        <w:t xml:space="preserve">grocery store.  </w:t>
      </w:r>
      <w:r w:rsidR="00BA1B5F">
        <w:rPr>
          <w:rFonts w:ascii="Arial" w:hAnsi="Arial" w:cs="Arial"/>
          <w:sz w:val="24"/>
          <w:szCs w:val="24"/>
        </w:rPr>
        <w:t xml:space="preserve">In addition, </w:t>
      </w:r>
      <w:r w:rsidR="00E6325B">
        <w:rPr>
          <w:rFonts w:ascii="Arial" w:hAnsi="Arial" w:cs="Arial"/>
          <w:sz w:val="24"/>
          <w:szCs w:val="24"/>
        </w:rPr>
        <w:t xml:space="preserve">for the local food consumers in Bond’s, et al. study, </w:t>
      </w:r>
      <w:r w:rsidR="00BA1B5F">
        <w:rPr>
          <w:rFonts w:ascii="Arial" w:hAnsi="Arial" w:cs="Arial"/>
          <w:sz w:val="24"/>
          <w:szCs w:val="24"/>
        </w:rPr>
        <w:t xml:space="preserve">food safety </w:t>
      </w:r>
      <w:r w:rsidR="00E6325B">
        <w:rPr>
          <w:rFonts w:ascii="Arial" w:hAnsi="Arial" w:cs="Arial"/>
          <w:sz w:val="24"/>
          <w:szCs w:val="24"/>
        </w:rPr>
        <w:t xml:space="preserve">was </w:t>
      </w:r>
      <w:r w:rsidR="00BA1B5F">
        <w:rPr>
          <w:rFonts w:ascii="Arial" w:hAnsi="Arial" w:cs="Arial"/>
          <w:sz w:val="24"/>
          <w:szCs w:val="24"/>
        </w:rPr>
        <w:t xml:space="preserve">of greater value </w:t>
      </w:r>
      <w:r w:rsidR="00E6325B">
        <w:rPr>
          <w:rFonts w:ascii="Arial" w:hAnsi="Arial" w:cs="Arial"/>
          <w:sz w:val="24"/>
          <w:szCs w:val="24"/>
        </w:rPr>
        <w:t xml:space="preserve">than even the support they perceived they were offering to local agriculture when they made local foods purchases  </w:t>
      </w:r>
      <w:r w:rsidR="00CE4868">
        <w:rPr>
          <w:rFonts w:ascii="Arial" w:hAnsi="Arial" w:cs="Arial"/>
          <w:sz w:val="24"/>
          <w:szCs w:val="24"/>
        </w:rPr>
        <w:t>(Bond, et. al., 2008).</w:t>
      </w:r>
    </w:p>
    <w:p w:rsidR="00482290" w:rsidRPr="00482290" w:rsidRDefault="00656A91" w:rsidP="00B6341D">
      <w:pPr>
        <w:spacing w:line="480" w:lineRule="auto"/>
        <w:contextualSpacing/>
        <w:rPr>
          <w:rFonts w:ascii="Arial" w:hAnsi="Arial" w:cs="Arial"/>
          <w:b/>
          <w:sz w:val="24"/>
          <w:szCs w:val="24"/>
        </w:rPr>
      </w:pPr>
      <w:r>
        <w:rPr>
          <w:rFonts w:ascii="Arial" w:hAnsi="Arial" w:cs="Arial"/>
          <w:b/>
          <w:sz w:val="24"/>
          <w:szCs w:val="24"/>
        </w:rPr>
        <w:t>Civic Engagement</w:t>
      </w:r>
    </w:p>
    <w:p w:rsidR="00E15CD7" w:rsidRDefault="00E15CD7" w:rsidP="00482290">
      <w:pPr>
        <w:spacing w:line="480" w:lineRule="auto"/>
        <w:ind w:firstLine="720"/>
        <w:contextualSpacing/>
        <w:rPr>
          <w:rFonts w:ascii="Arial" w:hAnsi="Arial" w:cs="Arial"/>
          <w:sz w:val="24"/>
          <w:szCs w:val="24"/>
        </w:rPr>
      </w:pPr>
      <w:r>
        <w:rPr>
          <w:rFonts w:ascii="Arial" w:hAnsi="Arial" w:cs="Arial"/>
          <w:sz w:val="24"/>
          <w:szCs w:val="24"/>
        </w:rPr>
        <w:t xml:space="preserve">Across </w:t>
      </w:r>
      <w:r w:rsidR="004B5A12">
        <w:rPr>
          <w:rFonts w:ascii="Arial" w:hAnsi="Arial" w:cs="Arial"/>
          <w:sz w:val="24"/>
          <w:szCs w:val="24"/>
        </w:rPr>
        <w:t>the local foods literature, m</w:t>
      </w:r>
      <w:r w:rsidR="00587B79">
        <w:rPr>
          <w:rFonts w:ascii="Arial" w:hAnsi="Arial" w:cs="Arial"/>
          <w:sz w:val="24"/>
          <w:szCs w:val="24"/>
        </w:rPr>
        <w:t xml:space="preserve">uch has been written </w:t>
      </w:r>
      <w:r>
        <w:rPr>
          <w:rFonts w:ascii="Arial" w:hAnsi="Arial" w:cs="Arial"/>
          <w:sz w:val="24"/>
          <w:szCs w:val="24"/>
        </w:rPr>
        <w:t>about</w:t>
      </w:r>
      <w:r w:rsidR="00587B79">
        <w:rPr>
          <w:rFonts w:ascii="Arial" w:hAnsi="Arial" w:cs="Arial"/>
          <w:sz w:val="24"/>
          <w:szCs w:val="24"/>
        </w:rPr>
        <w:t xml:space="preserve"> the role buying and selling local foods plays in creating social network</w:t>
      </w:r>
      <w:r>
        <w:rPr>
          <w:rFonts w:ascii="Arial" w:hAnsi="Arial" w:cs="Arial"/>
          <w:sz w:val="24"/>
          <w:szCs w:val="24"/>
        </w:rPr>
        <w:t>s</w:t>
      </w:r>
      <w:r w:rsidR="00587B79">
        <w:rPr>
          <w:rFonts w:ascii="Arial" w:hAnsi="Arial" w:cs="Arial"/>
          <w:sz w:val="24"/>
          <w:szCs w:val="24"/>
        </w:rPr>
        <w:t xml:space="preserve"> between consumer</w:t>
      </w:r>
      <w:r w:rsidR="005C57D8">
        <w:rPr>
          <w:rFonts w:ascii="Arial" w:hAnsi="Arial" w:cs="Arial"/>
          <w:sz w:val="24"/>
          <w:szCs w:val="24"/>
        </w:rPr>
        <w:t>s</w:t>
      </w:r>
      <w:r w:rsidR="00587B79">
        <w:rPr>
          <w:rFonts w:ascii="Arial" w:hAnsi="Arial" w:cs="Arial"/>
          <w:sz w:val="24"/>
          <w:szCs w:val="24"/>
        </w:rPr>
        <w:t xml:space="preserve"> and agricultural producers</w:t>
      </w:r>
      <w:r w:rsidR="009B4159">
        <w:rPr>
          <w:rFonts w:ascii="Arial" w:hAnsi="Arial" w:cs="Arial"/>
          <w:sz w:val="24"/>
          <w:szCs w:val="24"/>
        </w:rPr>
        <w:t xml:space="preserve"> (</w:t>
      </w:r>
      <w:proofErr w:type="spellStart"/>
      <w:r w:rsidR="00CE33AB">
        <w:rPr>
          <w:rFonts w:ascii="Arial" w:hAnsi="Arial" w:cs="Arial"/>
          <w:sz w:val="24"/>
          <w:szCs w:val="24"/>
        </w:rPr>
        <w:t>Delind</w:t>
      </w:r>
      <w:proofErr w:type="spellEnd"/>
      <w:r w:rsidR="00CE33AB">
        <w:rPr>
          <w:rFonts w:ascii="Arial" w:hAnsi="Arial" w:cs="Arial"/>
          <w:sz w:val="24"/>
          <w:szCs w:val="24"/>
        </w:rPr>
        <w:t xml:space="preserve"> &amp; </w:t>
      </w:r>
      <w:proofErr w:type="spellStart"/>
      <w:r w:rsidR="00CE33AB">
        <w:rPr>
          <w:rFonts w:ascii="Arial" w:hAnsi="Arial" w:cs="Arial"/>
          <w:sz w:val="24"/>
          <w:szCs w:val="24"/>
        </w:rPr>
        <w:t>Bingen</w:t>
      </w:r>
      <w:proofErr w:type="spellEnd"/>
      <w:r w:rsidR="00CE33AB">
        <w:rPr>
          <w:rFonts w:ascii="Arial" w:hAnsi="Arial" w:cs="Arial"/>
          <w:sz w:val="24"/>
          <w:szCs w:val="24"/>
        </w:rPr>
        <w:t xml:space="preserve">, 2008; </w:t>
      </w:r>
      <w:proofErr w:type="spellStart"/>
      <w:r w:rsidR="00CE33AB">
        <w:rPr>
          <w:rFonts w:ascii="Arial" w:hAnsi="Arial" w:cs="Arial"/>
          <w:sz w:val="24"/>
          <w:szCs w:val="24"/>
        </w:rPr>
        <w:t>Brehem</w:t>
      </w:r>
      <w:proofErr w:type="spellEnd"/>
      <w:r w:rsidR="00CE33AB">
        <w:rPr>
          <w:rFonts w:ascii="Arial" w:hAnsi="Arial" w:cs="Arial"/>
          <w:sz w:val="24"/>
          <w:szCs w:val="24"/>
        </w:rPr>
        <w:t xml:space="preserve"> &amp; </w:t>
      </w:r>
      <w:proofErr w:type="spellStart"/>
      <w:r w:rsidR="00CE33AB">
        <w:rPr>
          <w:rFonts w:ascii="Arial" w:hAnsi="Arial" w:cs="Arial"/>
          <w:sz w:val="24"/>
          <w:szCs w:val="24"/>
        </w:rPr>
        <w:t>Eisenhauer</w:t>
      </w:r>
      <w:proofErr w:type="spellEnd"/>
      <w:r w:rsidR="00CE33AB">
        <w:rPr>
          <w:rFonts w:ascii="Arial" w:hAnsi="Arial" w:cs="Arial"/>
          <w:sz w:val="24"/>
          <w:szCs w:val="24"/>
        </w:rPr>
        <w:t>, 2008)</w:t>
      </w:r>
      <w:r w:rsidR="00587B79">
        <w:rPr>
          <w:rFonts w:ascii="Arial" w:hAnsi="Arial" w:cs="Arial"/>
          <w:sz w:val="24"/>
          <w:szCs w:val="24"/>
        </w:rPr>
        <w:t>.</w:t>
      </w:r>
      <w:r>
        <w:rPr>
          <w:rFonts w:ascii="Arial" w:hAnsi="Arial" w:cs="Arial"/>
          <w:sz w:val="24"/>
          <w:szCs w:val="24"/>
        </w:rPr>
        <w:t xml:space="preserve">  </w:t>
      </w:r>
      <w:r w:rsidR="005C57D8">
        <w:rPr>
          <w:rFonts w:ascii="Arial" w:hAnsi="Arial" w:cs="Arial"/>
          <w:sz w:val="24"/>
          <w:szCs w:val="24"/>
        </w:rPr>
        <w:t>In attempt</w:t>
      </w:r>
      <w:r>
        <w:rPr>
          <w:rFonts w:ascii="Arial" w:hAnsi="Arial" w:cs="Arial"/>
          <w:sz w:val="24"/>
          <w:szCs w:val="24"/>
        </w:rPr>
        <w:t>s</w:t>
      </w:r>
      <w:r w:rsidR="005C57D8">
        <w:rPr>
          <w:rFonts w:ascii="Arial" w:hAnsi="Arial" w:cs="Arial"/>
          <w:sz w:val="24"/>
          <w:szCs w:val="24"/>
        </w:rPr>
        <w:t xml:space="preserve"> to </w:t>
      </w:r>
      <w:r w:rsidR="007D259B">
        <w:rPr>
          <w:rFonts w:ascii="Arial" w:hAnsi="Arial" w:cs="Arial"/>
          <w:sz w:val="24"/>
          <w:szCs w:val="24"/>
        </w:rPr>
        <w:t>more fully</w:t>
      </w:r>
      <w:r w:rsidR="005C57D8">
        <w:rPr>
          <w:rFonts w:ascii="Arial" w:hAnsi="Arial" w:cs="Arial"/>
          <w:sz w:val="24"/>
          <w:szCs w:val="24"/>
        </w:rPr>
        <w:t xml:space="preserve"> understand the</w:t>
      </w:r>
      <w:r w:rsidR="004B5A12">
        <w:rPr>
          <w:rFonts w:ascii="Arial" w:hAnsi="Arial" w:cs="Arial"/>
          <w:sz w:val="24"/>
          <w:szCs w:val="24"/>
        </w:rPr>
        <w:t>se social networks</w:t>
      </w:r>
      <w:r w:rsidR="005C57D8">
        <w:rPr>
          <w:rFonts w:ascii="Arial" w:hAnsi="Arial" w:cs="Arial"/>
          <w:sz w:val="24"/>
          <w:szCs w:val="24"/>
        </w:rPr>
        <w:t xml:space="preserve">, local foods researchers have turned their attention to </w:t>
      </w:r>
      <w:r w:rsidR="004B5A12">
        <w:rPr>
          <w:rFonts w:ascii="Arial" w:hAnsi="Arial" w:cs="Arial"/>
          <w:sz w:val="24"/>
          <w:szCs w:val="24"/>
        </w:rPr>
        <w:t xml:space="preserve">other disciplines, namely the </w:t>
      </w:r>
      <w:r w:rsidR="005C57D8">
        <w:rPr>
          <w:rFonts w:ascii="Arial" w:hAnsi="Arial" w:cs="Arial"/>
          <w:sz w:val="24"/>
          <w:szCs w:val="24"/>
        </w:rPr>
        <w:t>social and political sciences</w:t>
      </w:r>
      <w:r w:rsidR="004B5A12">
        <w:rPr>
          <w:rFonts w:ascii="Arial" w:hAnsi="Arial" w:cs="Arial"/>
          <w:sz w:val="24"/>
          <w:szCs w:val="24"/>
        </w:rPr>
        <w:t>.  From these disciplines,</w:t>
      </w:r>
      <w:r>
        <w:rPr>
          <w:rFonts w:ascii="Arial" w:hAnsi="Arial" w:cs="Arial"/>
          <w:sz w:val="24"/>
          <w:szCs w:val="24"/>
        </w:rPr>
        <w:t xml:space="preserve"> local foods researchers have borrowed and modified</w:t>
      </w:r>
      <w:r w:rsidR="007D259B">
        <w:rPr>
          <w:rFonts w:ascii="Arial" w:hAnsi="Arial" w:cs="Arial"/>
          <w:sz w:val="24"/>
          <w:szCs w:val="24"/>
        </w:rPr>
        <w:t xml:space="preserve"> a variety of </w:t>
      </w:r>
      <w:r w:rsidR="004B5A12">
        <w:rPr>
          <w:rFonts w:ascii="Arial" w:hAnsi="Arial" w:cs="Arial"/>
          <w:sz w:val="24"/>
          <w:szCs w:val="24"/>
        </w:rPr>
        <w:lastRenderedPageBreak/>
        <w:t>concepts and measures</w:t>
      </w:r>
      <w:r>
        <w:rPr>
          <w:rFonts w:ascii="Arial" w:hAnsi="Arial" w:cs="Arial"/>
          <w:sz w:val="24"/>
          <w:szCs w:val="24"/>
        </w:rPr>
        <w:t xml:space="preserve">.  One such concept which has enjoyed frequent use in the local foods literature is that of civic </w:t>
      </w:r>
      <w:r w:rsidR="007D259B">
        <w:rPr>
          <w:rFonts w:ascii="Arial" w:hAnsi="Arial" w:cs="Arial"/>
          <w:sz w:val="24"/>
          <w:szCs w:val="24"/>
        </w:rPr>
        <w:t>engagement (</w:t>
      </w:r>
      <w:proofErr w:type="spellStart"/>
      <w:r w:rsidR="005C57D8">
        <w:rPr>
          <w:rFonts w:ascii="Arial" w:hAnsi="Arial" w:cs="Arial"/>
          <w:sz w:val="24"/>
          <w:szCs w:val="24"/>
        </w:rPr>
        <w:t>Bagdonis</w:t>
      </w:r>
      <w:proofErr w:type="spellEnd"/>
      <w:r w:rsidR="005C57D8">
        <w:rPr>
          <w:rFonts w:ascii="Arial" w:hAnsi="Arial" w:cs="Arial"/>
          <w:sz w:val="24"/>
          <w:szCs w:val="24"/>
        </w:rPr>
        <w:t xml:space="preserve">, </w:t>
      </w:r>
      <w:proofErr w:type="spellStart"/>
      <w:r w:rsidR="005C57D8">
        <w:rPr>
          <w:rFonts w:ascii="Arial" w:hAnsi="Arial" w:cs="Arial"/>
          <w:sz w:val="24"/>
          <w:szCs w:val="24"/>
        </w:rPr>
        <w:t>Hinrichs</w:t>
      </w:r>
      <w:proofErr w:type="spellEnd"/>
      <w:r w:rsidR="005C57D8">
        <w:rPr>
          <w:rFonts w:ascii="Arial" w:hAnsi="Arial" w:cs="Arial"/>
          <w:sz w:val="24"/>
          <w:szCs w:val="24"/>
        </w:rPr>
        <w:t xml:space="preserve">, &amp; </w:t>
      </w:r>
      <w:proofErr w:type="spellStart"/>
      <w:r w:rsidR="005C57D8">
        <w:rPr>
          <w:rFonts w:ascii="Arial" w:hAnsi="Arial" w:cs="Arial"/>
          <w:sz w:val="24"/>
          <w:szCs w:val="24"/>
        </w:rPr>
        <w:t>Schafft</w:t>
      </w:r>
      <w:proofErr w:type="spellEnd"/>
      <w:r w:rsidR="005C57D8">
        <w:rPr>
          <w:rFonts w:ascii="Arial" w:hAnsi="Arial" w:cs="Arial"/>
          <w:sz w:val="24"/>
          <w:szCs w:val="24"/>
        </w:rPr>
        <w:t xml:space="preserve">, 2009; </w:t>
      </w:r>
      <w:proofErr w:type="spellStart"/>
      <w:r w:rsidR="005C57D8">
        <w:rPr>
          <w:rFonts w:ascii="Arial" w:hAnsi="Arial" w:cs="Arial"/>
          <w:sz w:val="24"/>
          <w:szCs w:val="24"/>
        </w:rPr>
        <w:t>Delind</w:t>
      </w:r>
      <w:proofErr w:type="spellEnd"/>
      <w:r w:rsidR="005C57D8">
        <w:rPr>
          <w:rFonts w:ascii="Arial" w:hAnsi="Arial" w:cs="Arial"/>
          <w:sz w:val="24"/>
          <w:szCs w:val="24"/>
        </w:rPr>
        <w:t xml:space="preserve">, 2001; </w:t>
      </w:r>
      <w:proofErr w:type="spellStart"/>
      <w:r w:rsidR="005C57D8">
        <w:rPr>
          <w:rFonts w:ascii="Arial" w:hAnsi="Arial" w:cs="Arial"/>
          <w:sz w:val="24"/>
          <w:szCs w:val="24"/>
        </w:rPr>
        <w:t>Lyson</w:t>
      </w:r>
      <w:proofErr w:type="spellEnd"/>
      <w:r w:rsidR="005C57D8">
        <w:rPr>
          <w:rFonts w:ascii="Arial" w:hAnsi="Arial" w:cs="Arial"/>
          <w:sz w:val="24"/>
          <w:szCs w:val="24"/>
        </w:rPr>
        <w:t>, 2004)</w:t>
      </w:r>
      <w:r w:rsidR="004B5A12">
        <w:rPr>
          <w:rFonts w:ascii="Arial" w:hAnsi="Arial" w:cs="Arial"/>
          <w:sz w:val="24"/>
          <w:szCs w:val="24"/>
        </w:rPr>
        <w:t xml:space="preserve">.  </w:t>
      </w:r>
    </w:p>
    <w:p w:rsidR="00B6341D" w:rsidRDefault="00B6341D" w:rsidP="00482290">
      <w:pPr>
        <w:spacing w:line="480" w:lineRule="auto"/>
        <w:ind w:firstLine="720"/>
        <w:contextualSpacing/>
        <w:rPr>
          <w:rFonts w:ascii="Arial" w:hAnsi="Arial" w:cs="Arial"/>
          <w:sz w:val="24"/>
          <w:szCs w:val="24"/>
        </w:rPr>
      </w:pPr>
      <w:r>
        <w:rPr>
          <w:rFonts w:ascii="Arial" w:hAnsi="Arial" w:cs="Arial"/>
          <w:sz w:val="24"/>
          <w:szCs w:val="24"/>
        </w:rPr>
        <w:t xml:space="preserve">As defined by Pattie, </w:t>
      </w:r>
      <w:proofErr w:type="spellStart"/>
      <w:r>
        <w:rPr>
          <w:rFonts w:ascii="Arial" w:hAnsi="Arial" w:cs="Arial"/>
          <w:sz w:val="24"/>
          <w:szCs w:val="24"/>
        </w:rPr>
        <w:t>Seyd</w:t>
      </w:r>
      <w:proofErr w:type="spellEnd"/>
      <w:r>
        <w:rPr>
          <w:rFonts w:ascii="Arial" w:hAnsi="Arial" w:cs="Arial"/>
          <w:sz w:val="24"/>
          <w:szCs w:val="24"/>
        </w:rPr>
        <w:t xml:space="preserve">, and </w:t>
      </w:r>
      <w:proofErr w:type="spellStart"/>
      <w:r>
        <w:rPr>
          <w:rFonts w:ascii="Arial" w:hAnsi="Arial" w:cs="Arial"/>
          <w:sz w:val="24"/>
          <w:szCs w:val="24"/>
        </w:rPr>
        <w:t>Whiteley</w:t>
      </w:r>
      <w:proofErr w:type="spellEnd"/>
      <w:r>
        <w:rPr>
          <w:rFonts w:ascii="Arial" w:hAnsi="Arial" w:cs="Arial"/>
          <w:sz w:val="24"/>
          <w:szCs w:val="24"/>
        </w:rPr>
        <w:t xml:space="preserve"> (2003), civic engagement represents a multi-dimensional concept which explains the trust and commitment that individuals form when they pool together for purposeful, directed work. Using data from the Britis</w:t>
      </w:r>
      <w:r w:rsidR="007D259B">
        <w:rPr>
          <w:rFonts w:ascii="Arial" w:hAnsi="Arial" w:cs="Arial"/>
          <w:sz w:val="24"/>
          <w:szCs w:val="24"/>
        </w:rPr>
        <w:t xml:space="preserve">h Citizen’s Audit study, </w:t>
      </w:r>
      <w:proofErr w:type="gramStart"/>
      <w:r w:rsidR="007D259B">
        <w:rPr>
          <w:rFonts w:ascii="Arial" w:hAnsi="Arial" w:cs="Arial"/>
          <w:sz w:val="24"/>
          <w:szCs w:val="24"/>
        </w:rPr>
        <w:t xml:space="preserve">Pattie </w:t>
      </w:r>
      <w:r>
        <w:rPr>
          <w:rFonts w:ascii="Arial" w:hAnsi="Arial" w:cs="Arial"/>
          <w:sz w:val="24"/>
          <w:szCs w:val="24"/>
        </w:rPr>
        <w:t xml:space="preserve"> et</w:t>
      </w:r>
      <w:proofErr w:type="gramEnd"/>
      <w:r>
        <w:rPr>
          <w:rFonts w:ascii="Arial" w:hAnsi="Arial" w:cs="Arial"/>
          <w:sz w:val="24"/>
          <w:szCs w:val="24"/>
        </w:rPr>
        <w:t xml:space="preserve"> al., were able to identify three components of civic engagement – these</w:t>
      </w:r>
      <w:r w:rsidR="005D2C56">
        <w:rPr>
          <w:rFonts w:ascii="Arial" w:hAnsi="Arial" w:cs="Arial"/>
          <w:sz w:val="24"/>
          <w:szCs w:val="24"/>
        </w:rPr>
        <w:t xml:space="preserve"> components included individual-</w:t>
      </w:r>
      <w:r>
        <w:rPr>
          <w:rFonts w:ascii="Arial" w:hAnsi="Arial" w:cs="Arial"/>
          <w:sz w:val="24"/>
          <w:szCs w:val="24"/>
        </w:rPr>
        <w:t xml:space="preserve">based engagement, collective engagement, and engagement with authority.  Based on their findings, the authors identified a host of personal variables which influenced the extent to which an individual is civically engaged.  These variables included positive evaluation of the benefits of civic engagement, involvement in communal organizations, as well as access to resources.  </w:t>
      </w:r>
    </w:p>
    <w:p w:rsidR="00482290" w:rsidRDefault="00B6341D" w:rsidP="00B6341D">
      <w:pPr>
        <w:spacing w:line="480" w:lineRule="auto"/>
        <w:contextualSpacing/>
        <w:rPr>
          <w:rFonts w:ascii="Arial" w:hAnsi="Arial" w:cs="Arial"/>
          <w:sz w:val="24"/>
          <w:szCs w:val="24"/>
        </w:rPr>
      </w:pPr>
      <w:r>
        <w:rPr>
          <w:rFonts w:ascii="Arial" w:hAnsi="Arial" w:cs="Arial"/>
          <w:sz w:val="24"/>
          <w:szCs w:val="24"/>
        </w:rPr>
        <w:tab/>
        <w:t xml:space="preserve">In the United States, </w:t>
      </w:r>
      <w:r w:rsidR="005D2C56">
        <w:rPr>
          <w:rFonts w:ascii="Arial" w:hAnsi="Arial" w:cs="Arial"/>
          <w:sz w:val="24"/>
          <w:szCs w:val="24"/>
        </w:rPr>
        <w:t xml:space="preserve">however, </w:t>
      </w:r>
      <w:r>
        <w:rPr>
          <w:rFonts w:ascii="Arial" w:hAnsi="Arial" w:cs="Arial"/>
          <w:sz w:val="24"/>
          <w:szCs w:val="24"/>
        </w:rPr>
        <w:t xml:space="preserve">studies regarding civic engagement have tended to operationalize the concept </w:t>
      </w:r>
      <w:r w:rsidR="005D2C56">
        <w:rPr>
          <w:rFonts w:ascii="Arial" w:hAnsi="Arial" w:cs="Arial"/>
          <w:sz w:val="24"/>
          <w:szCs w:val="24"/>
        </w:rPr>
        <w:t xml:space="preserve">as a one-dimensional term often measured by indicators such as </w:t>
      </w:r>
      <w:r>
        <w:rPr>
          <w:rFonts w:ascii="Arial" w:hAnsi="Arial" w:cs="Arial"/>
          <w:sz w:val="24"/>
          <w:szCs w:val="24"/>
        </w:rPr>
        <w:t xml:space="preserve">civic participation, state spending, and trust.  Using measures of wages, race, and birthplace, </w:t>
      </w:r>
      <w:proofErr w:type="spellStart"/>
      <w:r>
        <w:rPr>
          <w:rFonts w:ascii="Arial" w:hAnsi="Arial" w:cs="Arial"/>
          <w:sz w:val="24"/>
          <w:szCs w:val="24"/>
        </w:rPr>
        <w:t>Coasta</w:t>
      </w:r>
      <w:proofErr w:type="spellEnd"/>
      <w:r>
        <w:rPr>
          <w:rFonts w:ascii="Arial" w:hAnsi="Arial" w:cs="Arial"/>
          <w:sz w:val="24"/>
          <w:szCs w:val="24"/>
        </w:rPr>
        <w:t xml:space="preserve"> and Kahn (2003) compared the levels of civic engagement (as measured by group affiliation and volunteerism) between heterogeneous communities and homogeneous communities</w:t>
      </w:r>
      <w:r w:rsidR="005D2C56">
        <w:rPr>
          <w:rFonts w:ascii="Arial" w:hAnsi="Arial" w:cs="Arial"/>
          <w:sz w:val="24"/>
          <w:szCs w:val="24"/>
        </w:rPr>
        <w:t xml:space="preserve"> in the US</w:t>
      </w:r>
      <w:r>
        <w:rPr>
          <w:rFonts w:ascii="Arial" w:hAnsi="Arial" w:cs="Arial"/>
          <w:sz w:val="24"/>
          <w:szCs w:val="24"/>
        </w:rPr>
        <w:t>.  The researchers found that those communities which w</w:t>
      </w:r>
      <w:r w:rsidR="000D7F43">
        <w:rPr>
          <w:rFonts w:ascii="Arial" w:hAnsi="Arial" w:cs="Arial"/>
          <w:sz w:val="24"/>
          <w:szCs w:val="24"/>
        </w:rPr>
        <w:t>ere more homogeneous in nature w</w:t>
      </w:r>
      <w:r>
        <w:rPr>
          <w:rFonts w:ascii="Arial" w:hAnsi="Arial" w:cs="Arial"/>
          <w:sz w:val="24"/>
          <w:szCs w:val="24"/>
        </w:rPr>
        <w:t xml:space="preserve">ere those communities that demonstrated higher levels of civic engagement.  </w:t>
      </w:r>
    </w:p>
    <w:p w:rsidR="0044083C" w:rsidRDefault="00B6341D" w:rsidP="00482290">
      <w:pPr>
        <w:spacing w:line="480" w:lineRule="auto"/>
        <w:ind w:firstLine="720"/>
        <w:contextualSpacing/>
        <w:rPr>
          <w:rFonts w:ascii="Arial" w:hAnsi="Arial" w:cs="Arial"/>
          <w:sz w:val="24"/>
          <w:szCs w:val="24"/>
        </w:rPr>
      </w:pPr>
      <w:r>
        <w:rPr>
          <w:rFonts w:ascii="Arial" w:hAnsi="Arial" w:cs="Arial"/>
          <w:sz w:val="24"/>
          <w:szCs w:val="24"/>
        </w:rPr>
        <w:t>The concept of engagement was moved to the agricultu</w:t>
      </w:r>
      <w:r w:rsidR="004B5A12">
        <w:rPr>
          <w:rFonts w:ascii="Arial" w:hAnsi="Arial" w:cs="Arial"/>
          <w:sz w:val="24"/>
          <w:szCs w:val="24"/>
        </w:rPr>
        <w:t xml:space="preserve">ral arena in works by </w:t>
      </w:r>
      <w:proofErr w:type="spellStart"/>
      <w:r w:rsidR="004B5A12">
        <w:rPr>
          <w:rFonts w:ascii="Arial" w:hAnsi="Arial" w:cs="Arial"/>
          <w:sz w:val="24"/>
          <w:szCs w:val="24"/>
        </w:rPr>
        <w:t>Bagdonis</w:t>
      </w:r>
      <w:proofErr w:type="spellEnd"/>
      <w:r w:rsidR="004B5A12">
        <w:rPr>
          <w:rFonts w:ascii="Arial" w:hAnsi="Arial" w:cs="Arial"/>
          <w:sz w:val="24"/>
          <w:szCs w:val="24"/>
        </w:rPr>
        <w:t xml:space="preserve">, et al., </w:t>
      </w:r>
      <w:r>
        <w:rPr>
          <w:rFonts w:ascii="Arial" w:hAnsi="Arial" w:cs="Arial"/>
          <w:sz w:val="24"/>
          <w:szCs w:val="24"/>
        </w:rPr>
        <w:t>2009.  In their study of farm</w:t>
      </w:r>
      <w:r w:rsidR="005D2C56">
        <w:rPr>
          <w:rFonts w:ascii="Arial" w:hAnsi="Arial" w:cs="Arial"/>
          <w:sz w:val="24"/>
          <w:szCs w:val="24"/>
        </w:rPr>
        <w:t>-</w:t>
      </w:r>
      <w:r>
        <w:rPr>
          <w:rFonts w:ascii="Arial" w:hAnsi="Arial" w:cs="Arial"/>
          <w:sz w:val="24"/>
          <w:szCs w:val="24"/>
        </w:rPr>
        <w:t>to</w:t>
      </w:r>
      <w:r w:rsidR="005D2C56">
        <w:rPr>
          <w:rFonts w:ascii="Arial" w:hAnsi="Arial" w:cs="Arial"/>
          <w:sz w:val="24"/>
          <w:szCs w:val="24"/>
        </w:rPr>
        <w:t>-</w:t>
      </w:r>
      <w:r>
        <w:rPr>
          <w:rFonts w:ascii="Arial" w:hAnsi="Arial" w:cs="Arial"/>
          <w:sz w:val="24"/>
          <w:szCs w:val="24"/>
        </w:rPr>
        <w:t xml:space="preserve">school programs, the researchers </w:t>
      </w:r>
      <w:proofErr w:type="gramStart"/>
      <w:r>
        <w:rPr>
          <w:rFonts w:ascii="Arial" w:hAnsi="Arial" w:cs="Arial"/>
          <w:sz w:val="24"/>
          <w:szCs w:val="24"/>
        </w:rPr>
        <w:t>found  the</w:t>
      </w:r>
      <w:proofErr w:type="gramEnd"/>
      <w:r>
        <w:rPr>
          <w:rFonts w:ascii="Arial" w:hAnsi="Arial" w:cs="Arial"/>
          <w:sz w:val="24"/>
          <w:szCs w:val="24"/>
        </w:rPr>
        <w:t xml:space="preserve"> ext</w:t>
      </w:r>
      <w:r w:rsidR="005D2C56">
        <w:rPr>
          <w:rFonts w:ascii="Arial" w:hAnsi="Arial" w:cs="Arial"/>
          <w:sz w:val="24"/>
          <w:szCs w:val="24"/>
        </w:rPr>
        <w:t>ent to which school administrators</w:t>
      </w:r>
      <w:r>
        <w:rPr>
          <w:rFonts w:ascii="Arial" w:hAnsi="Arial" w:cs="Arial"/>
          <w:sz w:val="24"/>
          <w:szCs w:val="24"/>
        </w:rPr>
        <w:t xml:space="preserve"> were engaged in the community </w:t>
      </w:r>
    </w:p>
    <w:p w:rsidR="00B6341D" w:rsidRDefault="00B6341D" w:rsidP="0044083C">
      <w:pPr>
        <w:spacing w:line="480" w:lineRule="auto"/>
        <w:contextualSpacing/>
        <w:rPr>
          <w:rFonts w:ascii="Arial" w:hAnsi="Arial" w:cs="Arial"/>
          <w:sz w:val="24"/>
          <w:szCs w:val="24"/>
        </w:rPr>
      </w:pPr>
      <w:proofErr w:type="gramStart"/>
      <w:r>
        <w:rPr>
          <w:rFonts w:ascii="Arial" w:hAnsi="Arial" w:cs="Arial"/>
          <w:sz w:val="24"/>
          <w:szCs w:val="24"/>
        </w:rPr>
        <w:lastRenderedPageBreak/>
        <w:t>helped</w:t>
      </w:r>
      <w:proofErr w:type="gramEnd"/>
      <w:r>
        <w:rPr>
          <w:rFonts w:ascii="Arial" w:hAnsi="Arial" w:cs="Arial"/>
          <w:sz w:val="24"/>
          <w:szCs w:val="24"/>
        </w:rPr>
        <w:t xml:space="preserve"> to explain the extent to which these administrators were open to perusing the idea of farm-to-school programming.  </w:t>
      </w:r>
      <w:r w:rsidR="00482290">
        <w:rPr>
          <w:rFonts w:ascii="Arial" w:hAnsi="Arial" w:cs="Arial"/>
          <w:sz w:val="24"/>
          <w:szCs w:val="24"/>
        </w:rPr>
        <w:t>Additionally</w:t>
      </w:r>
      <w:r>
        <w:rPr>
          <w:rFonts w:ascii="Arial" w:hAnsi="Arial" w:cs="Arial"/>
          <w:sz w:val="24"/>
          <w:szCs w:val="24"/>
        </w:rPr>
        <w:t xml:space="preserve">, </w:t>
      </w:r>
      <w:r w:rsidR="005D2C56">
        <w:rPr>
          <w:rFonts w:ascii="Arial" w:hAnsi="Arial" w:cs="Arial"/>
          <w:sz w:val="24"/>
          <w:szCs w:val="24"/>
        </w:rPr>
        <w:t xml:space="preserve">in their research on the importance of “third place”, </w:t>
      </w:r>
      <w:r w:rsidR="008F7338">
        <w:rPr>
          <w:rFonts w:ascii="Arial" w:hAnsi="Arial" w:cs="Arial"/>
          <w:sz w:val="24"/>
          <w:szCs w:val="24"/>
        </w:rPr>
        <w:t>Tolbert</w:t>
      </w:r>
      <w:r>
        <w:rPr>
          <w:rFonts w:ascii="Arial" w:hAnsi="Arial" w:cs="Arial"/>
          <w:sz w:val="24"/>
          <w:szCs w:val="24"/>
        </w:rPr>
        <w:t xml:space="preserve">, </w:t>
      </w:r>
      <w:proofErr w:type="spellStart"/>
      <w:r>
        <w:rPr>
          <w:rFonts w:ascii="Arial" w:hAnsi="Arial" w:cs="Arial"/>
          <w:sz w:val="24"/>
          <w:szCs w:val="24"/>
        </w:rPr>
        <w:t>Lyson</w:t>
      </w:r>
      <w:proofErr w:type="spellEnd"/>
      <w:r>
        <w:rPr>
          <w:rFonts w:ascii="Arial" w:hAnsi="Arial" w:cs="Arial"/>
          <w:sz w:val="24"/>
          <w:szCs w:val="24"/>
        </w:rPr>
        <w:t>, and Irwin</w:t>
      </w:r>
      <w:r w:rsidR="006D76F3">
        <w:rPr>
          <w:rFonts w:ascii="Arial" w:hAnsi="Arial" w:cs="Arial"/>
          <w:sz w:val="24"/>
          <w:szCs w:val="24"/>
        </w:rPr>
        <w:t xml:space="preserve"> (1998)</w:t>
      </w:r>
      <w:r>
        <w:rPr>
          <w:rFonts w:ascii="Arial" w:hAnsi="Arial" w:cs="Arial"/>
          <w:sz w:val="24"/>
          <w:szCs w:val="24"/>
        </w:rPr>
        <w:t xml:space="preserve">, </w:t>
      </w:r>
      <w:r w:rsidR="00860CD9">
        <w:rPr>
          <w:rFonts w:ascii="Arial" w:hAnsi="Arial" w:cs="Arial"/>
          <w:sz w:val="24"/>
          <w:szCs w:val="24"/>
        </w:rPr>
        <w:t>suggest that communal venues such as farmers ’</w:t>
      </w:r>
      <w:r>
        <w:rPr>
          <w:rFonts w:ascii="Arial" w:hAnsi="Arial" w:cs="Arial"/>
          <w:sz w:val="24"/>
          <w:szCs w:val="24"/>
        </w:rPr>
        <w:t xml:space="preserve"> markets serve as excellent opportunities for fostering civic engagement.</w:t>
      </w:r>
      <w:r w:rsidR="00860CD9">
        <w:rPr>
          <w:rFonts w:ascii="Arial" w:hAnsi="Arial" w:cs="Arial"/>
          <w:sz w:val="24"/>
          <w:szCs w:val="24"/>
        </w:rPr>
        <w:t xml:space="preserve">  These venues which afford members of the community opportunities to connect and engage with one another are seen by some researchers to be vital elements necessary in cultivating civic engagement (</w:t>
      </w:r>
      <w:proofErr w:type="spellStart"/>
      <w:r w:rsidR="00860CD9">
        <w:rPr>
          <w:rFonts w:ascii="Arial" w:hAnsi="Arial" w:cs="Arial"/>
          <w:sz w:val="24"/>
          <w:szCs w:val="24"/>
        </w:rPr>
        <w:t>DeLind</w:t>
      </w:r>
      <w:proofErr w:type="spellEnd"/>
      <w:r w:rsidR="00860CD9">
        <w:rPr>
          <w:rFonts w:ascii="Arial" w:hAnsi="Arial" w:cs="Arial"/>
          <w:sz w:val="24"/>
          <w:szCs w:val="24"/>
        </w:rPr>
        <w:t>, 2001).</w:t>
      </w:r>
    </w:p>
    <w:p w:rsidR="005D61BC" w:rsidRDefault="00B93AD8" w:rsidP="00B93AD8">
      <w:pPr>
        <w:spacing w:line="480" w:lineRule="auto"/>
        <w:ind w:firstLine="720"/>
        <w:contextualSpacing/>
        <w:rPr>
          <w:rFonts w:ascii="Arial" w:hAnsi="Arial" w:cs="Arial"/>
          <w:sz w:val="24"/>
          <w:szCs w:val="24"/>
        </w:rPr>
      </w:pPr>
      <w:r>
        <w:rPr>
          <w:rFonts w:ascii="Arial" w:hAnsi="Arial" w:cs="Arial"/>
          <w:sz w:val="24"/>
          <w:szCs w:val="24"/>
        </w:rPr>
        <w:t xml:space="preserve">A majority of researchers within the local foods literature, have forgone </w:t>
      </w:r>
      <w:r w:rsidR="005D61BC">
        <w:rPr>
          <w:rFonts w:ascii="Arial" w:hAnsi="Arial" w:cs="Arial"/>
          <w:sz w:val="24"/>
          <w:szCs w:val="24"/>
        </w:rPr>
        <w:t xml:space="preserve">using </w:t>
      </w:r>
      <w:r>
        <w:rPr>
          <w:rFonts w:ascii="Arial" w:hAnsi="Arial" w:cs="Arial"/>
          <w:sz w:val="24"/>
          <w:szCs w:val="24"/>
        </w:rPr>
        <w:t xml:space="preserve">the term civic engagement opting instead to utilize a new term, the term of civic agriculture.  While the </w:t>
      </w:r>
      <w:r w:rsidR="00FA2B04">
        <w:rPr>
          <w:rFonts w:ascii="Arial" w:hAnsi="Arial" w:cs="Arial"/>
          <w:sz w:val="24"/>
          <w:szCs w:val="24"/>
        </w:rPr>
        <w:t>nomenclature is</w:t>
      </w:r>
      <w:r>
        <w:rPr>
          <w:rFonts w:ascii="Arial" w:hAnsi="Arial" w:cs="Arial"/>
          <w:sz w:val="24"/>
          <w:szCs w:val="24"/>
        </w:rPr>
        <w:t xml:space="preserve"> different, both terms - civic engagement and civic agriculture - have parallel meanings</w:t>
      </w:r>
      <w:r w:rsidR="004B5A12">
        <w:rPr>
          <w:rFonts w:ascii="Arial" w:hAnsi="Arial" w:cs="Arial"/>
          <w:sz w:val="24"/>
          <w:szCs w:val="24"/>
        </w:rPr>
        <w:t xml:space="preserve"> (</w:t>
      </w:r>
      <w:proofErr w:type="spellStart"/>
      <w:r w:rsidR="004B5A12">
        <w:rPr>
          <w:rFonts w:ascii="Arial" w:hAnsi="Arial" w:cs="Arial"/>
          <w:sz w:val="24"/>
          <w:szCs w:val="24"/>
        </w:rPr>
        <w:t>Bagdonis</w:t>
      </w:r>
      <w:proofErr w:type="spellEnd"/>
      <w:r w:rsidR="004B5A12">
        <w:rPr>
          <w:rFonts w:ascii="Arial" w:hAnsi="Arial" w:cs="Arial"/>
          <w:sz w:val="24"/>
          <w:szCs w:val="24"/>
        </w:rPr>
        <w:t>, et al.</w:t>
      </w:r>
      <w:r w:rsidR="00FA2B04">
        <w:rPr>
          <w:rFonts w:ascii="Arial" w:hAnsi="Arial" w:cs="Arial"/>
          <w:sz w:val="24"/>
          <w:szCs w:val="24"/>
        </w:rPr>
        <w:t>, 2009)</w:t>
      </w:r>
      <w:r>
        <w:rPr>
          <w:rFonts w:ascii="Arial" w:hAnsi="Arial" w:cs="Arial"/>
          <w:sz w:val="24"/>
          <w:szCs w:val="24"/>
        </w:rPr>
        <w:t xml:space="preserve">.  </w:t>
      </w:r>
      <w:r w:rsidR="00FA2B04">
        <w:rPr>
          <w:rFonts w:ascii="Arial" w:hAnsi="Arial" w:cs="Arial"/>
          <w:sz w:val="24"/>
          <w:szCs w:val="24"/>
        </w:rPr>
        <w:t>Some researchers have best described the concept of civic agriculture as a marriage between “American social scholarship on civic engagement and the scholarship on the sociology of agriculture and food systems” (</w:t>
      </w:r>
      <w:proofErr w:type="spellStart"/>
      <w:r w:rsidR="00FA2B04">
        <w:rPr>
          <w:rFonts w:ascii="Arial" w:hAnsi="Arial" w:cs="Arial"/>
          <w:sz w:val="24"/>
          <w:szCs w:val="24"/>
        </w:rPr>
        <w:t>Bagdonis</w:t>
      </w:r>
      <w:proofErr w:type="spellEnd"/>
      <w:r w:rsidR="00FA2B04">
        <w:rPr>
          <w:rFonts w:ascii="Arial" w:hAnsi="Arial" w:cs="Arial"/>
          <w:sz w:val="24"/>
          <w:szCs w:val="24"/>
        </w:rPr>
        <w:t>, et al., 2009, p. 108)</w:t>
      </w:r>
    </w:p>
    <w:p w:rsidR="00B93AD8" w:rsidRDefault="00B93AD8" w:rsidP="00B93AD8">
      <w:pPr>
        <w:spacing w:line="480" w:lineRule="auto"/>
        <w:ind w:firstLine="720"/>
        <w:contextualSpacing/>
        <w:rPr>
          <w:rFonts w:ascii="Arial" w:hAnsi="Arial" w:cs="Arial"/>
          <w:sz w:val="24"/>
          <w:szCs w:val="24"/>
        </w:rPr>
      </w:pPr>
      <w:r>
        <w:rPr>
          <w:rFonts w:ascii="Arial" w:hAnsi="Arial" w:cs="Arial"/>
          <w:sz w:val="24"/>
          <w:szCs w:val="24"/>
        </w:rPr>
        <w:t xml:space="preserve">As introduced by </w:t>
      </w:r>
      <w:proofErr w:type="spellStart"/>
      <w:r>
        <w:rPr>
          <w:rFonts w:ascii="Arial" w:hAnsi="Arial" w:cs="Arial"/>
          <w:sz w:val="24"/>
          <w:szCs w:val="24"/>
        </w:rPr>
        <w:t>Lyson</w:t>
      </w:r>
      <w:proofErr w:type="spellEnd"/>
      <w:r>
        <w:rPr>
          <w:rFonts w:ascii="Arial" w:hAnsi="Arial" w:cs="Arial"/>
          <w:sz w:val="24"/>
          <w:szCs w:val="24"/>
        </w:rPr>
        <w:t xml:space="preserve"> (2004), civic agriculture is a conc</w:t>
      </w:r>
      <w:r w:rsidR="005D2C56">
        <w:rPr>
          <w:rFonts w:ascii="Arial" w:hAnsi="Arial" w:cs="Arial"/>
          <w:sz w:val="24"/>
          <w:szCs w:val="24"/>
        </w:rPr>
        <w:t>ept used to refer to a socially-</w:t>
      </w:r>
      <w:r>
        <w:rPr>
          <w:rFonts w:ascii="Arial" w:hAnsi="Arial" w:cs="Arial"/>
          <w:sz w:val="24"/>
          <w:szCs w:val="24"/>
        </w:rPr>
        <w:t xml:space="preserve">derived and directed agricultural process that is both rooted in community networks and social ties.  According to </w:t>
      </w:r>
      <w:proofErr w:type="spellStart"/>
      <w:r>
        <w:rPr>
          <w:rFonts w:ascii="Arial" w:hAnsi="Arial" w:cs="Arial"/>
          <w:sz w:val="24"/>
          <w:szCs w:val="24"/>
        </w:rPr>
        <w:t>Lyson</w:t>
      </w:r>
      <w:proofErr w:type="spellEnd"/>
      <w:r>
        <w:rPr>
          <w:rFonts w:ascii="Arial" w:hAnsi="Arial" w:cs="Arial"/>
          <w:sz w:val="24"/>
          <w:szCs w:val="24"/>
        </w:rPr>
        <w:t xml:space="preserve">, civic agriculture as a term captures the unique interactions and connections that occur between producer and consumer in the selling of local food items.  These interactions and connections create a sense of engagement with this engagement leading to a more localized food economy.  Farmers’ markets, Community Supported Agriculture (CSA) programs, and on-farm selling are all seen as the key means by which civic agriculture and the engagement of producer and consumer are promoted. </w:t>
      </w:r>
    </w:p>
    <w:p w:rsidR="00B93AD8" w:rsidRPr="0045250B" w:rsidRDefault="00B93AD8" w:rsidP="00B93AD8">
      <w:pPr>
        <w:spacing w:line="480" w:lineRule="auto"/>
        <w:contextualSpacing/>
        <w:rPr>
          <w:rFonts w:ascii="Arial" w:hAnsi="Arial" w:cs="Arial"/>
          <w:i/>
          <w:sz w:val="24"/>
          <w:szCs w:val="24"/>
        </w:rPr>
      </w:pPr>
      <w:r>
        <w:rPr>
          <w:rFonts w:ascii="Arial" w:hAnsi="Arial" w:cs="Arial"/>
          <w:sz w:val="24"/>
          <w:szCs w:val="24"/>
        </w:rPr>
        <w:lastRenderedPageBreak/>
        <w:tab/>
        <w:t xml:space="preserve">While the term civic agriculture may hold importance in understanding the connections that are formed between producer and consumer in the local foods </w:t>
      </w:r>
      <w:r w:rsidR="007A4A27">
        <w:rPr>
          <w:rFonts w:ascii="Arial" w:hAnsi="Arial" w:cs="Arial"/>
          <w:sz w:val="24"/>
          <w:szCs w:val="24"/>
        </w:rPr>
        <w:t>context</w:t>
      </w:r>
      <w:r>
        <w:rPr>
          <w:rFonts w:ascii="Arial" w:hAnsi="Arial" w:cs="Arial"/>
          <w:sz w:val="24"/>
          <w:szCs w:val="24"/>
        </w:rPr>
        <w:t>, there are many challenges which currently hinder its use</w:t>
      </w:r>
      <w:r w:rsidR="007A4A27">
        <w:rPr>
          <w:rFonts w:ascii="Arial" w:hAnsi="Arial" w:cs="Arial"/>
          <w:sz w:val="24"/>
          <w:szCs w:val="24"/>
        </w:rPr>
        <w:t xml:space="preserve"> by researchers</w:t>
      </w:r>
      <w:r>
        <w:rPr>
          <w:rFonts w:ascii="Arial" w:hAnsi="Arial" w:cs="Arial"/>
          <w:sz w:val="24"/>
          <w:szCs w:val="24"/>
        </w:rPr>
        <w:t xml:space="preserve">.  Chief among these challenges is the fact that this term has yet to be operationalized in a manner that can be investigated by empirical research.  Unfortunately, the works of </w:t>
      </w:r>
      <w:proofErr w:type="spellStart"/>
      <w:r>
        <w:rPr>
          <w:rFonts w:ascii="Arial" w:hAnsi="Arial" w:cs="Arial"/>
          <w:sz w:val="24"/>
          <w:szCs w:val="24"/>
        </w:rPr>
        <w:t>Lyson</w:t>
      </w:r>
      <w:proofErr w:type="spellEnd"/>
      <w:r>
        <w:rPr>
          <w:rFonts w:ascii="Arial" w:hAnsi="Arial" w:cs="Arial"/>
          <w:sz w:val="24"/>
          <w:szCs w:val="24"/>
        </w:rPr>
        <w:t xml:space="preserve"> offer little help in the development of testable measures of civic agriculture. Thus, to find viable measures, it becomes necessary for one to move outside the area of agriculture to the areas of political and social sciences. </w:t>
      </w:r>
    </w:p>
    <w:p w:rsidR="00B93AD8" w:rsidRDefault="00510C04" w:rsidP="00B6341D">
      <w:pPr>
        <w:spacing w:line="480" w:lineRule="auto"/>
        <w:contextualSpacing/>
        <w:rPr>
          <w:rFonts w:ascii="Arial" w:hAnsi="Arial" w:cs="Arial"/>
          <w:b/>
          <w:sz w:val="24"/>
          <w:szCs w:val="24"/>
        </w:rPr>
      </w:pPr>
      <w:r>
        <w:rPr>
          <w:rFonts w:ascii="Arial" w:hAnsi="Arial" w:cs="Arial"/>
          <w:b/>
          <w:sz w:val="24"/>
          <w:szCs w:val="24"/>
        </w:rPr>
        <w:t>Environmental Concern</w:t>
      </w:r>
    </w:p>
    <w:p w:rsidR="001332C2" w:rsidRDefault="001332C2" w:rsidP="001332C2">
      <w:pPr>
        <w:spacing w:line="480" w:lineRule="auto"/>
        <w:ind w:firstLine="720"/>
        <w:contextualSpacing/>
        <w:rPr>
          <w:rFonts w:ascii="Arial" w:hAnsi="Arial" w:cs="Arial"/>
          <w:sz w:val="24"/>
          <w:szCs w:val="24"/>
        </w:rPr>
      </w:pPr>
      <w:r w:rsidRPr="00571F9A">
        <w:rPr>
          <w:rFonts w:ascii="Arial" w:hAnsi="Arial" w:cs="Arial"/>
          <w:sz w:val="24"/>
          <w:szCs w:val="24"/>
        </w:rPr>
        <w:t>According to Crosby, Gill, and Taylor (1981), environmental concern can best be defined as a strong, positive predisposition to preserving the environment.  This definition has been supported by other researchers who hold that environmental concern represents a</w:t>
      </w:r>
      <w:r w:rsidR="00BC02F6">
        <w:rPr>
          <w:rFonts w:ascii="Arial" w:hAnsi="Arial" w:cs="Arial"/>
          <w:sz w:val="24"/>
          <w:szCs w:val="24"/>
        </w:rPr>
        <w:t xml:space="preserve">n over-arching </w:t>
      </w:r>
      <w:r w:rsidRPr="00571F9A">
        <w:rPr>
          <w:rFonts w:ascii="Arial" w:hAnsi="Arial" w:cs="Arial"/>
          <w:sz w:val="24"/>
          <w:szCs w:val="24"/>
        </w:rPr>
        <w:t>concept that encompasses many different forms of pro-environmental behaviors and labels (Minton &amp; Rose, 1997).  These pro-environmental behaviors include a variety of actions ranging from purchasing behaviors (avoiding products from specific companies, buying products made from recycled materials, reading labels) to post-purchase behaviors (returning bottles and cans, recycling,) to financial support of environmental groups</w:t>
      </w:r>
      <w:r>
        <w:rPr>
          <w:rFonts w:ascii="Arial" w:hAnsi="Arial" w:cs="Arial"/>
          <w:sz w:val="24"/>
          <w:szCs w:val="24"/>
        </w:rPr>
        <w:t xml:space="preserve"> (monetary gifts, volunteering, in-kind services)</w:t>
      </w:r>
      <w:r w:rsidRPr="00571F9A">
        <w:rPr>
          <w:rFonts w:ascii="Arial" w:hAnsi="Arial" w:cs="Arial"/>
          <w:sz w:val="24"/>
          <w:szCs w:val="24"/>
        </w:rPr>
        <w:t xml:space="preserve">.  </w:t>
      </w:r>
    </w:p>
    <w:p w:rsidR="001332C2" w:rsidRPr="00571F9A" w:rsidRDefault="001332C2" w:rsidP="001332C2">
      <w:pPr>
        <w:spacing w:line="480" w:lineRule="auto"/>
        <w:ind w:firstLine="720"/>
        <w:contextualSpacing/>
        <w:rPr>
          <w:rFonts w:ascii="Arial" w:hAnsi="Arial" w:cs="Arial"/>
          <w:sz w:val="24"/>
          <w:szCs w:val="24"/>
        </w:rPr>
      </w:pPr>
      <w:r w:rsidRPr="00571F9A">
        <w:rPr>
          <w:rFonts w:ascii="Arial" w:hAnsi="Arial" w:cs="Arial"/>
          <w:sz w:val="24"/>
          <w:szCs w:val="24"/>
        </w:rPr>
        <w:t xml:space="preserve">Environmental concern, as a topic of academic study, entered the realm of research beginning in the 1960’s.   This topic emerged out of </w:t>
      </w:r>
      <w:r>
        <w:rPr>
          <w:rFonts w:ascii="Arial" w:hAnsi="Arial" w:cs="Arial"/>
          <w:sz w:val="24"/>
          <w:szCs w:val="24"/>
        </w:rPr>
        <w:t>the idea</w:t>
      </w:r>
      <w:r w:rsidRPr="00571F9A">
        <w:rPr>
          <w:rFonts w:ascii="Arial" w:hAnsi="Arial" w:cs="Arial"/>
          <w:sz w:val="24"/>
          <w:szCs w:val="24"/>
        </w:rPr>
        <w:t xml:space="preserve"> that the field of marketing had failed to focus on the impact individual consumption behavior had on the broader society (Fisk, 1973).  With </w:t>
      </w:r>
      <w:r>
        <w:rPr>
          <w:rFonts w:ascii="Arial" w:hAnsi="Arial" w:cs="Arial"/>
          <w:sz w:val="24"/>
          <w:szCs w:val="24"/>
        </w:rPr>
        <w:t>its</w:t>
      </w:r>
      <w:r w:rsidRPr="00571F9A">
        <w:rPr>
          <w:rFonts w:ascii="Arial" w:hAnsi="Arial" w:cs="Arial"/>
          <w:sz w:val="24"/>
          <w:szCs w:val="24"/>
        </w:rPr>
        <w:t xml:space="preserve"> introduction, a flurry of consumer research </w:t>
      </w:r>
      <w:r w:rsidRPr="00571F9A">
        <w:rPr>
          <w:rFonts w:ascii="Arial" w:hAnsi="Arial" w:cs="Arial"/>
          <w:sz w:val="24"/>
          <w:szCs w:val="24"/>
        </w:rPr>
        <w:lastRenderedPageBreak/>
        <w:t xml:space="preserve">regarding environmental concern followed in the 1970’s and 1980’s.  Unfortunately, a lack of “environmentally friendly” products during the 1970’s and 1980’s limited researchers during this time to </w:t>
      </w:r>
      <w:r>
        <w:rPr>
          <w:rFonts w:ascii="Arial" w:hAnsi="Arial" w:cs="Arial"/>
          <w:sz w:val="24"/>
          <w:szCs w:val="24"/>
        </w:rPr>
        <w:t xml:space="preserve">a </w:t>
      </w:r>
      <w:r w:rsidRPr="00571F9A">
        <w:rPr>
          <w:rFonts w:ascii="Arial" w:hAnsi="Arial" w:cs="Arial"/>
          <w:sz w:val="24"/>
          <w:szCs w:val="24"/>
        </w:rPr>
        <w:t>focus on non-consumption behaviors</w:t>
      </w:r>
      <w:r w:rsidR="00DB3CF2">
        <w:rPr>
          <w:rFonts w:ascii="Arial" w:hAnsi="Arial" w:cs="Arial"/>
          <w:sz w:val="24"/>
          <w:szCs w:val="24"/>
        </w:rPr>
        <w:t xml:space="preserve"> such as recycling, volunteering, and monetary donations</w:t>
      </w:r>
      <w:r w:rsidRPr="00571F9A">
        <w:rPr>
          <w:rFonts w:ascii="Arial" w:hAnsi="Arial" w:cs="Arial"/>
          <w:sz w:val="24"/>
          <w:szCs w:val="24"/>
        </w:rPr>
        <w:t xml:space="preserve"> (Follows &amp; Jobber, 2000).  Today, environmental concern remains an important topic in both the market place and consumer research.  As consumers are encouraged “</w:t>
      </w:r>
      <w:r w:rsidR="00057210">
        <w:rPr>
          <w:rFonts w:ascii="Arial" w:hAnsi="Arial" w:cs="Arial"/>
          <w:sz w:val="24"/>
          <w:szCs w:val="24"/>
        </w:rPr>
        <w:t xml:space="preserve">to </w:t>
      </w:r>
      <w:r w:rsidRPr="00571F9A">
        <w:rPr>
          <w:rFonts w:ascii="Arial" w:hAnsi="Arial" w:cs="Arial"/>
          <w:sz w:val="24"/>
          <w:szCs w:val="24"/>
        </w:rPr>
        <w:t>do their part” to protect the environment, industry continues to introduce new environmentally sustainable products and researchers continue to refine the best means of operationalizing and measuring pro-environmental behaviors (</w:t>
      </w:r>
      <w:proofErr w:type="spellStart"/>
      <w:r w:rsidRPr="00571F9A">
        <w:rPr>
          <w:rFonts w:ascii="Arial" w:hAnsi="Arial" w:cs="Arial"/>
          <w:sz w:val="24"/>
          <w:szCs w:val="24"/>
        </w:rPr>
        <w:t>Seyfang</w:t>
      </w:r>
      <w:proofErr w:type="spellEnd"/>
      <w:r w:rsidRPr="00571F9A">
        <w:rPr>
          <w:rFonts w:ascii="Arial" w:hAnsi="Arial" w:cs="Arial"/>
          <w:sz w:val="24"/>
          <w:szCs w:val="24"/>
        </w:rPr>
        <w:t>, 2006).</w:t>
      </w:r>
    </w:p>
    <w:p w:rsidR="001332C2" w:rsidRDefault="001332C2" w:rsidP="001332C2">
      <w:pPr>
        <w:spacing w:line="480" w:lineRule="auto"/>
        <w:ind w:firstLine="720"/>
        <w:contextualSpacing/>
        <w:rPr>
          <w:rFonts w:ascii="Arial" w:hAnsi="Arial" w:cs="Arial"/>
          <w:sz w:val="24"/>
          <w:szCs w:val="24"/>
        </w:rPr>
      </w:pPr>
      <w:r w:rsidRPr="00571F9A">
        <w:rPr>
          <w:rFonts w:ascii="Arial" w:hAnsi="Arial" w:cs="Arial"/>
          <w:sz w:val="24"/>
          <w:szCs w:val="24"/>
        </w:rPr>
        <w:t>Since the 1960’s</w:t>
      </w:r>
      <w:r w:rsidR="000D7F43">
        <w:rPr>
          <w:rFonts w:ascii="Arial" w:hAnsi="Arial" w:cs="Arial"/>
          <w:sz w:val="24"/>
          <w:szCs w:val="24"/>
        </w:rPr>
        <w:t>,</w:t>
      </w:r>
      <w:r w:rsidRPr="00571F9A">
        <w:rPr>
          <w:rFonts w:ascii="Arial" w:hAnsi="Arial" w:cs="Arial"/>
          <w:sz w:val="24"/>
          <w:szCs w:val="24"/>
        </w:rPr>
        <w:t xml:space="preserve"> consumers</w:t>
      </w:r>
      <w:r>
        <w:rPr>
          <w:rFonts w:ascii="Arial" w:hAnsi="Arial" w:cs="Arial"/>
          <w:sz w:val="24"/>
          <w:szCs w:val="24"/>
        </w:rPr>
        <w:t>’</w:t>
      </w:r>
      <w:r w:rsidRPr="00571F9A">
        <w:rPr>
          <w:rFonts w:ascii="Arial" w:hAnsi="Arial" w:cs="Arial"/>
          <w:sz w:val="24"/>
          <w:szCs w:val="24"/>
        </w:rPr>
        <w:t xml:space="preserve"> interest in environmental issues has continued to grow with this growth </w:t>
      </w:r>
      <w:r>
        <w:rPr>
          <w:rFonts w:ascii="Arial" w:hAnsi="Arial" w:cs="Arial"/>
          <w:sz w:val="24"/>
          <w:szCs w:val="24"/>
        </w:rPr>
        <w:t>resulting in</w:t>
      </w:r>
      <w:r w:rsidRPr="00571F9A">
        <w:rPr>
          <w:rFonts w:ascii="Arial" w:hAnsi="Arial" w:cs="Arial"/>
          <w:sz w:val="24"/>
          <w:szCs w:val="24"/>
        </w:rPr>
        <w:t xml:space="preserve"> t</w:t>
      </w:r>
      <w:r w:rsidR="00AD7534">
        <w:rPr>
          <w:rFonts w:ascii="Arial" w:hAnsi="Arial" w:cs="Arial"/>
          <w:sz w:val="24"/>
          <w:szCs w:val="24"/>
        </w:rPr>
        <w:t xml:space="preserve">he development of what </w:t>
      </w:r>
      <w:proofErr w:type="spellStart"/>
      <w:r w:rsidR="00AD7534">
        <w:rPr>
          <w:rFonts w:ascii="Arial" w:hAnsi="Arial" w:cs="Arial"/>
          <w:sz w:val="24"/>
          <w:szCs w:val="24"/>
        </w:rPr>
        <w:t>Laroche</w:t>
      </w:r>
      <w:proofErr w:type="spellEnd"/>
      <w:r w:rsidR="00AD7534">
        <w:rPr>
          <w:rFonts w:ascii="Arial" w:hAnsi="Arial" w:cs="Arial"/>
          <w:sz w:val="24"/>
          <w:szCs w:val="24"/>
        </w:rPr>
        <w:t xml:space="preserve">, et al. </w:t>
      </w:r>
      <w:r w:rsidR="00057210">
        <w:rPr>
          <w:rFonts w:ascii="Arial" w:hAnsi="Arial" w:cs="Arial"/>
          <w:sz w:val="24"/>
          <w:szCs w:val="24"/>
        </w:rPr>
        <w:t xml:space="preserve">(2001) </w:t>
      </w:r>
      <w:r w:rsidRPr="00571F9A">
        <w:rPr>
          <w:rFonts w:ascii="Arial" w:hAnsi="Arial" w:cs="Arial"/>
          <w:sz w:val="24"/>
          <w:szCs w:val="24"/>
        </w:rPr>
        <w:t>term an “environmentally conscious marketplace</w:t>
      </w:r>
      <w:r>
        <w:rPr>
          <w:rFonts w:ascii="Arial" w:hAnsi="Arial" w:cs="Arial"/>
          <w:sz w:val="24"/>
          <w:szCs w:val="24"/>
        </w:rPr>
        <w:t>”</w:t>
      </w:r>
      <w:r w:rsidRPr="00571F9A">
        <w:rPr>
          <w:rFonts w:ascii="Arial" w:hAnsi="Arial" w:cs="Arial"/>
          <w:sz w:val="24"/>
          <w:szCs w:val="24"/>
        </w:rPr>
        <w:t xml:space="preserve">.  </w:t>
      </w:r>
      <w:r>
        <w:rPr>
          <w:rFonts w:ascii="Arial" w:hAnsi="Arial" w:cs="Arial"/>
          <w:sz w:val="24"/>
          <w:szCs w:val="24"/>
        </w:rPr>
        <w:t xml:space="preserve">As part of this “marketplace” consumers are giving careful attention to the larger impact their purchasing decisions have on their communities and the biosphere.  Consumers’ purchasing of food products (a large representation of the environmentally conscious marketplace) are also being shaped by environmental concerns specific to the food system. </w:t>
      </w:r>
    </w:p>
    <w:p w:rsidR="001332C2" w:rsidRPr="00571F9A" w:rsidRDefault="001332C2" w:rsidP="001332C2">
      <w:pPr>
        <w:spacing w:line="480" w:lineRule="auto"/>
        <w:ind w:firstLine="720"/>
        <w:contextualSpacing/>
        <w:rPr>
          <w:rFonts w:ascii="Arial" w:hAnsi="Arial" w:cs="Arial"/>
          <w:sz w:val="24"/>
          <w:szCs w:val="24"/>
        </w:rPr>
      </w:pPr>
      <w:r>
        <w:rPr>
          <w:rFonts w:ascii="Arial" w:hAnsi="Arial" w:cs="Arial"/>
          <w:sz w:val="24"/>
          <w:szCs w:val="24"/>
        </w:rPr>
        <w:t>The complexity of today’s food system encompasses a broad array of environmental and social interactions as food moves along the food chain from production (“the field”) to consumption (“the table”) (</w:t>
      </w:r>
      <w:proofErr w:type="spellStart"/>
      <w:r>
        <w:rPr>
          <w:rFonts w:ascii="Arial" w:hAnsi="Arial" w:cs="Arial"/>
          <w:sz w:val="24"/>
          <w:szCs w:val="24"/>
        </w:rPr>
        <w:t>Ericksen</w:t>
      </w:r>
      <w:proofErr w:type="spellEnd"/>
      <w:r>
        <w:rPr>
          <w:rFonts w:ascii="Arial" w:hAnsi="Arial" w:cs="Arial"/>
          <w:sz w:val="24"/>
          <w:szCs w:val="24"/>
        </w:rPr>
        <w:t>, 200</w:t>
      </w:r>
      <w:r w:rsidR="005F2F2C">
        <w:rPr>
          <w:rFonts w:ascii="Arial" w:hAnsi="Arial" w:cs="Arial"/>
          <w:sz w:val="24"/>
          <w:szCs w:val="24"/>
        </w:rPr>
        <w:t>8</w:t>
      </w:r>
      <w:r>
        <w:rPr>
          <w:rFonts w:ascii="Arial" w:hAnsi="Arial" w:cs="Arial"/>
          <w:sz w:val="24"/>
          <w:szCs w:val="24"/>
        </w:rPr>
        <w:t>).  As the food system has increased in global scope and food production intensified through larger farm sizes and higher degrees of control over agricultural inputs, numerous environmental concerns have surfaced.  Chief among these concerns include demands for water and</w:t>
      </w:r>
      <w:r w:rsidR="000D7F43">
        <w:rPr>
          <w:rFonts w:ascii="Arial" w:hAnsi="Arial" w:cs="Arial"/>
          <w:sz w:val="24"/>
          <w:szCs w:val="24"/>
        </w:rPr>
        <w:t xml:space="preserve"> natural resources, pollution f</w:t>
      </w:r>
      <w:r>
        <w:rPr>
          <w:rFonts w:ascii="Arial" w:hAnsi="Arial" w:cs="Arial"/>
          <w:sz w:val="24"/>
          <w:szCs w:val="24"/>
        </w:rPr>
        <w:t>r</w:t>
      </w:r>
      <w:r w:rsidR="000D7F43">
        <w:rPr>
          <w:rFonts w:ascii="Arial" w:hAnsi="Arial" w:cs="Arial"/>
          <w:sz w:val="24"/>
          <w:szCs w:val="24"/>
        </w:rPr>
        <w:t>o</w:t>
      </w:r>
      <w:r>
        <w:rPr>
          <w:rFonts w:ascii="Arial" w:hAnsi="Arial" w:cs="Arial"/>
          <w:sz w:val="24"/>
          <w:szCs w:val="24"/>
        </w:rPr>
        <w:t xml:space="preserve">m agricultural inputs, soil erosion, and </w:t>
      </w:r>
      <w:r>
        <w:rPr>
          <w:rFonts w:ascii="Arial" w:hAnsi="Arial" w:cs="Arial"/>
          <w:sz w:val="24"/>
          <w:szCs w:val="24"/>
        </w:rPr>
        <w:lastRenderedPageBreak/>
        <w:t xml:space="preserve">energy demands due to longer shipping distances/ food miles (Pretty, Ball, Lang, &amp; Morison, 2005).  In light of these concerns and in response to the environmental </w:t>
      </w:r>
      <w:r w:rsidR="00FA5D8F">
        <w:rPr>
          <w:rFonts w:ascii="Arial" w:hAnsi="Arial" w:cs="Arial"/>
          <w:sz w:val="24"/>
          <w:szCs w:val="24"/>
        </w:rPr>
        <w:t>challenges</w:t>
      </w:r>
      <w:r>
        <w:rPr>
          <w:rFonts w:ascii="Arial" w:hAnsi="Arial" w:cs="Arial"/>
          <w:sz w:val="24"/>
          <w:szCs w:val="24"/>
        </w:rPr>
        <w:t xml:space="preserve"> they present, consumers have turned their attention to the purchasin</w:t>
      </w:r>
      <w:r w:rsidR="00995C4E">
        <w:rPr>
          <w:rFonts w:ascii="Arial" w:hAnsi="Arial" w:cs="Arial"/>
          <w:sz w:val="24"/>
          <w:szCs w:val="24"/>
        </w:rPr>
        <w:t>g of localized food products.  A</w:t>
      </w:r>
      <w:r>
        <w:rPr>
          <w:rFonts w:ascii="Arial" w:hAnsi="Arial" w:cs="Arial"/>
          <w:sz w:val="24"/>
          <w:szCs w:val="24"/>
        </w:rPr>
        <w:t xml:space="preserve">cross the local foods research, one of the factors consistently cited for motivating consumers in sourcing local is a concern for the environment (Dimitri &amp; Greene, 2002; Zepeda &amp; Deal, 2009; Zepeda &amp; </w:t>
      </w:r>
      <w:proofErr w:type="spellStart"/>
      <w:r w:rsidR="006D76F3">
        <w:rPr>
          <w:rFonts w:ascii="Arial" w:hAnsi="Arial" w:cs="Arial"/>
          <w:sz w:val="24"/>
          <w:szCs w:val="24"/>
        </w:rPr>
        <w:t>Leviten</w:t>
      </w:r>
      <w:proofErr w:type="spellEnd"/>
      <w:r w:rsidR="006D76F3">
        <w:rPr>
          <w:rFonts w:ascii="Arial" w:hAnsi="Arial" w:cs="Arial"/>
          <w:sz w:val="24"/>
          <w:szCs w:val="24"/>
        </w:rPr>
        <w:t>-</w:t>
      </w:r>
      <w:r>
        <w:rPr>
          <w:rFonts w:ascii="Arial" w:hAnsi="Arial" w:cs="Arial"/>
          <w:sz w:val="24"/>
          <w:szCs w:val="24"/>
        </w:rPr>
        <w:t xml:space="preserve">Reid, 2004). </w:t>
      </w:r>
      <w:r w:rsidRPr="00571F9A">
        <w:rPr>
          <w:rFonts w:ascii="Arial" w:hAnsi="Arial" w:cs="Arial"/>
          <w:sz w:val="24"/>
          <w:szCs w:val="24"/>
        </w:rPr>
        <w:t>By purchasing locally, consumer</w:t>
      </w:r>
      <w:r>
        <w:rPr>
          <w:rFonts w:ascii="Arial" w:hAnsi="Arial" w:cs="Arial"/>
          <w:sz w:val="24"/>
          <w:szCs w:val="24"/>
        </w:rPr>
        <w:t>s</w:t>
      </w:r>
      <w:r w:rsidRPr="00571F9A">
        <w:rPr>
          <w:rFonts w:ascii="Arial" w:hAnsi="Arial" w:cs="Arial"/>
          <w:sz w:val="24"/>
          <w:szCs w:val="24"/>
        </w:rPr>
        <w:t xml:space="preserve"> are able to reduce the food mil</w:t>
      </w:r>
      <w:r>
        <w:rPr>
          <w:rFonts w:ascii="Arial" w:hAnsi="Arial" w:cs="Arial"/>
          <w:sz w:val="24"/>
          <w:szCs w:val="24"/>
        </w:rPr>
        <w:t xml:space="preserve">es by which their food travels, decrease product packaging and emissions that accompany longer transportation routes, and foster the conservation of the natural environment through reduced </w:t>
      </w:r>
      <w:proofErr w:type="spellStart"/>
      <w:r>
        <w:rPr>
          <w:rFonts w:ascii="Arial" w:hAnsi="Arial" w:cs="Arial"/>
          <w:sz w:val="24"/>
          <w:szCs w:val="24"/>
        </w:rPr>
        <w:t>monocropped</w:t>
      </w:r>
      <w:proofErr w:type="spellEnd"/>
      <w:r>
        <w:rPr>
          <w:rFonts w:ascii="Arial" w:hAnsi="Arial" w:cs="Arial"/>
          <w:sz w:val="24"/>
          <w:szCs w:val="24"/>
        </w:rPr>
        <w:t xml:space="preserve"> farm production (Bloom, 2010).  </w:t>
      </w:r>
    </w:p>
    <w:p w:rsidR="00510C04" w:rsidRPr="00510C04" w:rsidRDefault="00F764A0" w:rsidP="00B6341D">
      <w:pPr>
        <w:spacing w:line="480" w:lineRule="auto"/>
        <w:contextualSpacing/>
        <w:rPr>
          <w:rFonts w:ascii="Arial" w:hAnsi="Arial" w:cs="Arial"/>
          <w:sz w:val="24"/>
          <w:szCs w:val="24"/>
        </w:rPr>
      </w:pPr>
      <w:r>
        <w:rPr>
          <w:rFonts w:ascii="Arial" w:hAnsi="Arial" w:cs="Arial"/>
          <w:b/>
          <w:sz w:val="24"/>
          <w:szCs w:val="24"/>
        </w:rPr>
        <w:t xml:space="preserve">Farmers’ Market </w:t>
      </w:r>
      <w:r w:rsidR="001332C2">
        <w:rPr>
          <w:rFonts w:ascii="Arial" w:hAnsi="Arial" w:cs="Arial"/>
          <w:b/>
          <w:sz w:val="24"/>
          <w:szCs w:val="24"/>
        </w:rPr>
        <w:t>Environment</w:t>
      </w:r>
      <w:r w:rsidR="00871771">
        <w:rPr>
          <w:rFonts w:ascii="Arial" w:hAnsi="Arial" w:cs="Arial"/>
          <w:b/>
          <w:sz w:val="24"/>
          <w:szCs w:val="24"/>
        </w:rPr>
        <w:t xml:space="preserve">: Design </w:t>
      </w:r>
      <w:r w:rsidR="008D6718">
        <w:rPr>
          <w:rFonts w:ascii="Arial" w:hAnsi="Arial" w:cs="Arial"/>
          <w:b/>
          <w:sz w:val="24"/>
          <w:szCs w:val="24"/>
        </w:rPr>
        <w:t>and Social Perceptions</w:t>
      </w:r>
    </w:p>
    <w:p w:rsidR="009A56F0" w:rsidRDefault="008D6718" w:rsidP="00B6341D">
      <w:pPr>
        <w:spacing w:line="480" w:lineRule="auto"/>
        <w:contextualSpacing/>
        <w:rPr>
          <w:rFonts w:ascii="Arial" w:hAnsi="Arial" w:cs="Arial"/>
          <w:sz w:val="24"/>
          <w:szCs w:val="24"/>
        </w:rPr>
      </w:pPr>
      <w:r>
        <w:rPr>
          <w:rFonts w:ascii="Arial" w:hAnsi="Arial" w:cs="Arial"/>
          <w:sz w:val="24"/>
          <w:szCs w:val="24"/>
        </w:rPr>
        <w:tab/>
      </w:r>
      <w:r w:rsidR="003C76EA">
        <w:rPr>
          <w:rFonts w:ascii="Arial" w:hAnsi="Arial" w:cs="Arial"/>
          <w:sz w:val="24"/>
          <w:szCs w:val="24"/>
        </w:rPr>
        <w:t>Generally speaking, t</w:t>
      </w:r>
      <w:r>
        <w:rPr>
          <w:rFonts w:ascii="Arial" w:hAnsi="Arial" w:cs="Arial"/>
          <w:sz w:val="24"/>
          <w:szCs w:val="24"/>
        </w:rPr>
        <w:t xml:space="preserve">he importance of the store </w:t>
      </w:r>
      <w:r w:rsidR="007E71CC">
        <w:rPr>
          <w:rFonts w:ascii="Arial" w:hAnsi="Arial" w:cs="Arial"/>
          <w:sz w:val="24"/>
          <w:szCs w:val="24"/>
        </w:rPr>
        <w:t>environment</w:t>
      </w:r>
      <w:r>
        <w:rPr>
          <w:rFonts w:ascii="Arial" w:hAnsi="Arial" w:cs="Arial"/>
          <w:sz w:val="24"/>
          <w:szCs w:val="24"/>
        </w:rPr>
        <w:t xml:space="preserve"> as part of the overall shopping experience has </w:t>
      </w:r>
      <w:r w:rsidR="00B10159">
        <w:rPr>
          <w:rFonts w:ascii="Arial" w:hAnsi="Arial" w:cs="Arial"/>
          <w:sz w:val="24"/>
          <w:szCs w:val="24"/>
        </w:rPr>
        <w:t xml:space="preserve">a long and </w:t>
      </w:r>
      <w:r>
        <w:rPr>
          <w:rFonts w:ascii="Arial" w:hAnsi="Arial" w:cs="Arial"/>
          <w:sz w:val="24"/>
          <w:szCs w:val="24"/>
        </w:rPr>
        <w:t xml:space="preserve">well </w:t>
      </w:r>
      <w:r w:rsidR="00C356E1">
        <w:rPr>
          <w:rFonts w:ascii="Arial" w:hAnsi="Arial" w:cs="Arial"/>
          <w:sz w:val="24"/>
          <w:szCs w:val="24"/>
        </w:rPr>
        <w:t xml:space="preserve">established </w:t>
      </w:r>
      <w:r w:rsidR="00B10159">
        <w:rPr>
          <w:rFonts w:ascii="Arial" w:hAnsi="Arial" w:cs="Arial"/>
          <w:sz w:val="24"/>
          <w:szCs w:val="24"/>
        </w:rPr>
        <w:t xml:space="preserve">history </w:t>
      </w:r>
      <w:r w:rsidR="00C356E1">
        <w:rPr>
          <w:rFonts w:ascii="Arial" w:hAnsi="Arial" w:cs="Arial"/>
          <w:sz w:val="24"/>
          <w:szCs w:val="24"/>
        </w:rPr>
        <w:t xml:space="preserve">in the </w:t>
      </w:r>
      <w:r w:rsidR="00B10159">
        <w:rPr>
          <w:rFonts w:ascii="Arial" w:hAnsi="Arial" w:cs="Arial"/>
          <w:sz w:val="24"/>
          <w:szCs w:val="24"/>
        </w:rPr>
        <w:t xml:space="preserve">marketing </w:t>
      </w:r>
      <w:r w:rsidR="00C356E1">
        <w:rPr>
          <w:rFonts w:ascii="Arial" w:hAnsi="Arial" w:cs="Arial"/>
          <w:sz w:val="24"/>
          <w:szCs w:val="24"/>
        </w:rPr>
        <w:t>literature.</w:t>
      </w:r>
      <w:r w:rsidR="009A56F0">
        <w:rPr>
          <w:rFonts w:ascii="Arial" w:hAnsi="Arial" w:cs="Arial"/>
          <w:sz w:val="24"/>
          <w:szCs w:val="24"/>
        </w:rPr>
        <w:t xml:space="preserve">  The history of this research is outlined below.  Following this history, the concepts of store design perceptions and store social perceptions are introduced and discussed.  The study of these concepts in food retailing concludes the section.</w:t>
      </w:r>
    </w:p>
    <w:p w:rsidR="003963F3" w:rsidRDefault="00E35078" w:rsidP="009A56F0">
      <w:pPr>
        <w:spacing w:line="480" w:lineRule="auto"/>
        <w:ind w:firstLine="720"/>
        <w:contextualSpacing/>
        <w:rPr>
          <w:rFonts w:ascii="Arial" w:hAnsi="Arial" w:cs="Arial"/>
          <w:sz w:val="24"/>
          <w:szCs w:val="24"/>
        </w:rPr>
      </w:pPr>
      <w:r>
        <w:rPr>
          <w:rFonts w:ascii="Arial" w:hAnsi="Arial" w:cs="Arial"/>
          <w:sz w:val="24"/>
          <w:szCs w:val="24"/>
        </w:rPr>
        <w:t xml:space="preserve">As Turley and </w:t>
      </w:r>
      <w:proofErr w:type="spellStart"/>
      <w:r>
        <w:rPr>
          <w:rFonts w:ascii="Arial" w:hAnsi="Arial" w:cs="Arial"/>
          <w:sz w:val="24"/>
          <w:szCs w:val="24"/>
        </w:rPr>
        <w:t>Milliman</w:t>
      </w:r>
      <w:proofErr w:type="spellEnd"/>
      <w:r>
        <w:rPr>
          <w:rFonts w:ascii="Arial" w:hAnsi="Arial" w:cs="Arial"/>
          <w:sz w:val="24"/>
          <w:szCs w:val="24"/>
        </w:rPr>
        <w:t xml:space="preserve"> </w:t>
      </w:r>
      <w:r w:rsidR="009A56F0">
        <w:rPr>
          <w:rFonts w:ascii="Arial" w:hAnsi="Arial" w:cs="Arial"/>
          <w:sz w:val="24"/>
          <w:szCs w:val="24"/>
        </w:rPr>
        <w:t xml:space="preserve">(2000) point out, store environmental research </w:t>
      </w:r>
      <w:r w:rsidR="003B5F02">
        <w:rPr>
          <w:rFonts w:ascii="Arial" w:hAnsi="Arial" w:cs="Arial"/>
          <w:sz w:val="24"/>
          <w:szCs w:val="24"/>
        </w:rPr>
        <w:t>b</w:t>
      </w:r>
      <w:r>
        <w:rPr>
          <w:rFonts w:ascii="Arial" w:hAnsi="Arial" w:cs="Arial"/>
          <w:sz w:val="24"/>
          <w:szCs w:val="24"/>
        </w:rPr>
        <w:t xml:space="preserve">egan in the </w:t>
      </w:r>
      <w:proofErr w:type="gramStart"/>
      <w:r>
        <w:rPr>
          <w:rFonts w:ascii="Arial" w:hAnsi="Arial" w:cs="Arial"/>
          <w:sz w:val="24"/>
          <w:szCs w:val="24"/>
        </w:rPr>
        <w:t>mid-1960’s</w:t>
      </w:r>
      <w:proofErr w:type="gramEnd"/>
      <w:r w:rsidR="003B5F02">
        <w:rPr>
          <w:rFonts w:ascii="Arial" w:hAnsi="Arial" w:cs="Arial"/>
          <w:sz w:val="24"/>
          <w:szCs w:val="24"/>
        </w:rPr>
        <w:t xml:space="preserve"> with the </w:t>
      </w:r>
      <w:r>
        <w:rPr>
          <w:rFonts w:ascii="Arial" w:hAnsi="Arial" w:cs="Arial"/>
          <w:sz w:val="24"/>
          <w:szCs w:val="24"/>
        </w:rPr>
        <w:t>work</w:t>
      </w:r>
      <w:r w:rsidR="003B5F02">
        <w:rPr>
          <w:rFonts w:ascii="Arial" w:hAnsi="Arial" w:cs="Arial"/>
          <w:sz w:val="24"/>
          <w:szCs w:val="24"/>
        </w:rPr>
        <w:t>s</w:t>
      </w:r>
      <w:r>
        <w:rPr>
          <w:rFonts w:ascii="Arial" w:hAnsi="Arial" w:cs="Arial"/>
          <w:sz w:val="24"/>
          <w:szCs w:val="24"/>
        </w:rPr>
        <w:t xml:space="preserve"> of researchers such as Cox (1964) and Smith and Curnow (1966)</w:t>
      </w:r>
      <w:r w:rsidR="003B5F02">
        <w:rPr>
          <w:rFonts w:ascii="Arial" w:hAnsi="Arial" w:cs="Arial"/>
          <w:sz w:val="24"/>
          <w:szCs w:val="24"/>
        </w:rPr>
        <w:t xml:space="preserve"> and their manipulation of various environmental elements in the retail setting</w:t>
      </w:r>
      <w:r>
        <w:rPr>
          <w:rFonts w:ascii="Arial" w:hAnsi="Arial" w:cs="Arial"/>
          <w:sz w:val="24"/>
          <w:szCs w:val="24"/>
        </w:rPr>
        <w:t xml:space="preserve">.  Research </w:t>
      </w:r>
      <w:r w:rsidR="003B5F02">
        <w:rPr>
          <w:rFonts w:ascii="Arial" w:hAnsi="Arial" w:cs="Arial"/>
          <w:sz w:val="24"/>
          <w:szCs w:val="24"/>
        </w:rPr>
        <w:t>in this domain</w:t>
      </w:r>
      <w:r>
        <w:rPr>
          <w:rFonts w:ascii="Arial" w:hAnsi="Arial" w:cs="Arial"/>
          <w:sz w:val="24"/>
          <w:szCs w:val="24"/>
        </w:rPr>
        <w:t xml:space="preserve"> continued ultimately </w:t>
      </w:r>
      <w:r w:rsidR="003963F3">
        <w:rPr>
          <w:rFonts w:ascii="Arial" w:hAnsi="Arial" w:cs="Arial"/>
          <w:sz w:val="24"/>
          <w:szCs w:val="24"/>
        </w:rPr>
        <w:t>giving way</w:t>
      </w:r>
      <w:r>
        <w:rPr>
          <w:rFonts w:ascii="Arial" w:hAnsi="Arial" w:cs="Arial"/>
          <w:sz w:val="24"/>
          <w:szCs w:val="24"/>
        </w:rPr>
        <w:t xml:space="preserve"> to the watershed work of </w:t>
      </w:r>
      <w:r w:rsidR="000D7F43">
        <w:rPr>
          <w:rFonts w:ascii="Arial" w:hAnsi="Arial" w:cs="Arial"/>
          <w:sz w:val="24"/>
          <w:szCs w:val="24"/>
        </w:rPr>
        <w:t>Kotler</w:t>
      </w:r>
      <w:r w:rsidR="00C356E1">
        <w:rPr>
          <w:rFonts w:ascii="Arial" w:hAnsi="Arial" w:cs="Arial"/>
          <w:sz w:val="24"/>
          <w:szCs w:val="24"/>
        </w:rPr>
        <w:t xml:space="preserve"> (1973)</w:t>
      </w:r>
      <w:r>
        <w:rPr>
          <w:rFonts w:ascii="Arial" w:hAnsi="Arial" w:cs="Arial"/>
          <w:sz w:val="24"/>
          <w:szCs w:val="24"/>
        </w:rPr>
        <w:t xml:space="preserve">.  In this work, </w:t>
      </w:r>
      <w:r w:rsidR="003B5F02">
        <w:rPr>
          <w:rFonts w:ascii="Arial" w:hAnsi="Arial" w:cs="Arial"/>
          <w:sz w:val="24"/>
          <w:szCs w:val="24"/>
        </w:rPr>
        <w:t xml:space="preserve">a new more encompassing term - </w:t>
      </w:r>
      <w:r>
        <w:rPr>
          <w:rFonts w:ascii="Arial" w:hAnsi="Arial" w:cs="Arial"/>
          <w:sz w:val="24"/>
          <w:szCs w:val="24"/>
        </w:rPr>
        <w:t>the term of atmospherics</w:t>
      </w:r>
      <w:r w:rsidR="003B5F02">
        <w:rPr>
          <w:rFonts w:ascii="Arial" w:hAnsi="Arial" w:cs="Arial"/>
          <w:sz w:val="24"/>
          <w:szCs w:val="24"/>
        </w:rPr>
        <w:t xml:space="preserve"> - was introduced, defined and operationalized</w:t>
      </w:r>
      <w:r>
        <w:rPr>
          <w:rFonts w:ascii="Arial" w:hAnsi="Arial" w:cs="Arial"/>
          <w:sz w:val="24"/>
          <w:szCs w:val="24"/>
        </w:rPr>
        <w:t xml:space="preserve">.  </w:t>
      </w:r>
    </w:p>
    <w:p w:rsidR="00E35078" w:rsidRDefault="00E35078" w:rsidP="003963F3">
      <w:pPr>
        <w:spacing w:line="480" w:lineRule="auto"/>
        <w:ind w:firstLine="720"/>
        <w:contextualSpacing/>
        <w:rPr>
          <w:rFonts w:ascii="Arial" w:hAnsi="Arial" w:cs="Arial"/>
          <w:sz w:val="24"/>
          <w:szCs w:val="24"/>
        </w:rPr>
      </w:pPr>
      <w:r>
        <w:rPr>
          <w:rFonts w:ascii="Arial" w:hAnsi="Arial" w:cs="Arial"/>
          <w:sz w:val="24"/>
          <w:szCs w:val="24"/>
        </w:rPr>
        <w:lastRenderedPageBreak/>
        <w:t xml:space="preserve">Atmospherics, according to </w:t>
      </w:r>
      <w:r w:rsidR="00057210">
        <w:rPr>
          <w:rFonts w:ascii="Arial" w:hAnsi="Arial" w:cs="Arial"/>
          <w:sz w:val="24"/>
          <w:szCs w:val="24"/>
        </w:rPr>
        <w:t>Kotler</w:t>
      </w:r>
      <w:r w:rsidR="002332B6">
        <w:rPr>
          <w:rFonts w:ascii="Arial" w:hAnsi="Arial" w:cs="Arial"/>
          <w:sz w:val="24"/>
          <w:szCs w:val="24"/>
        </w:rPr>
        <w:t>,</w:t>
      </w:r>
      <w:r w:rsidR="005A78EC">
        <w:rPr>
          <w:rFonts w:ascii="Arial" w:hAnsi="Arial" w:cs="Arial"/>
          <w:sz w:val="24"/>
          <w:szCs w:val="24"/>
        </w:rPr>
        <w:t xml:space="preserve"> </w:t>
      </w:r>
      <w:r w:rsidR="002332B6">
        <w:rPr>
          <w:rFonts w:ascii="Arial" w:hAnsi="Arial" w:cs="Arial"/>
          <w:sz w:val="24"/>
          <w:szCs w:val="24"/>
        </w:rPr>
        <w:t>r</w:t>
      </w:r>
      <w:r w:rsidR="005A78EC">
        <w:rPr>
          <w:rFonts w:ascii="Arial" w:hAnsi="Arial" w:cs="Arial"/>
          <w:sz w:val="24"/>
          <w:szCs w:val="24"/>
        </w:rPr>
        <w:t>epresent</w:t>
      </w:r>
      <w:r w:rsidR="002332B6">
        <w:rPr>
          <w:rFonts w:ascii="Arial" w:hAnsi="Arial" w:cs="Arial"/>
          <w:sz w:val="24"/>
          <w:szCs w:val="24"/>
        </w:rPr>
        <w:t>s</w:t>
      </w:r>
      <w:r w:rsidR="005A78EC">
        <w:rPr>
          <w:rFonts w:ascii="Arial" w:hAnsi="Arial" w:cs="Arial"/>
          <w:sz w:val="24"/>
          <w:szCs w:val="24"/>
        </w:rPr>
        <w:t xml:space="preserve"> the “sensory qualities of space surrounding the purchase of an object” (p.</w:t>
      </w:r>
      <w:r w:rsidR="002332B6">
        <w:rPr>
          <w:rFonts w:ascii="Arial" w:hAnsi="Arial" w:cs="Arial"/>
          <w:sz w:val="24"/>
          <w:szCs w:val="24"/>
        </w:rPr>
        <w:t xml:space="preserve"> 54).  These qualities operate </w:t>
      </w:r>
      <w:r w:rsidR="005A78EC">
        <w:rPr>
          <w:rFonts w:ascii="Arial" w:hAnsi="Arial" w:cs="Arial"/>
          <w:sz w:val="24"/>
          <w:szCs w:val="24"/>
        </w:rPr>
        <w:t xml:space="preserve">through </w:t>
      </w:r>
      <w:r w:rsidR="002332B6">
        <w:rPr>
          <w:rFonts w:ascii="Arial" w:hAnsi="Arial" w:cs="Arial"/>
          <w:sz w:val="24"/>
          <w:szCs w:val="24"/>
        </w:rPr>
        <w:t>the buyer’s</w:t>
      </w:r>
      <w:r w:rsidR="005A78EC">
        <w:rPr>
          <w:rFonts w:ascii="Arial" w:hAnsi="Arial" w:cs="Arial"/>
          <w:sz w:val="24"/>
          <w:szCs w:val="24"/>
        </w:rPr>
        <w:t xml:space="preserve"> percepti</w:t>
      </w:r>
      <w:r w:rsidR="002332B6">
        <w:rPr>
          <w:rFonts w:ascii="Arial" w:hAnsi="Arial" w:cs="Arial"/>
          <w:sz w:val="24"/>
          <w:szCs w:val="24"/>
        </w:rPr>
        <w:t>ve lens</w:t>
      </w:r>
      <w:r w:rsidR="005A78EC">
        <w:rPr>
          <w:rFonts w:ascii="Arial" w:hAnsi="Arial" w:cs="Arial"/>
          <w:sz w:val="24"/>
          <w:szCs w:val="24"/>
        </w:rPr>
        <w:t xml:space="preserve"> influencing </w:t>
      </w:r>
      <w:r w:rsidR="002332B6">
        <w:rPr>
          <w:rFonts w:ascii="Arial" w:hAnsi="Arial" w:cs="Arial"/>
          <w:sz w:val="24"/>
          <w:szCs w:val="24"/>
        </w:rPr>
        <w:t xml:space="preserve">their </w:t>
      </w:r>
      <w:r w:rsidR="005A78EC">
        <w:rPr>
          <w:rFonts w:ascii="Arial" w:hAnsi="Arial" w:cs="Arial"/>
          <w:sz w:val="24"/>
          <w:szCs w:val="24"/>
        </w:rPr>
        <w:t xml:space="preserve">informative and affective states and ultimately their purchase probability.  </w:t>
      </w:r>
      <w:r w:rsidR="003963F3">
        <w:rPr>
          <w:rFonts w:ascii="Arial" w:hAnsi="Arial" w:cs="Arial"/>
          <w:sz w:val="24"/>
          <w:szCs w:val="24"/>
        </w:rPr>
        <w:t xml:space="preserve">While no empirical </w:t>
      </w:r>
      <w:r w:rsidR="00364279">
        <w:rPr>
          <w:rFonts w:ascii="Arial" w:hAnsi="Arial" w:cs="Arial"/>
          <w:sz w:val="24"/>
          <w:szCs w:val="24"/>
        </w:rPr>
        <w:t>test of this</w:t>
      </w:r>
      <w:r w:rsidR="003963F3">
        <w:rPr>
          <w:rFonts w:ascii="Arial" w:hAnsi="Arial" w:cs="Arial"/>
          <w:sz w:val="24"/>
          <w:szCs w:val="24"/>
        </w:rPr>
        <w:t xml:space="preserve"> </w:t>
      </w:r>
      <w:r w:rsidR="00364279">
        <w:rPr>
          <w:rFonts w:ascii="Arial" w:hAnsi="Arial" w:cs="Arial"/>
          <w:sz w:val="24"/>
          <w:szCs w:val="24"/>
        </w:rPr>
        <w:t>atmosphere and purchase probability</w:t>
      </w:r>
      <w:r w:rsidR="006A4AE6">
        <w:rPr>
          <w:rFonts w:ascii="Arial" w:hAnsi="Arial" w:cs="Arial"/>
          <w:sz w:val="24"/>
          <w:szCs w:val="24"/>
        </w:rPr>
        <w:t xml:space="preserve"> model</w:t>
      </w:r>
      <w:r w:rsidR="00364279">
        <w:rPr>
          <w:rFonts w:ascii="Arial" w:hAnsi="Arial" w:cs="Arial"/>
          <w:sz w:val="24"/>
          <w:szCs w:val="24"/>
        </w:rPr>
        <w:t xml:space="preserve"> </w:t>
      </w:r>
      <w:r w:rsidR="003963F3">
        <w:rPr>
          <w:rFonts w:ascii="Arial" w:hAnsi="Arial" w:cs="Arial"/>
          <w:sz w:val="24"/>
          <w:szCs w:val="24"/>
        </w:rPr>
        <w:t xml:space="preserve">was included as part of </w:t>
      </w:r>
      <w:r w:rsidR="00057210">
        <w:rPr>
          <w:rFonts w:ascii="Arial" w:hAnsi="Arial" w:cs="Arial"/>
          <w:sz w:val="24"/>
          <w:szCs w:val="24"/>
        </w:rPr>
        <w:t>Kotler’s</w:t>
      </w:r>
      <w:r w:rsidR="006A4AE6">
        <w:rPr>
          <w:rFonts w:ascii="Arial" w:hAnsi="Arial" w:cs="Arial"/>
          <w:sz w:val="24"/>
          <w:szCs w:val="24"/>
        </w:rPr>
        <w:t xml:space="preserve"> original </w:t>
      </w:r>
      <w:r w:rsidR="003963F3">
        <w:rPr>
          <w:rFonts w:ascii="Arial" w:hAnsi="Arial" w:cs="Arial"/>
          <w:sz w:val="24"/>
          <w:szCs w:val="24"/>
        </w:rPr>
        <w:t>article, the author did offer various examples across different contexts (antique store, restaurant, physician’</w:t>
      </w:r>
      <w:r w:rsidR="00364279">
        <w:rPr>
          <w:rFonts w:ascii="Arial" w:hAnsi="Arial" w:cs="Arial"/>
          <w:sz w:val="24"/>
          <w:szCs w:val="24"/>
        </w:rPr>
        <w:t xml:space="preserve">s office) </w:t>
      </w:r>
      <w:r w:rsidR="006A4AE6">
        <w:rPr>
          <w:rFonts w:ascii="Arial" w:hAnsi="Arial" w:cs="Arial"/>
          <w:sz w:val="24"/>
          <w:szCs w:val="24"/>
        </w:rPr>
        <w:t>to support his model</w:t>
      </w:r>
      <w:r w:rsidR="003963F3">
        <w:rPr>
          <w:rFonts w:ascii="Arial" w:hAnsi="Arial" w:cs="Arial"/>
          <w:sz w:val="24"/>
          <w:szCs w:val="24"/>
        </w:rPr>
        <w:t xml:space="preserve">.  </w:t>
      </w:r>
      <w:r w:rsidR="002332B6">
        <w:rPr>
          <w:rFonts w:ascii="Arial" w:hAnsi="Arial" w:cs="Arial"/>
          <w:sz w:val="24"/>
          <w:szCs w:val="24"/>
        </w:rPr>
        <w:t xml:space="preserve">Because of this study, </w:t>
      </w:r>
      <w:r w:rsidR="005A78EC">
        <w:rPr>
          <w:rFonts w:ascii="Arial" w:hAnsi="Arial" w:cs="Arial"/>
          <w:sz w:val="24"/>
          <w:szCs w:val="24"/>
        </w:rPr>
        <w:t>its operationalization of the term atmo</w:t>
      </w:r>
      <w:r w:rsidR="002332B6">
        <w:rPr>
          <w:rFonts w:ascii="Arial" w:hAnsi="Arial" w:cs="Arial"/>
          <w:sz w:val="24"/>
          <w:szCs w:val="24"/>
        </w:rPr>
        <w:t>spherics, and the propositions it put forth,</w:t>
      </w:r>
      <w:r>
        <w:rPr>
          <w:rFonts w:ascii="Arial" w:hAnsi="Arial" w:cs="Arial"/>
          <w:sz w:val="24"/>
          <w:szCs w:val="24"/>
        </w:rPr>
        <w:t xml:space="preserve"> many researcher</w:t>
      </w:r>
      <w:r w:rsidR="00057210">
        <w:rPr>
          <w:rFonts w:ascii="Arial" w:hAnsi="Arial" w:cs="Arial"/>
          <w:sz w:val="24"/>
          <w:szCs w:val="24"/>
        </w:rPr>
        <w:t>s</w:t>
      </w:r>
      <w:r>
        <w:rPr>
          <w:rFonts w:ascii="Arial" w:hAnsi="Arial" w:cs="Arial"/>
          <w:sz w:val="24"/>
          <w:szCs w:val="24"/>
        </w:rPr>
        <w:t xml:space="preserve"> </w:t>
      </w:r>
      <w:r w:rsidR="005A78EC">
        <w:rPr>
          <w:rFonts w:ascii="Arial" w:hAnsi="Arial" w:cs="Arial"/>
          <w:sz w:val="24"/>
          <w:szCs w:val="24"/>
        </w:rPr>
        <w:t xml:space="preserve">point to </w:t>
      </w:r>
      <w:r w:rsidR="00057210">
        <w:rPr>
          <w:rFonts w:ascii="Arial" w:hAnsi="Arial" w:cs="Arial"/>
          <w:sz w:val="24"/>
          <w:szCs w:val="24"/>
        </w:rPr>
        <w:t>Kotler</w:t>
      </w:r>
      <w:r>
        <w:rPr>
          <w:rFonts w:ascii="Arial" w:hAnsi="Arial" w:cs="Arial"/>
          <w:sz w:val="24"/>
          <w:szCs w:val="24"/>
        </w:rPr>
        <w:t xml:space="preserve"> (1973) </w:t>
      </w:r>
      <w:r w:rsidR="00B10159">
        <w:rPr>
          <w:rFonts w:ascii="Arial" w:hAnsi="Arial" w:cs="Arial"/>
          <w:sz w:val="24"/>
          <w:szCs w:val="24"/>
        </w:rPr>
        <w:t>as the seminal researcher in th</w:t>
      </w:r>
      <w:r w:rsidR="006A4AE6">
        <w:rPr>
          <w:rFonts w:ascii="Arial" w:hAnsi="Arial" w:cs="Arial"/>
          <w:sz w:val="24"/>
          <w:szCs w:val="24"/>
        </w:rPr>
        <w:t xml:space="preserve">e </w:t>
      </w:r>
      <w:r w:rsidR="007E71CC">
        <w:rPr>
          <w:rFonts w:ascii="Arial" w:hAnsi="Arial" w:cs="Arial"/>
          <w:sz w:val="24"/>
          <w:szCs w:val="24"/>
        </w:rPr>
        <w:t>area of</w:t>
      </w:r>
      <w:r w:rsidR="006A4AE6">
        <w:rPr>
          <w:rFonts w:ascii="Arial" w:hAnsi="Arial" w:cs="Arial"/>
          <w:sz w:val="24"/>
          <w:szCs w:val="24"/>
        </w:rPr>
        <w:t xml:space="preserve"> store environment</w:t>
      </w:r>
      <w:r w:rsidR="00B10159">
        <w:rPr>
          <w:rFonts w:ascii="Arial" w:hAnsi="Arial" w:cs="Arial"/>
          <w:sz w:val="24"/>
          <w:szCs w:val="24"/>
        </w:rPr>
        <w:t xml:space="preserve"> giving him credit for the genesis of the research stream </w:t>
      </w:r>
      <w:r w:rsidR="005A78EC">
        <w:rPr>
          <w:rFonts w:ascii="Arial" w:hAnsi="Arial" w:cs="Arial"/>
          <w:sz w:val="24"/>
          <w:szCs w:val="24"/>
        </w:rPr>
        <w:t>for</w:t>
      </w:r>
      <w:r w:rsidR="00B10159">
        <w:rPr>
          <w:rFonts w:ascii="Arial" w:hAnsi="Arial" w:cs="Arial"/>
          <w:sz w:val="24"/>
          <w:szCs w:val="24"/>
        </w:rPr>
        <w:t xml:space="preserve"> this topic (Turley &amp; </w:t>
      </w:r>
      <w:proofErr w:type="spellStart"/>
      <w:r w:rsidR="00B10159">
        <w:rPr>
          <w:rFonts w:ascii="Arial" w:hAnsi="Arial" w:cs="Arial"/>
          <w:sz w:val="24"/>
          <w:szCs w:val="24"/>
        </w:rPr>
        <w:t>Milliman</w:t>
      </w:r>
      <w:proofErr w:type="spellEnd"/>
      <w:r w:rsidR="00B10159">
        <w:rPr>
          <w:rFonts w:ascii="Arial" w:hAnsi="Arial" w:cs="Arial"/>
          <w:sz w:val="24"/>
          <w:szCs w:val="24"/>
        </w:rPr>
        <w:t>, 2000).</w:t>
      </w:r>
    </w:p>
    <w:p w:rsidR="0044083C" w:rsidRDefault="00C34A9F" w:rsidP="00C34A9F">
      <w:pPr>
        <w:spacing w:line="480" w:lineRule="auto"/>
        <w:ind w:firstLine="720"/>
        <w:contextualSpacing/>
        <w:rPr>
          <w:rFonts w:ascii="Arial" w:hAnsi="Arial" w:cs="Arial"/>
          <w:sz w:val="24"/>
          <w:szCs w:val="24"/>
        </w:rPr>
      </w:pPr>
      <w:r>
        <w:rPr>
          <w:rFonts w:ascii="Arial" w:hAnsi="Arial" w:cs="Arial"/>
          <w:sz w:val="24"/>
          <w:szCs w:val="24"/>
        </w:rPr>
        <w:t xml:space="preserve">The initial research </w:t>
      </w:r>
      <w:r w:rsidRPr="006A4AE6">
        <w:rPr>
          <w:rFonts w:ascii="Arial" w:hAnsi="Arial" w:cs="Arial"/>
          <w:sz w:val="24"/>
          <w:szCs w:val="24"/>
        </w:rPr>
        <w:t>by</w:t>
      </w:r>
      <w:r w:rsidR="008D6718" w:rsidRPr="006A4AE6">
        <w:rPr>
          <w:rFonts w:ascii="Arial" w:hAnsi="Arial" w:cs="Arial"/>
          <w:sz w:val="24"/>
          <w:szCs w:val="24"/>
        </w:rPr>
        <w:t xml:space="preserve"> </w:t>
      </w:r>
      <w:r w:rsidR="00057210" w:rsidRPr="006A4AE6">
        <w:rPr>
          <w:rFonts w:ascii="Arial" w:hAnsi="Arial" w:cs="Arial"/>
          <w:sz w:val="24"/>
          <w:szCs w:val="24"/>
        </w:rPr>
        <w:t>Kotler</w:t>
      </w:r>
      <w:r w:rsidR="008D6718" w:rsidRPr="006A4AE6">
        <w:rPr>
          <w:rFonts w:ascii="Arial" w:hAnsi="Arial" w:cs="Arial"/>
          <w:sz w:val="24"/>
          <w:szCs w:val="24"/>
        </w:rPr>
        <w:t xml:space="preserve"> (1973) </w:t>
      </w:r>
      <w:r>
        <w:rPr>
          <w:rFonts w:ascii="Arial" w:hAnsi="Arial" w:cs="Arial"/>
          <w:sz w:val="24"/>
          <w:szCs w:val="24"/>
        </w:rPr>
        <w:t>purporting</w:t>
      </w:r>
      <w:r w:rsidR="008D6718" w:rsidRPr="006A4AE6">
        <w:rPr>
          <w:rFonts w:ascii="Arial" w:hAnsi="Arial" w:cs="Arial"/>
          <w:sz w:val="24"/>
          <w:szCs w:val="24"/>
        </w:rPr>
        <w:t xml:space="preserve"> the influence of store </w:t>
      </w:r>
      <w:r w:rsidR="007E71CC">
        <w:rPr>
          <w:rFonts w:ascii="Arial" w:hAnsi="Arial" w:cs="Arial"/>
          <w:sz w:val="24"/>
          <w:szCs w:val="24"/>
        </w:rPr>
        <w:t>atmospherics</w:t>
      </w:r>
      <w:r w:rsidR="008D6718" w:rsidRPr="006A4AE6">
        <w:rPr>
          <w:rFonts w:ascii="Arial" w:hAnsi="Arial" w:cs="Arial"/>
          <w:sz w:val="24"/>
          <w:szCs w:val="24"/>
        </w:rPr>
        <w:t xml:space="preserve"> on shopper patronage </w:t>
      </w:r>
      <w:r w:rsidR="00A73FD8">
        <w:rPr>
          <w:rFonts w:ascii="Arial" w:hAnsi="Arial" w:cs="Arial"/>
          <w:sz w:val="24"/>
          <w:szCs w:val="24"/>
        </w:rPr>
        <w:t>was</w:t>
      </w:r>
      <w:r w:rsidR="008D6718" w:rsidRPr="006A4AE6">
        <w:rPr>
          <w:rFonts w:ascii="Arial" w:hAnsi="Arial" w:cs="Arial"/>
          <w:sz w:val="24"/>
          <w:szCs w:val="24"/>
        </w:rPr>
        <w:t xml:space="preserve"> expanded</w:t>
      </w:r>
      <w:r>
        <w:rPr>
          <w:rFonts w:ascii="Arial" w:hAnsi="Arial" w:cs="Arial"/>
          <w:sz w:val="24"/>
          <w:szCs w:val="24"/>
        </w:rPr>
        <w:t xml:space="preserve"> by </w:t>
      </w:r>
      <w:r w:rsidR="00A73FD8">
        <w:rPr>
          <w:rFonts w:ascii="Arial" w:hAnsi="Arial" w:cs="Arial"/>
          <w:sz w:val="24"/>
          <w:szCs w:val="24"/>
        </w:rPr>
        <w:t>later</w:t>
      </w:r>
      <w:r>
        <w:rPr>
          <w:rFonts w:ascii="Arial" w:hAnsi="Arial" w:cs="Arial"/>
          <w:sz w:val="24"/>
          <w:szCs w:val="24"/>
        </w:rPr>
        <w:t xml:space="preserve"> researchers</w:t>
      </w:r>
      <w:r w:rsidR="006A4AE6">
        <w:rPr>
          <w:rFonts w:ascii="Arial" w:hAnsi="Arial" w:cs="Arial"/>
          <w:sz w:val="24"/>
          <w:szCs w:val="24"/>
        </w:rPr>
        <w:t xml:space="preserve"> to include </w:t>
      </w:r>
      <w:r>
        <w:rPr>
          <w:rFonts w:ascii="Arial" w:hAnsi="Arial" w:cs="Arial"/>
          <w:sz w:val="24"/>
          <w:szCs w:val="24"/>
        </w:rPr>
        <w:t xml:space="preserve">an </w:t>
      </w:r>
      <w:r w:rsidR="006A4AE6">
        <w:rPr>
          <w:rFonts w:ascii="Arial" w:hAnsi="Arial" w:cs="Arial"/>
          <w:sz w:val="24"/>
          <w:szCs w:val="24"/>
        </w:rPr>
        <w:t xml:space="preserve">examination of </w:t>
      </w:r>
      <w:r w:rsidR="00A0378D">
        <w:rPr>
          <w:rFonts w:ascii="Arial" w:hAnsi="Arial" w:cs="Arial"/>
          <w:sz w:val="24"/>
          <w:szCs w:val="24"/>
        </w:rPr>
        <w:t xml:space="preserve">several </w:t>
      </w:r>
      <w:r w:rsidR="004877EE">
        <w:rPr>
          <w:rFonts w:ascii="Arial" w:hAnsi="Arial" w:cs="Arial"/>
          <w:sz w:val="24"/>
          <w:szCs w:val="24"/>
        </w:rPr>
        <w:t xml:space="preserve">independent </w:t>
      </w:r>
      <w:r w:rsidR="006A4AE6">
        <w:rPr>
          <w:rFonts w:ascii="Arial" w:hAnsi="Arial" w:cs="Arial"/>
          <w:sz w:val="24"/>
          <w:szCs w:val="24"/>
        </w:rPr>
        <w:t xml:space="preserve">atmospheric variables </w:t>
      </w:r>
      <w:r w:rsidR="004877EE">
        <w:rPr>
          <w:rFonts w:ascii="Arial" w:hAnsi="Arial" w:cs="Arial"/>
          <w:sz w:val="24"/>
          <w:szCs w:val="24"/>
        </w:rPr>
        <w:t>and the effect o</w:t>
      </w:r>
      <w:r>
        <w:rPr>
          <w:rFonts w:ascii="Arial" w:hAnsi="Arial" w:cs="Arial"/>
          <w:sz w:val="24"/>
          <w:szCs w:val="24"/>
        </w:rPr>
        <w:t xml:space="preserve">f these variables on </w:t>
      </w:r>
      <w:r w:rsidR="00A0378D">
        <w:rPr>
          <w:rFonts w:ascii="Arial" w:hAnsi="Arial" w:cs="Arial"/>
          <w:sz w:val="24"/>
          <w:szCs w:val="24"/>
        </w:rPr>
        <w:t>numerous</w:t>
      </w:r>
      <w:r>
        <w:rPr>
          <w:rFonts w:ascii="Arial" w:hAnsi="Arial" w:cs="Arial"/>
          <w:sz w:val="24"/>
          <w:szCs w:val="24"/>
        </w:rPr>
        <w:t xml:space="preserve"> </w:t>
      </w:r>
      <w:r w:rsidR="006A4AE6">
        <w:rPr>
          <w:rFonts w:ascii="Arial" w:hAnsi="Arial" w:cs="Arial"/>
          <w:sz w:val="24"/>
          <w:szCs w:val="24"/>
        </w:rPr>
        <w:t xml:space="preserve">outcome </w:t>
      </w:r>
      <w:r>
        <w:rPr>
          <w:rFonts w:ascii="Arial" w:hAnsi="Arial" w:cs="Arial"/>
          <w:sz w:val="24"/>
          <w:szCs w:val="24"/>
        </w:rPr>
        <w:t>measures</w:t>
      </w:r>
      <w:r w:rsidR="006A4AE6">
        <w:rPr>
          <w:rFonts w:ascii="Arial" w:hAnsi="Arial" w:cs="Arial"/>
          <w:sz w:val="24"/>
          <w:szCs w:val="24"/>
        </w:rPr>
        <w:t xml:space="preserve">.  </w:t>
      </w:r>
      <w:r w:rsidR="007C1D5E">
        <w:rPr>
          <w:rFonts w:ascii="Arial" w:hAnsi="Arial" w:cs="Arial"/>
          <w:sz w:val="24"/>
          <w:szCs w:val="24"/>
        </w:rPr>
        <w:t>According to Berman and Evans (2012), s</w:t>
      </w:r>
      <w:r>
        <w:rPr>
          <w:rFonts w:ascii="Arial" w:hAnsi="Arial" w:cs="Arial"/>
          <w:sz w:val="24"/>
          <w:szCs w:val="24"/>
        </w:rPr>
        <w:t>tore a</w:t>
      </w:r>
      <w:r w:rsidR="006A4AE6">
        <w:rPr>
          <w:rFonts w:ascii="Arial" w:hAnsi="Arial" w:cs="Arial"/>
          <w:sz w:val="24"/>
          <w:szCs w:val="24"/>
        </w:rPr>
        <w:t xml:space="preserve">tmospheric variables studied </w:t>
      </w:r>
      <w:r>
        <w:rPr>
          <w:rFonts w:ascii="Arial" w:hAnsi="Arial" w:cs="Arial"/>
          <w:sz w:val="24"/>
          <w:szCs w:val="24"/>
        </w:rPr>
        <w:t xml:space="preserve">to date </w:t>
      </w:r>
      <w:r w:rsidR="006A4AE6">
        <w:rPr>
          <w:rFonts w:ascii="Arial" w:hAnsi="Arial" w:cs="Arial"/>
          <w:sz w:val="24"/>
          <w:szCs w:val="24"/>
        </w:rPr>
        <w:t>have included</w:t>
      </w:r>
      <w:r>
        <w:rPr>
          <w:rFonts w:ascii="Arial" w:hAnsi="Arial" w:cs="Arial"/>
          <w:sz w:val="24"/>
          <w:szCs w:val="24"/>
        </w:rPr>
        <w:t>:</w:t>
      </w:r>
      <w:r w:rsidR="006A4AE6">
        <w:rPr>
          <w:rFonts w:ascii="Arial" w:hAnsi="Arial" w:cs="Arial"/>
          <w:sz w:val="24"/>
          <w:szCs w:val="24"/>
        </w:rPr>
        <w:t xml:space="preserve"> external variables (signs, entrances, landscapes, parking, congestion); interior variables (interior decoration, temperature, music, and cleanliness); store layout</w:t>
      </w:r>
      <w:r w:rsidR="004877EE">
        <w:rPr>
          <w:rFonts w:ascii="Arial" w:hAnsi="Arial" w:cs="Arial"/>
          <w:sz w:val="24"/>
          <w:szCs w:val="24"/>
        </w:rPr>
        <w:t xml:space="preserve"> variable</w:t>
      </w:r>
      <w:r>
        <w:rPr>
          <w:rFonts w:ascii="Arial" w:hAnsi="Arial" w:cs="Arial"/>
          <w:sz w:val="24"/>
          <w:szCs w:val="24"/>
        </w:rPr>
        <w:t>s</w:t>
      </w:r>
      <w:r w:rsidR="006A4AE6">
        <w:rPr>
          <w:rFonts w:ascii="Arial" w:hAnsi="Arial" w:cs="Arial"/>
          <w:sz w:val="24"/>
          <w:szCs w:val="24"/>
        </w:rPr>
        <w:t xml:space="preserve"> (merchandise displays, flow of shopper traffic, cash register placement); point-of-purchase variables (</w:t>
      </w:r>
      <w:r w:rsidR="004877EE">
        <w:rPr>
          <w:rFonts w:ascii="Arial" w:hAnsi="Arial" w:cs="Arial"/>
          <w:sz w:val="24"/>
          <w:szCs w:val="24"/>
        </w:rPr>
        <w:t>point-of-purchase displays, price displays, and usage instructions); and human variables (employee characteristics, crowding, and customer interactions).</w:t>
      </w:r>
      <w:r>
        <w:rPr>
          <w:rFonts w:ascii="Arial" w:hAnsi="Arial" w:cs="Arial"/>
          <w:sz w:val="24"/>
          <w:szCs w:val="24"/>
        </w:rPr>
        <w:t xml:space="preserve">  Researchers </w:t>
      </w:r>
      <w:r w:rsidR="00631038">
        <w:rPr>
          <w:rFonts w:ascii="Arial" w:hAnsi="Arial" w:cs="Arial"/>
          <w:sz w:val="24"/>
          <w:szCs w:val="24"/>
        </w:rPr>
        <w:t xml:space="preserve">have </w:t>
      </w:r>
      <w:r>
        <w:rPr>
          <w:rFonts w:ascii="Arial" w:hAnsi="Arial" w:cs="Arial"/>
          <w:sz w:val="24"/>
          <w:szCs w:val="24"/>
        </w:rPr>
        <w:t>sought to examine the impact of these atmospheric variables o</w:t>
      </w:r>
      <w:r w:rsidR="00875135">
        <w:rPr>
          <w:rFonts w:ascii="Arial" w:hAnsi="Arial" w:cs="Arial"/>
          <w:sz w:val="24"/>
          <w:szCs w:val="24"/>
        </w:rPr>
        <w:t>n</w:t>
      </w:r>
      <w:r>
        <w:rPr>
          <w:rFonts w:ascii="Arial" w:hAnsi="Arial" w:cs="Arial"/>
          <w:sz w:val="24"/>
          <w:szCs w:val="24"/>
        </w:rPr>
        <w:t xml:space="preserve"> </w:t>
      </w:r>
      <w:r w:rsidR="00875135">
        <w:rPr>
          <w:rFonts w:ascii="Arial" w:hAnsi="Arial" w:cs="Arial"/>
          <w:sz w:val="24"/>
          <w:szCs w:val="24"/>
        </w:rPr>
        <w:t xml:space="preserve">a variety of </w:t>
      </w:r>
      <w:r>
        <w:rPr>
          <w:rFonts w:ascii="Arial" w:hAnsi="Arial" w:cs="Arial"/>
          <w:sz w:val="24"/>
          <w:szCs w:val="24"/>
        </w:rPr>
        <w:t>outcome</w:t>
      </w:r>
      <w:r w:rsidR="0044083C">
        <w:rPr>
          <w:rFonts w:ascii="Arial" w:hAnsi="Arial" w:cs="Arial"/>
          <w:sz w:val="24"/>
          <w:szCs w:val="24"/>
        </w:rPr>
        <w:t>s</w:t>
      </w:r>
      <w:r>
        <w:rPr>
          <w:rFonts w:ascii="Arial" w:hAnsi="Arial" w:cs="Arial"/>
          <w:sz w:val="24"/>
          <w:szCs w:val="24"/>
        </w:rPr>
        <w:t xml:space="preserve"> </w:t>
      </w:r>
      <w:r w:rsidR="007E71CC">
        <w:rPr>
          <w:rFonts w:ascii="Arial" w:hAnsi="Arial" w:cs="Arial"/>
          <w:sz w:val="24"/>
          <w:szCs w:val="24"/>
        </w:rPr>
        <w:t>including</w:t>
      </w:r>
      <w:r>
        <w:rPr>
          <w:rFonts w:ascii="Arial" w:hAnsi="Arial" w:cs="Arial"/>
          <w:sz w:val="24"/>
          <w:szCs w:val="24"/>
        </w:rPr>
        <w:t xml:space="preserve"> shopper </w:t>
      </w:r>
      <w:r w:rsidRPr="006A4AE6">
        <w:rPr>
          <w:rFonts w:ascii="Arial" w:hAnsi="Arial" w:cs="Arial"/>
          <w:sz w:val="24"/>
          <w:szCs w:val="24"/>
        </w:rPr>
        <w:t>merchandise perceptions (</w:t>
      </w:r>
      <w:proofErr w:type="spellStart"/>
      <w:r w:rsidRPr="006A4AE6">
        <w:rPr>
          <w:rFonts w:ascii="Arial" w:hAnsi="Arial" w:cs="Arial"/>
          <w:sz w:val="24"/>
          <w:szCs w:val="24"/>
        </w:rPr>
        <w:t>Zeithaml</w:t>
      </w:r>
      <w:proofErr w:type="spellEnd"/>
      <w:r w:rsidRPr="006A4AE6">
        <w:rPr>
          <w:rFonts w:ascii="Arial" w:hAnsi="Arial" w:cs="Arial"/>
          <w:sz w:val="24"/>
          <w:szCs w:val="24"/>
        </w:rPr>
        <w:t xml:space="preserve">, 1988), service quality (Baker, Grewal, &amp; </w:t>
      </w:r>
      <w:proofErr w:type="spellStart"/>
      <w:r w:rsidRPr="006A4AE6">
        <w:rPr>
          <w:rFonts w:ascii="Arial" w:hAnsi="Arial" w:cs="Arial"/>
          <w:sz w:val="24"/>
          <w:szCs w:val="24"/>
        </w:rPr>
        <w:t>Parasuraman</w:t>
      </w:r>
      <w:proofErr w:type="spellEnd"/>
      <w:r w:rsidRPr="006A4AE6">
        <w:rPr>
          <w:rFonts w:ascii="Arial" w:hAnsi="Arial" w:cs="Arial"/>
          <w:sz w:val="24"/>
          <w:szCs w:val="24"/>
        </w:rPr>
        <w:t>, 1994), store image (Hu &amp; Jasper, 2006)</w:t>
      </w:r>
      <w:r w:rsidR="00875135">
        <w:rPr>
          <w:rFonts w:ascii="Arial" w:hAnsi="Arial" w:cs="Arial"/>
          <w:sz w:val="24"/>
          <w:szCs w:val="24"/>
        </w:rPr>
        <w:t>,</w:t>
      </w:r>
      <w:r w:rsidR="007E71CC">
        <w:rPr>
          <w:rFonts w:ascii="Arial" w:hAnsi="Arial" w:cs="Arial"/>
          <w:sz w:val="24"/>
          <w:szCs w:val="24"/>
        </w:rPr>
        <w:t xml:space="preserve"> </w:t>
      </w:r>
      <w:r w:rsidR="00875135">
        <w:rPr>
          <w:rFonts w:ascii="Arial" w:hAnsi="Arial" w:cs="Arial"/>
          <w:sz w:val="24"/>
          <w:szCs w:val="24"/>
        </w:rPr>
        <w:t>purchase</w:t>
      </w:r>
    </w:p>
    <w:p w:rsidR="00C34A9F" w:rsidRDefault="00875135" w:rsidP="0044083C">
      <w:pPr>
        <w:spacing w:line="480" w:lineRule="auto"/>
        <w:contextualSpacing/>
        <w:rPr>
          <w:rFonts w:ascii="Arial" w:hAnsi="Arial" w:cs="Arial"/>
          <w:sz w:val="24"/>
          <w:szCs w:val="24"/>
        </w:rPr>
      </w:pPr>
      <w:proofErr w:type="gramStart"/>
      <w:r>
        <w:rPr>
          <w:rFonts w:ascii="Arial" w:hAnsi="Arial" w:cs="Arial"/>
          <w:sz w:val="24"/>
          <w:szCs w:val="24"/>
        </w:rPr>
        <w:lastRenderedPageBreak/>
        <w:t>behavior</w:t>
      </w:r>
      <w:proofErr w:type="gramEnd"/>
      <w:r w:rsidR="00822ACF">
        <w:rPr>
          <w:rFonts w:ascii="Arial" w:hAnsi="Arial" w:cs="Arial"/>
          <w:sz w:val="24"/>
          <w:szCs w:val="24"/>
        </w:rPr>
        <w:t xml:space="preserve"> </w:t>
      </w:r>
      <w:r>
        <w:rPr>
          <w:rFonts w:ascii="Arial" w:hAnsi="Arial" w:cs="Arial"/>
          <w:sz w:val="24"/>
          <w:szCs w:val="24"/>
        </w:rPr>
        <w:t>(</w:t>
      </w:r>
      <w:proofErr w:type="spellStart"/>
      <w:r w:rsidR="00822ACF">
        <w:rPr>
          <w:rFonts w:ascii="Arial" w:hAnsi="Arial" w:cs="Arial"/>
          <w:sz w:val="24"/>
          <w:szCs w:val="24"/>
        </w:rPr>
        <w:t>Mattila</w:t>
      </w:r>
      <w:proofErr w:type="spellEnd"/>
      <w:r w:rsidR="00822ACF">
        <w:rPr>
          <w:rFonts w:ascii="Arial" w:hAnsi="Arial" w:cs="Arial"/>
          <w:sz w:val="24"/>
          <w:szCs w:val="24"/>
        </w:rPr>
        <w:t xml:space="preserve"> &amp; </w:t>
      </w:r>
      <w:proofErr w:type="spellStart"/>
      <w:r w:rsidR="00822ACF">
        <w:rPr>
          <w:rFonts w:ascii="Arial" w:hAnsi="Arial" w:cs="Arial"/>
          <w:sz w:val="24"/>
          <w:szCs w:val="24"/>
        </w:rPr>
        <w:t>Wirtz</w:t>
      </w:r>
      <w:proofErr w:type="spellEnd"/>
      <w:r w:rsidR="00822ACF">
        <w:rPr>
          <w:rFonts w:ascii="Arial" w:hAnsi="Arial" w:cs="Arial"/>
          <w:sz w:val="24"/>
          <w:szCs w:val="24"/>
        </w:rPr>
        <w:t>, 2001)</w:t>
      </w:r>
      <w:r w:rsidR="007E71CC">
        <w:rPr>
          <w:rFonts w:ascii="Arial" w:hAnsi="Arial" w:cs="Arial"/>
          <w:sz w:val="24"/>
          <w:szCs w:val="24"/>
        </w:rPr>
        <w:t>, word-of-mouth communications (Hsu, Huang, &amp; Swanson, 2009), and customers’ perceptions of sales associates (Sharma &amp; Stafford, 2000)</w:t>
      </w:r>
      <w:r w:rsidR="00C34A9F" w:rsidRPr="006A4AE6">
        <w:rPr>
          <w:rFonts w:ascii="Arial" w:hAnsi="Arial" w:cs="Arial"/>
          <w:sz w:val="24"/>
          <w:szCs w:val="24"/>
        </w:rPr>
        <w:t>.</w:t>
      </w:r>
      <w:r w:rsidR="00C34A9F">
        <w:rPr>
          <w:rFonts w:ascii="Arial" w:hAnsi="Arial" w:cs="Arial"/>
          <w:sz w:val="24"/>
          <w:szCs w:val="24"/>
        </w:rPr>
        <w:t xml:space="preserve">  </w:t>
      </w:r>
    </w:p>
    <w:p w:rsidR="00B93AD8" w:rsidRPr="00E912FF" w:rsidRDefault="009B18A1" w:rsidP="00C34A9F">
      <w:pPr>
        <w:spacing w:line="480" w:lineRule="auto"/>
        <w:ind w:firstLine="720"/>
        <w:contextualSpacing/>
        <w:rPr>
          <w:rFonts w:ascii="Arial" w:hAnsi="Arial" w:cs="Arial"/>
          <w:sz w:val="24"/>
          <w:szCs w:val="24"/>
        </w:rPr>
      </w:pPr>
      <w:r>
        <w:rPr>
          <w:rFonts w:ascii="Arial" w:hAnsi="Arial" w:cs="Arial"/>
          <w:sz w:val="24"/>
          <w:szCs w:val="24"/>
        </w:rPr>
        <w:t xml:space="preserve">Across all these works - from the seminal </w:t>
      </w:r>
      <w:r w:rsidR="00844B52">
        <w:rPr>
          <w:rFonts w:ascii="Arial" w:hAnsi="Arial" w:cs="Arial"/>
          <w:sz w:val="24"/>
          <w:szCs w:val="24"/>
        </w:rPr>
        <w:t xml:space="preserve">studies </w:t>
      </w:r>
      <w:r>
        <w:rPr>
          <w:rFonts w:ascii="Arial" w:hAnsi="Arial" w:cs="Arial"/>
          <w:sz w:val="24"/>
          <w:szCs w:val="24"/>
        </w:rPr>
        <w:t xml:space="preserve">of </w:t>
      </w:r>
      <w:r w:rsidR="00057210">
        <w:rPr>
          <w:rFonts w:ascii="Arial" w:hAnsi="Arial" w:cs="Arial"/>
          <w:sz w:val="24"/>
          <w:szCs w:val="24"/>
        </w:rPr>
        <w:t>Kotler</w:t>
      </w:r>
      <w:r>
        <w:rPr>
          <w:rFonts w:ascii="Arial" w:hAnsi="Arial" w:cs="Arial"/>
          <w:sz w:val="24"/>
          <w:szCs w:val="24"/>
        </w:rPr>
        <w:t xml:space="preserve"> to contemporary </w:t>
      </w:r>
      <w:r w:rsidR="00844B52">
        <w:rPr>
          <w:rFonts w:ascii="Arial" w:hAnsi="Arial" w:cs="Arial"/>
          <w:sz w:val="24"/>
          <w:szCs w:val="24"/>
        </w:rPr>
        <w:t>studies</w:t>
      </w:r>
      <w:r>
        <w:rPr>
          <w:rFonts w:ascii="Arial" w:hAnsi="Arial" w:cs="Arial"/>
          <w:sz w:val="24"/>
          <w:szCs w:val="24"/>
        </w:rPr>
        <w:t xml:space="preserve"> of today - research clearly demonstrates both </w:t>
      </w:r>
      <w:r w:rsidR="00844B52">
        <w:rPr>
          <w:rFonts w:ascii="Arial" w:hAnsi="Arial" w:cs="Arial"/>
          <w:sz w:val="24"/>
          <w:szCs w:val="24"/>
        </w:rPr>
        <w:t xml:space="preserve">the importance of atmospherics </w:t>
      </w:r>
      <w:r>
        <w:rPr>
          <w:rFonts w:ascii="Arial" w:hAnsi="Arial" w:cs="Arial"/>
          <w:sz w:val="24"/>
          <w:szCs w:val="24"/>
        </w:rPr>
        <w:t xml:space="preserve">and the pervasive effects of atmospherics in the retail setting (Sharma &amp; Stafford, 2000).   </w:t>
      </w:r>
      <w:r w:rsidR="004877EE">
        <w:rPr>
          <w:rFonts w:ascii="Arial" w:hAnsi="Arial" w:cs="Arial"/>
          <w:sz w:val="24"/>
          <w:szCs w:val="24"/>
        </w:rPr>
        <w:t>In their synthesis of store atmospheric</w:t>
      </w:r>
      <w:r w:rsidR="007C1D5E">
        <w:rPr>
          <w:rFonts w:ascii="Arial" w:hAnsi="Arial" w:cs="Arial"/>
          <w:sz w:val="24"/>
          <w:szCs w:val="24"/>
        </w:rPr>
        <w:t xml:space="preserve">s research, Turley and </w:t>
      </w:r>
      <w:proofErr w:type="spellStart"/>
      <w:r w:rsidR="007C1D5E">
        <w:rPr>
          <w:rFonts w:ascii="Arial" w:hAnsi="Arial" w:cs="Arial"/>
          <w:sz w:val="24"/>
          <w:szCs w:val="24"/>
        </w:rPr>
        <w:t>Milliman</w:t>
      </w:r>
      <w:proofErr w:type="spellEnd"/>
      <w:r w:rsidR="007C1D5E">
        <w:rPr>
          <w:rFonts w:ascii="Arial" w:hAnsi="Arial" w:cs="Arial"/>
          <w:sz w:val="24"/>
          <w:szCs w:val="24"/>
        </w:rPr>
        <w:t xml:space="preserve"> (2000) </w:t>
      </w:r>
      <w:r w:rsidR="004877EE">
        <w:rPr>
          <w:rFonts w:ascii="Arial" w:hAnsi="Arial" w:cs="Arial"/>
          <w:sz w:val="24"/>
          <w:szCs w:val="24"/>
        </w:rPr>
        <w:t xml:space="preserve">provide a summary of some 60 plus studies </w:t>
      </w:r>
      <w:r w:rsidR="00875135">
        <w:rPr>
          <w:rFonts w:ascii="Arial" w:hAnsi="Arial" w:cs="Arial"/>
          <w:sz w:val="24"/>
          <w:szCs w:val="24"/>
        </w:rPr>
        <w:t xml:space="preserve">conducted </w:t>
      </w:r>
      <w:r w:rsidR="007E71CC">
        <w:rPr>
          <w:rFonts w:ascii="Arial" w:hAnsi="Arial" w:cs="Arial"/>
          <w:sz w:val="24"/>
          <w:szCs w:val="24"/>
        </w:rPr>
        <w:t xml:space="preserve">within the </w:t>
      </w:r>
      <w:r w:rsidR="00875135">
        <w:rPr>
          <w:rFonts w:ascii="Arial" w:hAnsi="Arial" w:cs="Arial"/>
          <w:sz w:val="24"/>
          <w:szCs w:val="24"/>
        </w:rPr>
        <w:t xml:space="preserve">store </w:t>
      </w:r>
      <w:r w:rsidR="004877EE">
        <w:rPr>
          <w:rFonts w:ascii="Arial" w:hAnsi="Arial" w:cs="Arial"/>
          <w:sz w:val="24"/>
          <w:szCs w:val="24"/>
        </w:rPr>
        <w:t xml:space="preserve">atmospherics </w:t>
      </w:r>
      <w:r w:rsidR="00875135">
        <w:rPr>
          <w:rFonts w:ascii="Arial" w:hAnsi="Arial" w:cs="Arial"/>
          <w:sz w:val="24"/>
          <w:szCs w:val="24"/>
        </w:rPr>
        <w:t>research</w:t>
      </w:r>
      <w:r w:rsidR="007E71CC">
        <w:rPr>
          <w:rFonts w:ascii="Arial" w:hAnsi="Arial" w:cs="Arial"/>
          <w:sz w:val="24"/>
          <w:szCs w:val="24"/>
        </w:rPr>
        <w:t xml:space="preserve"> stream</w:t>
      </w:r>
      <w:r w:rsidR="004877EE">
        <w:rPr>
          <w:rFonts w:ascii="Arial" w:hAnsi="Arial" w:cs="Arial"/>
          <w:sz w:val="24"/>
          <w:szCs w:val="24"/>
        </w:rPr>
        <w:t xml:space="preserve">.  </w:t>
      </w:r>
      <w:r w:rsidR="00875135">
        <w:rPr>
          <w:rFonts w:ascii="Arial" w:hAnsi="Arial" w:cs="Arial"/>
          <w:sz w:val="24"/>
          <w:szCs w:val="24"/>
        </w:rPr>
        <w:t>As the authors point out, w</w:t>
      </w:r>
      <w:r w:rsidR="004877EE">
        <w:rPr>
          <w:rFonts w:ascii="Arial" w:hAnsi="Arial" w:cs="Arial"/>
          <w:sz w:val="24"/>
          <w:szCs w:val="24"/>
        </w:rPr>
        <w:t xml:space="preserve">hat is most interesting </w:t>
      </w:r>
      <w:r w:rsidR="00875135">
        <w:rPr>
          <w:rFonts w:ascii="Arial" w:hAnsi="Arial" w:cs="Arial"/>
          <w:sz w:val="24"/>
          <w:szCs w:val="24"/>
        </w:rPr>
        <w:t xml:space="preserve">regarding </w:t>
      </w:r>
      <w:r w:rsidR="007E71CC">
        <w:rPr>
          <w:rFonts w:ascii="Arial" w:hAnsi="Arial" w:cs="Arial"/>
          <w:sz w:val="24"/>
          <w:szCs w:val="24"/>
        </w:rPr>
        <w:t xml:space="preserve">the </w:t>
      </w:r>
      <w:r w:rsidR="00875135">
        <w:rPr>
          <w:rFonts w:ascii="Arial" w:hAnsi="Arial" w:cs="Arial"/>
          <w:sz w:val="24"/>
          <w:szCs w:val="24"/>
        </w:rPr>
        <w:t xml:space="preserve">“diverse and eclectic” body of </w:t>
      </w:r>
      <w:r w:rsidR="007E71CC">
        <w:rPr>
          <w:rFonts w:ascii="Arial" w:hAnsi="Arial" w:cs="Arial"/>
          <w:sz w:val="24"/>
          <w:szCs w:val="24"/>
        </w:rPr>
        <w:t>store atmospherics research</w:t>
      </w:r>
      <w:r w:rsidR="00875135">
        <w:rPr>
          <w:rFonts w:ascii="Arial" w:hAnsi="Arial" w:cs="Arial"/>
          <w:sz w:val="24"/>
          <w:szCs w:val="24"/>
        </w:rPr>
        <w:t xml:space="preserve"> </w:t>
      </w:r>
      <w:r w:rsidR="004877EE">
        <w:rPr>
          <w:rFonts w:ascii="Arial" w:hAnsi="Arial" w:cs="Arial"/>
          <w:sz w:val="24"/>
          <w:szCs w:val="24"/>
        </w:rPr>
        <w:t>is the fact that each of the</w:t>
      </w:r>
      <w:r w:rsidR="00875135">
        <w:rPr>
          <w:rFonts w:ascii="Arial" w:hAnsi="Arial" w:cs="Arial"/>
          <w:sz w:val="24"/>
          <w:szCs w:val="24"/>
        </w:rPr>
        <w:t xml:space="preserve"> store atmospheric </w:t>
      </w:r>
      <w:r w:rsidR="007E71CC">
        <w:rPr>
          <w:rFonts w:ascii="Arial" w:hAnsi="Arial" w:cs="Arial"/>
          <w:sz w:val="24"/>
          <w:szCs w:val="24"/>
        </w:rPr>
        <w:t xml:space="preserve">studies conducted have </w:t>
      </w:r>
      <w:r w:rsidR="004877EE">
        <w:rPr>
          <w:rFonts w:ascii="Arial" w:hAnsi="Arial" w:cs="Arial"/>
          <w:sz w:val="24"/>
          <w:szCs w:val="24"/>
        </w:rPr>
        <w:t xml:space="preserve">found some type of statistically significant </w:t>
      </w:r>
      <w:r w:rsidR="00C34A9F">
        <w:rPr>
          <w:rFonts w:ascii="Arial" w:hAnsi="Arial" w:cs="Arial"/>
          <w:sz w:val="24"/>
          <w:szCs w:val="24"/>
        </w:rPr>
        <w:t>relationship</w:t>
      </w:r>
      <w:r w:rsidR="004877EE">
        <w:rPr>
          <w:rFonts w:ascii="Arial" w:hAnsi="Arial" w:cs="Arial"/>
          <w:sz w:val="24"/>
          <w:szCs w:val="24"/>
        </w:rPr>
        <w:t xml:space="preserve"> between store atmosphere and consumer behavior</w:t>
      </w:r>
      <w:r w:rsidR="00875135">
        <w:rPr>
          <w:rFonts w:ascii="Arial" w:hAnsi="Arial" w:cs="Arial"/>
          <w:sz w:val="24"/>
          <w:szCs w:val="24"/>
        </w:rPr>
        <w:t xml:space="preserve"> (2000, p. 195)</w:t>
      </w:r>
      <w:r w:rsidR="004877EE">
        <w:rPr>
          <w:rFonts w:ascii="Arial" w:hAnsi="Arial" w:cs="Arial"/>
          <w:sz w:val="24"/>
          <w:szCs w:val="24"/>
        </w:rPr>
        <w:t>.</w:t>
      </w:r>
      <w:r w:rsidR="007E71CC">
        <w:rPr>
          <w:rFonts w:ascii="Arial" w:hAnsi="Arial" w:cs="Arial"/>
          <w:sz w:val="24"/>
          <w:szCs w:val="24"/>
        </w:rPr>
        <w:t xml:space="preserve">  </w:t>
      </w:r>
      <w:r w:rsidR="00875135">
        <w:rPr>
          <w:rFonts w:ascii="Arial" w:hAnsi="Arial" w:cs="Arial"/>
          <w:sz w:val="24"/>
          <w:szCs w:val="24"/>
        </w:rPr>
        <w:t xml:space="preserve">  </w:t>
      </w:r>
      <w:r w:rsidR="004877EE">
        <w:rPr>
          <w:rFonts w:ascii="Arial" w:hAnsi="Arial" w:cs="Arial"/>
          <w:sz w:val="24"/>
          <w:szCs w:val="24"/>
        </w:rPr>
        <w:t xml:space="preserve">  </w:t>
      </w:r>
      <w:r w:rsidR="006A4AE6">
        <w:rPr>
          <w:rFonts w:ascii="Arial" w:hAnsi="Arial" w:cs="Arial"/>
          <w:sz w:val="24"/>
          <w:szCs w:val="24"/>
        </w:rPr>
        <w:t xml:space="preserve"> </w:t>
      </w:r>
      <w:r w:rsidR="008D6718" w:rsidRPr="006A4AE6">
        <w:rPr>
          <w:rFonts w:ascii="Arial" w:hAnsi="Arial" w:cs="Arial"/>
          <w:sz w:val="24"/>
          <w:szCs w:val="24"/>
        </w:rPr>
        <w:t xml:space="preserve"> </w:t>
      </w:r>
    </w:p>
    <w:p w:rsidR="00844B52" w:rsidRDefault="00A73FD8" w:rsidP="00844B52">
      <w:pPr>
        <w:spacing w:line="480" w:lineRule="auto"/>
        <w:ind w:firstLine="720"/>
        <w:contextualSpacing/>
        <w:rPr>
          <w:rFonts w:ascii="Arial" w:hAnsi="Arial" w:cs="Arial"/>
          <w:sz w:val="24"/>
          <w:szCs w:val="24"/>
        </w:rPr>
      </w:pPr>
      <w:r>
        <w:rPr>
          <w:rFonts w:ascii="Arial" w:hAnsi="Arial" w:cs="Arial"/>
          <w:sz w:val="24"/>
          <w:szCs w:val="24"/>
        </w:rPr>
        <w:t>Most r</w:t>
      </w:r>
      <w:r w:rsidR="00844B52">
        <w:rPr>
          <w:rFonts w:ascii="Arial" w:hAnsi="Arial" w:cs="Arial"/>
          <w:sz w:val="24"/>
          <w:szCs w:val="24"/>
        </w:rPr>
        <w:t xml:space="preserve">ecently, researchers have </w:t>
      </w:r>
      <w:r>
        <w:rPr>
          <w:rFonts w:ascii="Arial" w:hAnsi="Arial" w:cs="Arial"/>
          <w:sz w:val="24"/>
          <w:szCs w:val="24"/>
        </w:rPr>
        <w:t>focused on developing a better understanding of the term store atmospherics t</w:t>
      </w:r>
      <w:r w:rsidR="00F606E4">
        <w:rPr>
          <w:rFonts w:ascii="Arial" w:hAnsi="Arial" w:cs="Arial"/>
          <w:sz w:val="24"/>
          <w:szCs w:val="24"/>
        </w:rPr>
        <w:t>hrough</w:t>
      </w:r>
      <w:r>
        <w:rPr>
          <w:rFonts w:ascii="Arial" w:hAnsi="Arial" w:cs="Arial"/>
          <w:sz w:val="24"/>
          <w:szCs w:val="24"/>
        </w:rPr>
        <w:t xml:space="preserve"> a</w:t>
      </w:r>
      <w:r w:rsidR="00F606E4">
        <w:rPr>
          <w:rFonts w:ascii="Arial" w:hAnsi="Arial" w:cs="Arial"/>
          <w:sz w:val="24"/>
          <w:szCs w:val="24"/>
        </w:rPr>
        <w:t xml:space="preserve"> multi-</w:t>
      </w:r>
      <w:r w:rsidR="00A11A1D">
        <w:rPr>
          <w:rFonts w:ascii="Arial" w:hAnsi="Arial" w:cs="Arial"/>
          <w:sz w:val="24"/>
          <w:szCs w:val="24"/>
        </w:rPr>
        <w:t>dimensional</w:t>
      </w:r>
      <w:r w:rsidR="00F606E4">
        <w:rPr>
          <w:rFonts w:ascii="Arial" w:hAnsi="Arial" w:cs="Arial"/>
          <w:sz w:val="24"/>
          <w:szCs w:val="24"/>
        </w:rPr>
        <w:t xml:space="preserve"> </w:t>
      </w:r>
      <w:r w:rsidR="005F5D69">
        <w:rPr>
          <w:rFonts w:ascii="Arial" w:hAnsi="Arial" w:cs="Arial"/>
          <w:sz w:val="24"/>
          <w:szCs w:val="24"/>
        </w:rPr>
        <w:t>understanding</w:t>
      </w:r>
      <w:r>
        <w:rPr>
          <w:rFonts w:ascii="Arial" w:hAnsi="Arial" w:cs="Arial"/>
          <w:sz w:val="24"/>
          <w:szCs w:val="24"/>
        </w:rPr>
        <w:t xml:space="preserve"> of this </w:t>
      </w:r>
      <w:r w:rsidR="00F606E4">
        <w:rPr>
          <w:rFonts w:ascii="Arial" w:hAnsi="Arial" w:cs="Arial"/>
          <w:sz w:val="24"/>
          <w:szCs w:val="24"/>
        </w:rPr>
        <w:t>construct</w:t>
      </w:r>
      <w:r w:rsidR="00844B52">
        <w:rPr>
          <w:rFonts w:ascii="Arial" w:hAnsi="Arial" w:cs="Arial"/>
          <w:sz w:val="24"/>
          <w:szCs w:val="24"/>
        </w:rPr>
        <w:t>.</w:t>
      </w:r>
      <w:r w:rsidR="00F606E4">
        <w:rPr>
          <w:rFonts w:ascii="Arial" w:hAnsi="Arial" w:cs="Arial"/>
          <w:sz w:val="24"/>
          <w:szCs w:val="24"/>
        </w:rPr>
        <w:t xml:space="preserve">  </w:t>
      </w:r>
      <w:r w:rsidR="00A11A1D">
        <w:rPr>
          <w:rFonts w:ascii="Arial" w:hAnsi="Arial" w:cs="Arial"/>
          <w:sz w:val="24"/>
          <w:szCs w:val="24"/>
        </w:rPr>
        <w:t>Impetus</w:t>
      </w:r>
      <w:r w:rsidR="00F606E4">
        <w:rPr>
          <w:rFonts w:ascii="Arial" w:hAnsi="Arial" w:cs="Arial"/>
          <w:sz w:val="24"/>
          <w:szCs w:val="24"/>
        </w:rPr>
        <w:t xml:space="preserve"> behind </w:t>
      </w:r>
      <w:r>
        <w:rPr>
          <w:rFonts w:ascii="Arial" w:hAnsi="Arial" w:cs="Arial"/>
          <w:sz w:val="24"/>
          <w:szCs w:val="24"/>
        </w:rPr>
        <w:t>this work can be traced to</w:t>
      </w:r>
      <w:r w:rsidR="00F606E4">
        <w:rPr>
          <w:rFonts w:ascii="Arial" w:hAnsi="Arial" w:cs="Arial"/>
          <w:sz w:val="24"/>
          <w:szCs w:val="24"/>
        </w:rPr>
        <w:t xml:space="preserve"> </w:t>
      </w:r>
      <w:proofErr w:type="spellStart"/>
      <w:r w:rsidR="00F606E4">
        <w:rPr>
          <w:rFonts w:ascii="Arial" w:hAnsi="Arial" w:cs="Arial"/>
          <w:sz w:val="24"/>
          <w:szCs w:val="24"/>
        </w:rPr>
        <w:t>Bitner</w:t>
      </w:r>
      <w:proofErr w:type="spellEnd"/>
      <w:r w:rsidR="00F606E4">
        <w:rPr>
          <w:rFonts w:ascii="Arial" w:hAnsi="Arial" w:cs="Arial"/>
          <w:sz w:val="24"/>
          <w:szCs w:val="24"/>
        </w:rPr>
        <w:t xml:space="preserve"> (1992).</w:t>
      </w:r>
      <w:r w:rsidR="00A11A1D">
        <w:rPr>
          <w:rFonts w:ascii="Arial" w:hAnsi="Arial" w:cs="Arial"/>
          <w:sz w:val="24"/>
          <w:szCs w:val="24"/>
        </w:rPr>
        <w:t xml:space="preserve">  In his research, </w:t>
      </w:r>
      <w:proofErr w:type="spellStart"/>
      <w:r w:rsidR="00A11A1D">
        <w:rPr>
          <w:rFonts w:ascii="Arial" w:hAnsi="Arial" w:cs="Arial"/>
          <w:sz w:val="24"/>
          <w:szCs w:val="24"/>
        </w:rPr>
        <w:t>Bitner</w:t>
      </w:r>
      <w:proofErr w:type="spellEnd"/>
      <w:r w:rsidR="00A11A1D">
        <w:rPr>
          <w:rFonts w:ascii="Arial" w:hAnsi="Arial" w:cs="Arial"/>
          <w:sz w:val="24"/>
          <w:szCs w:val="24"/>
        </w:rPr>
        <w:t xml:space="preserve"> added focus to the concept of store atmospherics by confining the concept to the built environment or the space in which consumer and employee interactions occur.  Building on the work of </w:t>
      </w:r>
      <w:proofErr w:type="spellStart"/>
      <w:r w:rsidR="00A11A1D">
        <w:rPr>
          <w:rFonts w:ascii="Arial" w:hAnsi="Arial" w:cs="Arial"/>
          <w:sz w:val="24"/>
          <w:szCs w:val="24"/>
        </w:rPr>
        <w:t>Bitner</w:t>
      </w:r>
      <w:proofErr w:type="spellEnd"/>
      <w:r w:rsidR="00A11A1D">
        <w:rPr>
          <w:rFonts w:ascii="Arial" w:hAnsi="Arial" w:cs="Arial"/>
          <w:sz w:val="24"/>
          <w:szCs w:val="24"/>
        </w:rPr>
        <w:t xml:space="preserve">, </w:t>
      </w:r>
      <w:r w:rsidR="00844B52">
        <w:rPr>
          <w:rFonts w:ascii="Arial" w:hAnsi="Arial" w:cs="Arial"/>
          <w:sz w:val="24"/>
          <w:szCs w:val="24"/>
        </w:rPr>
        <w:t xml:space="preserve">Baker, </w:t>
      </w:r>
      <w:proofErr w:type="spellStart"/>
      <w:r w:rsidR="00844B52">
        <w:rPr>
          <w:rFonts w:ascii="Arial" w:hAnsi="Arial" w:cs="Arial"/>
          <w:sz w:val="24"/>
          <w:szCs w:val="24"/>
        </w:rPr>
        <w:t>Parasuraman</w:t>
      </w:r>
      <w:proofErr w:type="spellEnd"/>
      <w:r w:rsidR="00844B52">
        <w:rPr>
          <w:rFonts w:ascii="Arial" w:hAnsi="Arial" w:cs="Arial"/>
          <w:sz w:val="24"/>
          <w:szCs w:val="24"/>
        </w:rPr>
        <w:t>, Grewal, and Voss (2002) conceptualize</w:t>
      </w:r>
      <w:r w:rsidR="00A11A1D">
        <w:rPr>
          <w:rFonts w:ascii="Arial" w:hAnsi="Arial" w:cs="Arial"/>
          <w:sz w:val="24"/>
          <w:szCs w:val="24"/>
        </w:rPr>
        <w:t>d</w:t>
      </w:r>
      <w:r w:rsidR="00844B52">
        <w:rPr>
          <w:rFonts w:ascii="Arial" w:hAnsi="Arial" w:cs="Arial"/>
          <w:sz w:val="24"/>
          <w:szCs w:val="24"/>
        </w:rPr>
        <w:t xml:space="preserve"> store environment to be a multi-dimensional term comprised of three factors (social factors, design factors, and ambient factors).  These factors</w:t>
      </w:r>
      <w:r w:rsidR="007C1D5E">
        <w:rPr>
          <w:rFonts w:ascii="Arial" w:hAnsi="Arial" w:cs="Arial"/>
          <w:sz w:val="24"/>
          <w:szCs w:val="24"/>
        </w:rPr>
        <w:t>,</w:t>
      </w:r>
      <w:r w:rsidR="00844B52">
        <w:rPr>
          <w:rFonts w:ascii="Arial" w:hAnsi="Arial" w:cs="Arial"/>
          <w:sz w:val="24"/>
          <w:szCs w:val="24"/>
        </w:rPr>
        <w:t xml:space="preserve"> according to the authors</w:t>
      </w:r>
      <w:r w:rsidR="007C1D5E">
        <w:rPr>
          <w:rFonts w:ascii="Arial" w:hAnsi="Arial" w:cs="Arial"/>
          <w:sz w:val="24"/>
          <w:szCs w:val="24"/>
        </w:rPr>
        <w:t>,</w:t>
      </w:r>
      <w:r w:rsidR="00844B52">
        <w:rPr>
          <w:rFonts w:ascii="Arial" w:hAnsi="Arial" w:cs="Arial"/>
          <w:sz w:val="24"/>
          <w:szCs w:val="24"/>
        </w:rPr>
        <w:t xml:space="preserve"> ha</w:t>
      </w:r>
      <w:r w:rsidR="007C1D5E">
        <w:rPr>
          <w:rFonts w:ascii="Arial" w:hAnsi="Arial" w:cs="Arial"/>
          <w:sz w:val="24"/>
          <w:szCs w:val="24"/>
        </w:rPr>
        <w:t>ve a consistent and significant</w:t>
      </w:r>
      <w:r w:rsidR="00844B52">
        <w:rPr>
          <w:rFonts w:ascii="Arial" w:hAnsi="Arial" w:cs="Arial"/>
          <w:sz w:val="24"/>
          <w:szCs w:val="24"/>
        </w:rPr>
        <w:t xml:space="preserve"> influence on consumers’ perceptions of their shopping experience with this perception ultimately influencing consumers’ </w:t>
      </w:r>
      <w:r w:rsidR="00844B52">
        <w:rPr>
          <w:rFonts w:ascii="Arial" w:hAnsi="Arial" w:cs="Arial"/>
          <w:sz w:val="24"/>
          <w:szCs w:val="24"/>
        </w:rPr>
        <w:lastRenderedPageBreak/>
        <w:t>patronage intention in a given store environment.</w:t>
      </w:r>
      <w:r>
        <w:rPr>
          <w:rFonts w:ascii="Arial" w:hAnsi="Arial" w:cs="Arial"/>
          <w:sz w:val="24"/>
          <w:szCs w:val="24"/>
        </w:rPr>
        <w:t xml:space="preserve">  Two of the three factors - social </w:t>
      </w:r>
      <w:r w:rsidRPr="00A0378D">
        <w:rPr>
          <w:rFonts w:ascii="Arial" w:hAnsi="Arial" w:cs="Arial"/>
          <w:sz w:val="24"/>
          <w:szCs w:val="24"/>
        </w:rPr>
        <w:t>factors and design factors - are included as part of this research study.</w:t>
      </w:r>
      <w:r>
        <w:rPr>
          <w:rFonts w:ascii="Arial" w:hAnsi="Arial" w:cs="Arial"/>
          <w:sz w:val="24"/>
          <w:szCs w:val="24"/>
        </w:rPr>
        <w:t xml:space="preserve">  </w:t>
      </w:r>
      <w:r w:rsidR="00844B52">
        <w:rPr>
          <w:rFonts w:ascii="Arial" w:hAnsi="Arial" w:cs="Arial"/>
          <w:sz w:val="24"/>
          <w:szCs w:val="24"/>
        </w:rPr>
        <w:t xml:space="preserve"> </w:t>
      </w:r>
    </w:p>
    <w:p w:rsidR="003D530B" w:rsidRDefault="00A0378D" w:rsidP="00F764A0">
      <w:pPr>
        <w:spacing w:line="480" w:lineRule="auto"/>
        <w:contextualSpacing/>
        <w:rPr>
          <w:rFonts w:ascii="Arial" w:hAnsi="Arial" w:cs="Arial"/>
          <w:sz w:val="24"/>
          <w:szCs w:val="24"/>
        </w:rPr>
      </w:pPr>
      <w:r>
        <w:rPr>
          <w:rFonts w:ascii="Arial" w:hAnsi="Arial" w:cs="Arial"/>
          <w:i/>
          <w:sz w:val="24"/>
          <w:szCs w:val="24"/>
        </w:rPr>
        <w:tab/>
      </w:r>
      <w:r w:rsidR="00631038">
        <w:rPr>
          <w:rFonts w:ascii="Arial" w:hAnsi="Arial" w:cs="Arial"/>
          <w:sz w:val="24"/>
          <w:szCs w:val="24"/>
        </w:rPr>
        <w:t xml:space="preserve">For farmers’ markets, </w:t>
      </w:r>
      <w:r w:rsidR="001807B9">
        <w:rPr>
          <w:rFonts w:ascii="Arial" w:hAnsi="Arial" w:cs="Arial"/>
          <w:sz w:val="24"/>
          <w:szCs w:val="24"/>
        </w:rPr>
        <w:t>environmenta</w:t>
      </w:r>
      <w:r w:rsidR="00631038">
        <w:rPr>
          <w:rFonts w:ascii="Arial" w:hAnsi="Arial" w:cs="Arial"/>
          <w:sz w:val="24"/>
          <w:szCs w:val="24"/>
        </w:rPr>
        <w:t xml:space="preserve">l factors </w:t>
      </w:r>
      <w:r w:rsidR="00A23112">
        <w:rPr>
          <w:rFonts w:ascii="Arial" w:hAnsi="Arial" w:cs="Arial"/>
          <w:sz w:val="24"/>
          <w:szCs w:val="24"/>
        </w:rPr>
        <w:t>are of paramount importance</w:t>
      </w:r>
      <w:r w:rsidR="001807B9">
        <w:rPr>
          <w:rFonts w:ascii="Arial" w:hAnsi="Arial" w:cs="Arial"/>
          <w:sz w:val="24"/>
          <w:szCs w:val="24"/>
        </w:rPr>
        <w:t>.</w:t>
      </w:r>
      <w:r w:rsidR="00733F90">
        <w:rPr>
          <w:rFonts w:ascii="Arial" w:hAnsi="Arial" w:cs="Arial"/>
          <w:sz w:val="24"/>
          <w:szCs w:val="24"/>
        </w:rPr>
        <w:t xml:space="preserve">  At their very core, farmers’ markets are social events which provide for consumers a retailing experience that incorporates atmosphere, entertainment, and community gathering together with the buying and selling of local foods (Bloom, 2010).  The farmers’ market environment is a unique atmosphere in which </w:t>
      </w:r>
      <w:r w:rsidR="00732DC0">
        <w:rPr>
          <w:rFonts w:ascii="Arial" w:hAnsi="Arial" w:cs="Arial"/>
          <w:sz w:val="24"/>
          <w:szCs w:val="24"/>
        </w:rPr>
        <w:t xml:space="preserve">“economic interactions co-exist with social interactions through the contexts of community and place” (Hunt, 2007, p. 55).  </w:t>
      </w:r>
      <w:r w:rsidR="00733F90">
        <w:rPr>
          <w:rFonts w:ascii="Arial" w:hAnsi="Arial" w:cs="Arial"/>
          <w:sz w:val="24"/>
          <w:szCs w:val="24"/>
        </w:rPr>
        <w:t xml:space="preserve"> </w:t>
      </w:r>
    </w:p>
    <w:p w:rsidR="00B6341D" w:rsidRDefault="003D530B" w:rsidP="001807B9">
      <w:pPr>
        <w:spacing w:line="480" w:lineRule="auto"/>
        <w:ind w:firstLine="720"/>
        <w:contextualSpacing/>
        <w:rPr>
          <w:rFonts w:ascii="Arial" w:hAnsi="Arial" w:cs="Arial"/>
          <w:sz w:val="24"/>
          <w:szCs w:val="24"/>
        </w:rPr>
      </w:pPr>
      <w:r>
        <w:rPr>
          <w:rFonts w:ascii="Arial" w:hAnsi="Arial" w:cs="Arial"/>
          <w:sz w:val="24"/>
          <w:szCs w:val="24"/>
        </w:rPr>
        <w:t xml:space="preserve">This unique atmosphere has been found </w:t>
      </w:r>
      <w:r w:rsidR="00732DC0">
        <w:rPr>
          <w:rFonts w:ascii="Arial" w:hAnsi="Arial" w:cs="Arial"/>
          <w:sz w:val="24"/>
          <w:szCs w:val="24"/>
        </w:rPr>
        <w:t>to be</w:t>
      </w:r>
      <w:r>
        <w:rPr>
          <w:rFonts w:ascii="Arial" w:hAnsi="Arial" w:cs="Arial"/>
          <w:sz w:val="24"/>
          <w:szCs w:val="24"/>
        </w:rPr>
        <w:t xml:space="preserve"> an </w:t>
      </w:r>
      <w:r w:rsidR="00732DC0">
        <w:rPr>
          <w:rFonts w:ascii="Arial" w:hAnsi="Arial" w:cs="Arial"/>
          <w:sz w:val="24"/>
          <w:szCs w:val="24"/>
        </w:rPr>
        <w:t xml:space="preserve">important </w:t>
      </w:r>
      <w:r>
        <w:rPr>
          <w:rFonts w:ascii="Arial" w:hAnsi="Arial" w:cs="Arial"/>
          <w:sz w:val="24"/>
          <w:szCs w:val="24"/>
        </w:rPr>
        <w:t>element drawing</w:t>
      </w:r>
      <w:r w:rsidR="00732DC0">
        <w:rPr>
          <w:rFonts w:ascii="Arial" w:hAnsi="Arial" w:cs="Arial"/>
          <w:sz w:val="24"/>
          <w:szCs w:val="24"/>
        </w:rPr>
        <w:t xml:space="preserve"> consumers to farmers’ markets and influencing </w:t>
      </w:r>
      <w:r>
        <w:rPr>
          <w:rFonts w:ascii="Arial" w:hAnsi="Arial" w:cs="Arial"/>
          <w:sz w:val="24"/>
          <w:szCs w:val="24"/>
        </w:rPr>
        <w:t xml:space="preserve">consumers’ </w:t>
      </w:r>
      <w:r w:rsidR="00732DC0">
        <w:rPr>
          <w:rFonts w:ascii="Arial" w:hAnsi="Arial" w:cs="Arial"/>
          <w:sz w:val="24"/>
          <w:szCs w:val="24"/>
        </w:rPr>
        <w:t xml:space="preserve">purchasing behavior once there.  </w:t>
      </w:r>
      <w:r>
        <w:rPr>
          <w:rFonts w:ascii="Arial" w:hAnsi="Arial" w:cs="Arial"/>
          <w:sz w:val="24"/>
          <w:szCs w:val="24"/>
        </w:rPr>
        <w:t xml:space="preserve">For example, in his 2007 study of vendors and customers at eight farmers’ markets in Maine, Hunt found the farmers’ market </w:t>
      </w:r>
      <w:r w:rsidR="001807B9">
        <w:rPr>
          <w:rFonts w:ascii="Arial" w:hAnsi="Arial" w:cs="Arial"/>
          <w:sz w:val="24"/>
          <w:szCs w:val="24"/>
        </w:rPr>
        <w:t xml:space="preserve">atmosphere </w:t>
      </w:r>
      <w:r w:rsidR="00732DC0">
        <w:rPr>
          <w:rFonts w:ascii="Arial" w:hAnsi="Arial" w:cs="Arial"/>
          <w:sz w:val="24"/>
          <w:szCs w:val="24"/>
        </w:rPr>
        <w:t xml:space="preserve">to be the second most </w:t>
      </w:r>
      <w:r w:rsidR="001807B9">
        <w:rPr>
          <w:rFonts w:ascii="Arial" w:hAnsi="Arial" w:cs="Arial"/>
          <w:sz w:val="24"/>
          <w:szCs w:val="24"/>
        </w:rPr>
        <w:t>important reason</w:t>
      </w:r>
      <w:r>
        <w:rPr>
          <w:rFonts w:ascii="Arial" w:hAnsi="Arial" w:cs="Arial"/>
          <w:sz w:val="24"/>
          <w:szCs w:val="24"/>
        </w:rPr>
        <w:t xml:space="preserve"> </w:t>
      </w:r>
      <w:r w:rsidR="001807B9">
        <w:rPr>
          <w:rFonts w:ascii="Arial" w:hAnsi="Arial" w:cs="Arial"/>
          <w:sz w:val="24"/>
          <w:szCs w:val="24"/>
        </w:rPr>
        <w:t xml:space="preserve">consumers cited for shopping at </w:t>
      </w:r>
      <w:r w:rsidR="00732DC0">
        <w:rPr>
          <w:rFonts w:ascii="Arial" w:hAnsi="Arial" w:cs="Arial"/>
          <w:sz w:val="24"/>
          <w:szCs w:val="24"/>
        </w:rPr>
        <w:t>these venues</w:t>
      </w:r>
      <w:r w:rsidR="00733F90">
        <w:rPr>
          <w:rFonts w:ascii="Arial" w:hAnsi="Arial" w:cs="Arial"/>
          <w:sz w:val="24"/>
          <w:szCs w:val="24"/>
        </w:rPr>
        <w:t xml:space="preserve">.  </w:t>
      </w:r>
      <w:r>
        <w:rPr>
          <w:rFonts w:ascii="Arial" w:hAnsi="Arial" w:cs="Arial"/>
          <w:sz w:val="24"/>
          <w:szCs w:val="24"/>
        </w:rPr>
        <w:t xml:space="preserve">For consumers, farmers’ markets provided fun, event-like atmospheres fostering </w:t>
      </w:r>
      <w:r w:rsidR="004F7B7E">
        <w:rPr>
          <w:rFonts w:ascii="Arial" w:hAnsi="Arial" w:cs="Arial"/>
          <w:sz w:val="24"/>
          <w:szCs w:val="24"/>
        </w:rPr>
        <w:t xml:space="preserve">social interactions with </w:t>
      </w:r>
      <w:r w:rsidR="00733F90">
        <w:rPr>
          <w:rFonts w:ascii="Arial" w:hAnsi="Arial" w:cs="Arial"/>
          <w:sz w:val="24"/>
          <w:szCs w:val="24"/>
        </w:rPr>
        <w:t>produce</w:t>
      </w:r>
      <w:r w:rsidR="00732DC0">
        <w:rPr>
          <w:rFonts w:ascii="Arial" w:hAnsi="Arial" w:cs="Arial"/>
          <w:sz w:val="24"/>
          <w:szCs w:val="24"/>
        </w:rPr>
        <w:t>rs</w:t>
      </w:r>
      <w:r w:rsidR="004F7B7E">
        <w:rPr>
          <w:rFonts w:ascii="Arial" w:hAnsi="Arial" w:cs="Arial"/>
          <w:sz w:val="24"/>
          <w:szCs w:val="24"/>
        </w:rPr>
        <w:t xml:space="preserve"> as well as fellow consumers.  These </w:t>
      </w:r>
      <w:r w:rsidR="00732DC0">
        <w:rPr>
          <w:rFonts w:ascii="Arial" w:hAnsi="Arial" w:cs="Arial"/>
          <w:sz w:val="24"/>
          <w:szCs w:val="24"/>
        </w:rPr>
        <w:t>social interactions with vendors and consumers w</w:t>
      </w:r>
      <w:r w:rsidR="004F7B7E">
        <w:rPr>
          <w:rFonts w:ascii="Arial" w:hAnsi="Arial" w:cs="Arial"/>
          <w:sz w:val="24"/>
          <w:szCs w:val="24"/>
        </w:rPr>
        <w:t>ere</w:t>
      </w:r>
      <w:r w:rsidR="00732DC0">
        <w:rPr>
          <w:rFonts w:ascii="Arial" w:hAnsi="Arial" w:cs="Arial"/>
          <w:sz w:val="24"/>
          <w:szCs w:val="24"/>
        </w:rPr>
        <w:t xml:space="preserve"> found </w:t>
      </w:r>
      <w:r w:rsidR="004F7B7E">
        <w:rPr>
          <w:rFonts w:ascii="Arial" w:hAnsi="Arial" w:cs="Arial"/>
          <w:sz w:val="24"/>
          <w:szCs w:val="24"/>
        </w:rPr>
        <w:t xml:space="preserve">by Hunt </w:t>
      </w:r>
      <w:r w:rsidR="00732DC0">
        <w:rPr>
          <w:rFonts w:ascii="Arial" w:hAnsi="Arial" w:cs="Arial"/>
          <w:sz w:val="24"/>
          <w:szCs w:val="24"/>
        </w:rPr>
        <w:t>to be important factor</w:t>
      </w:r>
      <w:r w:rsidR="004F7B7E">
        <w:rPr>
          <w:rFonts w:ascii="Arial" w:hAnsi="Arial" w:cs="Arial"/>
          <w:sz w:val="24"/>
          <w:szCs w:val="24"/>
        </w:rPr>
        <w:t>s</w:t>
      </w:r>
      <w:r w:rsidR="00732DC0">
        <w:rPr>
          <w:rFonts w:ascii="Arial" w:hAnsi="Arial" w:cs="Arial"/>
          <w:sz w:val="24"/>
          <w:szCs w:val="24"/>
        </w:rPr>
        <w:t xml:space="preserve"> </w:t>
      </w:r>
      <w:r w:rsidR="007C1D5E">
        <w:rPr>
          <w:rFonts w:ascii="Arial" w:hAnsi="Arial" w:cs="Arial"/>
          <w:sz w:val="24"/>
          <w:szCs w:val="24"/>
        </w:rPr>
        <w:t xml:space="preserve">that </w:t>
      </w:r>
      <w:r w:rsidR="00732DC0">
        <w:rPr>
          <w:rFonts w:ascii="Arial" w:hAnsi="Arial" w:cs="Arial"/>
          <w:sz w:val="24"/>
          <w:szCs w:val="24"/>
        </w:rPr>
        <w:t xml:space="preserve">influence the consumer’s purchasing behavior at the farmers’ markets.  </w:t>
      </w:r>
      <w:r w:rsidR="004F7B7E">
        <w:rPr>
          <w:rFonts w:ascii="Arial" w:hAnsi="Arial" w:cs="Arial"/>
          <w:sz w:val="24"/>
          <w:szCs w:val="24"/>
        </w:rPr>
        <w:t>C</w:t>
      </w:r>
      <w:r w:rsidR="00732DC0">
        <w:rPr>
          <w:rFonts w:ascii="Arial" w:hAnsi="Arial" w:cs="Arial"/>
          <w:sz w:val="24"/>
          <w:szCs w:val="24"/>
        </w:rPr>
        <w:t xml:space="preserve">onsumers’ enjoyment </w:t>
      </w:r>
      <w:r w:rsidR="004F7B7E">
        <w:rPr>
          <w:rFonts w:ascii="Arial" w:hAnsi="Arial" w:cs="Arial"/>
          <w:sz w:val="24"/>
          <w:szCs w:val="24"/>
        </w:rPr>
        <w:t xml:space="preserve">of </w:t>
      </w:r>
      <w:r w:rsidR="00732DC0">
        <w:rPr>
          <w:rFonts w:ascii="Arial" w:hAnsi="Arial" w:cs="Arial"/>
          <w:sz w:val="24"/>
          <w:szCs w:val="24"/>
        </w:rPr>
        <w:t>the market</w:t>
      </w:r>
      <w:r w:rsidR="00A85399">
        <w:rPr>
          <w:rFonts w:ascii="Arial" w:hAnsi="Arial" w:cs="Arial"/>
          <w:sz w:val="24"/>
          <w:szCs w:val="24"/>
        </w:rPr>
        <w:t>s</w:t>
      </w:r>
      <w:r w:rsidR="00732DC0">
        <w:rPr>
          <w:rFonts w:ascii="Arial" w:hAnsi="Arial" w:cs="Arial"/>
          <w:sz w:val="24"/>
          <w:szCs w:val="24"/>
        </w:rPr>
        <w:t>, their interactions with vendors, and the event-like atmosphere of the farmers’ market</w:t>
      </w:r>
      <w:r w:rsidR="00A85399">
        <w:rPr>
          <w:rFonts w:ascii="Arial" w:hAnsi="Arial" w:cs="Arial"/>
          <w:sz w:val="24"/>
          <w:szCs w:val="24"/>
        </w:rPr>
        <w:t>s</w:t>
      </w:r>
      <w:r w:rsidR="00732DC0">
        <w:rPr>
          <w:rFonts w:ascii="Arial" w:hAnsi="Arial" w:cs="Arial"/>
          <w:sz w:val="24"/>
          <w:szCs w:val="24"/>
        </w:rPr>
        <w:t xml:space="preserve"> </w:t>
      </w:r>
      <w:r w:rsidR="004F7B7E">
        <w:rPr>
          <w:rFonts w:ascii="Arial" w:hAnsi="Arial" w:cs="Arial"/>
          <w:sz w:val="24"/>
          <w:szCs w:val="24"/>
        </w:rPr>
        <w:t xml:space="preserve">positively affected the amount consumers spent at the farmer’s markets.  </w:t>
      </w:r>
      <w:r w:rsidR="00631038">
        <w:rPr>
          <w:rFonts w:ascii="Arial" w:hAnsi="Arial" w:cs="Arial"/>
          <w:sz w:val="24"/>
          <w:szCs w:val="24"/>
        </w:rPr>
        <w:t xml:space="preserve">This effect (of social interactions on amount spent) was even </w:t>
      </w:r>
      <w:r w:rsidR="004F7B7E">
        <w:rPr>
          <w:rFonts w:ascii="Arial" w:hAnsi="Arial" w:cs="Arial"/>
          <w:sz w:val="24"/>
          <w:szCs w:val="24"/>
        </w:rPr>
        <w:t xml:space="preserve">greater than </w:t>
      </w:r>
      <w:r w:rsidR="00631038">
        <w:rPr>
          <w:rFonts w:ascii="Arial" w:hAnsi="Arial" w:cs="Arial"/>
          <w:sz w:val="24"/>
          <w:szCs w:val="24"/>
        </w:rPr>
        <w:t xml:space="preserve">the effect of </w:t>
      </w:r>
      <w:r w:rsidR="004F7B7E">
        <w:rPr>
          <w:rFonts w:ascii="Arial" w:hAnsi="Arial" w:cs="Arial"/>
          <w:sz w:val="24"/>
          <w:szCs w:val="24"/>
        </w:rPr>
        <w:t>household income</w:t>
      </w:r>
      <w:r w:rsidR="00631038">
        <w:rPr>
          <w:rFonts w:ascii="Arial" w:hAnsi="Arial" w:cs="Arial"/>
          <w:sz w:val="24"/>
          <w:szCs w:val="24"/>
        </w:rPr>
        <w:t xml:space="preserve"> on amount spent</w:t>
      </w:r>
      <w:r w:rsidR="004F7B7E">
        <w:rPr>
          <w:rFonts w:ascii="Arial" w:hAnsi="Arial" w:cs="Arial"/>
          <w:sz w:val="24"/>
          <w:szCs w:val="24"/>
        </w:rPr>
        <w:t xml:space="preserve"> (Hunt, 2007).</w:t>
      </w:r>
    </w:p>
    <w:p w:rsidR="009E40ED" w:rsidRDefault="009E40ED" w:rsidP="001807B9">
      <w:pPr>
        <w:spacing w:line="480" w:lineRule="auto"/>
        <w:ind w:firstLine="720"/>
        <w:contextualSpacing/>
        <w:rPr>
          <w:rFonts w:ascii="Arial" w:hAnsi="Arial" w:cs="Arial"/>
          <w:sz w:val="24"/>
          <w:szCs w:val="24"/>
        </w:rPr>
      </w:pPr>
    </w:p>
    <w:p w:rsidR="00580DFE" w:rsidRDefault="00E11F97" w:rsidP="00C034E9">
      <w:pPr>
        <w:spacing w:line="480" w:lineRule="auto"/>
        <w:contextualSpacing/>
        <w:rPr>
          <w:rFonts w:ascii="Arial" w:hAnsi="Arial" w:cs="Arial"/>
          <w:b/>
          <w:sz w:val="24"/>
          <w:szCs w:val="24"/>
        </w:rPr>
      </w:pPr>
      <w:r>
        <w:rPr>
          <w:rFonts w:ascii="Arial" w:hAnsi="Arial" w:cs="Arial"/>
          <w:b/>
          <w:sz w:val="24"/>
          <w:szCs w:val="24"/>
        </w:rPr>
        <w:lastRenderedPageBreak/>
        <w:t xml:space="preserve">Local </w:t>
      </w:r>
      <w:r w:rsidR="00580DFE">
        <w:rPr>
          <w:rFonts w:ascii="Arial" w:hAnsi="Arial" w:cs="Arial"/>
          <w:b/>
          <w:sz w:val="24"/>
          <w:szCs w:val="24"/>
        </w:rPr>
        <w:t>Food Quality</w:t>
      </w:r>
    </w:p>
    <w:p w:rsidR="00285DCB" w:rsidRDefault="000E2B43" w:rsidP="00E11F97">
      <w:pPr>
        <w:autoSpaceDE w:val="0"/>
        <w:autoSpaceDN w:val="0"/>
        <w:adjustRightInd w:val="0"/>
        <w:spacing w:line="480" w:lineRule="auto"/>
        <w:ind w:firstLine="720"/>
        <w:rPr>
          <w:rFonts w:ascii="Arial" w:hAnsi="Arial" w:cs="Arial"/>
          <w:sz w:val="24"/>
          <w:szCs w:val="24"/>
        </w:rPr>
      </w:pPr>
      <w:r>
        <w:rPr>
          <w:rFonts w:ascii="Arial" w:hAnsi="Arial" w:cs="Arial"/>
          <w:sz w:val="24"/>
          <w:szCs w:val="24"/>
        </w:rPr>
        <w:t>Most research con</w:t>
      </w:r>
      <w:r w:rsidR="007C1D5E">
        <w:rPr>
          <w:rFonts w:ascii="Arial" w:hAnsi="Arial" w:cs="Arial"/>
          <w:sz w:val="24"/>
          <w:szCs w:val="24"/>
        </w:rPr>
        <w:t>c</w:t>
      </w:r>
      <w:r>
        <w:rPr>
          <w:rFonts w:ascii="Arial" w:hAnsi="Arial" w:cs="Arial"/>
          <w:sz w:val="24"/>
          <w:szCs w:val="24"/>
        </w:rPr>
        <w:t>urs that f</w:t>
      </w:r>
      <w:r w:rsidR="00580DFE">
        <w:rPr>
          <w:rFonts w:ascii="Arial" w:hAnsi="Arial" w:cs="Arial"/>
          <w:sz w:val="24"/>
          <w:szCs w:val="24"/>
        </w:rPr>
        <w:t xml:space="preserve">ood quality is a distinct and separate concept from food </w:t>
      </w:r>
      <w:r w:rsidR="00580DFE" w:rsidRPr="00E11F97">
        <w:rPr>
          <w:rFonts w:ascii="Arial" w:hAnsi="Arial" w:cs="Arial"/>
          <w:sz w:val="24"/>
          <w:szCs w:val="24"/>
        </w:rPr>
        <w:t>safety</w:t>
      </w:r>
      <w:r>
        <w:rPr>
          <w:rFonts w:ascii="Arial" w:hAnsi="Arial" w:cs="Arial"/>
          <w:sz w:val="24"/>
          <w:szCs w:val="24"/>
        </w:rPr>
        <w:t xml:space="preserve"> (</w:t>
      </w:r>
      <w:proofErr w:type="spellStart"/>
      <w:r w:rsidRPr="009200C6">
        <w:rPr>
          <w:rFonts w:ascii="Arial" w:eastAsia="Times New Roman" w:hAnsi="Arial" w:cs="Arial"/>
          <w:color w:val="222222"/>
          <w:sz w:val="24"/>
          <w:szCs w:val="24"/>
        </w:rPr>
        <w:t>Brunsø</w:t>
      </w:r>
      <w:proofErr w:type="spellEnd"/>
      <w:r>
        <w:rPr>
          <w:rFonts w:ascii="Arial" w:hAnsi="Arial" w:cs="Arial"/>
          <w:sz w:val="24"/>
          <w:szCs w:val="24"/>
        </w:rPr>
        <w:t>, et al</w:t>
      </w:r>
      <w:r w:rsidR="00E11F97">
        <w:rPr>
          <w:rFonts w:ascii="Arial" w:hAnsi="Arial" w:cs="Arial"/>
          <w:sz w:val="24"/>
          <w:szCs w:val="24"/>
        </w:rPr>
        <w:t>.</w:t>
      </w:r>
      <w:r>
        <w:rPr>
          <w:rFonts w:ascii="Arial" w:hAnsi="Arial" w:cs="Arial"/>
          <w:sz w:val="24"/>
          <w:szCs w:val="24"/>
        </w:rPr>
        <w:t>, 2004).</w:t>
      </w:r>
      <w:r w:rsidR="00E11F97">
        <w:rPr>
          <w:rFonts w:ascii="Arial" w:hAnsi="Arial" w:cs="Arial"/>
          <w:sz w:val="24"/>
          <w:szCs w:val="24"/>
        </w:rPr>
        <w:t xml:space="preserve">  </w:t>
      </w:r>
      <w:r>
        <w:rPr>
          <w:rFonts w:ascii="Arial" w:hAnsi="Arial" w:cs="Arial"/>
          <w:sz w:val="24"/>
          <w:szCs w:val="24"/>
        </w:rPr>
        <w:t>Additionally, food quality</w:t>
      </w:r>
      <w:r w:rsidR="00E11F97">
        <w:rPr>
          <w:rFonts w:ascii="Arial" w:hAnsi="Arial" w:cs="Arial"/>
          <w:sz w:val="24"/>
          <w:szCs w:val="24"/>
        </w:rPr>
        <w:t xml:space="preserve"> </w:t>
      </w:r>
      <w:r w:rsidR="00541464">
        <w:rPr>
          <w:rFonts w:ascii="Arial" w:hAnsi="Arial" w:cs="Arial"/>
          <w:sz w:val="24"/>
          <w:szCs w:val="24"/>
        </w:rPr>
        <w:t>has been</w:t>
      </w:r>
      <w:r w:rsidR="00C9664A" w:rsidRPr="00C9664A">
        <w:rPr>
          <w:rFonts w:ascii="Arial" w:hAnsi="Arial" w:cs="Arial"/>
          <w:sz w:val="24"/>
          <w:szCs w:val="24"/>
        </w:rPr>
        <w:t xml:space="preserve"> </w:t>
      </w:r>
      <w:r>
        <w:rPr>
          <w:rFonts w:ascii="Arial" w:hAnsi="Arial" w:cs="Arial"/>
          <w:sz w:val="24"/>
          <w:szCs w:val="24"/>
        </w:rPr>
        <w:t>conceptualized</w:t>
      </w:r>
      <w:r w:rsidR="00E11F97">
        <w:rPr>
          <w:rFonts w:ascii="Arial" w:hAnsi="Arial" w:cs="Arial"/>
          <w:sz w:val="24"/>
          <w:szCs w:val="24"/>
        </w:rPr>
        <w:t xml:space="preserve"> </w:t>
      </w:r>
      <w:r w:rsidR="00C9664A" w:rsidRPr="00C9664A">
        <w:rPr>
          <w:rFonts w:ascii="Arial" w:hAnsi="Arial" w:cs="Arial"/>
          <w:sz w:val="24"/>
          <w:szCs w:val="24"/>
        </w:rPr>
        <w:t>as an</w:t>
      </w:r>
      <w:r w:rsidR="00C9664A" w:rsidRPr="00C9664A">
        <w:rPr>
          <w:rFonts w:ascii="Arial" w:hAnsi="Arial" w:cs="Arial"/>
          <w:i/>
          <w:sz w:val="24"/>
          <w:szCs w:val="24"/>
        </w:rPr>
        <w:t xml:space="preserve"> </w:t>
      </w:r>
      <w:r w:rsidR="00E11F97">
        <w:rPr>
          <w:rFonts w:ascii="Arial" w:hAnsi="Arial" w:cs="Arial"/>
          <w:sz w:val="24"/>
          <w:szCs w:val="24"/>
        </w:rPr>
        <w:t xml:space="preserve">attitudinal extension utilized by </w:t>
      </w:r>
      <w:r w:rsidR="00C9664A" w:rsidRPr="00C9664A">
        <w:rPr>
          <w:rFonts w:ascii="Arial" w:hAnsi="Arial" w:cs="Arial"/>
          <w:sz w:val="24"/>
          <w:szCs w:val="24"/>
        </w:rPr>
        <w:t xml:space="preserve">consumers </w:t>
      </w:r>
      <w:r w:rsidR="00E11F97">
        <w:rPr>
          <w:rFonts w:ascii="Arial" w:hAnsi="Arial" w:cs="Arial"/>
          <w:sz w:val="24"/>
          <w:szCs w:val="24"/>
        </w:rPr>
        <w:t>to express the</w:t>
      </w:r>
      <w:r>
        <w:rPr>
          <w:rFonts w:ascii="Arial" w:hAnsi="Arial" w:cs="Arial"/>
          <w:sz w:val="24"/>
          <w:szCs w:val="24"/>
        </w:rPr>
        <w:t xml:space="preserve"> values they hold regarding food </w:t>
      </w:r>
      <w:r w:rsidR="003E6C82">
        <w:rPr>
          <w:rFonts w:ascii="Arial" w:hAnsi="Arial" w:cs="Arial"/>
          <w:sz w:val="24"/>
          <w:szCs w:val="24"/>
        </w:rPr>
        <w:t>as they</w:t>
      </w:r>
      <w:r>
        <w:rPr>
          <w:rFonts w:ascii="Arial" w:hAnsi="Arial" w:cs="Arial"/>
          <w:sz w:val="24"/>
          <w:szCs w:val="24"/>
        </w:rPr>
        <w:t xml:space="preserve"> translate those values into behavioral intentions</w:t>
      </w:r>
      <w:r w:rsidR="00210058">
        <w:rPr>
          <w:rFonts w:ascii="Arial" w:hAnsi="Arial" w:cs="Arial"/>
          <w:sz w:val="24"/>
          <w:szCs w:val="24"/>
        </w:rPr>
        <w:t xml:space="preserve"> (</w:t>
      </w:r>
      <w:proofErr w:type="spellStart"/>
      <w:r w:rsidR="00210058">
        <w:rPr>
          <w:rFonts w:ascii="Arial" w:hAnsi="Arial" w:cs="Arial"/>
          <w:sz w:val="24"/>
          <w:szCs w:val="24"/>
        </w:rPr>
        <w:t>Lazarova</w:t>
      </w:r>
      <w:proofErr w:type="spellEnd"/>
      <w:r w:rsidR="00210058">
        <w:rPr>
          <w:rFonts w:ascii="Arial" w:hAnsi="Arial" w:cs="Arial"/>
          <w:sz w:val="24"/>
          <w:szCs w:val="24"/>
        </w:rPr>
        <w:t>, 2010)</w:t>
      </w:r>
      <w:r w:rsidR="00580DFE" w:rsidRPr="00C9664A">
        <w:rPr>
          <w:rFonts w:ascii="Arial" w:hAnsi="Arial" w:cs="Arial"/>
          <w:sz w:val="24"/>
          <w:szCs w:val="24"/>
        </w:rPr>
        <w:t xml:space="preserve">.  </w:t>
      </w:r>
      <w:r w:rsidR="00E11F97">
        <w:rPr>
          <w:rFonts w:ascii="Arial" w:hAnsi="Arial" w:cs="Arial"/>
          <w:sz w:val="24"/>
          <w:szCs w:val="24"/>
        </w:rPr>
        <w:t>According to the FAO/WHO, f</w:t>
      </w:r>
      <w:r w:rsidR="00580DFE">
        <w:rPr>
          <w:rFonts w:ascii="Arial" w:hAnsi="Arial" w:cs="Arial"/>
          <w:sz w:val="24"/>
          <w:szCs w:val="24"/>
        </w:rPr>
        <w:t xml:space="preserve">ood quality </w:t>
      </w:r>
      <w:r w:rsidR="003E6C82">
        <w:rPr>
          <w:rFonts w:ascii="Arial" w:hAnsi="Arial" w:cs="Arial"/>
          <w:sz w:val="24"/>
          <w:szCs w:val="24"/>
        </w:rPr>
        <w:t xml:space="preserve">is a </w:t>
      </w:r>
      <w:r w:rsidR="00E11F97">
        <w:rPr>
          <w:rFonts w:ascii="Arial" w:hAnsi="Arial" w:cs="Arial"/>
          <w:sz w:val="24"/>
          <w:szCs w:val="24"/>
        </w:rPr>
        <w:t xml:space="preserve">much broader term </w:t>
      </w:r>
      <w:r w:rsidR="00580DFE">
        <w:rPr>
          <w:rFonts w:ascii="Arial" w:hAnsi="Arial" w:cs="Arial"/>
          <w:sz w:val="24"/>
          <w:szCs w:val="24"/>
        </w:rPr>
        <w:t>(in comparison to food safety)</w:t>
      </w:r>
      <w:r w:rsidR="002C0E32">
        <w:rPr>
          <w:rFonts w:ascii="Arial" w:hAnsi="Arial" w:cs="Arial"/>
          <w:sz w:val="24"/>
          <w:szCs w:val="24"/>
        </w:rPr>
        <w:t xml:space="preserve"> </w:t>
      </w:r>
      <w:r w:rsidR="003E6C82">
        <w:rPr>
          <w:rFonts w:ascii="Arial" w:hAnsi="Arial" w:cs="Arial"/>
          <w:sz w:val="24"/>
          <w:szCs w:val="24"/>
        </w:rPr>
        <w:t xml:space="preserve">best defined in terms of the various </w:t>
      </w:r>
      <w:r w:rsidR="00E11F97">
        <w:rPr>
          <w:rFonts w:ascii="Arial" w:hAnsi="Arial" w:cs="Arial"/>
          <w:sz w:val="24"/>
          <w:szCs w:val="24"/>
        </w:rPr>
        <w:t>product attributes that</w:t>
      </w:r>
      <w:r w:rsidR="002C0E32" w:rsidRPr="002C0E32">
        <w:rPr>
          <w:rFonts w:ascii="Arial" w:hAnsi="Arial" w:cs="Arial"/>
          <w:sz w:val="24"/>
          <w:szCs w:val="24"/>
        </w:rPr>
        <w:t xml:space="preserve"> influence the value of </w:t>
      </w:r>
      <w:r w:rsidR="00E11F97">
        <w:rPr>
          <w:rFonts w:ascii="Arial" w:hAnsi="Arial" w:cs="Arial"/>
          <w:sz w:val="24"/>
          <w:szCs w:val="24"/>
        </w:rPr>
        <w:t xml:space="preserve">a given </w:t>
      </w:r>
      <w:r w:rsidR="003E6C82">
        <w:rPr>
          <w:rFonts w:ascii="Arial" w:hAnsi="Arial" w:cs="Arial"/>
          <w:sz w:val="24"/>
          <w:szCs w:val="24"/>
        </w:rPr>
        <w:t xml:space="preserve">food </w:t>
      </w:r>
      <w:r w:rsidR="002C0E32" w:rsidRPr="002C0E32">
        <w:rPr>
          <w:rFonts w:ascii="Arial" w:hAnsi="Arial" w:cs="Arial"/>
          <w:sz w:val="24"/>
          <w:szCs w:val="24"/>
        </w:rPr>
        <w:t xml:space="preserve">product </w:t>
      </w:r>
      <w:r w:rsidR="002D5F11">
        <w:rPr>
          <w:rFonts w:ascii="Arial" w:hAnsi="Arial" w:cs="Arial"/>
          <w:sz w:val="24"/>
          <w:szCs w:val="24"/>
        </w:rPr>
        <w:t>in the mind of the</w:t>
      </w:r>
      <w:r w:rsidR="00580DFE">
        <w:rPr>
          <w:rFonts w:ascii="Arial" w:hAnsi="Arial" w:cs="Arial"/>
          <w:sz w:val="24"/>
          <w:szCs w:val="24"/>
        </w:rPr>
        <w:t xml:space="preserve"> consumer.  </w:t>
      </w:r>
      <w:r w:rsidR="00E11F97">
        <w:rPr>
          <w:rFonts w:ascii="Arial" w:hAnsi="Arial" w:cs="Arial"/>
          <w:sz w:val="24"/>
          <w:szCs w:val="24"/>
        </w:rPr>
        <w:t xml:space="preserve">Product attributes associated with food quality </w:t>
      </w:r>
      <w:r w:rsidR="00580DFE">
        <w:rPr>
          <w:rFonts w:ascii="Arial" w:hAnsi="Arial" w:cs="Arial"/>
          <w:sz w:val="24"/>
          <w:szCs w:val="24"/>
        </w:rPr>
        <w:t>can include</w:t>
      </w:r>
      <w:r w:rsidR="00541464">
        <w:rPr>
          <w:rFonts w:ascii="Arial" w:hAnsi="Arial" w:cs="Arial"/>
          <w:sz w:val="24"/>
          <w:szCs w:val="24"/>
        </w:rPr>
        <w:t xml:space="preserve"> negative attributes such as </w:t>
      </w:r>
      <w:r w:rsidR="002C0E32">
        <w:rPr>
          <w:rFonts w:ascii="Arial" w:hAnsi="Arial" w:cs="Arial"/>
          <w:sz w:val="24"/>
          <w:szCs w:val="24"/>
        </w:rPr>
        <w:t>“</w:t>
      </w:r>
      <w:r w:rsidR="002C0E32" w:rsidRPr="002C0E32">
        <w:rPr>
          <w:rFonts w:ascii="Arial" w:hAnsi="Arial" w:cs="Arial"/>
          <w:sz w:val="24"/>
          <w:szCs w:val="24"/>
        </w:rPr>
        <w:t>spoilage, contamination with filth, discoloration, off-</w:t>
      </w:r>
      <w:proofErr w:type="spellStart"/>
      <w:r w:rsidR="002C0E32" w:rsidRPr="002C0E32">
        <w:rPr>
          <w:rFonts w:ascii="Arial" w:hAnsi="Arial" w:cs="Arial"/>
          <w:sz w:val="24"/>
          <w:szCs w:val="24"/>
        </w:rPr>
        <w:t>odours</w:t>
      </w:r>
      <w:proofErr w:type="spellEnd"/>
      <w:r w:rsidR="002C0E32" w:rsidRPr="002C0E32">
        <w:rPr>
          <w:rFonts w:ascii="Arial" w:hAnsi="Arial" w:cs="Arial"/>
          <w:sz w:val="24"/>
          <w:szCs w:val="24"/>
        </w:rPr>
        <w:t xml:space="preserve"> </w:t>
      </w:r>
      <w:r w:rsidR="003E6C82">
        <w:rPr>
          <w:rFonts w:ascii="Arial" w:hAnsi="Arial" w:cs="Arial"/>
          <w:sz w:val="24"/>
          <w:szCs w:val="24"/>
        </w:rPr>
        <w:t>[as well as]</w:t>
      </w:r>
      <w:r w:rsidR="002C0E32" w:rsidRPr="002C0E32">
        <w:rPr>
          <w:rFonts w:ascii="Arial" w:hAnsi="Arial" w:cs="Arial"/>
          <w:sz w:val="24"/>
          <w:szCs w:val="24"/>
        </w:rPr>
        <w:t xml:space="preserve"> positive attributes such as the origin, </w:t>
      </w:r>
      <w:proofErr w:type="spellStart"/>
      <w:r w:rsidR="002C0E32" w:rsidRPr="002C0E32">
        <w:rPr>
          <w:rFonts w:ascii="Arial" w:hAnsi="Arial" w:cs="Arial"/>
          <w:sz w:val="24"/>
          <w:szCs w:val="24"/>
        </w:rPr>
        <w:t>colour</w:t>
      </w:r>
      <w:proofErr w:type="spellEnd"/>
      <w:r w:rsidR="002C0E32" w:rsidRPr="002C0E32">
        <w:rPr>
          <w:rFonts w:ascii="Arial" w:hAnsi="Arial" w:cs="Arial"/>
          <w:sz w:val="24"/>
          <w:szCs w:val="24"/>
        </w:rPr>
        <w:t xml:space="preserve">, </w:t>
      </w:r>
      <w:proofErr w:type="spellStart"/>
      <w:r w:rsidR="002C0E32" w:rsidRPr="002C0E32">
        <w:rPr>
          <w:rFonts w:ascii="Arial" w:hAnsi="Arial" w:cs="Arial"/>
          <w:sz w:val="24"/>
          <w:szCs w:val="24"/>
        </w:rPr>
        <w:t>flavour</w:t>
      </w:r>
      <w:proofErr w:type="spellEnd"/>
      <w:r w:rsidR="002C0E32" w:rsidRPr="002C0E32">
        <w:rPr>
          <w:rFonts w:ascii="Arial" w:hAnsi="Arial" w:cs="Arial"/>
          <w:sz w:val="24"/>
          <w:szCs w:val="24"/>
        </w:rPr>
        <w:t>, texture and processing method</w:t>
      </w:r>
      <w:r w:rsidR="002C0E32">
        <w:rPr>
          <w:rFonts w:ascii="Arial" w:hAnsi="Arial" w:cs="Arial"/>
          <w:sz w:val="24"/>
          <w:szCs w:val="24"/>
        </w:rPr>
        <w:t>”</w:t>
      </w:r>
      <w:r w:rsidR="002D5F11">
        <w:rPr>
          <w:rFonts w:ascii="Arial" w:hAnsi="Arial" w:cs="Arial"/>
          <w:sz w:val="24"/>
          <w:szCs w:val="24"/>
        </w:rPr>
        <w:t xml:space="preserve"> </w:t>
      </w:r>
      <w:r w:rsidR="006D53C1">
        <w:rPr>
          <w:rFonts w:ascii="Arial" w:hAnsi="Arial" w:cs="Arial"/>
          <w:sz w:val="24"/>
          <w:szCs w:val="24"/>
        </w:rPr>
        <w:t xml:space="preserve">(2003, </w:t>
      </w:r>
      <w:r w:rsidR="002D5F11">
        <w:rPr>
          <w:rFonts w:ascii="Arial" w:hAnsi="Arial" w:cs="Arial"/>
          <w:sz w:val="24"/>
          <w:szCs w:val="24"/>
        </w:rPr>
        <w:t>p</w:t>
      </w:r>
      <w:r w:rsidR="002C0E32" w:rsidRPr="002C0E32">
        <w:rPr>
          <w:rFonts w:ascii="Arial" w:hAnsi="Arial" w:cs="Arial"/>
          <w:sz w:val="24"/>
          <w:szCs w:val="24"/>
        </w:rPr>
        <w:t>.</w:t>
      </w:r>
      <w:r w:rsidR="002D5F11">
        <w:rPr>
          <w:rFonts w:ascii="Arial" w:hAnsi="Arial" w:cs="Arial"/>
          <w:sz w:val="24"/>
          <w:szCs w:val="24"/>
        </w:rPr>
        <w:t>3</w:t>
      </w:r>
      <w:r w:rsidR="006D53C1">
        <w:rPr>
          <w:rFonts w:ascii="Arial" w:hAnsi="Arial" w:cs="Arial"/>
          <w:sz w:val="24"/>
          <w:szCs w:val="24"/>
        </w:rPr>
        <w:t>)</w:t>
      </w:r>
      <w:r w:rsidR="002D5F11">
        <w:rPr>
          <w:rFonts w:ascii="Arial" w:hAnsi="Arial" w:cs="Arial"/>
          <w:sz w:val="24"/>
          <w:szCs w:val="24"/>
        </w:rPr>
        <w:t>.</w:t>
      </w:r>
      <w:r w:rsidR="002C0E32" w:rsidRPr="002C0E32">
        <w:rPr>
          <w:rFonts w:ascii="Arial" w:hAnsi="Arial" w:cs="Arial"/>
          <w:sz w:val="24"/>
          <w:szCs w:val="24"/>
        </w:rPr>
        <w:t xml:space="preserve"> </w:t>
      </w:r>
    </w:p>
    <w:p w:rsidR="00DE5BDD" w:rsidRDefault="003E6C82" w:rsidP="00580DFE">
      <w:pPr>
        <w:autoSpaceDE w:val="0"/>
        <w:autoSpaceDN w:val="0"/>
        <w:adjustRightInd w:val="0"/>
        <w:spacing w:line="480" w:lineRule="auto"/>
        <w:ind w:firstLine="720"/>
        <w:rPr>
          <w:rFonts w:ascii="Arial" w:hAnsi="Arial" w:cs="Arial"/>
          <w:sz w:val="24"/>
          <w:szCs w:val="24"/>
        </w:rPr>
      </w:pPr>
      <w:r>
        <w:rPr>
          <w:rFonts w:ascii="Arial" w:hAnsi="Arial" w:cs="Arial"/>
          <w:sz w:val="24"/>
          <w:szCs w:val="24"/>
        </w:rPr>
        <w:t>Furthermore, f</w:t>
      </w:r>
      <w:r w:rsidR="00DE354B">
        <w:rPr>
          <w:rFonts w:ascii="Arial" w:hAnsi="Arial" w:cs="Arial"/>
          <w:sz w:val="24"/>
          <w:szCs w:val="24"/>
        </w:rPr>
        <w:t>ood quality has been delineated by some researchers into</w:t>
      </w:r>
      <w:r>
        <w:rPr>
          <w:rFonts w:ascii="Arial" w:hAnsi="Arial" w:cs="Arial"/>
          <w:sz w:val="24"/>
          <w:szCs w:val="24"/>
        </w:rPr>
        <w:t xml:space="preserve"> a multi-dimensional concept centered on consumer perceptions.  A</w:t>
      </w:r>
      <w:r w:rsidR="00DE354B">
        <w:rPr>
          <w:rFonts w:ascii="Arial" w:hAnsi="Arial" w:cs="Arial"/>
          <w:sz w:val="24"/>
          <w:szCs w:val="24"/>
        </w:rPr>
        <w:t xml:space="preserve">s outlined by </w:t>
      </w:r>
      <w:r w:rsidR="00DE354B" w:rsidRPr="006D53C1">
        <w:rPr>
          <w:rFonts w:ascii="Arial" w:hAnsi="Arial" w:cs="Arial"/>
          <w:sz w:val="24"/>
          <w:szCs w:val="24"/>
        </w:rPr>
        <w:t xml:space="preserve">Darby and </w:t>
      </w:r>
      <w:proofErr w:type="spellStart"/>
      <w:r w:rsidR="00DE354B" w:rsidRPr="006D53C1">
        <w:rPr>
          <w:rFonts w:ascii="Arial" w:hAnsi="Arial" w:cs="Arial"/>
          <w:sz w:val="24"/>
          <w:szCs w:val="24"/>
        </w:rPr>
        <w:t>Karni</w:t>
      </w:r>
      <w:proofErr w:type="spellEnd"/>
      <w:r w:rsidR="00DE354B">
        <w:rPr>
          <w:rFonts w:ascii="Arial" w:hAnsi="Arial" w:cs="Arial"/>
          <w:sz w:val="24"/>
          <w:szCs w:val="24"/>
        </w:rPr>
        <w:t xml:space="preserve"> (1973)</w:t>
      </w:r>
      <w:r>
        <w:rPr>
          <w:rFonts w:ascii="Arial" w:hAnsi="Arial" w:cs="Arial"/>
          <w:sz w:val="24"/>
          <w:szCs w:val="24"/>
        </w:rPr>
        <w:t>, the dimensions comprising food quality</w:t>
      </w:r>
      <w:r w:rsidR="00DE354B">
        <w:rPr>
          <w:rFonts w:ascii="Arial" w:hAnsi="Arial" w:cs="Arial"/>
          <w:sz w:val="24"/>
          <w:szCs w:val="24"/>
        </w:rPr>
        <w:t xml:space="preserve"> include search</w:t>
      </w:r>
      <w:r>
        <w:rPr>
          <w:rFonts w:ascii="Arial" w:hAnsi="Arial" w:cs="Arial"/>
          <w:sz w:val="24"/>
          <w:szCs w:val="24"/>
        </w:rPr>
        <w:t xml:space="preserve"> dimensions</w:t>
      </w:r>
      <w:r w:rsidR="00DE354B">
        <w:rPr>
          <w:rFonts w:ascii="Arial" w:hAnsi="Arial" w:cs="Arial"/>
          <w:sz w:val="24"/>
          <w:szCs w:val="24"/>
        </w:rPr>
        <w:t>, experience</w:t>
      </w:r>
      <w:r>
        <w:rPr>
          <w:rFonts w:ascii="Arial" w:hAnsi="Arial" w:cs="Arial"/>
          <w:sz w:val="24"/>
          <w:szCs w:val="24"/>
        </w:rPr>
        <w:t xml:space="preserve"> dimensions</w:t>
      </w:r>
      <w:r w:rsidR="00DE354B">
        <w:rPr>
          <w:rFonts w:ascii="Arial" w:hAnsi="Arial" w:cs="Arial"/>
          <w:sz w:val="24"/>
          <w:szCs w:val="24"/>
        </w:rPr>
        <w:t xml:space="preserve">, and credence dimensions.  Search dimensions include those </w:t>
      </w:r>
      <w:r>
        <w:rPr>
          <w:rFonts w:ascii="Arial" w:hAnsi="Arial" w:cs="Arial"/>
          <w:sz w:val="24"/>
          <w:szCs w:val="24"/>
        </w:rPr>
        <w:t>a</w:t>
      </w:r>
      <w:r w:rsidR="00DE354B">
        <w:rPr>
          <w:rFonts w:ascii="Arial" w:hAnsi="Arial" w:cs="Arial"/>
          <w:sz w:val="24"/>
          <w:szCs w:val="24"/>
        </w:rPr>
        <w:t>s</w:t>
      </w:r>
      <w:r>
        <w:rPr>
          <w:rFonts w:ascii="Arial" w:hAnsi="Arial" w:cs="Arial"/>
          <w:sz w:val="24"/>
          <w:szCs w:val="24"/>
        </w:rPr>
        <w:t xml:space="preserve">pects of food quality which </w:t>
      </w:r>
      <w:r w:rsidR="00DE354B">
        <w:rPr>
          <w:rFonts w:ascii="Arial" w:hAnsi="Arial" w:cs="Arial"/>
          <w:sz w:val="24"/>
          <w:szCs w:val="24"/>
        </w:rPr>
        <w:t xml:space="preserve">can be ascertained by the </w:t>
      </w:r>
      <w:r>
        <w:rPr>
          <w:rFonts w:ascii="Arial" w:hAnsi="Arial" w:cs="Arial"/>
          <w:sz w:val="24"/>
          <w:szCs w:val="24"/>
        </w:rPr>
        <w:t>consumer</w:t>
      </w:r>
      <w:r w:rsidR="00DE354B">
        <w:rPr>
          <w:rFonts w:ascii="Arial" w:hAnsi="Arial" w:cs="Arial"/>
          <w:sz w:val="24"/>
          <w:szCs w:val="24"/>
        </w:rPr>
        <w:t xml:space="preserve"> at the time of purchase</w:t>
      </w:r>
      <w:r>
        <w:rPr>
          <w:rFonts w:ascii="Arial" w:hAnsi="Arial" w:cs="Arial"/>
          <w:sz w:val="24"/>
          <w:szCs w:val="24"/>
        </w:rPr>
        <w:t>,</w:t>
      </w:r>
      <w:r w:rsidR="00DE354B">
        <w:rPr>
          <w:rFonts w:ascii="Arial" w:hAnsi="Arial" w:cs="Arial"/>
          <w:sz w:val="24"/>
          <w:szCs w:val="24"/>
        </w:rPr>
        <w:t xml:space="preserve"> while experience dimensions include those aspects of food quality that the consumer can only evaluate and ascertain post-purchase.  </w:t>
      </w:r>
      <w:r>
        <w:rPr>
          <w:rFonts w:ascii="Arial" w:hAnsi="Arial" w:cs="Arial"/>
          <w:sz w:val="24"/>
          <w:szCs w:val="24"/>
        </w:rPr>
        <w:t xml:space="preserve">In addition, credence attributes represent those quality attributes of which </w:t>
      </w:r>
      <w:r w:rsidR="00A05B93">
        <w:rPr>
          <w:rFonts w:ascii="Arial" w:hAnsi="Arial" w:cs="Arial"/>
          <w:sz w:val="24"/>
          <w:szCs w:val="24"/>
        </w:rPr>
        <w:t xml:space="preserve">the </w:t>
      </w:r>
      <w:r>
        <w:rPr>
          <w:rFonts w:ascii="Arial" w:hAnsi="Arial" w:cs="Arial"/>
          <w:sz w:val="24"/>
          <w:szCs w:val="24"/>
        </w:rPr>
        <w:t>consumer may never be fully knowledgeable.  U</w:t>
      </w:r>
      <w:r w:rsidR="00DE354B">
        <w:rPr>
          <w:rFonts w:ascii="Arial" w:hAnsi="Arial" w:cs="Arial"/>
          <w:sz w:val="24"/>
          <w:szCs w:val="24"/>
        </w:rPr>
        <w:t xml:space="preserve">nlike search and experience attributes of </w:t>
      </w:r>
      <w:r>
        <w:rPr>
          <w:rFonts w:ascii="Arial" w:hAnsi="Arial" w:cs="Arial"/>
          <w:sz w:val="24"/>
          <w:szCs w:val="24"/>
        </w:rPr>
        <w:t xml:space="preserve">food </w:t>
      </w:r>
      <w:r w:rsidR="00DE354B">
        <w:rPr>
          <w:rFonts w:ascii="Arial" w:hAnsi="Arial" w:cs="Arial"/>
          <w:sz w:val="24"/>
          <w:szCs w:val="24"/>
        </w:rPr>
        <w:t>quality which can be evaluated by the consumer (though the points of evaluation differ), credence attributes</w:t>
      </w:r>
      <w:r>
        <w:rPr>
          <w:rFonts w:ascii="Arial" w:hAnsi="Arial" w:cs="Arial"/>
          <w:sz w:val="24"/>
          <w:szCs w:val="24"/>
        </w:rPr>
        <w:t xml:space="preserve"> offer no means of absolute verification for the consumer.</w:t>
      </w:r>
      <w:r w:rsidR="00580DFE">
        <w:rPr>
          <w:rFonts w:ascii="Arial" w:hAnsi="Arial" w:cs="Arial"/>
          <w:sz w:val="24"/>
          <w:szCs w:val="24"/>
        </w:rPr>
        <w:t xml:space="preserve">  </w:t>
      </w:r>
    </w:p>
    <w:p w:rsidR="00471870" w:rsidRDefault="00DE5BDD" w:rsidP="00256E99">
      <w:pPr>
        <w:spacing w:line="480" w:lineRule="auto"/>
        <w:contextualSpacing/>
        <w:rPr>
          <w:rFonts w:ascii="Arial" w:hAnsi="Arial" w:cs="Arial"/>
          <w:sz w:val="24"/>
          <w:szCs w:val="24"/>
        </w:rPr>
      </w:pPr>
      <w:r>
        <w:rPr>
          <w:rFonts w:ascii="Arial" w:hAnsi="Arial" w:cs="Arial"/>
          <w:sz w:val="24"/>
          <w:szCs w:val="24"/>
        </w:rPr>
        <w:lastRenderedPageBreak/>
        <w:tab/>
      </w:r>
      <w:r w:rsidR="00580DFE">
        <w:rPr>
          <w:rFonts w:ascii="Arial" w:hAnsi="Arial" w:cs="Arial"/>
          <w:sz w:val="24"/>
          <w:szCs w:val="24"/>
        </w:rPr>
        <w:t xml:space="preserve">Food quality is </w:t>
      </w:r>
      <w:r w:rsidR="00A05B93">
        <w:rPr>
          <w:rFonts w:ascii="Arial" w:hAnsi="Arial" w:cs="Arial"/>
          <w:sz w:val="24"/>
          <w:szCs w:val="24"/>
        </w:rPr>
        <w:t xml:space="preserve">one of - if not the - </w:t>
      </w:r>
      <w:r w:rsidR="00580DFE">
        <w:rPr>
          <w:rFonts w:ascii="Arial" w:hAnsi="Arial" w:cs="Arial"/>
          <w:sz w:val="24"/>
          <w:szCs w:val="24"/>
        </w:rPr>
        <w:t xml:space="preserve">most frequent </w:t>
      </w:r>
      <w:r w:rsidR="00A05B93">
        <w:rPr>
          <w:rFonts w:ascii="Arial" w:hAnsi="Arial" w:cs="Arial"/>
          <w:sz w:val="24"/>
          <w:szCs w:val="24"/>
        </w:rPr>
        <w:t xml:space="preserve">term </w:t>
      </w:r>
      <w:r>
        <w:rPr>
          <w:rFonts w:ascii="Arial" w:hAnsi="Arial" w:cs="Arial"/>
          <w:sz w:val="24"/>
          <w:szCs w:val="24"/>
        </w:rPr>
        <w:t xml:space="preserve">associated with </w:t>
      </w:r>
      <w:r w:rsidR="00A05B93">
        <w:rPr>
          <w:rFonts w:ascii="Arial" w:hAnsi="Arial" w:cs="Arial"/>
          <w:sz w:val="24"/>
          <w:szCs w:val="24"/>
        </w:rPr>
        <w:t>local</w:t>
      </w:r>
      <w:r>
        <w:rPr>
          <w:rFonts w:ascii="Arial" w:hAnsi="Arial" w:cs="Arial"/>
          <w:sz w:val="24"/>
          <w:szCs w:val="24"/>
        </w:rPr>
        <w:t xml:space="preserve"> foods</w:t>
      </w:r>
      <w:r w:rsidR="00541464">
        <w:rPr>
          <w:rFonts w:ascii="Arial" w:hAnsi="Arial" w:cs="Arial"/>
          <w:sz w:val="24"/>
          <w:szCs w:val="24"/>
        </w:rPr>
        <w:t xml:space="preserve">. </w:t>
      </w:r>
      <w:r>
        <w:rPr>
          <w:rFonts w:ascii="Arial" w:hAnsi="Arial" w:cs="Arial"/>
          <w:sz w:val="24"/>
          <w:szCs w:val="24"/>
        </w:rPr>
        <w:t xml:space="preserve"> </w:t>
      </w:r>
      <w:r w:rsidR="00995C4E">
        <w:rPr>
          <w:rFonts w:ascii="Arial" w:hAnsi="Arial" w:cs="Arial"/>
          <w:sz w:val="24"/>
          <w:szCs w:val="24"/>
        </w:rPr>
        <w:t>Undeniably</w:t>
      </w:r>
      <w:r>
        <w:rPr>
          <w:rFonts w:ascii="Arial" w:hAnsi="Arial" w:cs="Arial"/>
          <w:sz w:val="24"/>
          <w:szCs w:val="24"/>
        </w:rPr>
        <w:t xml:space="preserve"> a number of researchers have pointed to </w:t>
      </w:r>
      <w:r w:rsidR="00A05B93">
        <w:rPr>
          <w:rFonts w:ascii="Arial" w:hAnsi="Arial" w:cs="Arial"/>
          <w:sz w:val="24"/>
          <w:szCs w:val="24"/>
        </w:rPr>
        <w:t xml:space="preserve">positive food quality </w:t>
      </w:r>
      <w:r>
        <w:rPr>
          <w:rFonts w:ascii="Arial" w:hAnsi="Arial" w:cs="Arial"/>
          <w:sz w:val="24"/>
          <w:szCs w:val="24"/>
        </w:rPr>
        <w:t xml:space="preserve">perceptions </w:t>
      </w:r>
      <w:r w:rsidR="009140BF">
        <w:rPr>
          <w:rFonts w:ascii="Arial" w:hAnsi="Arial" w:cs="Arial"/>
          <w:sz w:val="24"/>
          <w:szCs w:val="24"/>
        </w:rPr>
        <w:t>as the</w:t>
      </w:r>
      <w:r>
        <w:rPr>
          <w:rFonts w:ascii="Arial" w:hAnsi="Arial" w:cs="Arial"/>
          <w:sz w:val="24"/>
          <w:szCs w:val="24"/>
        </w:rPr>
        <w:t xml:space="preserve"> primary reason consumers </w:t>
      </w:r>
      <w:r w:rsidR="00285DCB">
        <w:rPr>
          <w:rFonts w:ascii="Arial" w:hAnsi="Arial" w:cs="Arial"/>
          <w:sz w:val="24"/>
          <w:szCs w:val="24"/>
        </w:rPr>
        <w:t>pro</w:t>
      </w:r>
      <w:r w:rsidR="00580DFE">
        <w:rPr>
          <w:rFonts w:ascii="Arial" w:hAnsi="Arial" w:cs="Arial"/>
          <w:sz w:val="24"/>
          <w:szCs w:val="24"/>
        </w:rPr>
        <w:t>vide for</w:t>
      </w:r>
      <w:r w:rsidR="00285DCB">
        <w:rPr>
          <w:rFonts w:ascii="Arial" w:hAnsi="Arial" w:cs="Arial"/>
          <w:sz w:val="24"/>
          <w:szCs w:val="24"/>
        </w:rPr>
        <w:t xml:space="preserve"> </w:t>
      </w:r>
      <w:r>
        <w:rPr>
          <w:rFonts w:ascii="Arial" w:hAnsi="Arial" w:cs="Arial"/>
          <w:sz w:val="24"/>
          <w:szCs w:val="24"/>
        </w:rPr>
        <w:t xml:space="preserve">sourcing local food items </w:t>
      </w:r>
      <w:r w:rsidRPr="00D416A9">
        <w:rPr>
          <w:rFonts w:ascii="Arial" w:hAnsi="Arial" w:cs="Arial"/>
          <w:sz w:val="24"/>
          <w:szCs w:val="24"/>
        </w:rPr>
        <w:t>(</w:t>
      </w:r>
      <w:r w:rsidR="00D416A9" w:rsidRPr="00D416A9">
        <w:rPr>
          <w:rFonts w:ascii="Arial" w:hAnsi="Arial" w:cs="Arial"/>
          <w:sz w:val="24"/>
          <w:szCs w:val="24"/>
        </w:rPr>
        <w:t>Bloom, 2010</w:t>
      </w:r>
      <w:r w:rsidR="00A05B93">
        <w:rPr>
          <w:rFonts w:ascii="Arial" w:hAnsi="Arial" w:cs="Arial"/>
          <w:sz w:val="24"/>
          <w:szCs w:val="24"/>
        </w:rPr>
        <w:t>; Giraud, Bond, &amp; Bond, 2005</w:t>
      </w:r>
      <w:r w:rsidR="00D416A9" w:rsidRPr="00D416A9">
        <w:rPr>
          <w:rFonts w:ascii="Arial" w:hAnsi="Arial" w:cs="Arial"/>
          <w:sz w:val="24"/>
          <w:szCs w:val="24"/>
        </w:rPr>
        <w:t>)</w:t>
      </w:r>
      <w:r w:rsidR="00D416A9">
        <w:rPr>
          <w:rFonts w:ascii="Arial" w:hAnsi="Arial" w:cs="Arial"/>
          <w:sz w:val="24"/>
          <w:szCs w:val="24"/>
        </w:rPr>
        <w:t xml:space="preserve">. </w:t>
      </w:r>
      <w:r w:rsidR="009F4A98">
        <w:rPr>
          <w:rFonts w:ascii="Arial" w:hAnsi="Arial" w:cs="Arial"/>
          <w:sz w:val="24"/>
          <w:szCs w:val="24"/>
        </w:rPr>
        <w:t xml:space="preserve">For example, in a 2010 study of primary grocery shoppers, </w:t>
      </w:r>
      <w:proofErr w:type="spellStart"/>
      <w:r w:rsidR="009F4A98">
        <w:rPr>
          <w:rFonts w:ascii="Arial" w:hAnsi="Arial" w:cs="Arial"/>
          <w:sz w:val="24"/>
          <w:szCs w:val="24"/>
        </w:rPr>
        <w:t>Onozaka</w:t>
      </w:r>
      <w:proofErr w:type="spellEnd"/>
      <w:r w:rsidR="009F4A98">
        <w:rPr>
          <w:rFonts w:ascii="Arial" w:hAnsi="Arial" w:cs="Arial"/>
          <w:sz w:val="24"/>
          <w:szCs w:val="24"/>
        </w:rPr>
        <w:t xml:space="preserve">, Nurse, and McFadden, found that when comparing produce grown locally versus produce grown domestically but not locally, consumers rated the locally-grown produce as superior in terms of freshness and eating quality.  </w:t>
      </w:r>
      <w:r w:rsidR="00580DFE">
        <w:rPr>
          <w:rFonts w:ascii="Arial" w:hAnsi="Arial" w:cs="Arial"/>
          <w:sz w:val="24"/>
          <w:szCs w:val="24"/>
        </w:rPr>
        <w:t>C</w:t>
      </w:r>
      <w:r w:rsidR="00EF428A">
        <w:rPr>
          <w:rFonts w:ascii="Arial" w:hAnsi="Arial" w:cs="Arial"/>
          <w:sz w:val="24"/>
          <w:szCs w:val="24"/>
        </w:rPr>
        <w:t>onsumer</w:t>
      </w:r>
      <w:r w:rsidR="009140BF">
        <w:rPr>
          <w:rFonts w:ascii="Arial" w:hAnsi="Arial" w:cs="Arial"/>
          <w:sz w:val="24"/>
          <w:szCs w:val="24"/>
        </w:rPr>
        <w:t xml:space="preserve"> </w:t>
      </w:r>
      <w:r w:rsidR="00AB6D78">
        <w:rPr>
          <w:rFonts w:ascii="Arial" w:hAnsi="Arial" w:cs="Arial"/>
          <w:sz w:val="24"/>
          <w:szCs w:val="24"/>
        </w:rPr>
        <w:t xml:space="preserve">preference for </w:t>
      </w:r>
      <w:r w:rsidR="009140BF">
        <w:rPr>
          <w:rFonts w:ascii="Arial" w:hAnsi="Arial" w:cs="Arial"/>
          <w:sz w:val="24"/>
          <w:szCs w:val="24"/>
        </w:rPr>
        <w:t xml:space="preserve">this “superior </w:t>
      </w:r>
      <w:r w:rsidR="00AB6D78">
        <w:rPr>
          <w:rFonts w:ascii="Arial" w:hAnsi="Arial" w:cs="Arial"/>
          <w:sz w:val="24"/>
          <w:szCs w:val="24"/>
        </w:rPr>
        <w:t>quality</w:t>
      </w:r>
      <w:r w:rsidR="009140BF">
        <w:rPr>
          <w:rFonts w:ascii="Arial" w:hAnsi="Arial" w:cs="Arial"/>
          <w:sz w:val="24"/>
          <w:szCs w:val="24"/>
        </w:rPr>
        <w:t xml:space="preserve">” often translates into a willingness on the part of the consumer to not only purchase local foods but to pay a price-premium for these foods (Darby, </w:t>
      </w:r>
      <w:proofErr w:type="gramStart"/>
      <w:r w:rsidR="00D80FBC">
        <w:rPr>
          <w:rFonts w:ascii="Arial" w:hAnsi="Arial" w:cs="Arial"/>
          <w:sz w:val="24"/>
          <w:szCs w:val="24"/>
        </w:rPr>
        <w:t>et</w:t>
      </w:r>
      <w:proofErr w:type="gramEnd"/>
      <w:r w:rsidR="00D80FBC">
        <w:rPr>
          <w:rFonts w:ascii="Arial" w:hAnsi="Arial" w:cs="Arial"/>
          <w:sz w:val="24"/>
          <w:szCs w:val="24"/>
        </w:rPr>
        <w:t xml:space="preserve"> el.</w:t>
      </w:r>
      <w:r w:rsidR="009140BF">
        <w:rPr>
          <w:rFonts w:ascii="Arial" w:hAnsi="Arial" w:cs="Arial"/>
          <w:sz w:val="24"/>
          <w:szCs w:val="24"/>
        </w:rPr>
        <w:t>, 2006)</w:t>
      </w:r>
      <w:r w:rsidR="00AB6D78">
        <w:rPr>
          <w:rFonts w:ascii="Arial" w:hAnsi="Arial" w:cs="Arial"/>
          <w:sz w:val="24"/>
          <w:szCs w:val="24"/>
        </w:rPr>
        <w:t>.</w:t>
      </w:r>
    </w:p>
    <w:p w:rsidR="00AB6D78" w:rsidRDefault="00471870" w:rsidP="00256E99">
      <w:pPr>
        <w:spacing w:line="480" w:lineRule="auto"/>
        <w:contextualSpacing/>
        <w:rPr>
          <w:rFonts w:ascii="Arial" w:hAnsi="Arial" w:cs="Arial"/>
          <w:sz w:val="24"/>
          <w:szCs w:val="24"/>
        </w:rPr>
      </w:pPr>
      <w:r>
        <w:rPr>
          <w:rFonts w:ascii="Arial" w:hAnsi="Arial" w:cs="Arial"/>
          <w:sz w:val="24"/>
          <w:szCs w:val="24"/>
        </w:rPr>
        <w:tab/>
      </w:r>
      <w:r w:rsidR="00C30CFA">
        <w:rPr>
          <w:rFonts w:ascii="Arial" w:hAnsi="Arial" w:cs="Arial"/>
          <w:sz w:val="24"/>
          <w:szCs w:val="24"/>
        </w:rPr>
        <w:t xml:space="preserve">This association between quality and locally-grown food </w:t>
      </w:r>
      <w:r w:rsidR="00EF428A">
        <w:rPr>
          <w:rFonts w:ascii="Arial" w:hAnsi="Arial" w:cs="Arial"/>
          <w:sz w:val="24"/>
          <w:szCs w:val="24"/>
        </w:rPr>
        <w:t>is</w:t>
      </w:r>
      <w:r w:rsidR="009F4A98">
        <w:rPr>
          <w:rFonts w:ascii="Arial" w:hAnsi="Arial" w:cs="Arial"/>
          <w:sz w:val="24"/>
          <w:szCs w:val="24"/>
        </w:rPr>
        <w:t xml:space="preserve"> instrumental in drawing consumers to farmers’ markets.  </w:t>
      </w:r>
      <w:r w:rsidR="00EF428A">
        <w:rPr>
          <w:rFonts w:ascii="Arial" w:hAnsi="Arial" w:cs="Arial"/>
          <w:sz w:val="24"/>
          <w:szCs w:val="24"/>
        </w:rPr>
        <w:t>For example</w:t>
      </w:r>
      <w:r w:rsidR="009F4A98">
        <w:rPr>
          <w:rFonts w:ascii="Arial" w:hAnsi="Arial" w:cs="Arial"/>
          <w:sz w:val="24"/>
          <w:szCs w:val="24"/>
        </w:rPr>
        <w:t xml:space="preserve"> </w:t>
      </w:r>
      <w:r>
        <w:rPr>
          <w:rFonts w:ascii="Arial" w:hAnsi="Arial" w:cs="Arial"/>
          <w:sz w:val="24"/>
          <w:szCs w:val="24"/>
        </w:rPr>
        <w:t xml:space="preserve">in Michigan, Conner, </w:t>
      </w:r>
      <w:proofErr w:type="spellStart"/>
      <w:r>
        <w:rPr>
          <w:rFonts w:ascii="Arial" w:hAnsi="Arial" w:cs="Arial"/>
          <w:sz w:val="24"/>
          <w:szCs w:val="24"/>
        </w:rPr>
        <w:t>Colasanti</w:t>
      </w:r>
      <w:proofErr w:type="spellEnd"/>
      <w:r>
        <w:rPr>
          <w:rFonts w:ascii="Arial" w:hAnsi="Arial" w:cs="Arial"/>
          <w:sz w:val="24"/>
          <w:szCs w:val="24"/>
        </w:rPr>
        <w:t>, Ross, and Smalley</w:t>
      </w:r>
      <w:r w:rsidR="00EF428A">
        <w:rPr>
          <w:rFonts w:ascii="Arial" w:hAnsi="Arial" w:cs="Arial"/>
          <w:sz w:val="24"/>
          <w:szCs w:val="24"/>
        </w:rPr>
        <w:t xml:space="preserve"> (2010)</w:t>
      </w:r>
      <w:r>
        <w:rPr>
          <w:rFonts w:ascii="Arial" w:hAnsi="Arial" w:cs="Arial"/>
          <w:sz w:val="24"/>
          <w:szCs w:val="24"/>
        </w:rPr>
        <w:t xml:space="preserve"> found consumers’ desire for top quality products to be the chief factor motivating consumers to shop at a farmers’ market.  Additionally, the authors found the quality of the products offered at the markets to have a positive impact on farmers’ market attendance.  </w:t>
      </w:r>
      <w:r w:rsidR="009F4A98">
        <w:rPr>
          <w:rFonts w:ascii="Arial" w:hAnsi="Arial" w:cs="Arial"/>
          <w:sz w:val="24"/>
          <w:szCs w:val="24"/>
        </w:rPr>
        <w:t xml:space="preserve">In their identification of farmers’ market consumers, </w:t>
      </w:r>
      <w:proofErr w:type="spellStart"/>
      <w:r w:rsidR="009F4A98">
        <w:rPr>
          <w:rFonts w:ascii="Arial" w:hAnsi="Arial" w:cs="Arial"/>
          <w:sz w:val="24"/>
          <w:szCs w:val="24"/>
        </w:rPr>
        <w:t>Elepu</w:t>
      </w:r>
      <w:proofErr w:type="spellEnd"/>
      <w:r w:rsidR="009F4A98">
        <w:rPr>
          <w:rFonts w:ascii="Arial" w:hAnsi="Arial" w:cs="Arial"/>
          <w:sz w:val="24"/>
          <w:szCs w:val="24"/>
        </w:rPr>
        <w:t xml:space="preserve"> and </w:t>
      </w:r>
      <w:proofErr w:type="spellStart"/>
      <w:r w:rsidR="009F4A98">
        <w:rPr>
          <w:rFonts w:ascii="Arial" w:hAnsi="Arial" w:cs="Arial"/>
          <w:sz w:val="24"/>
          <w:szCs w:val="24"/>
        </w:rPr>
        <w:t>Mazzocco</w:t>
      </w:r>
      <w:proofErr w:type="spellEnd"/>
      <w:r w:rsidR="009F4A98">
        <w:rPr>
          <w:rFonts w:ascii="Arial" w:hAnsi="Arial" w:cs="Arial"/>
          <w:sz w:val="24"/>
          <w:szCs w:val="24"/>
        </w:rPr>
        <w:t xml:space="preserve"> (2010) point to the importance of local food quality as a key factor for </w:t>
      </w:r>
      <w:r w:rsidR="00EF428A">
        <w:rPr>
          <w:rFonts w:ascii="Arial" w:hAnsi="Arial" w:cs="Arial"/>
          <w:sz w:val="24"/>
          <w:szCs w:val="24"/>
        </w:rPr>
        <w:t>maintaining</w:t>
      </w:r>
      <w:r w:rsidR="009F4A98">
        <w:rPr>
          <w:rFonts w:ascii="Arial" w:hAnsi="Arial" w:cs="Arial"/>
          <w:sz w:val="24"/>
          <w:szCs w:val="24"/>
        </w:rPr>
        <w:t xml:space="preserve"> consumer support of farmers’ markets and for recruiting new consumers to the markets.  According to the authors, quality local foods </w:t>
      </w:r>
      <w:r w:rsidR="00EF428A">
        <w:rPr>
          <w:rFonts w:ascii="Arial" w:hAnsi="Arial" w:cs="Arial"/>
          <w:sz w:val="24"/>
          <w:szCs w:val="24"/>
        </w:rPr>
        <w:t xml:space="preserve">are instrumental in retaining the patronage of </w:t>
      </w:r>
      <w:r w:rsidR="000A34E0">
        <w:rPr>
          <w:rFonts w:ascii="Arial" w:hAnsi="Arial" w:cs="Arial"/>
          <w:sz w:val="24"/>
          <w:szCs w:val="24"/>
        </w:rPr>
        <w:t>two</w:t>
      </w:r>
      <w:r w:rsidR="00EF428A">
        <w:rPr>
          <w:rFonts w:ascii="Arial" w:hAnsi="Arial" w:cs="Arial"/>
          <w:sz w:val="24"/>
          <w:szCs w:val="24"/>
        </w:rPr>
        <w:t xml:space="preserve"> farmers’ market consumer groups - “</w:t>
      </w:r>
      <w:r w:rsidR="009F4A98">
        <w:rPr>
          <w:rFonts w:ascii="Arial" w:hAnsi="Arial" w:cs="Arial"/>
          <w:sz w:val="24"/>
          <w:szCs w:val="24"/>
        </w:rPr>
        <w:t xml:space="preserve">market </w:t>
      </w:r>
      <w:r w:rsidR="00EF428A">
        <w:rPr>
          <w:rFonts w:ascii="Arial" w:hAnsi="Arial" w:cs="Arial"/>
          <w:sz w:val="24"/>
          <w:szCs w:val="24"/>
        </w:rPr>
        <w:t>enthusiasts”</w:t>
      </w:r>
      <w:r w:rsidR="009F4A98">
        <w:rPr>
          <w:rFonts w:ascii="Arial" w:hAnsi="Arial" w:cs="Arial"/>
          <w:sz w:val="24"/>
          <w:szCs w:val="24"/>
        </w:rPr>
        <w:t xml:space="preserve"> and </w:t>
      </w:r>
      <w:r w:rsidR="00EF428A">
        <w:rPr>
          <w:rFonts w:ascii="Arial" w:hAnsi="Arial" w:cs="Arial"/>
          <w:sz w:val="24"/>
          <w:szCs w:val="24"/>
        </w:rPr>
        <w:t>“</w:t>
      </w:r>
      <w:r w:rsidR="009F4A98">
        <w:rPr>
          <w:rFonts w:ascii="Arial" w:hAnsi="Arial" w:cs="Arial"/>
          <w:sz w:val="24"/>
          <w:szCs w:val="24"/>
        </w:rPr>
        <w:t>serious shoppers</w:t>
      </w:r>
      <w:r w:rsidR="00EF428A">
        <w:rPr>
          <w:rFonts w:ascii="Arial" w:hAnsi="Arial" w:cs="Arial"/>
          <w:sz w:val="24"/>
          <w:szCs w:val="24"/>
        </w:rPr>
        <w:t>”</w:t>
      </w:r>
      <w:r w:rsidR="009F4A98">
        <w:rPr>
          <w:rFonts w:ascii="Arial" w:hAnsi="Arial" w:cs="Arial"/>
          <w:sz w:val="24"/>
          <w:szCs w:val="24"/>
        </w:rPr>
        <w:t xml:space="preserve">; </w:t>
      </w:r>
      <w:r w:rsidR="0044083C">
        <w:rPr>
          <w:rFonts w:ascii="Arial" w:hAnsi="Arial" w:cs="Arial"/>
          <w:sz w:val="24"/>
          <w:szCs w:val="24"/>
        </w:rPr>
        <w:t xml:space="preserve">furthermore, </w:t>
      </w:r>
      <w:r w:rsidR="009F4A98">
        <w:rPr>
          <w:rFonts w:ascii="Arial" w:hAnsi="Arial" w:cs="Arial"/>
          <w:sz w:val="24"/>
          <w:szCs w:val="24"/>
        </w:rPr>
        <w:t xml:space="preserve">quality local foods </w:t>
      </w:r>
      <w:r w:rsidR="00EF428A">
        <w:rPr>
          <w:rFonts w:ascii="Arial" w:hAnsi="Arial" w:cs="Arial"/>
          <w:sz w:val="24"/>
          <w:szCs w:val="24"/>
        </w:rPr>
        <w:t xml:space="preserve">are viewed by the authors as </w:t>
      </w:r>
      <w:r w:rsidR="009F4A98">
        <w:rPr>
          <w:rFonts w:ascii="Arial" w:hAnsi="Arial" w:cs="Arial"/>
          <w:sz w:val="24"/>
          <w:szCs w:val="24"/>
        </w:rPr>
        <w:t xml:space="preserve">necessary </w:t>
      </w:r>
      <w:r w:rsidR="00EF428A">
        <w:rPr>
          <w:rFonts w:ascii="Arial" w:hAnsi="Arial" w:cs="Arial"/>
          <w:sz w:val="24"/>
          <w:szCs w:val="24"/>
        </w:rPr>
        <w:t>in converting a third farmers’ market consumer group,</w:t>
      </w:r>
      <w:r w:rsidR="009F4A98">
        <w:rPr>
          <w:rFonts w:ascii="Arial" w:hAnsi="Arial" w:cs="Arial"/>
          <w:sz w:val="24"/>
          <w:szCs w:val="24"/>
        </w:rPr>
        <w:t xml:space="preserve"> </w:t>
      </w:r>
      <w:r w:rsidR="00EF428A">
        <w:rPr>
          <w:rFonts w:ascii="Arial" w:hAnsi="Arial" w:cs="Arial"/>
          <w:sz w:val="24"/>
          <w:szCs w:val="24"/>
        </w:rPr>
        <w:t>“</w:t>
      </w:r>
      <w:r w:rsidR="009F4A98">
        <w:rPr>
          <w:rFonts w:ascii="Arial" w:hAnsi="Arial" w:cs="Arial"/>
          <w:sz w:val="24"/>
          <w:szCs w:val="24"/>
        </w:rPr>
        <w:t>basic shoppers</w:t>
      </w:r>
      <w:r w:rsidR="00EF428A">
        <w:rPr>
          <w:rFonts w:ascii="Arial" w:hAnsi="Arial" w:cs="Arial"/>
          <w:sz w:val="24"/>
          <w:szCs w:val="24"/>
        </w:rPr>
        <w:t>”</w:t>
      </w:r>
      <w:r w:rsidR="009F4A98">
        <w:rPr>
          <w:rFonts w:ascii="Arial" w:hAnsi="Arial" w:cs="Arial"/>
          <w:sz w:val="24"/>
          <w:szCs w:val="24"/>
        </w:rPr>
        <w:t xml:space="preserve"> </w:t>
      </w:r>
      <w:r w:rsidR="00EF428A">
        <w:rPr>
          <w:rFonts w:ascii="Arial" w:hAnsi="Arial" w:cs="Arial"/>
          <w:sz w:val="24"/>
          <w:szCs w:val="24"/>
        </w:rPr>
        <w:t xml:space="preserve">into frequent </w:t>
      </w:r>
      <w:r w:rsidR="009F4A98">
        <w:rPr>
          <w:rFonts w:ascii="Arial" w:hAnsi="Arial" w:cs="Arial"/>
          <w:sz w:val="24"/>
          <w:szCs w:val="24"/>
        </w:rPr>
        <w:t>farmers’ market customers.</w:t>
      </w:r>
    </w:p>
    <w:p w:rsidR="001F6139" w:rsidRDefault="001F6139" w:rsidP="001117C8">
      <w:pPr>
        <w:spacing w:line="480" w:lineRule="auto"/>
        <w:contextualSpacing/>
        <w:rPr>
          <w:rFonts w:ascii="Arial" w:hAnsi="Arial" w:cs="Arial"/>
          <w:b/>
          <w:sz w:val="24"/>
          <w:szCs w:val="24"/>
        </w:rPr>
      </w:pPr>
      <w:r>
        <w:rPr>
          <w:rFonts w:ascii="Arial" w:hAnsi="Arial" w:cs="Arial"/>
          <w:b/>
          <w:sz w:val="24"/>
          <w:szCs w:val="24"/>
        </w:rPr>
        <w:lastRenderedPageBreak/>
        <w:t xml:space="preserve">Outcome Variables: </w:t>
      </w:r>
      <w:r w:rsidR="00561936">
        <w:rPr>
          <w:rFonts w:ascii="Arial" w:hAnsi="Arial" w:cs="Arial"/>
          <w:b/>
          <w:sz w:val="24"/>
          <w:szCs w:val="24"/>
        </w:rPr>
        <w:t xml:space="preserve">Purchase </w:t>
      </w:r>
      <w:r w:rsidR="00871771">
        <w:rPr>
          <w:rFonts w:ascii="Arial" w:hAnsi="Arial" w:cs="Arial"/>
          <w:b/>
          <w:sz w:val="24"/>
          <w:szCs w:val="24"/>
        </w:rPr>
        <w:t>Intention</w:t>
      </w:r>
      <w:r w:rsidR="00561936">
        <w:rPr>
          <w:rFonts w:ascii="Arial" w:hAnsi="Arial" w:cs="Arial"/>
          <w:b/>
          <w:sz w:val="24"/>
          <w:szCs w:val="24"/>
        </w:rPr>
        <w:t xml:space="preserve"> and Word-of-Mouth</w:t>
      </w:r>
    </w:p>
    <w:p w:rsidR="008E3533" w:rsidRDefault="001F6139" w:rsidP="001117C8">
      <w:pPr>
        <w:spacing w:line="480" w:lineRule="auto"/>
        <w:contextualSpacing/>
        <w:rPr>
          <w:rFonts w:ascii="Arial" w:hAnsi="Arial" w:cs="Arial"/>
          <w:sz w:val="24"/>
          <w:szCs w:val="24"/>
        </w:rPr>
      </w:pPr>
      <w:r>
        <w:rPr>
          <w:rFonts w:ascii="Arial" w:hAnsi="Arial" w:cs="Arial"/>
          <w:sz w:val="24"/>
          <w:szCs w:val="24"/>
        </w:rPr>
        <w:tab/>
        <w:t xml:space="preserve">For this study, two outcome (dependent) variables will be investigated.  These variables </w:t>
      </w:r>
      <w:r w:rsidR="005B5A84">
        <w:rPr>
          <w:rFonts w:ascii="Arial" w:hAnsi="Arial" w:cs="Arial"/>
          <w:sz w:val="24"/>
          <w:szCs w:val="24"/>
        </w:rPr>
        <w:t>are</w:t>
      </w:r>
      <w:r>
        <w:rPr>
          <w:rFonts w:ascii="Arial" w:hAnsi="Arial" w:cs="Arial"/>
          <w:sz w:val="24"/>
          <w:szCs w:val="24"/>
        </w:rPr>
        <w:t xml:space="preserve"> </w:t>
      </w:r>
      <w:r w:rsidR="009A56F0">
        <w:rPr>
          <w:rFonts w:ascii="Arial" w:hAnsi="Arial" w:cs="Arial"/>
          <w:sz w:val="24"/>
          <w:szCs w:val="24"/>
        </w:rPr>
        <w:t xml:space="preserve">purchase </w:t>
      </w:r>
      <w:r w:rsidR="00871771">
        <w:rPr>
          <w:rFonts w:ascii="Arial" w:hAnsi="Arial" w:cs="Arial"/>
          <w:sz w:val="24"/>
          <w:szCs w:val="24"/>
        </w:rPr>
        <w:t>intention</w:t>
      </w:r>
      <w:r w:rsidR="009A56F0">
        <w:rPr>
          <w:rFonts w:ascii="Arial" w:hAnsi="Arial" w:cs="Arial"/>
          <w:sz w:val="24"/>
          <w:szCs w:val="24"/>
        </w:rPr>
        <w:t xml:space="preserve"> </w:t>
      </w:r>
      <w:r>
        <w:rPr>
          <w:rFonts w:ascii="Arial" w:hAnsi="Arial" w:cs="Arial"/>
          <w:sz w:val="24"/>
          <w:szCs w:val="24"/>
        </w:rPr>
        <w:t xml:space="preserve">and </w:t>
      </w:r>
      <w:r w:rsidR="00541464">
        <w:rPr>
          <w:rFonts w:ascii="Arial" w:hAnsi="Arial" w:cs="Arial"/>
          <w:sz w:val="24"/>
          <w:szCs w:val="24"/>
        </w:rPr>
        <w:t>word-of-mouth</w:t>
      </w:r>
      <w:r w:rsidR="00871771">
        <w:rPr>
          <w:rFonts w:ascii="Arial" w:hAnsi="Arial" w:cs="Arial"/>
          <w:sz w:val="24"/>
          <w:szCs w:val="24"/>
        </w:rPr>
        <w:t xml:space="preserve"> intention</w:t>
      </w:r>
      <w:r>
        <w:rPr>
          <w:rFonts w:ascii="Arial" w:hAnsi="Arial" w:cs="Arial"/>
          <w:sz w:val="24"/>
          <w:szCs w:val="24"/>
        </w:rPr>
        <w:t xml:space="preserve">.  </w:t>
      </w:r>
    </w:p>
    <w:p w:rsidR="00541464" w:rsidRPr="00871771" w:rsidRDefault="009A56F0" w:rsidP="001117C8">
      <w:pPr>
        <w:spacing w:line="480" w:lineRule="auto"/>
        <w:contextualSpacing/>
        <w:rPr>
          <w:rFonts w:ascii="Arial" w:hAnsi="Arial" w:cs="Arial"/>
          <w:i/>
          <w:sz w:val="24"/>
          <w:szCs w:val="24"/>
        </w:rPr>
      </w:pPr>
      <w:r w:rsidRPr="00871771">
        <w:rPr>
          <w:rFonts w:ascii="Arial" w:hAnsi="Arial" w:cs="Arial"/>
          <w:i/>
          <w:sz w:val="24"/>
          <w:szCs w:val="24"/>
        </w:rPr>
        <w:t xml:space="preserve">Purchase </w:t>
      </w:r>
      <w:r w:rsidR="00871771" w:rsidRPr="00871771">
        <w:rPr>
          <w:rFonts w:ascii="Arial" w:hAnsi="Arial" w:cs="Arial"/>
          <w:i/>
          <w:sz w:val="24"/>
          <w:szCs w:val="24"/>
        </w:rPr>
        <w:t>Intention</w:t>
      </w:r>
    </w:p>
    <w:p w:rsidR="00CA5B12" w:rsidRDefault="001F6139" w:rsidP="001117C8">
      <w:pPr>
        <w:spacing w:line="480" w:lineRule="auto"/>
        <w:contextualSpacing/>
        <w:rPr>
          <w:rFonts w:ascii="Arial" w:hAnsi="Arial" w:cs="Arial"/>
          <w:sz w:val="24"/>
          <w:szCs w:val="24"/>
        </w:rPr>
      </w:pPr>
      <w:r>
        <w:rPr>
          <w:rFonts w:ascii="Arial" w:hAnsi="Arial" w:cs="Arial"/>
          <w:sz w:val="24"/>
          <w:szCs w:val="24"/>
        </w:rPr>
        <w:tab/>
        <w:t xml:space="preserve">Most of the research centered on local foods purchasing </w:t>
      </w:r>
      <w:r w:rsidR="00E165B7">
        <w:rPr>
          <w:rFonts w:ascii="Arial" w:hAnsi="Arial" w:cs="Arial"/>
          <w:sz w:val="24"/>
          <w:szCs w:val="24"/>
        </w:rPr>
        <w:t xml:space="preserve">has </w:t>
      </w:r>
      <w:r w:rsidR="00871771">
        <w:rPr>
          <w:rFonts w:ascii="Arial" w:hAnsi="Arial" w:cs="Arial"/>
          <w:sz w:val="24"/>
          <w:szCs w:val="24"/>
        </w:rPr>
        <w:t xml:space="preserve">not focused on consumers’ intention to purchase.  Rather the research has focused on </w:t>
      </w:r>
      <w:r w:rsidR="00E165B7">
        <w:rPr>
          <w:rFonts w:ascii="Arial" w:hAnsi="Arial" w:cs="Arial"/>
          <w:sz w:val="24"/>
          <w:szCs w:val="24"/>
        </w:rPr>
        <w:t>understand</w:t>
      </w:r>
      <w:r w:rsidR="00871771">
        <w:rPr>
          <w:rFonts w:ascii="Arial" w:hAnsi="Arial" w:cs="Arial"/>
          <w:sz w:val="24"/>
          <w:szCs w:val="24"/>
        </w:rPr>
        <w:t>ing</w:t>
      </w:r>
      <w:r w:rsidR="00E165B7">
        <w:rPr>
          <w:rFonts w:ascii="Arial" w:hAnsi="Arial" w:cs="Arial"/>
          <w:sz w:val="24"/>
          <w:szCs w:val="24"/>
        </w:rPr>
        <w:t xml:space="preserve"> consumers’ willingness to pay for local foods.  </w:t>
      </w:r>
      <w:r w:rsidR="00211A74">
        <w:rPr>
          <w:rFonts w:ascii="Arial" w:hAnsi="Arial" w:cs="Arial"/>
          <w:sz w:val="24"/>
          <w:szCs w:val="24"/>
        </w:rPr>
        <w:t xml:space="preserve">Based on this research, Giraud, Bond, and Bond (2005) have been able to determine that </w:t>
      </w:r>
      <w:r w:rsidR="00983C08">
        <w:rPr>
          <w:rFonts w:ascii="Arial" w:hAnsi="Arial" w:cs="Arial"/>
          <w:sz w:val="24"/>
          <w:szCs w:val="24"/>
        </w:rPr>
        <w:t>a willingness to pay</w:t>
      </w:r>
      <w:r w:rsidR="00563545">
        <w:rPr>
          <w:rFonts w:ascii="Arial" w:hAnsi="Arial" w:cs="Arial"/>
          <w:sz w:val="24"/>
          <w:szCs w:val="24"/>
        </w:rPr>
        <w:t xml:space="preserve"> a</w:t>
      </w:r>
      <w:r w:rsidR="00983C08">
        <w:rPr>
          <w:rFonts w:ascii="Arial" w:hAnsi="Arial" w:cs="Arial"/>
          <w:sz w:val="24"/>
          <w:szCs w:val="24"/>
        </w:rPr>
        <w:t xml:space="preserve"> price premium </w:t>
      </w:r>
      <w:r w:rsidR="00821049">
        <w:rPr>
          <w:rFonts w:ascii="Arial" w:hAnsi="Arial" w:cs="Arial"/>
          <w:sz w:val="24"/>
          <w:szCs w:val="24"/>
        </w:rPr>
        <w:t>exists</w:t>
      </w:r>
      <w:r w:rsidR="00983C08">
        <w:rPr>
          <w:rFonts w:ascii="Arial" w:hAnsi="Arial" w:cs="Arial"/>
          <w:sz w:val="24"/>
          <w:szCs w:val="24"/>
        </w:rPr>
        <w:t xml:space="preserve"> for local food products.  However, w</w:t>
      </w:r>
      <w:r w:rsidR="00E165B7">
        <w:rPr>
          <w:rFonts w:ascii="Arial" w:hAnsi="Arial" w:cs="Arial"/>
          <w:sz w:val="24"/>
          <w:szCs w:val="24"/>
        </w:rPr>
        <w:t>hile</w:t>
      </w:r>
      <w:r w:rsidR="00983C08">
        <w:rPr>
          <w:rFonts w:ascii="Arial" w:hAnsi="Arial" w:cs="Arial"/>
          <w:sz w:val="24"/>
          <w:szCs w:val="24"/>
        </w:rPr>
        <w:t xml:space="preserve"> this premium </w:t>
      </w:r>
      <w:r w:rsidR="00821049">
        <w:rPr>
          <w:rFonts w:ascii="Arial" w:hAnsi="Arial" w:cs="Arial"/>
          <w:sz w:val="24"/>
          <w:szCs w:val="24"/>
        </w:rPr>
        <w:t xml:space="preserve">price </w:t>
      </w:r>
      <w:r w:rsidR="00983C08">
        <w:rPr>
          <w:rFonts w:ascii="Arial" w:hAnsi="Arial" w:cs="Arial"/>
          <w:sz w:val="24"/>
          <w:szCs w:val="24"/>
        </w:rPr>
        <w:t>does exist,</w:t>
      </w:r>
      <w:r w:rsidR="00E165B7">
        <w:rPr>
          <w:rFonts w:ascii="Arial" w:hAnsi="Arial" w:cs="Arial"/>
          <w:sz w:val="24"/>
          <w:szCs w:val="24"/>
        </w:rPr>
        <w:t xml:space="preserve"> there </w:t>
      </w:r>
      <w:r w:rsidR="00563545">
        <w:rPr>
          <w:rFonts w:ascii="Arial" w:hAnsi="Arial" w:cs="Arial"/>
          <w:sz w:val="24"/>
          <w:szCs w:val="24"/>
        </w:rPr>
        <w:t xml:space="preserve">is no exact </w:t>
      </w:r>
      <w:r w:rsidR="00E165B7">
        <w:rPr>
          <w:rFonts w:ascii="Arial" w:hAnsi="Arial" w:cs="Arial"/>
          <w:sz w:val="24"/>
          <w:szCs w:val="24"/>
        </w:rPr>
        <w:t xml:space="preserve">statistic </w:t>
      </w:r>
      <w:r w:rsidR="00983C08">
        <w:rPr>
          <w:rFonts w:ascii="Arial" w:hAnsi="Arial" w:cs="Arial"/>
          <w:sz w:val="24"/>
          <w:szCs w:val="24"/>
        </w:rPr>
        <w:t xml:space="preserve">indicative of </w:t>
      </w:r>
      <w:r w:rsidR="00E165B7">
        <w:rPr>
          <w:rFonts w:ascii="Arial" w:hAnsi="Arial" w:cs="Arial"/>
          <w:sz w:val="24"/>
          <w:szCs w:val="24"/>
        </w:rPr>
        <w:t>how much consumer</w:t>
      </w:r>
      <w:r w:rsidR="00CE39A3">
        <w:rPr>
          <w:rFonts w:ascii="Arial" w:hAnsi="Arial" w:cs="Arial"/>
          <w:sz w:val="24"/>
          <w:szCs w:val="24"/>
        </w:rPr>
        <w:t>s</w:t>
      </w:r>
      <w:r w:rsidR="00E165B7">
        <w:rPr>
          <w:rFonts w:ascii="Arial" w:hAnsi="Arial" w:cs="Arial"/>
          <w:sz w:val="24"/>
          <w:szCs w:val="24"/>
        </w:rPr>
        <w:t xml:space="preserve"> are will</w:t>
      </w:r>
      <w:r w:rsidR="00541464">
        <w:rPr>
          <w:rFonts w:ascii="Arial" w:hAnsi="Arial" w:cs="Arial"/>
          <w:sz w:val="24"/>
          <w:szCs w:val="24"/>
        </w:rPr>
        <w:t>ing to pay extra for local food products</w:t>
      </w:r>
      <w:r w:rsidR="00983C08">
        <w:rPr>
          <w:rFonts w:ascii="Arial" w:hAnsi="Arial" w:cs="Arial"/>
          <w:sz w:val="24"/>
          <w:szCs w:val="24"/>
        </w:rPr>
        <w:t>.  Instead, the best</w:t>
      </w:r>
      <w:r w:rsidR="00E165B7">
        <w:rPr>
          <w:rFonts w:ascii="Arial" w:hAnsi="Arial" w:cs="Arial"/>
          <w:sz w:val="24"/>
          <w:szCs w:val="24"/>
        </w:rPr>
        <w:t xml:space="preserve"> researcher</w:t>
      </w:r>
      <w:r w:rsidR="00CE39A3">
        <w:rPr>
          <w:rFonts w:ascii="Arial" w:hAnsi="Arial" w:cs="Arial"/>
          <w:sz w:val="24"/>
          <w:szCs w:val="24"/>
        </w:rPr>
        <w:t>s</w:t>
      </w:r>
      <w:r w:rsidR="00E165B7">
        <w:rPr>
          <w:rFonts w:ascii="Arial" w:hAnsi="Arial" w:cs="Arial"/>
          <w:sz w:val="24"/>
          <w:szCs w:val="24"/>
        </w:rPr>
        <w:t xml:space="preserve"> </w:t>
      </w:r>
      <w:r w:rsidR="00983C08">
        <w:rPr>
          <w:rFonts w:ascii="Arial" w:hAnsi="Arial" w:cs="Arial"/>
          <w:sz w:val="24"/>
          <w:szCs w:val="24"/>
        </w:rPr>
        <w:t xml:space="preserve">can offer is a range with consumers on average expressing a </w:t>
      </w:r>
      <w:r w:rsidR="00E165B7">
        <w:rPr>
          <w:rFonts w:ascii="Arial" w:hAnsi="Arial" w:cs="Arial"/>
          <w:sz w:val="24"/>
          <w:szCs w:val="24"/>
        </w:rPr>
        <w:t xml:space="preserve">willingness to pay between </w:t>
      </w:r>
      <w:r w:rsidR="00CE39A3">
        <w:rPr>
          <w:rFonts w:ascii="Arial" w:hAnsi="Arial" w:cs="Arial"/>
          <w:sz w:val="24"/>
          <w:szCs w:val="24"/>
        </w:rPr>
        <w:t xml:space="preserve">23 </w:t>
      </w:r>
      <w:r w:rsidR="00E165B7">
        <w:rPr>
          <w:rFonts w:ascii="Arial" w:hAnsi="Arial" w:cs="Arial"/>
          <w:sz w:val="24"/>
          <w:szCs w:val="24"/>
        </w:rPr>
        <w:t xml:space="preserve">and </w:t>
      </w:r>
      <w:r w:rsidR="00CE39A3">
        <w:rPr>
          <w:rFonts w:ascii="Arial" w:hAnsi="Arial" w:cs="Arial"/>
          <w:sz w:val="24"/>
          <w:szCs w:val="24"/>
        </w:rPr>
        <w:t>27</w:t>
      </w:r>
      <w:r w:rsidR="00E165B7">
        <w:rPr>
          <w:rFonts w:ascii="Arial" w:hAnsi="Arial" w:cs="Arial"/>
          <w:sz w:val="24"/>
          <w:szCs w:val="24"/>
        </w:rPr>
        <w:t xml:space="preserve">% </w:t>
      </w:r>
      <w:r w:rsidR="00563545">
        <w:rPr>
          <w:rFonts w:ascii="Arial" w:hAnsi="Arial" w:cs="Arial"/>
          <w:sz w:val="24"/>
          <w:szCs w:val="24"/>
        </w:rPr>
        <w:t>extra</w:t>
      </w:r>
      <w:r w:rsidR="00E165B7">
        <w:rPr>
          <w:rFonts w:ascii="Arial" w:hAnsi="Arial" w:cs="Arial"/>
          <w:sz w:val="24"/>
          <w:szCs w:val="24"/>
        </w:rPr>
        <w:t xml:space="preserve"> for local food items</w:t>
      </w:r>
      <w:r w:rsidR="00CE39A3">
        <w:rPr>
          <w:rFonts w:ascii="Arial" w:hAnsi="Arial" w:cs="Arial"/>
          <w:sz w:val="24"/>
          <w:szCs w:val="24"/>
        </w:rPr>
        <w:t xml:space="preserve"> (</w:t>
      </w:r>
      <w:proofErr w:type="spellStart"/>
      <w:r w:rsidR="00CE39A3">
        <w:rPr>
          <w:rFonts w:ascii="Arial" w:hAnsi="Arial" w:cs="Arial"/>
          <w:sz w:val="24"/>
          <w:szCs w:val="24"/>
        </w:rPr>
        <w:t>Carpio</w:t>
      </w:r>
      <w:proofErr w:type="spellEnd"/>
      <w:r w:rsidR="00CE39A3">
        <w:rPr>
          <w:rFonts w:ascii="Arial" w:hAnsi="Arial" w:cs="Arial"/>
          <w:sz w:val="24"/>
          <w:szCs w:val="24"/>
        </w:rPr>
        <w:t xml:space="preserve"> </w:t>
      </w:r>
      <w:r w:rsidR="00211A74">
        <w:rPr>
          <w:rFonts w:ascii="Arial" w:hAnsi="Arial" w:cs="Arial"/>
          <w:sz w:val="24"/>
          <w:szCs w:val="24"/>
        </w:rPr>
        <w:t xml:space="preserve">&amp; </w:t>
      </w:r>
      <w:proofErr w:type="spellStart"/>
      <w:r w:rsidR="00CE39A3">
        <w:rPr>
          <w:rFonts w:ascii="Arial" w:hAnsi="Arial" w:cs="Arial"/>
          <w:sz w:val="24"/>
          <w:szCs w:val="24"/>
        </w:rPr>
        <w:t>Isengildina</w:t>
      </w:r>
      <w:proofErr w:type="spellEnd"/>
      <w:r w:rsidR="00211A74">
        <w:rPr>
          <w:rFonts w:ascii="Arial" w:hAnsi="Arial" w:cs="Arial"/>
          <w:sz w:val="24"/>
          <w:szCs w:val="24"/>
        </w:rPr>
        <w:t>-Massa, 2009)</w:t>
      </w:r>
      <w:r w:rsidR="00E165B7">
        <w:rPr>
          <w:rFonts w:ascii="Arial" w:hAnsi="Arial" w:cs="Arial"/>
          <w:sz w:val="24"/>
          <w:szCs w:val="24"/>
        </w:rPr>
        <w:t xml:space="preserve">.  </w:t>
      </w:r>
    </w:p>
    <w:p w:rsidR="00CE39A3" w:rsidRDefault="00E165B7" w:rsidP="00CA5B12">
      <w:pPr>
        <w:spacing w:line="480" w:lineRule="auto"/>
        <w:ind w:firstLine="720"/>
        <w:contextualSpacing/>
        <w:rPr>
          <w:rFonts w:ascii="Arial" w:hAnsi="Arial" w:cs="Arial"/>
          <w:sz w:val="24"/>
          <w:szCs w:val="24"/>
        </w:rPr>
      </w:pPr>
      <w:r>
        <w:rPr>
          <w:rFonts w:ascii="Arial" w:hAnsi="Arial" w:cs="Arial"/>
          <w:sz w:val="24"/>
          <w:szCs w:val="24"/>
        </w:rPr>
        <w:t>The reasons consumers give for their propensity to spen</w:t>
      </w:r>
      <w:r w:rsidR="00821049">
        <w:rPr>
          <w:rFonts w:ascii="Arial" w:hAnsi="Arial" w:cs="Arial"/>
          <w:sz w:val="24"/>
          <w:szCs w:val="24"/>
        </w:rPr>
        <w:t>d</w:t>
      </w:r>
      <w:r>
        <w:rPr>
          <w:rFonts w:ascii="Arial" w:hAnsi="Arial" w:cs="Arial"/>
          <w:sz w:val="24"/>
          <w:szCs w:val="24"/>
        </w:rPr>
        <w:t xml:space="preserve"> more on local food items varies </w:t>
      </w:r>
      <w:r w:rsidR="00CE39A3">
        <w:rPr>
          <w:rFonts w:ascii="Arial" w:hAnsi="Arial" w:cs="Arial"/>
          <w:sz w:val="24"/>
          <w:szCs w:val="24"/>
        </w:rPr>
        <w:t xml:space="preserve">but almost always includes a </w:t>
      </w:r>
      <w:r>
        <w:rPr>
          <w:rFonts w:ascii="Arial" w:hAnsi="Arial" w:cs="Arial"/>
          <w:sz w:val="24"/>
          <w:szCs w:val="24"/>
        </w:rPr>
        <w:t xml:space="preserve">desire for quality and safety (Darby, </w:t>
      </w:r>
      <w:r w:rsidR="00D80FBC">
        <w:rPr>
          <w:rFonts w:ascii="Arial" w:hAnsi="Arial" w:cs="Arial"/>
          <w:sz w:val="24"/>
          <w:szCs w:val="24"/>
        </w:rPr>
        <w:t xml:space="preserve">et al., </w:t>
      </w:r>
      <w:r>
        <w:rPr>
          <w:rFonts w:ascii="Arial" w:hAnsi="Arial" w:cs="Arial"/>
          <w:sz w:val="24"/>
          <w:szCs w:val="24"/>
        </w:rPr>
        <w:t xml:space="preserve">2006).  However, Darby, et al. </w:t>
      </w:r>
      <w:r w:rsidR="00CE39A3">
        <w:rPr>
          <w:rFonts w:ascii="Arial" w:hAnsi="Arial" w:cs="Arial"/>
          <w:sz w:val="24"/>
          <w:szCs w:val="24"/>
        </w:rPr>
        <w:t>are quick to p</w:t>
      </w:r>
      <w:r>
        <w:rPr>
          <w:rFonts w:ascii="Arial" w:hAnsi="Arial" w:cs="Arial"/>
          <w:sz w:val="24"/>
          <w:szCs w:val="24"/>
        </w:rPr>
        <w:t xml:space="preserve">oint out that in addition to these “product” related factors, consumers also express a willingness to pay a premium price </w:t>
      </w:r>
      <w:r w:rsidR="00CE39A3">
        <w:rPr>
          <w:rFonts w:ascii="Arial" w:hAnsi="Arial" w:cs="Arial"/>
          <w:sz w:val="24"/>
          <w:szCs w:val="24"/>
        </w:rPr>
        <w:t xml:space="preserve">based on </w:t>
      </w:r>
      <w:r>
        <w:rPr>
          <w:rFonts w:ascii="Arial" w:hAnsi="Arial" w:cs="Arial"/>
          <w:sz w:val="24"/>
          <w:szCs w:val="24"/>
        </w:rPr>
        <w:t xml:space="preserve">ideological functions </w:t>
      </w:r>
      <w:r w:rsidR="001D17D5">
        <w:rPr>
          <w:rFonts w:ascii="Arial" w:hAnsi="Arial" w:cs="Arial"/>
          <w:sz w:val="24"/>
          <w:szCs w:val="24"/>
        </w:rPr>
        <w:t xml:space="preserve">that have become </w:t>
      </w:r>
      <w:r w:rsidR="00CE39A3">
        <w:rPr>
          <w:rFonts w:ascii="Arial" w:hAnsi="Arial" w:cs="Arial"/>
          <w:sz w:val="24"/>
          <w:szCs w:val="24"/>
        </w:rPr>
        <w:t>associated with local food items.  Such ideological functions include the perception</w:t>
      </w:r>
      <w:r w:rsidR="00871771">
        <w:rPr>
          <w:rFonts w:ascii="Arial" w:hAnsi="Arial" w:cs="Arial"/>
          <w:sz w:val="24"/>
          <w:szCs w:val="24"/>
        </w:rPr>
        <w:t>s</w:t>
      </w:r>
      <w:r w:rsidR="00CE39A3">
        <w:rPr>
          <w:rFonts w:ascii="Arial" w:hAnsi="Arial" w:cs="Arial"/>
          <w:sz w:val="24"/>
          <w:szCs w:val="24"/>
        </w:rPr>
        <w:t xml:space="preserve"> of purchasing local products to be more environmentally friendly and </w:t>
      </w:r>
      <w:r w:rsidR="00CA5B12">
        <w:rPr>
          <w:rFonts w:ascii="Arial" w:hAnsi="Arial" w:cs="Arial"/>
          <w:sz w:val="24"/>
          <w:szCs w:val="24"/>
        </w:rPr>
        <w:t xml:space="preserve">the perceptions that purchasing local food products is </w:t>
      </w:r>
      <w:r w:rsidR="00CE39A3">
        <w:rPr>
          <w:rFonts w:ascii="Arial" w:hAnsi="Arial" w:cs="Arial"/>
          <w:sz w:val="24"/>
          <w:szCs w:val="24"/>
        </w:rPr>
        <w:t xml:space="preserve">supportive of local agriculture and small farm production.  </w:t>
      </w:r>
    </w:p>
    <w:p w:rsidR="00D62867" w:rsidRDefault="00CE39A3" w:rsidP="001117C8">
      <w:pPr>
        <w:spacing w:line="480" w:lineRule="auto"/>
        <w:contextualSpacing/>
        <w:rPr>
          <w:rFonts w:ascii="Arial" w:hAnsi="Arial" w:cs="Arial"/>
          <w:sz w:val="24"/>
          <w:szCs w:val="24"/>
        </w:rPr>
      </w:pPr>
      <w:r>
        <w:rPr>
          <w:rFonts w:ascii="Arial" w:hAnsi="Arial" w:cs="Arial"/>
          <w:sz w:val="24"/>
          <w:szCs w:val="24"/>
        </w:rPr>
        <w:tab/>
        <w:t xml:space="preserve">In examining propensity to pay for local foods in a cross channel setting, Darby, et al., 2006 found that grocery store customers as opposed to direct marketing </w:t>
      </w:r>
      <w:r>
        <w:rPr>
          <w:rFonts w:ascii="Arial" w:hAnsi="Arial" w:cs="Arial"/>
          <w:sz w:val="24"/>
          <w:szCs w:val="24"/>
        </w:rPr>
        <w:lastRenderedPageBreak/>
        <w:t>consumers are more sensitive to changes in price than to any other product attribute factor investigate</w:t>
      </w:r>
      <w:r w:rsidR="00821049">
        <w:rPr>
          <w:rFonts w:ascii="Arial" w:hAnsi="Arial" w:cs="Arial"/>
          <w:sz w:val="24"/>
          <w:szCs w:val="24"/>
        </w:rPr>
        <w:t>d</w:t>
      </w:r>
      <w:r>
        <w:rPr>
          <w:rFonts w:ascii="Arial" w:hAnsi="Arial" w:cs="Arial"/>
          <w:sz w:val="24"/>
          <w:szCs w:val="24"/>
        </w:rPr>
        <w:t xml:space="preserve"> by the researcher.  While the exact reason for this price sensitivity is unknown, the researcher</w:t>
      </w:r>
      <w:r w:rsidR="00057210">
        <w:rPr>
          <w:rFonts w:ascii="Arial" w:hAnsi="Arial" w:cs="Arial"/>
          <w:sz w:val="24"/>
          <w:szCs w:val="24"/>
        </w:rPr>
        <w:t>s</w:t>
      </w:r>
      <w:r>
        <w:rPr>
          <w:rFonts w:ascii="Arial" w:hAnsi="Arial" w:cs="Arial"/>
          <w:sz w:val="24"/>
          <w:szCs w:val="24"/>
        </w:rPr>
        <w:t xml:space="preserve"> hypothesize that direct marketing consumers are more willing to accept the increase in prices given that they have already encountered larger opportunity costs in the form of extra (special) shopping trips as well as extra time sourcing the local products.  </w:t>
      </w:r>
    </w:p>
    <w:p w:rsidR="00541464" w:rsidRPr="00871771" w:rsidRDefault="00541464" w:rsidP="001117C8">
      <w:pPr>
        <w:spacing w:line="480" w:lineRule="auto"/>
        <w:contextualSpacing/>
        <w:rPr>
          <w:rFonts w:ascii="Arial" w:hAnsi="Arial" w:cs="Arial"/>
          <w:i/>
          <w:sz w:val="24"/>
          <w:szCs w:val="24"/>
        </w:rPr>
      </w:pPr>
      <w:r w:rsidRPr="00871771">
        <w:rPr>
          <w:rFonts w:ascii="Arial" w:hAnsi="Arial" w:cs="Arial"/>
          <w:i/>
          <w:sz w:val="24"/>
          <w:szCs w:val="24"/>
        </w:rPr>
        <w:t>Word-of-Mouth</w:t>
      </w:r>
      <w:r w:rsidR="00AB0E92" w:rsidRPr="00871771">
        <w:rPr>
          <w:rFonts w:ascii="Arial" w:hAnsi="Arial" w:cs="Arial"/>
          <w:i/>
          <w:sz w:val="24"/>
          <w:szCs w:val="24"/>
        </w:rPr>
        <w:t xml:space="preserve"> Intention</w:t>
      </w:r>
    </w:p>
    <w:p w:rsidR="008A4857" w:rsidRDefault="000E33B3" w:rsidP="000E33B3">
      <w:pPr>
        <w:spacing w:line="480" w:lineRule="auto"/>
        <w:ind w:firstLine="720"/>
        <w:contextualSpacing/>
        <w:rPr>
          <w:rFonts w:ascii="Arial" w:hAnsi="Arial" w:cs="Arial"/>
          <w:sz w:val="24"/>
          <w:szCs w:val="24"/>
        </w:rPr>
      </w:pPr>
      <w:r>
        <w:rPr>
          <w:rFonts w:ascii="Arial" w:hAnsi="Arial" w:cs="Arial"/>
          <w:sz w:val="24"/>
          <w:szCs w:val="24"/>
        </w:rPr>
        <w:t>Word-</w:t>
      </w:r>
      <w:r w:rsidR="008A4857">
        <w:rPr>
          <w:rFonts w:ascii="Arial" w:hAnsi="Arial" w:cs="Arial"/>
          <w:sz w:val="24"/>
          <w:szCs w:val="24"/>
        </w:rPr>
        <w:t>of</w:t>
      </w:r>
      <w:r>
        <w:rPr>
          <w:rFonts w:ascii="Arial" w:hAnsi="Arial" w:cs="Arial"/>
          <w:sz w:val="24"/>
          <w:szCs w:val="24"/>
        </w:rPr>
        <w:t>-</w:t>
      </w:r>
      <w:r w:rsidR="008A4857">
        <w:rPr>
          <w:rFonts w:ascii="Arial" w:hAnsi="Arial" w:cs="Arial"/>
          <w:sz w:val="24"/>
          <w:szCs w:val="24"/>
        </w:rPr>
        <w:t>mouth</w:t>
      </w:r>
      <w:r w:rsidR="008A4857">
        <w:rPr>
          <w:rFonts w:ascii="Arial" w:hAnsi="Arial" w:cs="Arial"/>
          <w:i/>
          <w:sz w:val="24"/>
          <w:szCs w:val="24"/>
        </w:rPr>
        <w:t xml:space="preserve"> </w:t>
      </w:r>
      <w:r w:rsidR="008A4857">
        <w:rPr>
          <w:rFonts w:ascii="Arial" w:hAnsi="Arial" w:cs="Arial"/>
          <w:sz w:val="24"/>
          <w:szCs w:val="24"/>
        </w:rPr>
        <w:t xml:space="preserve">communication can be </w:t>
      </w:r>
      <w:r>
        <w:rPr>
          <w:rFonts w:ascii="Arial" w:hAnsi="Arial" w:cs="Arial"/>
          <w:sz w:val="24"/>
          <w:szCs w:val="24"/>
        </w:rPr>
        <w:t>conceptualized</w:t>
      </w:r>
      <w:r w:rsidR="008A4857">
        <w:rPr>
          <w:rFonts w:ascii="Arial" w:hAnsi="Arial" w:cs="Arial"/>
          <w:sz w:val="24"/>
          <w:szCs w:val="24"/>
        </w:rPr>
        <w:t xml:space="preserve"> as</w:t>
      </w:r>
      <w:r w:rsidR="007D2367">
        <w:rPr>
          <w:rFonts w:ascii="Arial" w:hAnsi="Arial" w:cs="Arial"/>
          <w:sz w:val="24"/>
          <w:szCs w:val="24"/>
        </w:rPr>
        <w:t xml:space="preserve"> </w:t>
      </w:r>
      <w:r w:rsidR="008A4857">
        <w:rPr>
          <w:rFonts w:ascii="Arial" w:hAnsi="Arial" w:cs="Arial"/>
          <w:sz w:val="24"/>
          <w:szCs w:val="24"/>
        </w:rPr>
        <w:t>“informal</w:t>
      </w:r>
      <w:r w:rsidR="007D2367">
        <w:rPr>
          <w:rFonts w:ascii="Arial" w:hAnsi="Arial" w:cs="Arial"/>
          <w:sz w:val="24"/>
          <w:szCs w:val="24"/>
        </w:rPr>
        <w:t xml:space="preserve"> [positive or negative]</w:t>
      </w:r>
      <w:r w:rsidR="008A4857">
        <w:rPr>
          <w:rFonts w:ascii="Arial" w:hAnsi="Arial" w:cs="Arial"/>
          <w:sz w:val="24"/>
          <w:szCs w:val="24"/>
        </w:rPr>
        <w:t xml:space="preserve"> communications directed at other consumers about the ownership, usage, or characteristics of particular goods, services, or their sellers” (Westbrook, 1987, p. 261).</w:t>
      </w:r>
      <w:r>
        <w:rPr>
          <w:rFonts w:ascii="Arial" w:hAnsi="Arial" w:cs="Arial"/>
          <w:sz w:val="24"/>
          <w:szCs w:val="24"/>
        </w:rPr>
        <w:t xml:space="preserve">  Word-of-mouth information can be passed through verbal communication channels (as the term implies) as well as through</w:t>
      </w:r>
      <w:r w:rsidR="005B5D97">
        <w:rPr>
          <w:rFonts w:ascii="Arial" w:hAnsi="Arial" w:cs="Arial"/>
          <w:sz w:val="24"/>
          <w:szCs w:val="24"/>
        </w:rPr>
        <w:t xml:space="preserve"> communication technologies such as text messages, emails, and </w:t>
      </w:r>
      <w:r>
        <w:rPr>
          <w:rFonts w:ascii="Arial" w:hAnsi="Arial" w:cs="Arial"/>
          <w:sz w:val="24"/>
          <w:szCs w:val="24"/>
        </w:rPr>
        <w:t>phone calls</w:t>
      </w:r>
      <w:r w:rsidR="005B5D97">
        <w:rPr>
          <w:rFonts w:ascii="Arial" w:hAnsi="Arial" w:cs="Arial"/>
          <w:sz w:val="24"/>
          <w:szCs w:val="24"/>
        </w:rPr>
        <w:t xml:space="preserve"> </w:t>
      </w:r>
      <w:r>
        <w:rPr>
          <w:rFonts w:ascii="Arial" w:hAnsi="Arial" w:cs="Arial"/>
          <w:sz w:val="24"/>
          <w:szCs w:val="24"/>
        </w:rPr>
        <w:t xml:space="preserve">(Dougherty &amp; Green, 2011).  </w:t>
      </w:r>
      <w:r w:rsidR="000E3F78">
        <w:rPr>
          <w:rFonts w:ascii="Arial" w:hAnsi="Arial" w:cs="Arial"/>
          <w:sz w:val="24"/>
          <w:szCs w:val="24"/>
        </w:rPr>
        <w:t xml:space="preserve">These communications can occur </w:t>
      </w:r>
      <w:r w:rsidR="004314F3">
        <w:rPr>
          <w:rFonts w:ascii="Arial" w:hAnsi="Arial" w:cs="Arial"/>
          <w:sz w:val="24"/>
          <w:szCs w:val="24"/>
        </w:rPr>
        <w:t xml:space="preserve">across various types of social networks including those with which the communicator has strong, previously established social connections as well as </w:t>
      </w:r>
      <w:r>
        <w:rPr>
          <w:rFonts w:ascii="Arial" w:hAnsi="Arial" w:cs="Arial"/>
          <w:sz w:val="24"/>
          <w:szCs w:val="24"/>
        </w:rPr>
        <w:t xml:space="preserve">across </w:t>
      </w:r>
      <w:r w:rsidR="004314F3">
        <w:rPr>
          <w:rFonts w:ascii="Arial" w:hAnsi="Arial" w:cs="Arial"/>
          <w:sz w:val="24"/>
          <w:szCs w:val="24"/>
        </w:rPr>
        <w:t xml:space="preserve">those networks with which the communicator has weak social connections.  </w:t>
      </w:r>
      <w:r>
        <w:rPr>
          <w:rFonts w:ascii="Arial" w:hAnsi="Arial" w:cs="Arial"/>
          <w:sz w:val="24"/>
          <w:szCs w:val="24"/>
        </w:rPr>
        <w:t>Regardless of the communicat</w:t>
      </w:r>
      <w:r w:rsidR="005B5D97">
        <w:rPr>
          <w:rFonts w:ascii="Arial" w:hAnsi="Arial" w:cs="Arial"/>
          <w:sz w:val="24"/>
          <w:szCs w:val="24"/>
        </w:rPr>
        <w:t>ion channel or social network</w:t>
      </w:r>
      <w:r>
        <w:rPr>
          <w:rFonts w:ascii="Arial" w:hAnsi="Arial" w:cs="Arial"/>
          <w:sz w:val="24"/>
          <w:szCs w:val="24"/>
        </w:rPr>
        <w:t xml:space="preserve">, </w:t>
      </w:r>
      <w:r w:rsidR="007D2367">
        <w:rPr>
          <w:rFonts w:ascii="Arial" w:hAnsi="Arial" w:cs="Arial"/>
          <w:sz w:val="24"/>
          <w:szCs w:val="24"/>
        </w:rPr>
        <w:t xml:space="preserve">positive </w:t>
      </w:r>
      <w:r>
        <w:rPr>
          <w:rFonts w:ascii="Arial" w:hAnsi="Arial" w:cs="Arial"/>
          <w:sz w:val="24"/>
          <w:szCs w:val="24"/>
        </w:rPr>
        <w:t>w</w:t>
      </w:r>
      <w:r w:rsidR="008A4857">
        <w:rPr>
          <w:rFonts w:ascii="Arial" w:hAnsi="Arial" w:cs="Arial"/>
          <w:sz w:val="24"/>
          <w:szCs w:val="24"/>
        </w:rPr>
        <w:t>ord</w:t>
      </w:r>
      <w:r>
        <w:rPr>
          <w:rFonts w:ascii="Arial" w:hAnsi="Arial" w:cs="Arial"/>
          <w:sz w:val="24"/>
          <w:szCs w:val="24"/>
        </w:rPr>
        <w:t>-</w:t>
      </w:r>
      <w:r w:rsidR="008A4857">
        <w:rPr>
          <w:rFonts w:ascii="Arial" w:hAnsi="Arial" w:cs="Arial"/>
          <w:sz w:val="24"/>
          <w:szCs w:val="24"/>
        </w:rPr>
        <w:t>of</w:t>
      </w:r>
      <w:r>
        <w:rPr>
          <w:rFonts w:ascii="Arial" w:hAnsi="Arial" w:cs="Arial"/>
          <w:sz w:val="24"/>
          <w:szCs w:val="24"/>
        </w:rPr>
        <w:t>-</w:t>
      </w:r>
      <w:r w:rsidR="008A4857">
        <w:rPr>
          <w:rFonts w:ascii="Arial" w:hAnsi="Arial" w:cs="Arial"/>
          <w:sz w:val="24"/>
          <w:szCs w:val="24"/>
        </w:rPr>
        <w:t xml:space="preserve">mouth </w:t>
      </w:r>
      <w:r w:rsidR="005B5D97">
        <w:rPr>
          <w:rFonts w:ascii="Arial" w:hAnsi="Arial" w:cs="Arial"/>
          <w:sz w:val="24"/>
          <w:szCs w:val="24"/>
        </w:rPr>
        <w:t xml:space="preserve">communication </w:t>
      </w:r>
      <w:r w:rsidR="008A4857">
        <w:rPr>
          <w:rFonts w:ascii="Arial" w:hAnsi="Arial" w:cs="Arial"/>
          <w:sz w:val="24"/>
          <w:szCs w:val="24"/>
        </w:rPr>
        <w:t xml:space="preserve">has been prized </w:t>
      </w:r>
      <w:r>
        <w:rPr>
          <w:rFonts w:ascii="Arial" w:hAnsi="Arial" w:cs="Arial"/>
          <w:sz w:val="24"/>
          <w:szCs w:val="24"/>
        </w:rPr>
        <w:t xml:space="preserve">by retailers </w:t>
      </w:r>
      <w:r w:rsidR="008A4857">
        <w:rPr>
          <w:rFonts w:ascii="Arial" w:hAnsi="Arial" w:cs="Arial"/>
          <w:sz w:val="24"/>
          <w:szCs w:val="24"/>
        </w:rPr>
        <w:t xml:space="preserve">as a valuable means by which </w:t>
      </w:r>
      <w:r w:rsidR="00F2797C">
        <w:rPr>
          <w:rFonts w:ascii="Arial" w:hAnsi="Arial" w:cs="Arial"/>
          <w:sz w:val="24"/>
          <w:szCs w:val="24"/>
        </w:rPr>
        <w:t>retailers</w:t>
      </w:r>
      <w:r w:rsidR="008A4857">
        <w:rPr>
          <w:rFonts w:ascii="Arial" w:hAnsi="Arial" w:cs="Arial"/>
          <w:sz w:val="24"/>
          <w:szCs w:val="24"/>
        </w:rPr>
        <w:t xml:space="preserve"> can prom</w:t>
      </w:r>
      <w:r w:rsidR="004314F3">
        <w:rPr>
          <w:rFonts w:ascii="Arial" w:hAnsi="Arial" w:cs="Arial"/>
          <w:sz w:val="24"/>
          <w:szCs w:val="24"/>
        </w:rPr>
        <w:t>ote their products and services</w:t>
      </w:r>
      <w:r>
        <w:rPr>
          <w:rFonts w:ascii="Arial" w:hAnsi="Arial" w:cs="Arial"/>
          <w:sz w:val="24"/>
          <w:szCs w:val="24"/>
        </w:rPr>
        <w:t xml:space="preserve"> </w:t>
      </w:r>
      <w:r w:rsidR="005B5D97">
        <w:rPr>
          <w:rFonts w:ascii="Arial" w:hAnsi="Arial" w:cs="Arial"/>
          <w:sz w:val="24"/>
          <w:szCs w:val="24"/>
        </w:rPr>
        <w:t>(</w:t>
      </w:r>
      <w:proofErr w:type="spellStart"/>
      <w:r w:rsidR="005B5D97">
        <w:rPr>
          <w:rFonts w:ascii="Arial" w:hAnsi="Arial" w:cs="Arial"/>
          <w:sz w:val="24"/>
          <w:szCs w:val="24"/>
        </w:rPr>
        <w:t>Gremler</w:t>
      </w:r>
      <w:proofErr w:type="spellEnd"/>
      <w:r w:rsidR="005B5D97">
        <w:rPr>
          <w:rFonts w:ascii="Arial" w:hAnsi="Arial" w:cs="Arial"/>
          <w:sz w:val="24"/>
          <w:szCs w:val="24"/>
        </w:rPr>
        <w:t xml:space="preserve">, </w:t>
      </w:r>
      <w:proofErr w:type="spellStart"/>
      <w:r w:rsidR="005B5D97">
        <w:rPr>
          <w:rFonts w:ascii="Arial" w:hAnsi="Arial" w:cs="Arial"/>
          <w:sz w:val="24"/>
          <w:szCs w:val="24"/>
        </w:rPr>
        <w:t>Gwinner</w:t>
      </w:r>
      <w:proofErr w:type="spellEnd"/>
      <w:r w:rsidR="005B5D97">
        <w:rPr>
          <w:rFonts w:ascii="Arial" w:hAnsi="Arial" w:cs="Arial"/>
          <w:sz w:val="24"/>
          <w:szCs w:val="24"/>
        </w:rPr>
        <w:t>, &amp; Brow, 2001)</w:t>
      </w:r>
      <w:r w:rsidR="004314F3">
        <w:rPr>
          <w:rFonts w:ascii="Arial" w:hAnsi="Arial" w:cs="Arial"/>
          <w:sz w:val="24"/>
          <w:szCs w:val="24"/>
        </w:rPr>
        <w:t xml:space="preserve">.  This importance has resulted in a plethora of research studies and journal articles focused on this topic (Brown, </w:t>
      </w:r>
      <w:r w:rsidR="005B5D97">
        <w:rPr>
          <w:rFonts w:ascii="Arial" w:hAnsi="Arial" w:cs="Arial"/>
          <w:sz w:val="24"/>
          <w:szCs w:val="24"/>
        </w:rPr>
        <w:t xml:space="preserve">Barry, </w:t>
      </w:r>
      <w:proofErr w:type="spellStart"/>
      <w:r w:rsidR="005B5D97">
        <w:rPr>
          <w:rFonts w:ascii="Arial" w:hAnsi="Arial" w:cs="Arial"/>
          <w:sz w:val="24"/>
          <w:szCs w:val="24"/>
        </w:rPr>
        <w:t>Dacin</w:t>
      </w:r>
      <w:proofErr w:type="spellEnd"/>
      <w:r w:rsidR="005B5D97">
        <w:rPr>
          <w:rFonts w:ascii="Arial" w:hAnsi="Arial" w:cs="Arial"/>
          <w:sz w:val="24"/>
          <w:szCs w:val="24"/>
        </w:rPr>
        <w:t xml:space="preserve">, &amp; </w:t>
      </w:r>
      <w:proofErr w:type="spellStart"/>
      <w:r w:rsidR="005B5D97">
        <w:rPr>
          <w:rFonts w:ascii="Arial" w:hAnsi="Arial" w:cs="Arial"/>
          <w:sz w:val="24"/>
          <w:szCs w:val="24"/>
        </w:rPr>
        <w:t>Gunst</w:t>
      </w:r>
      <w:proofErr w:type="spellEnd"/>
      <w:r w:rsidR="004314F3">
        <w:rPr>
          <w:rFonts w:ascii="Arial" w:hAnsi="Arial" w:cs="Arial"/>
          <w:sz w:val="24"/>
          <w:szCs w:val="24"/>
        </w:rPr>
        <w:t xml:space="preserve">, 2005). </w:t>
      </w:r>
    </w:p>
    <w:p w:rsidR="000E3F78" w:rsidRDefault="004A65CD" w:rsidP="001117C8">
      <w:pPr>
        <w:spacing w:line="480" w:lineRule="auto"/>
        <w:contextualSpacing/>
        <w:rPr>
          <w:rFonts w:ascii="Arial" w:hAnsi="Arial" w:cs="Arial"/>
          <w:sz w:val="24"/>
          <w:szCs w:val="24"/>
        </w:rPr>
      </w:pPr>
      <w:r>
        <w:rPr>
          <w:rFonts w:ascii="Arial" w:hAnsi="Arial" w:cs="Arial"/>
          <w:sz w:val="24"/>
          <w:szCs w:val="24"/>
        </w:rPr>
        <w:tab/>
      </w:r>
      <w:r w:rsidR="000E3F78">
        <w:rPr>
          <w:rFonts w:ascii="Arial" w:hAnsi="Arial" w:cs="Arial"/>
          <w:sz w:val="24"/>
          <w:szCs w:val="24"/>
        </w:rPr>
        <w:t xml:space="preserve">The exact </w:t>
      </w:r>
      <w:r>
        <w:rPr>
          <w:rFonts w:ascii="Arial" w:hAnsi="Arial" w:cs="Arial"/>
          <w:sz w:val="24"/>
          <w:szCs w:val="24"/>
        </w:rPr>
        <w:t>antecedents influencing</w:t>
      </w:r>
      <w:r w:rsidR="000E3F78">
        <w:rPr>
          <w:rFonts w:ascii="Arial" w:hAnsi="Arial" w:cs="Arial"/>
          <w:sz w:val="24"/>
          <w:szCs w:val="24"/>
        </w:rPr>
        <w:t xml:space="preserve"> word-of-mouth communications are yet to be fully understood.  While</w:t>
      </w:r>
      <w:r w:rsidR="00AD6375">
        <w:rPr>
          <w:rFonts w:ascii="Arial" w:hAnsi="Arial" w:cs="Arial"/>
          <w:sz w:val="24"/>
          <w:szCs w:val="24"/>
        </w:rPr>
        <w:t xml:space="preserve"> previous works tended to focus predominately on the influence </w:t>
      </w:r>
      <w:r w:rsidR="00AD6375">
        <w:rPr>
          <w:rFonts w:ascii="Arial" w:hAnsi="Arial" w:cs="Arial"/>
          <w:sz w:val="24"/>
          <w:szCs w:val="24"/>
        </w:rPr>
        <w:lastRenderedPageBreak/>
        <w:t>of</w:t>
      </w:r>
      <w:r w:rsidR="000E3F78">
        <w:rPr>
          <w:rFonts w:ascii="Arial" w:hAnsi="Arial" w:cs="Arial"/>
          <w:sz w:val="24"/>
          <w:szCs w:val="24"/>
        </w:rPr>
        <w:t xml:space="preserve"> consumer satisfaction </w:t>
      </w:r>
      <w:r w:rsidR="00AD6375">
        <w:rPr>
          <w:rFonts w:ascii="Arial" w:hAnsi="Arial" w:cs="Arial"/>
          <w:sz w:val="24"/>
          <w:szCs w:val="24"/>
        </w:rPr>
        <w:t xml:space="preserve">on </w:t>
      </w:r>
      <w:r w:rsidR="000E3F78">
        <w:rPr>
          <w:rFonts w:ascii="Arial" w:hAnsi="Arial" w:cs="Arial"/>
          <w:sz w:val="24"/>
          <w:szCs w:val="24"/>
        </w:rPr>
        <w:t>word-of-mouth</w:t>
      </w:r>
      <w:r w:rsidR="00AD6375">
        <w:rPr>
          <w:rFonts w:ascii="Arial" w:hAnsi="Arial" w:cs="Arial"/>
          <w:sz w:val="24"/>
          <w:szCs w:val="24"/>
        </w:rPr>
        <w:t xml:space="preserve"> communication</w:t>
      </w:r>
      <w:r w:rsidR="000E3F78">
        <w:rPr>
          <w:rFonts w:ascii="Arial" w:hAnsi="Arial" w:cs="Arial"/>
          <w:sz w:val="24"/>
          <w:szCs w:val="24"/>
        </w:rPr>
        <w:t>, more recent studies are beginning to question the nature</w:t>
      </w:r>
      <w:r w:rsidR="00AD6375">
        <w:rPr>
          <w:rFonts w:ascii="Arial" w:hAnsi="Arial" w:cs="Arial"/>
          <w:sz w:val="24"/>
          <w:szCs w:val="24"/>
        </w:rPr>
        <w:t xml:space="preserve"> and strength</w:t>
      </w:r>
      <w:r w:rsidR="000E3F78">
        <w:rPr>
          <w:rFonts w:ascii="Arial" w:hAnsi="Arial" w:cs="Arial"/>
          <w:sz w:val="24"/>
          <w:szCs w:val="24"/>
        </w:rPr>
        <w:t xml:space="preserve"> of this relationship</w:t>
      </w:r>
      <w:r w:rsidR="00AD6375">
        <w:rPr>
          <w:rFonts w:ascii="Arial" w:hAnsi="Arial" w:cs="Arial"/>
          <w:sz w:val="24"/>
          <w:szCs w:val="24"/>
        </w:rPr>
        <w:t xml:space="preserve"> (</w:t>
      </w:r>
      <w:proofErr w:type="spellStart"/>
      <w:r w:rsidR="00B554AA">
        <w:rPr>
          <w:rFonts w:ascii="Arial" w:hAnsi="Arial" w:cs="Arial"/>
          <w:sz w:val="24"/>
          <w:szCs w:val="24"/>
        </w:rPr>
        <w:t>Mazzarol</w:t>
      </w:r>
      <w:proofErr w:type="spellEnd"/>
      <w:r w:rsidR="00B554AA">
        <w:rPr>
          <w:rFonts w:ascii="Arial" w:hAnsi="Arial" w:cs="Arial"/>
          <w:sz w:val="24"/>
          <w:szCs w:val="24"/>
        </w:rPr>
        <w:t xml:space="preserve">, Sweeney, &amp; </w:t>
      </w:r>
      <w:proofErr w:type="spellStart"/>
      <w:r w:rsidR="00B554AA">
        <w:rPr>
          <w:rFonts w:ascii="Arial" w:hAnsi="Arial" w:cs="Arial"/>
          <w:sz w:val="24"/>
          <w:szCs w:val="24"/>
        </w:rPr>
        <w:t>Soutar</w:t>
      </w:r>
      <w:proofErr w:type="spellEnd"/>
      <w:r w:rsidR="00B554AA">
        <w:rPr>
          <w:rFonts w:ascii="Arial" w:hAnsi="Arial" w:cs="Arial"/>
          <w:sz w:val="24"/>
          <w:szCs w:val="24"/>
        </w:rPr>
        <w:t xml:space="preserve">, 2007).  </w:t>
      </w:r>
      <w:r w:rsidR="00995C4E">
        <w:rPr>
          <w:rFonts w:ascii="Arial" w:hAnsi="Arial" w:cs="Arial"/>
          <w:sz w:val="24"/>
          <w:szCs w:val="24"/>
        </w:rPr>
        <w:t>R</w:t>
      </w:r>
      <w:r w:rsidR="0056089E">
        <w:rPr>
          <w:rFonts w:ascii="Arial" w:hAnsi="Arial" w:cs="Arial"/>
          <w:sz w:val="24"/>
          <w:szCs w:val="24"/>
        </w:rPr>
        <w:t xml:space="preserve">esearch has pointed to the fact that </w:t>
      </w:r>
      <w:r w:rsidR="00AD6375">
        <w:rPr>
          <w:rFonts w:ascii="Arial" w:hAnsi="Arial" w:cs="Arial"/>
          <w:sz w:val="24"/>
          <w:szCs w:val="24"/>
        </w:rPr>
        <w:t xml:space="preserve">consumer </w:t>
      </w:r>
      <w:r w:rsidR="0056089E">
        <w:rPr>
          <w:rFonts w:ascii="Arial" w:hAnsi="Arial" w:cs="Arial"/>
          <w:sz w:val="24"/>
          <w:szCs w:val="24"/>
        </w:rPr>
        <w:t xml:space="preserve">satisfaction may </w:t>
      </w:r>
      <w:r w:rsidR="00AD6375">
        <w:rPr>
          <w:rFonts w:ascii="Arial" w:hAnsi="Arial" w:cs="Arial"/>
          <w:sz w:val="24"/>
          <w:szCs w:val="24"/>
        </w:rPr>
        <w:t>serve as the</w:t>
      </w:r>
      <w:r w:rsidR="0056089E">
        <w:rPr>
          <w:rFonts w:ascii="Arial" w:hAnsi="Arial" w:cs="Arial"/>
          <w:sz w:val="24"/>
          <w:szCs w:val="24"/>
        </w:rPr>
        <w:t xml:space="preserve"> primary catalyst for word-of-mouth communication in </w:t>
      </w:r>
      <w:r w:rsidR="00AD6375">
        <w:rPr>
          <w:rFonts w:ascii="Arial" w:hAnsi="Arial" w:cs="Arial"/>
          <w:sz w:val="24"/>
          <w:szCs w:val="24"/>
        </w:rPr>
        <w:t xml:space="preserve">only </w:t>
      </w:r>
      <w:r w:rsidR="001C79F7">
        <w:rPr>
          <w:rFonts w:ascii="Arial" w:hAnsi="Arial" w:cs="Arial"/>
          <w:sz w:val="24"/>
          <w:szCs w:val="24"/>
        </w:rPr>
        <w:t>12% of cases (</w:t>
      </w:r>
      <w:proofErr w:type="spellStart"/>
      <w:r w:rsidR="001C79F7">
        <w:rPr>
          <w:rFonts w:ascii="Arial" w:hAnsi="Arial" w:cs="Arial"/>
          <w:sz w:val="24"/>
          <w:szCs w:val="24"/>
        </w:rPr>
        <w:t>Mangold</w:t>
      </w:r>
      <w:proofErr w:type="spellEnd"/>
      <w:r w:rsidR="001C79F7">
        <w:rPr>
          <w:rFonts w:ascii="Arial" w:hAnsi="Arial" w:cs="Arial"/>
          <w:sz w:val="24"/>
          <w:szCs w:val="24"/>
        </w:rPr>
        <w:t xml:space="preserve">, Miller, &amp; Brockway, 1999).  </w:t>
      </w:r>
      <w:r w:rsidR="00AD6375">
        <w:rPr>
          <w:rFonts w:ascii="Arial" w:hAnsi="Arial" w:cs="Arial"/>
          <w:sz w:val="24"/>
          <w:szCs w:val="24"/>
        </w:rPr>
        <w:t>More recent</w:t>
      </w:r>
      <w:r w:rsidR="000E3F78">
        <w:rPr>
          <w:rFonts w:ascii="Arial" w:hAnsi="Arial" w:cs="Arial"/>
          <w:sz w:val="24"/>
          <w:szCs w:val="24"/>
        </w:rPr>
        <w:t xml:space="preserve"> studies have found that other factors including consumer identification and commitment (Brown, </w:t>
      </w:r>
      <w:r w:rsidR="005B5D97">
        <w:rPr>
          <w:rFonts w:ascii="Arial" w:hAnsi="Arial" w:cs="Arial"/>
          <w:sz w:val="24"/>
          <w:szCs w:val="24"/>
        </w:rPr>
        <w:t xml:space="preserve">et al., </w:t>
      </w:r>
      <w:r w:rsidR="000E3F78">
        <w:rPr>
          <w:rFonts w:ascii="Arial" w:hAnsi="Arial" w:cs="Arial"/>
          <w:sz w:val="24"/>
          <w:szCs w:val="24"/>
        </w:rPr>
        <w:t xml:space="preserve">2005), compensation and bargaining power (Cheung, </w:t>
      </w:r>
      <w:proofErr w:type="spellStart"/>
      <w:r w:rsidR="003F3311">
        <w:rPr>
          <w:rFonts w:ascii="Arial" w:hAnsi="Arial" w:cs="Arial"/>
          <w:sz w:val="24"/>
          <w:szCs w:val="24"/>
        </w:rPr>
        <w:t>Anitsal</w:t>
      </w:r>
      <w:proofErr w:type="spellEnd"/>
      <w:r w:rsidR="003F3311">
        <w:rPr>
          <w:rFonts w:ascii="Arial" w:hAnsi="Arial" w:cs="Arial"/>
          <w:sz w:val="24"/>
          <w:szCs w:val="24"/>
        </w:rPr>
        <w:t xml:space="preserve">, &amp; </w:t>
      </w:r>
      <w:proofErr w:type="spellStart"/>
      <w:r w:rsidR="003F3311">
        <w:rPr>
          <w:rFonts w:ascii="Arial" w:hAnsi="Arial" w:cs="Arial"/>
          <w:sz w:val="24"/>
          <w:szCs w:val="24"/>
        </w:rPr>
        <w:t>Anitsal</w:t>
      </w:r>
      <w:proofErr w:type="spellEnd"/>
      <w:r w:rsidR="000E3F78">
        <w:rPr>
          <w:rFonts w:ascii="Arial" w:hAnsi="Arial" w:cs="Arial"/>
          <w:sz w:val="24"/>
          <w:szCs w:val="24"/>
        </w:rPr>
        <w:t>, 2007), and the recognition of the word-of-mouth receiver’s need for information (</w:t>
      </w:r>
      <w:proofErr w:type="spellStart"/>
      <w:r w:rsidR="000E3F78">
        <w:rPr>
          <w:rFonts w:ascii="Arial" w:hAnsi="Arial" w:cs="Arial"/>
          <w:sz w:val="24"/>
          <w:szCs w:val="24"/>
        </w:rPr>
        <w:t>Mazzarol</w:t>
      </w:r>
      <w:proofErr w:type="spellEnd"/>
      <w:r w:rsidR="000E3F78">
        <w:rPr>
          <w:rFonts w:ascii="Arial" w:hAnsi="Arial" w:cs="Arial"/>
          <w:sz w:val="24"/>
          <w:szCs w:val="24"/>
        </w:rPr>
        <w:t>, et al., 2007)</w:t>
      </w:r>
      <w:r w:rsidR="001D17D5">
        <w:rPr>
          <w:rFonts w:ascii="Arial" w:hAnsi="Arial" w:cs="Arial"/>
          <w:sz w:val="24"/>
          <w:szCs w:val="24"/>
        </w:rPr>
        <w:t xml:space="preserve"> exert an influence</w:t>
      </w:r>
      <w:r w:rsidR="00AD6375">
        <w:rPr>
          <w:rFonts w:ascii="Arial" w:hAnsi="Arial" w:cs="Arial"/>
          <w:sz w:val="24"/>
          <w:szCs w:val="24"/>
        </w:rPr>
        <w:t xml:space="preserve"> on consumers engagement in word-of-mouth communication</w:t>
      </w:r>
      <w:r w:rsidR="000E3F78">
        <w:rPr>
          <w:rFonts w:ascii="Arial" w:hAnsi="Arial" w:cs="Arial"/>
          <w:sz w:val="24"/>
          <w:szCs w:val="24"/>
        </w:rPr>
        <w:t xml:space="preserve">.  </w:t>
      </w:r>
    </w:p>
    <w:p w:rsidR="007D2367" w:rsidRDefault="007D2367" w:rsidP="007D2367">
      <w:pPr>
        <w:spacing w:line="480" w:lineRule="auto"/>
        <w:ind w:firstLine="720"/>
        <w:contextualSpacing/>
        <w:rPr>
          <w:rFonts w:ascii="Arial" w:hAnsi="Arial" w:cs="Arial"/>
          <w:sz w:val="24"/>
          <w:szCs w:val="24"/>
        </w:rPr>
      </w:pPr>
      <w:r>
        <w:rPr>
          <w:rFonts w:ascii="Arial" w:hAnsi="Arial" w:cs="Arial"/>
          <w:sz w:val="24"/>
          <w:szCs w:val="24"/>
        </w:rPr>
        <w:t xml:space="preserve">Because word-of-mouth communication is often generated and spread by consumers who have no official “ties” to the retailer or product, word-of-mouth communication is often perceived by consumers as more credible in comparison to paid advertisements.  This credibility has made word-of-mouth communication a significant medium for influencing consumers’ choices (Cheung, </w:t>
      </w:r>
      <w:r w:rsidR="003F3311">
        <w:rPr>
          <w:rFonts w:ascii="Arial" w:hAnsi="Arial" w:cs="Arial"/>
          <w:sz w:val="24"/>
          <w:szCs w:val="24"/>
        </w:rPr>
        <w:t>et al.</w:t>
      </w:r>
      <w:r>
        <w:rPr>
          <w:rFonts w:ascii="Arial" w:hAnsi="Arial" w:cs="Arial"/>
          <w:sz w:val="24"/>
          <w:szCs w:val="24"/>
        </w:rPr>
        <w:t xml:space="preserve">, 2007).  Seminal research regarding this topic found word-of-mouth communication to be seven-to-nine times more effective than paid advertising in converting unfavorable or neutral consumer attitudes into positive ones (Day, 1971); more recently, work by Hogan, Lemon, and </w:t>
      </w:r>
      <w:proofErr w:type="spellStart"/>
      <w:r>
        <w:rPr>
          <w:rFonts w:ascii="Arial" w:hAnsi="Arial" w:cs="Arial"/>
          <w:sz w:val="24"/>
          <w:szCs w:val="24"/>
        </w:rPr>
        <w:t>Libai</w:t>
      </w:r>
      <w:proofErr w:type="spellEnd"/>
      <w:r>
        <w:rPr>
          <w:rFonts w:ascii="Arial" w:hAnsi="Arial" w:cs="Arial"/>
          <w:sz w:val="24"/>
          <w:szCs w:val="24"/>
        </w:rPr>
        <w:t xml:space="preserve"> (2004) found word-of-mouth to be three times more effective than company sponsored advertisements.  </w:t>
      </w:r>
    </w:p>
    <w:p w:rsidR="007D2367" w:rsidRDefault="007D2367" w:rsidP="007D2367">
      <w:pPr>
        <w:spacing w:line="480" w:lineRule="auto"/>
        <w:ind w:firstLine="720"/>
        <w:contextualSpacing/>
        <w:rPr>
          <w:rFonts w:ascii="Arial" w:hAnsi="Arial" w:cs="Arial"/>
          <w:sz w:val="24"/>
          <w:szCs w:val="24"/>
        </w:rPr>
      </w:pPr>
      <w:r w:rsidRPr="007D2367">
        <w:rPr>
          <w:rFonts w:ascii="Arial" w:hAnsi="Arial" w:cs="Arial"/>
          <w:sz w:val="24"/>
          <w:szCs w:val="24"/>
        </w:rPr>
        <w:t xml:space="preserve">The importance of word-of-mouth communication is even more pronounced in the context of services and food products.  The intangibility of services along with their decreased capacity for pre-purchase examination, compels consumers to rely on the word-of-mouth communications of others who have experienced the service under </w:t>
      </w:r>
      <w:r w:rsidRPr="007D2367">
        <w:rPr>
          <w:rFonts w:ascii="Arial" w:hAnsi="Arial" w:cs="Arial"/>
          <w:sz w:val="24"/>
          <w:szCs w:val="24"/>
        </w:rPr>
        <w:lastRenderedPageBreak/>
        <w:t>consideration (</w:t>
      </w:r>
      <w:proofErr w:type="spellStart"/>
      <w:r w:rsidRPr="007D2367">
        <w:rPr>
          <w:rFonts w:ascii="Arial" w:hAnsi="Arial" w:cs="Arial"/>
          <w:sz w:val="24"/>
          <w:szCs w:val="24"/>
        </w:rPr>
        <w:t>Zeithaml</w:t>
      </w:r>
      <w:proofErr w:type="spellEnd"/>
      <w:r w:rsidRPr="007D2367">
        <w:rPr>
          <w:rFonts w:ascii="Arial" w:hAnsi="Arial" w:cs="Arial"/>
          <w:sz w:val="24"/>
          <w:szCs w:val="24"/>
        </w:rPr>
        <w:t xml:space="preserve">, 1981). In the context of food shopping, positive word-of-mouth has been found to be influential on consumer’s selection of a given food brand (East, Hammond, &amp; </w:t>
      </w:r>
      <w:proofErr w:type="spellStart"/>
      <w:r w:rsidRPr="007D2367">
        <w:rPr>
          <w:rFonts w:ascii="Arial" w:hAnsi="Arial" w:cs="Arial"/>
          <w:sz w:val="24"/>
          <w:szCs w:val="24"/>
        </w:rPr>
        <w:t>Lomaz</w:t>
      </w:r>
      <w:proofErr w:type="spellEnd"/>
      <w:r w:rsidRPr="007D2367">
        <w:rPr>
          <w:rFonts w:ascii="Arial" w:hAnsi="Arial" w:cs="Arial"/>
          <w:sz w:val="24"/>
          <w:szCs w:val="24"/>
        </w:rPr>
        <w:t xml:space="preserve">, 2008).  In their study of word-of-mouth communications across </w:t>
      </w:r>
      <w:r w:rsidR="0009382E">
        <w:rPr>
          <w:rFonts w:ascii="Arial" w:hAnsi="Arial" w:cs="Arial"/>
          <w:sz w:val="24"/>
          <w:szCs w:val="24"/>
        </w:rPr>
        <w:t xml:space="preserve">twenty product and service </w:t>
      </w:r>
      <w:r w:rsidRPr="007D2367">
        <w:rPr>
          <w:rFonts w:ascii="Arial" w:hAnsi="Arial" w:cs="Arial"/>
          <w:sz w:val="24"/>
          <w:szCs w:val="24"/>
        </w:rPr>
        <w:t xml:space="preserve">categories, </w:t>
      </w:r>
      <w:proofErr w:type="gramStart"/>
      <w:r w:rsidR="0078362E">
        <w:rPr>
          <w:rFonts w:ascii="Arial" w:hAnsi="Arial" w:cs="Arial"/>
          <w:sz w:val="24"/>
          <w:szCs w:val="24"/>
        </w:rPr>
        <w:t>East</w:t>
      </w:r>
      <w:proofErr w:type="gramEnd"/>
      <w:r w:rsidR="0078362E">
        <w:rPr>
          <w:rFonts w:ascii="Arial" w:hAnsi="Arial" w:cs="Arial"/>
          <w:sz w:val="24"/>
          <w:szCs w:val="24"/>
        </w:rPr>
        <w:t>, et al.</w:t>
      </w:r>
      <w:r w:rsidRPr="007D2367">
        <w:rPr>
          <w:rFonts w:ascii="Arial" w:hAnsi="Arial" w:cs="Arial"/>
          <w:sz w:val="24"/>
          <w:szCs w:val="24"/>
        </w:rPr>
        <w:t xml:space="preserve"> found </w:t>
      </w:r>
      <w:r w:rsidR="0009382E">
        <w:rPr>
          <w:rFonts w:ascii="Arial" w:hAnsi="Arial" w:cs="Arial"/>
          <w:sz w:val="24"/>
          <w:szCs w:val="24"/>
        </w:rPr>
        <w:t>food product brands to be one of the top categories most influenced by word-of-mouth communication</w:t>
      </w:r>
      <w:r w:rsidR="0078362E">
        <w:rPr>
          <w:rFonts w:ascii="Arial" w:hAnsi="Arial" w:cs="Arial"/>
          <w:sz w:val="24"/>
          <w:szCs w:val="24"/>
        </w:rPr>
        <w:t>s</w:t>
      </w:r>
      <w:r w:rsidR="0009382E">
        <w:rPr>
          <w:rFonts w:ascii="Arial" w:hAnsi="Arial" w:cs="Arial"/>
          <w:sz w:val="24"/>
          <w:szCs w:val="24"/>
        </w:rPr>
        <w:t>.  Among consumers in the study, n</w:t>
      </w:r>
      <w:r w:rsidRPr="007D2367">
        <w:rPr>
          <w:rFonts w:ascii="Arial" w:hAnsi="Arial" w:cs="Arial"/>
          <w:sz w:val="24"/>
          <w:szCs w:val="24"/>
        </w:rPr>
        <w:t xml:space="preserve">egative word-of-mouth </w:t>
      </w:r>
      <w:r w:rsidR="0009382E">
        <w:rPr>
          <w:rFonts w:ascii="Arial" w:hAnsi="Arial" w:cs="Arial"/>
          <w:sz w:val="24"/>
          <w:szCs w:val="24"/>
        </w:rPr>
        <w:t>was</w:t>
      </w:r>
      <w:r w:rsidRPr="007D2367">
        <w:rPr>
          <w:rFonts w:ascii="Arial" w:hAnsi="Arial" w:cs="Arial"/>
          <w:sz w:val="24"/>
          <w:szCs w:val="24"/>
        </w:rPr>
        <w:t xml:space="preserve"> influential in </w:t>
      </w:r>
      <w:r w:rsidR="0009382E">
        <w:rPr>
          <w:rFonts w:ascii="Arial" w:hAnsi="Arial" w:cs="Arial"/>
          <w:sz w:val="24"/>
          <w:szCs w:val="24"/>
        </w:rPr>
        <w:t xml:space="preserve">detracting from their </w:t>
      </w:r>
      <w:r w:rsidRPr="007D2367">
        <w:rPr>
          <w:rFonts w:ascii="Arial" w:hAnsi="Arial" w:cs="Arial"/>
          <w:sz w:val="24"/>
          <w:szCs w:val="24"/>
        </w:rPr>
        <w:t xml:space="preserve">choice of a particular food brand in the grocery store setting.  </w:t>
      </w:r>
      <w:r w:rsidR="0078362E">
        <w:rPr>
          <w:rFonts w:ascii="Arial" w:hAnsi="Arial" w:cs="Arial"/>
          <w:sz w:val="24"/>
          <w:szCs w:val="24"/>
        </w:rPr>
        <w:t>Conversely</w:t>
      </w:r>
      <w:r w:rsidRPr="007D2367">
        <w:rPr>
          <w:rFonts w:ascii="Arial" w:hAnsi="Arial" w:cs="Arial"/>
          <w:sz w:val="24"/>
          <w:szCs w:val="24"/>
        </w:rPr>
        <w:t xml:space="preserve">, positive word-of-mouth exerted </w:t>
      </w:r>
      <w:r w:rsidR="0009382E">
        <w:rPr>
          <w:rFonts w:ascii="Arial" w:hAnsi="Arial" w:cs="Arial"/>
          <w:sz w:val="24"/>
          <w:szCs w:val="24"/>
        </w:rPr>
        <w:t>an</w:t>
      </w:r>
      <w:r w:rsidRPr="007D2367">
        <w:rPr>
          <w:rFonts w:ascii="Arial" w:hAnsi="Arial" w:cs="Arial"/>
          <w:sz w:val="24"/>
          <w:szCs w:val="24"/>
        </w:rPr>
        <w:t xml:space="preserve"> influence</w:t>
      </w:r>
      <w:r w:rsidR="0009382E">
        <w:rPr>
          <w:rFonts w:ascii="Arial" w:hAnsi="Arial" w:cs="Arial"/>
          <w:sz w:val="24"/>
          <w:szCs w:val="24"/>
        </w:rPr>
        <w:t xml:space="preserve"> (much stronger than the influence engendered by negative word-of-mouth communications)</w:t>
      </w:r>
      <w:r w:rsidRPr="007D2367">
        <w:rPr>
          <w:rFonts w:ascii="Arial" w:hAnsi="Arial" w:cs="Arial"/>
          <w:sz w:val="24"/>
          <w:szCs w:val="24"/>
        </w:rPr>
        <w:t xml:space="preserve">, increasing consumers’ likelihood of purchasing </w:t>
      </w:r>
      <w:r w:rsidR="0009382E">
        <w:rPr>
          <w:rFonts w:ascii="Arial" w:hAnsi="Arial" w:cs="Arial"/>
          <w:sz w:val="24"/>
          <w:szCs w:val="24"/>
        </w:rPr>
        <w:t>a</w:t>
      </w:r>
      <w:r w:rsidRPr="007D2367">
        <w:rPr>
          <w:rFonts w:ascii="Arial" w:hAnsi="Arial" w:cs="Arial"/>
          <w:sz w:val="24"/>
          <w:szCs w:val="24"/>
        </w:rPr>
        <w:t xml:space="preserve"> particular food brand</w:t>
      </w:r>
      <w:r w:rsidR="0078362E">
        <w:rPr>
          <w:rFonts w:ascii="Arial" w:hAnsi="Arial" w:cs="Arial"/>
          <w:sz w:val="24"/>
          <w:szCs w:val="24"/>
        </w:rPr>
        <w:t xml:space="preserve"> in the grocery store setting</w:t>
      </w:r>
      <w:r w:rsidRPr="007D2367">
        <w:rPr>
          <w:rFonts w:ascii="Arial" w:hAnsi="Arial" w:cs="Arial"/>
          <w:sz w:val="24"/>
          <w:szCs w:val="24"/>
        </w:rPr>
        <w:t>.</w:t>
      </w:r>
    </w:p>
    <w:p w:rsidR="00541464" w:rsidRDefault="0056089E" w:rsidP="007D2367">
      <w:pPr>
        <w:spacing w:line="480" w:lineRule="auto"/>
        <w:ind w:firstLine="720"/>
        <w:contextualSpacing/>
        <w:rPr>
          <w:rFonts w:ascii="Arial" w:hAnsi="Arial" w:cs="Arial"/>
          <w:sz w:val="24"/>
          <w:szCs w:val="24"/>
        </w:rPr>
      </w:pPr>
      <w:r>
        <w:rPr>
          <w:rFonts w:ascii="Arial" w:hAnsi="Arial" w:cs="Arial"/>
          <w:sz w:val="24"/>
          <w:szCs w:val="24"/>
        </w:rPr>
        <w:t xml:space="preserve">Work regarding word-of-mouth communications and local foods is in its infancy.  Emerging </w:t>
      </w:r>
      <w:r w:rsidR="00B77CD0">
        <w:rPr>
          <w:rFonts w:ascii="Arial" w:hAnsi="Arial" w:cs="Arial"/>
          <w:sz w:val="24"/>
          <w:szCs w:val="24"/>
        </w:rPr>
        <w:t xml:space="preserve">empirical </w:t>
      </w:r>
      <w:r>
        <w:rPr>
          <w:rFonts w:ascii="Arial" w:hAnsi="Arial" w:cs="Arial"/>
          <w:sz w:val="24"/>
          <w:szCs w:val="24"/>
        </w:rPr>
        <w:t>work such as th</w:t>
      </w:r>
      <w:r w:rsidR="00B554AA">
        <w:rPr>
          <w:rFonts w:ascii="Arial" w:hAnsi="Arial" w:cs="Arial"/>
          <w:sz w:val="24"/>
          <w:szCs w:val="24"/>
        </w:rPr>
        <w:t>at</w:t>
      </w:r>
      <w:r>
        <w:rPr>
          <w:rFonts w:ascii="Arial" w:hAnsi="Arial" w:cs="Arial"/>
          <w:sz w:val="24"/>
          <w:szCs w:val="24"/>
        </w:rPr>
        <w:t xml:space="preserve"> by Dougherty and Green (2011) </w:t>
      </w:r>
      <w:r w:rsidR="00B77CD0">
        <w:rPr>
          <w:rFonts w:ascii="Arial" w:hAnsi="Arial" w:cs="Arial"/>
          <w:sz w:val="24"/>
          <w:szCs w:val="24"/>
        </w:rPr>
        <w:t xml:space="preserve">does </w:t>
      </w:r>
      <w:r>
        <w:rPr>
          <w:rFonts w:ascii="Arial" w:hAnsi="Arial" w:cs="Arial"/>
          <w:sz w:val="24"/>
          <w:szCs w:val="24"/>
        </w:rPr>
        <w:t xml:space="preserve">offer </w:t>
      </w:r>
      <w:r w:rsidR="00B77CD0">
        <w:rPr>
          <w:rFonts w:ascii="Arial" w:hAnsi="Arial" w:cs="Arial"/>
          <w:sz w:val="24"/>
          <w:szCs w:val="24"/>
        </w:rPr>
        <w:t>impetus</w:t>
      </w:r>
      <w:r>
        <w:rPr>
          <w:rFonts w:ascii="Arial" w:hAnsi="Arial" w:cs="Arial"/>
          <w:sz w:val="24"/>
          <w:szCs w:val="24"/>
        </w:rPr>
        <w:t xml:space="preserve"> for the study of this concept in the local foods context</w:t>
      </w:r>
      <w:r w:rsidR="00B554AA">
        <w:rPr>
          <w:rFonts w:ascii="Arial" w:hAnsi="Arial" w:cs="Arial"/>
          <w:sz w:val="24"/>
          <w:szCs w:val="24"/>
        </w:rPr>
        <w:t xml:space="preserve">.  In their </w:t>
      </w:r>
      <w:r w:rsidR="00B77CD0">
        <w:rPr>
          <w:rFonts w:ascii="Arial" w:hAnsi="Arial" w:cs="Arial"/>
          <w:sz w:val="24"/>
          <w:szCs w:val="24"/>
        </w:rPr>
        <w:t xml:space="preserve">qualitative </w:t>
      </w:r>
      <w:r w:rsidR="00B554AA">
        <w:rPr>
          <w:rFonts w:ascii="Arial" w:hAnsi="Arial" w:cs="Arial"/>
          <w:sz w:val="24"/>
          <w:szCs w:val="24"/>
        </w:rPr>
        <w:t xml:space="preserve">study of agricultural producers, restaurateurs, and tourists in Wisconsin, </w:t>
      </w:r>
      <w:r>
        <w:rPr>
          <w:rFonts w:ascii="Arial" w:hAnsi="Arial" w:cs="Arial"/>
          <w:sz w:val="24"/>
          <w:szCs w:val="24"/>
        </w:rPr>
        <w:t>Dougherty and Green</w:t>
      </w:r>
      <w:r w:rsidR="00B554AA">
        <w:rPr>
          <w:rFonts w:ascii="Arial" w:hAnsi="Arial" w:cs="Arial"/>
          <w:sz w:val="24"/>
          <w:szCs w:val="24"/>
        </w:rPr>
        <w:t xml:space="preserve"> </w:t>
      </w:r>
      <w:r>
        <w:rPr>
          <w:rFonts w:ascii="Arial" w:hAnsi="Arial" w:cs="Arial"/>
          <w:sz w:val="24"/>
          <w:szCs w:val="24"/>
        </w:rPr>
        <w:t>f</w:t>
      </w:r>
      <w:r w:rsidR="00B77CD0">
        <w:rPr>
          <w:rFonts w:ascii="Arial" w:hAnsi="Arial" w:cs="Arial"/>
          <w:sz w:val="24"/>
          <w:szCs w:val="24"/>
        </w:rPr>
        <w:t>in</w:t>
      </w:r>
      <w:r w:rsidR="007D2367">
        <w:rPr>
          <w:rFonts w:ascii="Arial" w:hAnsi="Arial" w:cs="Arial"/>
          <w:sz w:val="24"/>
          <w:szCs w:val="24"/>
        </w:rPr>
        <w:t xml:space="preserve">d </w:t>
      </w:r>
      <w:r>
        <w:rPr>
          <w:rFonts w:ascii="Arial" w:hAnsi="Arial" w:cs="Arial"/>
          <w:sz w:val="24"/>
          <w:szCs w:val="24"/>
        </w:rPr>
        <w:t xml:space="preserve">positive word-of-mouth communications to be key in the establishment and maintenance of local food networks among producers, consumers, and restaurateurs.  According to the authors, word-of-mouth is “the most important way that </w:t>
      </w:r>
      <w:r w:rsidR="00B77CD0">
        <w:rPr>
          <w:rFonts w:ascii="Arial" w:hAnsi="Arial" w:cs="Arial"/>
          <w:sz w:val="24"/>
          <w:szCs w:val="24"/>
        </w:rPr>
        <w:t>[</w:t>
      </w:r>
      <w:r w:rsidR="00B554AA">
        <w:rPr>
          <w:rFonts w:ascii="Arial" w:hAnsi="Arial" w:cs="Arial"/>
          <w:sz w:val="24"/>
          <w:szCs w:val="24"/>
        </w:rPr>
        <w:t>local foods</w:t>
      </w:r>
      <w:r w:rsidR="00B77CD0">
        <w:rPr>
          <w:rFonts w:ascii="Arial" w:hAnsi="Arial" w:cs="Arial"/>
          <w:sz w:val="24"/>
          <w:szCs w:val="24"/>
        </w:rPr>
        <w:t>]</w:t>
      </w:r>
      <w:r w:rsidR="00B554AA">
        <w:rPr>
          <w:rFonts w:ascii="Arial" w:hAnsi="Arial" w:cs="Arial"/>
          <w:sz w:val="24"/>
          <w:szCs w:val="24"/>
        </w:rPr>
        <w:t xml:space="preserve"> </w:t>
      </w:r>
      <w:r>
        <w:rPr>
          <w:rFonts w:ascii="Arial" w:hAnsi="Arial" w:cs="Arial"/>
          <w:sz w:val="24"/>
          <w:szCs w:val="24"/>
        </w:rPr>
        <w:t>producers meet buyers and . . . buyers [meet] producers</w:t>
      </w:r>
      <w:r w:rsidR="00B77CD0">
        <w:rPr>
          <w:rFonts w:ascii="Arial" w:hAnsi="Arial" w:cs="Arial"/>
          <w:sz w:val="24"/>
          <w:szCs w:val="24"/>
        </w:rPr>
        <w:t xml:space="preserve">.”  </w:t>
      </w:r>
      <w:r w:rsidR="00B554AA">
        <w:rPr>
          <w:rFonts w:ascii="Arial" w:hAnsi="Arial" w:cs="Arial"/>
          <w:sz w:val="24"/>
          <w:szCs w:val="24"/>
        </w:rPr>
        <w:t xml:space="preserve">This work echoes the earlier work of </w:t>
      </w:r>
      <w:proofErr w:type="spellStart"/>
      <w:r w:rsidR="00B554AA">
        <w:rPr>
          <w:rFonts w:ascii="Arial" w:hAnsi="Arial" w:cs="Arial"/>
          <w:sz w:val="24"/>
          <w:szCs w:val="24"/>
        </w:rPr>
        <w:t>Brehm</w:t>
      </w:r>
      <w:proofErr w:type="spellEnd"/>
      <w:r w:rsidR="00B554AA">
        <w:rPr>
          <w:rFonts w:ascii="Arial" w:hAnsi="Arial" w:cs="Arial"/>
          <w:sz w:val="24"/>
          <w:szCs w:val="24"/>
        </w:rPr>
        <w:t xml:space="preserve"> and </w:t>
      </w:r>
      <w:proofErr w:type="spellStart"/>
      <w:r w:rsidR="00B554AA">
        <w:rPr>
          <w:rFonts w:ascii="Arial" w:hAnsi="Arial" w:cs="Arial"/>
          <w:sz w:val="24"/>
          <w:szCs w:val="24"/>
        </w:rPr>
        <w:t>Eisenhauer</w:t>
      </w:r>
      <w:proofErr w:type="spellEnd"/>
      <w:r w:rsidR="00B554AA">
        <w:rPr>
          <w:rFonts w:ascii="Arial" w:hAnsi="Arial" w:cs="Arial"/>
          <w:sz w:val="24"/>
          <w:szCs w:val="24"/>
        </w:rPr>
        <w:t xml:space="preserve"> (2008) who </w:t>
      </w:r>
      <w:r w:rsidR="00B77CD0">
        <w:rPr>
          <w:rFonts w:ascii="Arial" w:hAnsi="Arial" w:cs="Arial"/>
          <w:sz w:val="24"/>
          <w:szCs w:val="24"/>
        </w:rPr>
        <w:t>signify</w:t>
      </w:r>
      <w:r w:rsidR="00B554AA">
        <w:rPr>
          <w:rFonts w:ascii="Arial" w:hAnsi="Arial" w:cs="Arial"/>
          <w:sz w:val="24"/>
          <w:szCs w:val="24"/>
        </w:rPr>
        <w:t xml:space="preserve"> word-of-mouth communication</w:t>
      </w:r>
      <w:r>
        <w:rPr>
          <w:rFonts w:ascii="Arial" w:hAnsi="Arial" w:cs="Arial"/>
          <w:sz w:val="24"/>
          <w:szCs w:val="24"/>
        </w:rPr>
        <w:t xml:space="preserve"> </w:t>
      </w:r>
      <w:r w:rsidR="00B554AA">
        <w:rPr>
          <w:rFonts w:ascii="Arial" w:hAnsi="Arial" w:cs="Arial"/>
          <w:sz w:val="24"/>
          <w:szCs w:val="24"/>
        </w:rPr>
        <w:t xml:space="preserve">to be </w:t>
      </w:r>
      <w:r>
        <w:rPr>
          <w:rFonts w:ascii="Arial" w:hAnsi="Arial" w:cs="Arial"/>
          <w:sz w:val="24"/>
          <w:szCs w:val="24"/>
        </w:rPr>
        <w:t xml:space="preserve">the binding influence </w:t>
      </w:r>
      <w:r w:rsidR="00B554AA">
        <w:rPr>
          <w:rFonts w:ascii="Arial" w:hAnsi="Arial" w:cs="Arial"/>
          <w:sz w:val="24"/>
          <w:szCs w:val="24"/>
        </w:rPr>
        <w:t xml:space="preserve">of </w:t>
      </w:r>
      <w:r>
        <w:rPr>
          <w:rFonts w:ascii="Arial" w:hAnsi="Arial" w:cs="Arial"/>
          <w:sz w:val="24"/>
          <w:szCs w:val="24"/>
        </w:rPr>
        <w:t>the local foods sy</w:t>
      </w:r>
      <w:r w:rsidR="00B554AA">
        <w:rPr>
          <w:rFonts w:ascii="Arial" w:hAnsi="Arial" w:cs="Arial"/>
          <w:sz w:val="24"/>
          <w:szCs w:val="24"/>
        </w:rPr>
        <w:t>stem.  For these authors, word-</w:t>
      </w:r>
      <w:r w:rsidR="00B77CD0">
        <w:rPr>
          <w:rFonts w:ascii="Arial" w:hAnsi="Arial" w:cs="Arial"/>
          <w:sz w:val="24"/>
          <w:szCs w:val="24"/>
        </w:rPr>
        <w:t xml:space="preserve">of-mouth communications forge the critical links between the </w:t>
      </w:r>
      <w:r w:rsidR="00B554AA">
        <w:rPr>
          <w:rFonts w:ascii="Arial" w:hAnsi="Arial" w:cs="Arial"/>
          <w:sz w:val="24"/>
          <w:szCs w:val="24"/>
        </w:rPr>
        <w:t>supply-side and the demand-side of the local foods system.</w:t>
      </w:r>
      <w:r>
        <w:rPr>
          <w:rFonts w:ascii="Arial" w:hAnsi="Arial" w:cs="Arial"/>
          <w:sz w:val="24"/>
          <w:szCs w:val="24"/>
        </w:rPr>
        <w:t xml:space="preserve">    </w:t>
      </w:r>
    </w:p>
    <w:p w:rsidR="00871771" w:rsidRPr="007D2367" w:rsidRDefault="00871771" w:rsidP="007D2367">
      <w:pPr>
        <w:spacing w:line="480" w:lineRule="auto"/>
        <w:ind w:firstLine="720"/>
        <w:contextualSpacing/>
        <w:rPr>
          <w:rFonts w:ascii="Arial" w:hAnsi="Arial" w:cs="Arial"/>
          <w:sz w:val="24"/>
          <w:szCs w:val="24"/>
        </w:rPr>
      </w:pPr>
    </w:p>
    <w:p w:rsidR="00A7004B" w:rsidRPr="0001071E" w:rsidRDefault="00A7004B" w:rsidP="00A7004B">
      <w:pPr>
        <w:jc w:val="center"/>
        <w:rPr>
          <w:rFonts w:ascii="Arial" w:hAnsi="Arial" w:cs="Arial"/>
          <w:b/>
          <w:sz w:val="28"/>
          <w:szCs w:val="28"/>
        </w:rPr>
      </w:pPr>
      <w:r w:rsidRPr="0001071E">
        <w:rPr>
          <w:rFonts w:ascii="Arial" w:hAnsi="Arial" w:cs="Arial"/>
          <w:b/>
          <w:sz w:val="28"/>
          <w:szCs w:val="28"/>
        </w:rPr>
        <w:lastRenderedPageBreak/>
        <w:t>RESEARCH HYPOTHESES</w:t>
      </w:r>
    </w:p>
    <w:p w:rsidR="005E42D9" w:rsidRDefault="005E42D9" w:rsidP="00A7004B">
      <w:pPr>
        <w:jc w:val="center"/>
        <w:rPr>
          <w:rFonts w:ascii="Arial" w:hAnsi="Arial" w:cs="Arial"/>
          <w:b/>
          <w:sz w:val="24"/>
          <w:szCs w:val="24"/>
        </w:rPr>
      </w:pPr>
    </w:p>
    <w:p w:rsidR="005E42D9" w:rsidRDefault="00A7004B" w:rsidP="00A7004B">
      <w:pPr>
        <w:rPr>
          <w:rFonts w:ascii="Arial" w:hAnsi="Arial" w:cs="Arial"/>
          <w:b/>
          <w:sz w:val="24"/>
          <w:szCs w:val="24"/>
        </w:rPr>
      </w:pPr>
      <w:r>
        <w:rPr>
          <w:rFonts w:ascii="Arial" w:hAnsi="Arial" w:cs="Arial"/>
          <w:b/>
          <w:sz w:val="24"/>
          <w:szCs w:val="24"/>
        </w:rPr>
        <w:t>Value of Food Novelty and Attitude</w:t>
      </w:r>
      <w:r w:rsidR="00F548CF">
        <w:rPr>
          <w:rFonts w:ascii="Arial" w:hAnsi="Arial" w:cs="Arial"/>
          <w:b/>
          <w:sz w:val="24"/>
          <w:szCs w:val="24"/>
        </w:rPr>
        <w:t>s</w:t>
      </w:r>
      <w:r>
        <w:rPr>
          <w:rFonts w:ascii="Arial" w:hAnsi="Arial" w:cs="Arial"/>
          <w:b/>
          <w:sz w:val="24"/>
          <w:szCs w:val="24"/>
        </w:rPr>
        <w:t xml:space="preserve"> toward Food Quality</w:t>
      </w:r>
      <w:r w:rsidR="00F64DEF">
        <w:rPr>
          <w:rFonts w:ascii="Arial" w:hAnsi="Arial" w:cs="Arial"/>
          <w:b/>
          <w:sz w:val="24"/>
          <w:szCs w:val="24"/>
        </w:rPr>
        <w:t xml:space="preserve"> Perceptions</w:t>
      </w:r>
      <w:r w:rsidR="00F548CF">
        <w:rPr>
          <w:rFonts w:ascii="Arial" w:hAnsi="Arial" w:cs="Arial"/>
          <w:b/>
          <w:sz w:val="24"/>
          <w:szCs w:val="24"/>
        </w:rPr>
        <w:t xml:space="preserve"> and Design </w:t>
      </w:r>
    </w:p>
    <w:p w:rsidR="005E42D9" w:rsidRDefault="005E42D9" w:rsidP="00A7004B">
      <w:pPr>
        <w:rPr>
          <w:rFonts w:ascii="Arial" w:hAnsi="Arial" w:cs="Arial"/>
          <w:b/>
          <w:sz w:val="24"/>
          <w:szCs w:val="24"/>
        </w:rPr>
      </w:pPr>
    </w:p>
    <w:p w:rsidR="003D1F1D" w:rsidRDefault="00F548CF" w:rsidP="00A7004B">
      <w:pPr>
        <w:rPr>
          <w:rFonts w:ascii="Arial" w:hAnsi="Arial" w:cs="Arial"/>
          <w:b/>
          <w:sz w:val="24"/>
          <w:szCs w:val="24"/>
        </w:rPr>
      </w:pPr>
      <w:r>
        <w:rPr>
          <w:rFonts w:ascii="Arial" w:hAnsi="Arial" w:cs="Arial"/>
          <w:b/>
          <w:sz w:val="24"/>
          <w:szCs w:val="24"/>
        </w:rPr>
        <w:t>Perceptions</w:t>
      </w:r>
    </w:p>
    <w:p w:rsidR="005E42D9" w:rsidRDefault="005E42D9" w:rsidP="00A7004B">
      <w:pPr>
        <w:rPr>
          <w:rFonts w:ascii="Arial" w:hAnsi="Arial" w:cs="Arial"/>
          <w:b/>
          <w:sz w:val="24"/>
          <w:szCs w:val="24"/>
        </w:rPr>
      </w:pPr>
    </w:p>
    <w:p w:rsidR="003B63E1" w:rsidRDefault="003B63E1" w:rsidP="00DE1A8A">
      <w:pPr>
        <w:spacing w:line="480" w:lineRule="auto"/>
        <w:ind w:left="720"/>
        <w:contextualSpacing/>
        <w:rPr>
          <w:rFonts w:ascii="Arial" w:hAnsi="Arial" w:cs="Arial"/>
          <w:sz w:val="24"/>
          <w:szCs w:val="24"/>
        </w:rPr>
      </w:pPr>
      <w:r w:rsidRPr="00B666DC">
        <w:rPr>
          <w:rFonts w:ascii="Arial" w:hAnsi="Arial" w:cs="Arial"/>
          <w:b/>
          <w:sz w:val="24"/>
          <w:szCs w:val="24"/>
        </w:rPr>
        <w:t xml:space="preserve">H1: </w:t>
      </w:r>
      <w:r w:rsidR="00CA0918">
        <w:rPr>
          <w:rFonts w:ascii="Arial" w:hAnsi="Arial" w:cs="Arial"/>
          <w:b/>
          <w:sz w:val="24"/>
          <w:szCs w:val="24"/>
        </w:rPr>
        <w:t>Consum</w:t>
      </w:r>
      <w:r w:rsidRPr="00B666DC">
        <w:rPr>
          <w:rFonts w:ascii="Arial" w:hAnsi="Arial" w:cs="Arial"/>
          <w:b/>
          <w:sz w:val="24"/>
          <w:szCs w:val="24"/>
        </w:rPr>
        <w:t>ers’ value</w:t>
      </w:r>
      <w:r w:rsidR="00CA0918">
        <w:rPr>
          <w:rFonts w:ascii="Arial" w:hAnsi="Arial" w:cs="Arial"/>
          <w:b/>
          <w:sz w:val="24"/>
          <w:szCs w:val="24"/>
        </w:rPr>
        <w:t>s</w:t>
      </w:r>
      <w:r w:rsidRPr="00B666DC">
        <w:rPr>
          <w:rFonts w:ascii="Arial" w:hAnsi="Arial" w:cs="Arial"/>
          <w:b/>
          <w:sz w:val="24"/>
          <w:szCs w:val="24"/>
        </w:rPr>
        <w:t xml:space="preserve"> of food novelty </w:t>
      </w:r>
      <w:r w:rsidR="00CA0918">
        <w:rPr>
          <w:rFonts w:ascii="Arial" w:hAnsi="Arial" w:cs="Arial"/>
          <w:b/>
          <w:sz w:val="24"/>
          <w:szCs w:val="24"/>
        </w:rPr>
        <w:t>are</w:t>
      </w:r>
      <w:r w:rsidRPr="00B666DC">
        <w:rPr>
          <w:rFonts w:ascii="Arial" w:hAnsi="Arial" w:cs="Arial"/>
          <w:b/>
          <w:sz w:val="24"/>
          <w:szCs w:val="24"/>
        </w:rPr>
        <w:t xml:space="preserve"> positively related to consumers</w:t>
      </w:r>
      <w:r w:rsidR="00726E42">
        <w:rPr>
          <w:rFonts w:ascii="Arial" w:hAnsi="Arial" w:cs="Arial"/>
          <w:b/>
          <w:sz w:val="24"/>
          <w:szCs w:val="24"/>
        </w:rPr>
        <w:t>’</w:t>
      </w:r>
      <w:r w:rsidRPr="00B666DC">
        <w:rPr>
          <w:rFonts w:ascii="Arial" w:hAnsi="Arial" w:cs="Arial"/>
          <w:b/>
          <w:sz w:val="24"/>
          <w:szCs w:val="24"/>
        </w:rPr>
        <w:t xml:space="preserve"> attitude</w:t>
      </w:r>
      <w:r w:rsidR="00CA0918">
        <w:rPr>
          <w:rFonts w:ascii="Arial" w:hAnsi="Arial" w:cs="Arial"/>
          <w:b/>
          <w:sz w:val="24"/>
          <w:szCs w:val="24"/>
        </w:rPr>
        <w:t>s</w:t>
      </w:r>
      <w:r w:rsidRPr="00B666DC">
        <w:rPr>
          <w:rFonts w:ascii="Arial" w:hAnsi="Arial" w:cs="Arial"/>
          <w:b/>
          <w:sz w:val="24"/>
          <w:szCs w:val="24"/>
        </w:rPr>
        <w:t xml:space="preserve"> toward local food quality</w:t>
      </w:r>
      <w:r w:rsidR="00F64DEF">
        <w:rPr>
          <w:rFonts w:ascii="Arial" w:hAnsi="Arial" w:cs="Arial"/>
          <w:b/>
          <w:sz w:val="24"/>
          <w:szCs w:val="24"/>
        </w:rPr>
        <w:t xml:space="preserve"> perceptions</w:t>
      </w:r>
      <w:r>
        <w:rPr>
          <w:rFonts w:ascii="Arial" w:hAnsi="Arial" w:cs="Arial"/>
          <w:sz w:val="24"/>
          <w:szCs w:val="24"/>
        </w:rPr>
        <w:t>.</w:t>
      </w:r>
    </w:p>
    <w:p w:rsidR="00D3094B" w:rsidRDefault="006E2222" w:rsidP="000C1F71">
      <w:pPr>
        <w:spacing w:line="480" w:lineRule="auto"/>
        <w:ind w:firstLine="720"/>
        <w:contextualSpacing/>
        <w:rPr>
          <w:rFonts w:ascii="Arial" w:hAnsi="Arial" w:cs="Arial"/>
          <w:sz w:val="24"/>
          <w:szCs w:val="24"/>
        </w:rPr>
      </w:pPr>
      <w:r>
        <w:rPr>
          <w:rFonts w:ascii="Arial" w:hAnsi="Arial" w:cs="Arial"/>
          <w:sz w:val="24"/>
          <w:szCs w:val="24"/>
        </w:rPr>
        <w:t xml:space="preserve">Consumers’ value of food preparation is encapsulated in the measurement of food novelty.  </w:t>
      </w:r>
      <w:r w:rsidR="00D3094B">
        <w:rPr>
          <w:rFonts w:ascii="Arial" w:hAnsi="Arial" w:cs="Arial"/>
          <w:sz w:val="24"/>
          <w:szCs w:val="24"/>
        </w:rPr>
        <w:t>It is well established that the food preparation</w:t>
      </w:r>
      <w:r>
        <w:rPr>
          <w:rFonts w:ascii="Arial" w:hAnsi="Arial" w:cs="Arial"/>
          <w:sz w:val="24"/>
          <w:szCs w:val="24"/>
        </w:rPr>
        <w:t xml:space="preserve"> process</w:t>
      </w:r>
      <w:r w:rsidR="00D3094B">
        <w:rPr>
          <w:rFonts w:ascii="Arial" w:hAnsi="Arial" w:cs="Arial"/>
          <w:sz w:val="24"/>
          <w:szCs w:val="24"/>
        </w:rPr>
        <w:t xml:space="preserve"> influences an individual’s overall assessment of food product quality (</w:t>
      </w:r>
      <w:proofErr w:type="spellStart"/>
      <w:r w:rsidR="00D3094B">
        <w:rPr>
          <w:rFonts w:ascii="Arial" w:hAnsi="Arial" w:cs="Arial"/>
          <w:sz w:val="24"/>
          <w:szCs w:val="24"/>
        </w:rPr>
        <w:t>Brunsø</w:t>
      </w:r>
      <w:proofErr w:type="spellEnd"/>
      <w:r w:rsidR="00D3094B">
        <w:rPr>
          <w:rFonts w:ascii="Arial" w:hAnsi="Arial" w:cs="Arial"/>
          <w:sz w:val="24"/>
          <w:szCs w:val="24"/>
        </w:rPr>
        <w:t xml:space="preserve">, Fjord, &amp; </w:t>
      </w:r>
      <w:proofErr w:type="spellStart"/>
      <w:r w:rsidR="00D3094B">
        <w:rPr>
          <w:rFonts w:ascii="Arial" w:hAnsi="Arial" w:cs="Arial"/>
          <w:sz w:val="24"/>
          <w:szCs w:val="24"/>
        </w:rPr>
        <w:t>Grunert</w:t>
      </w:r>
      <w:proofErr w:type="spellEnd"/>
      <w:r w:rsidR="00D3094B">
        <w:rPr>
          <w:rFonts w:ascii="Arial" w:hAnsi="Arial" w:cs="Arial"/>
          <w:sz w:val="24"/>
          <w:szCs w:val="24"/>
        </w:rPr>
        <w:t xml:space="preserve">, 2002).  According to </w:t>
      </w:r>
      <w:proofErr w:type="spellStart"/>
      <w:r w:rsidR="00D3094B">
        <w:rPr>
          <w:rFonts w:ascii="Arial" w:hAnsi="Arial" w:cs="Arial"/>
          <w:sz w:val="24"/>
          <w:szCs w:val="24"/>
        </w:rPr>
        <w:t>Brunsø</w:t>
      </w:r>
      <w:proofErr w:type="spellEnd"/>
      <w:r w:rsidR="00D3094B">
        <w:rPr>
          <w:rFonts w:ascii="Arial" w:hAnsi="Arial" w:cs="Arial"/>
          <w:sz w:val="24"/>
          <w:szCs w:val="24"/>
        </w:rPr>
        <w:t>, et al., these “after purchase” experiences</w:t>
      </w:r>
      <w:r w:rsidR="00AA73E0">
        <w:rPr>
          <w:rFonts w:ascii="Arial" w:hAnsi="Arial" w:cs="Arial"/>
          <w:sz w:val="24"/>
          <w:szCs w:val="24"/>
        </w:rPr>
        <w:t xml:space="preserve"> (which includes the process of food preparation)</w:t>
      </w:r>
      <w:r w:rsidR="00D3094B">
        <w:rPr>
          <w:rFonts w:ascii="Arial" w:hAnsi="Arial" w:cs="Arial"/>
          <w:sz w:val="24"/>
          <w:szCs w:val="24"/>
        </w:rPr>
        <w:t xml:space="preserve"> are just as important as pre-purchase extrinsic and intrinsic product cues in informing individuals’ perceptions of and attitude toward food quality.</w:t>
      </w:r>
      <w:r w:rsidR="00AA73E0">
        <w:rPr>
          <w:rFonts w:ascii="Arial" w:hAnsi="Arial" w:cs="Arial"/>
          <w:sz w:val="24"/>
          <w:szCs w:val="24"/>
        </w:rPr>
        <w:t xml:space="preserve"> </w:t>
      </w:r>
    </w:p>
    <w:p w:rsidR="003871D4" w:rsidRDefault="00D3094B" w:rsidP="00D3094B">
      <w:pPr>
        <w:spacing w:line="480" w:lineRule="auto"/>
        <w:ind w:firstLine="720"/>
        <w:contextualSpacing/>
        <w:rPr>
          <w:rFonts w:ascii="Arial" w:hAnsi="Arial" w:cs="Arial"/>
          <w:sz w:val="24"/>
          <w:szCs w:val="24"/>
        </w:rPr>
      </w:pPr>
      <w:r>
        <w:rPr>
          <w:rFonts w:ascii="Arial" w:hAnsi="Arial" w:cs="Arial"/>
          <w:sz w:val="24"/>
          <w:szCs w:val="24"/>
        </w:rPr>
        <w:t>Additionally, a</w:t>
      </w:r>
      <w:r w:rsidR="003871D4">
        <w:rPr>
          <w:rFonts w:ascii="Arial" w:hAnsi="Arial" w:cs="Arial"/>
          <w:sz w:val="24"/>
          <w:szCs w:val="24"/>
        </w:rPr>
        <w:t>ccording to Zepeda and Li (2006) consumer</w:t>
      </w:r>
      <w:r w:rsidR="00B666DC">
        <w:rPr>
          <w:rFonts w:ascii="Arial" w:hAnsi="Arial" w:cs="Arial"/>
          <w:sz w:val="24"/>
          <w:szCs w:val="24"/>
        </w:rPr>
        <w:t>s</w:t>
      </w:r>
      <w:r w:rsidR="003871D4">
        <w:rPr>
          <w:rFonts w:ascii="Arial" w:hAnsi="Arial" w:cs="Arial"/>
          <w:sz w:val="24"/>
          <w:szCs w:val="24"/>
        </w:rPr>
        <w:t xml:space="preserve"> who cook as well as those who cook from scratch frequently place </w:t>
      </w:r>
      <w:r w:rsidR="004659BD">
        <w:rPr>
          <w:rFonts w:ascii="Arial" w:hAnsi="Arial" w:cs="Arial"/>
          <w:sz w:val="24"/>
          <w:szCs w:val="24"/>
        </w:rPr>
        <w:t xml:space="preserve">a high degree of </w:t>
      </w:r>
      <w:r w:rsidR="003871D4">
        <w:rPr>
          <w:rFonts w:ascii="Arial" w:hAnsi="Arial" w:cs="Arial"/>
          <w:sz w:val="24"/>
          <w:szCs w:val="24"/>
        </w:rPr>
        <w:t>importance on the freshness and quality</w:t>
      </w:r>
      <w:r w:rsidR="00A7554A">
        <w:rPr>
          <w:rFonts w:ascii="Arial" w:hAnsi="Arial" w:cs="Arial"/>
          <w:sz w:val="24"/>
          <w:szCs w:val="24"/>
        </w:rPr>
        <w:t xml:space="preserve"> of the food items they purchase.  This importance has</w:t>
      </w:r>
      <w:r w:rsidR="00B666DC">
        <w:rPr>
          <w:rFonts w:ascii="Arial" w:hAnsi="Arial" w:cs="Arial"/>
          <w:sz w:val="24"/>
          <w:szCs w:val="24"/>
        </w:rPr>
        <w:t xml:space="preserve"> resulted in consumers with an interest in food preparation</w:t>
      </w:r>
      <w:r w:rsidR="00A7554A">
        <w:rPr>
          <w:rFonts w:ascii="Arial" w:hAnsi="Arial" w:cs="Arial"/>
          <w:sz w:val="24"/>
          <w:szCs w:val="24"/>
        </w:rPr>
        <w:t xml:space="preserve"> holding positive attitude</w:t>
      </w:r>
      <w:r w:rsidR="007C56B0">
        <w:rPr>
          <w:rFonts w:ascii="Arial" w:hAnsi="Arial" w:cs="Arial"/>
          <w:sz w:val="24"/>
          <w:szCs w:val="24"/>
        </w:rPr>
        <w:t xml:space="preserve">s regarding the quality of </w:t>
      </w:r>
      <w:r w:rsidR="00B666DC">
        <w:rPr>
          <w:rFonts w:ascii="Arial" w:hAnsi="Arial" w:cs="Arial"/>
          <w:sz w:val="24"/>
          <w:szCs w:val="24"/>
        </w:rPr>
        <w:t>local foods</w:t>
      </w:r>
      <w:r w:rsidR="00A7554A">
        <w:rPr>
          <w:rFonts w:ascii="Arial" w:hAnsi="Arial" w:cs="Arial"/>
          <w:sz w:val="24"/>
          <w:szCs w:val="24"/>
        </w:rPr>
        <w:t xml:space="preserve">.  For this group, these positive attitudes toward local food items </w:t>
      </w:r>
      <w:r w:rsidR="007C56B0">
        <w:rPr>
          <w:rFonts w:ascii="Arial" w:hAnsi="Arial" w:cs="Arial"/>
          <w:sz w:val="24"/>
          <w:szCs w:val="24"/>
        </w:rPr>
        <w:t>are</w:t>
      </w:r>
      <w:r w:rsidR="00A7554A">
        <w:rPr>
          <w:rFonts w:ascii="Arial" w:hAnsi="Arial" w:cs="Arial"/>
          <w:sz w:val="24"/>
          <w:szCs w:val="24"/>
        </w:rPr>
        <w:t xml:space="preserve"> </w:t>
      </w:r>
      <w:r w:rsidR="00B666DC">
        <w:rPr>
          <w:rFonts w:ascii="Arial" w:hAnsi="Arial" w:cs="Arial"/>
          <w:sz w:val="24"/>
          <w:szCs w:val="24"/>
        </w:rPr>
        <w:t xml:space="preserve">namely </w:t>
      </w:r>
      <w:r w:rsidR="00A7554A">
        <w:rPr>
          <w:rFonts w:ascii="Arial" w:hAnsi="Arial" w:cs="Arial"/>
          <w:sz w:val="24"/>
          <w:szCs w:val="24"/>
        </w:rPr>
        <w:t xml:space="preserve">the result of the </w:t>
      </w:r>
      <w:r w:rsidR="00B666DC">
        <w:rPr>
          <w:rFonts w:ascii="Arial" w:hAnsi="Arial" w:cs="Arial"/>
          <w:sz w:val="24"/>
          <w:szCs w:val="24"/>
        </w:rPr>
        <w:t>quality and freshness</w:t>
      </w:r>
      <w:r w:rsidR="00A7554A">
        <w:rPr>
          <w:rFonts w:ascii="Arial" w:hAnsi="Arial" w:cs="Arial"/>
          <w:sz w:val="24"/>
          <w:szCs w:val="24"/>
        </w:rPr>
        <w:t xml:space="preserve"> local foods are able to provide the consumer due in part to such production factors as reduced </w:t>
      </w:r>
      <w:r w:rsidR="004659BD">
        <w:rPr>
          <w:rFonts w:ascii="Arial" w:hAnsi="Arial" w:cs="Arial"/>
          <w:sz w:val="24"/>
          <w:szCs w:val="24"/>
        </w:rPr>
        <w:t xml:space="preserve">harvest and transit </w:t>
      </w:r>
      <w:r w:rsidR="006D76F3">
        <w:rPr>
          <w:rFonts w:ascii="Arial" w:hAnsi="Arial" w:cs="Arial"/>
          <w:sz w:val="24"/>
          <w:szCs w:val="24"/>
        </w:rPr>
        <w:t>time (Zepeda and Li</w:t>
      </w:r>
      <w:r w:rsidR="00A7554A">
        <w:rPr>
          <w:rFonts w:ascii="Arial" w:hAnsi="Arial" w:cs="Arial"/>
          <w:sz w:val="24"/>
          <w:szCs w:val="24"/>
        </w:rPr>
        <w:t>, 2006).</w:t>
      </w:r>
      <w:r w:rsidR="00AA73E0" w:rsidRPr="00AA73E0">
        <w:rPr>
          <w:rFonts w:ascii="Arial" w:hAnsi="Arial" w:cs="Arial"/>
          <w:sz w:val="24"/>
          <w:szCs w:val="24"/>
        </w:rPr>
        <w:t xml:space="preserve"> </w:t>
      </w:r>
      <w:r w:rsidR="00AA73E0">
        <w:rPr>
          <w:rFonts w:ascii="Arial" w:hAnsi="Arial" w:cs="Arial"/>
          <w:sz w:val="24"/>
          <w:szCs w:val="24"/>
        </w:rPr>
        <w:t xml:space="preserve">Thus, based on the above, a relationship between consumers’ value of food novelty and their attitude toward local food quality appears to be justified.  </w:t>
      </w:r>
    </w:p>
    <w:p w:rsidR="00871771" w:rsidRDefault="00871771" w:rsidP="00D3094B">
      <w:pPr>
        <w:spacing w:line="480" w:lineRule="auto"/>
        <w:ind w:firstLine="720"/>
        <w:contextualSpacing/>
        <w:rPr>
          <w:rFonts w:ascii="Arial" w:hAnsi="Arial" w:cs="Arial"/>
          <w:sz w:val="24"/>
          <w:szCs w:val="24"/>
        </w:rPr>
      </w:pPr>
    </w:p>
    <w:p w:rsidR="00871771" w:rsidRDefault="00871771" w:rsidP="00D3094B">
      <w:pPr>
        <w:spacing w:line="480" w:lineRule="auto"/>
        <w:ind w:firstLine="720"/>
        <w:contextualSpacing/>
        <w:rPr>
          <w:rFonts w:ascii="Arial" w:hAnsi="Arial" w:cs="Arial"/>
          <w:sz w:val="24"/>
          <w:szCs w:val="24"/>
        </w:rPr>
      </w:pPr>
    </w:p>
    <w:p w:rsidR="003B63E1" w:rsidRDefault="003B63E1" w:rsidP="00DE1A8A">
      <w:pPr>
        <w:spacing w:line="480" w:lineRule="auto"/>
        <w:ind w:left="720"/>
        <w:contextualSpacing/>
        <w:rPr>
          <w:rFonts w:ascii="Arial" w:hAnsi="Arial" w:cs="Arial"/>
          <w:b/>
          <w:sz w:val="24"/>
          <w:szCs w:val="24"/>
        </w:rPr>
      </w:pPr>
      <w:r w:rsidRPr="005A3A59">
        <w:rPr>
          <w:rFonts w:ascii="Arial" w:hAnsi="Arial" w:cs="Arial"/>
          <w:b/>
          <w:sz w:val="24"/>
          <w:szCs w:val="24"/>
        </w:rPr>
        <w:lastRenderedPageBreak/>
        <w:t xml:space="preserve">H2: </w:t>
      </w:r>
      <w:r w:rsidR="00CA0918">
        <w:rPr>
          <w:rFonts w:ascii="Arial" w:hAnsi="Arial" w:cs="Arial"/>
          <w:b/>
          <w:sz w:val="24"/>
          <w:szCs w:val="24"/>
        </w:rPr>
        <w:t>C</w:t>
      </w:r>
      <w:r w:rsidRPr="005A3A59">
        <w:rPr>
          <w:rFonts w:ascii="Arial" w:hAnsi="Arial" w:cs="Arial"/>
          <w:b/>
          <w:sz w:val="24"/>
          <w:szCs w:val="24"/>
        </w:rPr>
        <w:t>onsumers’ value</w:t>
      </w:r>
      <w:r w:rsidR="00CA0918">
        <w:rPr>
          <w:rFonts w:ascii="Arial" w:hAnsi="Arial" w:cs="Arial"/>
          <w:b/>
          <w:sz w:val="24"/>
          <w:szCs w:val="24"/>
        </w:rPr>
        <w:t>s</w:t>
      </w:r>
      <w:r w:rsidRPr="005A3A59">
        <w:rPr>
          <w:rFonts w:ascii="Arial" w:hAnsi="Arial" w:cs="Arial"/>
          <w:b/>
          <w:sz w:val="24"/>
          <w:szCs w:val="24"/>
        </w:rPr>
        <w:t xml:space="preserve"> of food novelty </w:t>
      </w:r>
      <w:r w:rsidR="00CA0918">
        <w:rPr>
          <w:rFonts w:ascii="Arial" w:hAnsi="Arial" w:cs="Arial"/>
          <w:b/>
          <w:sz w:val="24"/>
          <w:szCs w:val="24"/>
        </w:rPr>
        <w:t>are</w:t>
      </w:r>
      <w:r w:rsidRPr="005A3A59">
        <w:rPr>
          <w:rFonts w:ascii="Arial" w:hAnsi="Arial" w:cs="Arial"/>
          <w:b/>
          <w:sz w:val="24"/>
          <w:szCs w:val="24"/>
        </w:rPr>
        <w:t xml:space="preserve"> positively related to consumer</w:t>
      </w:r>
      <w:r w:rsidR="00726E42">
        <w:rPr>
          <w:rFonts w:ascii="Arial" w:hAnsi="Arial" w:cs="Arial"/>
          <w:b/>
          <w:sz w:val="24"/>
          <w:szCs w:val="24"/>
        </w:rPr>
        <w:t>s’</w:t>
      </w:r>
      <w:r w:rsidRPr="005A3A59">
        <w:rPr>
          <w:rFonts w:ascii="Arial" w:hAnsi="Arial" w:cs="Arial"/>
          <w:b/>
          <w:sz w:val="24"/>
          <w:szCs w:val="24"/>
        </w:rPr>
        <w:t xml:space="preserve"> attitude</w:t>
      </w:r>
      <w:r w:rsidR="00CA0918">
        <w:rPr>
          <w:rFonts w:ascii="Arial" w:hAnsi="Arial" w:cs="Arial"/>
          <w:b/>
          <w:sz w:val="24"/>
          <w:szCs w:val="24"/>
        </w:rPr>
        <w:t>s</w:t>
      </w:r>
      <w:r w:rsidRPr="005A3A59">
        <w:rPr>
          <w:rFonts w:ascii="Arial" w:hAnsi="Arial" w:cs="Arial"/>
          <w:b/>
          <w:sz w:val="24"/>
          <w:szCs w:val="24"/>
        </w:rPr>
        <w:t xml:space="preserve"> toward design perceptions</w:t>
      </w:r>
      <w:r w:rsidR="00F64DEF">
        <w:rPr>
          <w:rFonts w:ascii="Arial" w:hAnsi="Arial" w:cs="Arial"/>
          <w:b/>
          <w:sz w:val="24"/>
          <w:szCs w:val="24"/>
        </w:rPr>
        <w:t xml:space="preserve"> of the farmers’ market</w:t>
      </w:r>
      <w:r w:rsidR="009C2DDC">
        <w:rPr>
          <w:rFonts w:ascii="Arial" w:hAnsi="Arial" w:cs="Arial"/>
          <w:b/>
          <w:sz w:val="24"/>
          <w:szCs w:val="24"/>
        </w:rPr>
        <w:t>.</w:t>
      </w:r>
    </w:p>
    <w:p w:rsidR="005A3A59" w:rsidRDefault="00D3094B" w:rsidP="003B63E1">
      <w:pPr>
        <w:spacing w:line="480" w:lineRule="auto"/>
        <w:ind w:firstLine="720"/>
        <w:contextualSpacing/>
        <w:rPr>
          <w:rFonts w:ascii="Arial" w:hAnsi="Arial" w:cs="Arial"/>
          <w:sz w:val="24"/>
          <w:szCs w:val="24"/>
        </w:rPr>
      </w:pPr>
      <w:r>
        <w:rPr>
          <w:rFonts w:ascii="Arial" w:hAnsi="Arial" w:cs="Arial"/>
          <w:sz w:val="24"/>
          <w:szCs w:val="24"/>
        </w:rPr>
        <w:t>C</w:t>
      </w:r>
      <w:r w:rsidR="005A3A59">
        <w:rPr>
          <w:rFonts w:ascii="Arial" w:hAnsi="Arial" w:cs="Arial"/>
          <w:sz w:val="24"/>
          <w:szCs w:val="24"/>
        </w:rPr>
        <w:t>onsumers who value food novelty have a keen interest in food preparation often putting increased effort into the preparation of meals</w:t>
      </w:r>
      <w:r w:rsidR="00057210">
        <w:rPr>
          <w:rFonts w:ascii="Arial" w:hAnsi="Arial" w:cs="Arial"/>
          <w:sz w:val="24"/>
          <w:szCs w:val="24"/>
        </w:rPr>
        <w:t xml:space="preserve"> (</w:t>
      </w:r>
      <w:proofErr w:type="spellStart"/>
      <w:r w:rsidR="00057210">
        <w:rPr>
          <w:rFonts w:ascii="Arial" w:hAnsi="Arial" w:cs="Arial"/>
          <w:sz w:val="24"/>
          <w:szCs w:val="24"/>
        </w:rPr>
        <w:t>Brunsø</w:t>
      </w:r>
      <w:proofErr w:type="spellEnd"/>
      <w:r w:rsidR="00057210">
        <w:rPr>
          <w:rFonts w:ascii="Arial" w:hAnsi="Arial" w:cs="Arial"/>
          <w:sz w:val="24"/>
          <w:szCs w:val="24"/>
        </w:rPr>
        <w:t xml:space="preserve">, Fjord, &amp; </w:t>
      </w:r>
      <w:proofErr w:type="spellStart"/>
      <w:r w:rsidR="00057210">
        <w:rPr>
          <w:rFonts w:ascii="Arial" w:hAnsi="Arial" w:cs="Arial"/>
          <w:sz w:val="24"/>
          <w:szCs w:val="24"/>
        </w:rPr>
        <w:t>Grunert</w:t>
      </w:r>
      <w:proofErr w:type="spellEnd"/>
      <w:r w:rsidR="00882EC3">
        <w:rPr>
          <w:rFonts w:ascii="Arial" w:hAnsi="Arial" w:cs="Arial"/>
          <w:sz w:val="24"/>
          <w:szCs w:val="24"/>
        </w:rPr>
        <w:t xml:space="preserve"> 2002)</w:t>
      </w:r>
      <w:r w:rsidR="005A3A59">
        <w:rPr>
          <w:rFonts w:ascii="Arial" w:hAnsi="Arial" w:cs="Arial"/>
          <w:sz w:val="24"/>
          <w:szCs w:val="24"/>
        </w:rPr>
        <w:t>.  These consumers are highly involved in food preparation</w:t>
      </w:r>
      <w:r w:rsidR="000C1F71">
        <w:rPr>
          <w:rFonts w:ascii="Arial" w:hAnsi="Arial" w:cs="Arial"/>
          <w:sz w:val="24"/>
          <w:szCs w:val="24"/>
        </w:rPr>
        <w:t xml:space="preserve">, </w:t>
      </w:r>
      <w:r w:rsidR="003B63E1">
        <w:rPr>
          <w:rFonts w:ascii="Arial" w:hAnsi="Arial" w:cs="Arial"/>
          <w:sz w:val="24"/>
          <w:szCs w:val="24"/>
        </w:rPr>
        <w:t>food shopping</w:t>
      </w:r>
      <w:r w:rsidR="000C1F71">
        <w:rPr>
          <w:rFonts w:ascii="Arial" w:hAnsi="Arial" w:cs="Arial"/>
          <w:sz w:val="24"/>
          <w:szCs w:val="24"/>
        </w:rPr>
        <w:t xml:space="preserve">, and </w:t>
      </w:r>
      <w:r w:rsidR="005A3A59">
        <w:rPr>
          <w:rFonts w:ascii="Arial" w:hAnsi="Arial" w:cs="Arial"/>
          <w:sz w:val="24"/>
          <w:szCs w:val="24"/>
        </w:rPr>
        <w:t>take great care in seeking out food products which are fresh and of high quality (</w:t>
      </w:r>
      <w:r w:rsidR="00621936">
        <w:rPr>
          <w:rFonts w:ascii="Arial" w:hAnsi="Arial" w:cs="Arial"/>
          <w:sz w:val="24"/>
          <w:szCs w:val="24"/>
        </w:rPr>
        <w:t>Zepeda and Li</w:t>
      </w:r>
      <w:r w:rsidR="009852E3">
        <w:rPr>
          <w:rFonts w:ascii="Arial" w:hAnsi="Arial" w:cs="Arial"/>
          <w:sz w:val="24"/>
          <w:szCs w:val="24"/>
        </w:rPr>
        <w:t xml:space="preserve">, 2006). </w:t>
      </w:r>
      <w:r>
        <w:rPr>
          <w:rFonts w:ascii="Arial" w:hAnsi="Arial" w:cs="Arial"/>
          <w:sz w:val="24"/>
          <w:szCs w:val="24"/>
        </w:rPr>
        <w:t>R</w:t>
      </w:r>
      <w:r w:rsidR="00A35616">
        <w:rPr>
          <w:rFonts w:ascii="Arial" w:hAnsi="Arial" w:cs="Arial"/>
          <w:sz w:val="24"/>
          <w:szCs w:val="24"/>
        </w:rPr>
        <w:t xml:space="preserve">esearch has </w:t>
      </w:r>
      <w:r w:rsidR="00A47C9D">
        <w:rPr>
          <w:rFonts w:ascii="Arial" w:hAnsi="Arial" w:cs="Arial"/>
          <w:sz w:val="24"/>
          <w:szCs w:val="24"/>
        </w:rPr>
        <w:t>shown</w:t>
      </w:r>
      <w:r w:rsidR="00A35616">
        <w:rPr>
          <w:rFonts w:ascii="Arial" w:hAnsi="Arial" w:cs="Arial"/>
          <w:sz w:val="24"/>
          <w:szCs w:val="24"/>
        </w:rPr>
        <w:t xml:space="preserve"> that </w:t>
      </w:r>
      <w:r w:rsidR="00A47C9D">
        <w:rPr>
          <w:rFonts w:ascii="Arial" w:hAnsi="Arial" w:cs="Arial"/>
          <w:sz w:val="24"/>
          <w:szCs w:val="24"/>
        </w:rPr>
        <w:t xml:space="preserve">consumer involvement can play a role in consumers’ assessment of and engagement with the store environment.  For example, </w:t>
      </w:r>
      <w:r w:rsidR="00A35616">
        <w:rPr>
          <w:rFonts w:ascii="Arial" w:hAnsi="Arial" w:cs="Arial"/>
          <w:sz w:val="24"/>
          <w:szCs w:val="24"/>
        </w:rPr>
        <w:t xml:space="preserve">uninvolved </w:t>
      </w:r>
      <w:r w:rsidR="00C93A70">
        <w:rPr>
          <w:rFonts w:ascii="Arial" w:hAnsi="Arial" w:cs="Arial"/>
          <w:sz w:val="24"/>
          <w:szCs w:val="24"/>
        </w:rPr>
        <w:t>food shoppers take</w:t>
      </w:r>
      <w:r w:rsidR="00A35616">
        <w:rPr>
          <w:rFonts w:ascii="Arial" w:hAnsi="Arial" w:cs="Arial"/>
          <w:sz w:val="24"/>
          <w:szCs w:val="24"/>
        </w:rPr>
        <w:t xml:space="preserve"> an uninterested approach to almost all aspects of the </w:t>
      </w:r>
      <w:r w:rsidR="00C93A70">
        <w:rPr>
          <w:rFonts w:ascii="Arial" w:hAnsi="Arial" w:cs="Arial"/>
          <w:sz w:val="24"/>
          <w:szCs w:val="24"/>
        </w:rPr>
        <w:t xml:space="preserve">food </w:t>
      </w:r>
      <w:r w:rsidR="00A35616">
        <w:rPr>
          <w:rFonts w:ascii="Arial" w:hAnsi="Arial" w:cs="Arial"/>
          <w:sz w:val="24"/>
          <w:szCs w:val="24"/>
        </w:rPr>
        <w:t>shopping experience</w:t>
      </w:r>
      <w:r w:rsidR="00C93A70">
        <w:rPr>
          <w:rFonts w:ascii="Arial" w:hAnsi="Arial" w:cs="Arial"/>
          <w:sz w:val="24"/>
          <w:szCs w:val="24"/>
        </w:rPr>
        <w:t xml:space="preserve"> (</w:t>
      </w:r>
      <w:proofErr w:type="spellStart"/>
      <w:r w:rsidR="00C93A70">
        <w:rPr>
          <w:rFonts w:ascii="Arial" w:hAnsi="Arial" w:cs="Arial"/>
          <w:sz w:val="24"/>
          <w:szCs w:val="24"/>
        </w:rPr>
        <w:t>Brunsø</w:t>
      </w:r>
      <w:proofErr w:type="spellEnd"/>
      <w:r w:rsidR="00C93A70">
        <w:rPr>
          <w:rFonts w:ascii="Arial" w:hAnsi="Arial" w:cs="Arial"/>
          <w:sz w:val="24"/>
          <w:szCs w:val="24"/>
        </w:rPr>
        <w:t xml:space="preserve">, Fjord, &amp; </w:t>
      </w:r>
      <w:proofErr w:type="spellStart"/>
      <w:r w:rsidR="00C93A70">
        <w:rPr>
          <w:rFonts w:ascii="Arial" w:hAnsi="Arial" w:cs="Arial"/>
          <w:sz w:val="24"/>
          <w:szCs w:val="24"/>
        </w:rPr>
        <w:t>G</w:t>
      </w:r>
      <w:r w:rsidR="00057210">
        <w:rPr>
          <w:rFonts w:ascii="Arial" w:hAnsi="Arial" w:cs="Arial"/>
          <w:sz w:val="24"/>
          <w:szCs w:val="24"/>
        </w:rPr>
        <w:t>runert</w:t>
      </w:r>
      <w:proofErr w:type="spellEnd"/>
      <w:r w:rsidR="00057210">
        <w:rPr>
          <w:rFonts w:ascii="Arial" w:hAnsi="Arial" w:cs="Arial"/>
          <w:sz w:val="24"/>
          <w:szCs w:val="24"/>
        </w:rPr>
        <w:t>,</w:t>
      </w:r>
      <w:r w:rsidR="00C93A70">
        <w:rPr>
          <w:rFonts w:ascii="Arial" w:hAnsi="Arial" w:cs="Arial"/>
          <w:sz w:val="24"/>
          <w:szCs w:val="24"/>
        </w:rPr>
        <w:t xml:space="preserve"> 2002)</w:t>
      </w:r>
      <w:r w:rsidR="00FB77F7">
        <w:rPr>
          <w:rFonts w:ascii="Arial" w:hAnsi="Arial" w:cs="Arial"/>
          <w:sz w:val="24"/>
          <w:szCs w:val="24"/>
        </w:rPr>
        <w:t xml:space="preserve">.  Conversely, </w:t>
      </w:r>
      <w:r w:rsidR="00A35616">
        <w:rPr>
          <w:rFonts w:ascii="Arial" w:hAnsi="Arial" w:cs="Arial"/>
          <w:sz w:val="24"/>
          <w:szCs w:val="24"/>
        </w:rPr>
        <w:t xml:space="preserve">involved </w:t>
      </w:r>
      <w:r w:rsidR="00C93A70">
        <w:rPr>
          <w:rFonts w:ascii="Arial" w:hAnsi="Arial" w:cs="Arial"/>
          <w:sz w:val="24"/>
          <w:szCs w:val="24"/>
        </w:rPr>
        <w:t>food shoppers</w:t>
      </w:r>
      <w:r w:rsidR="00A35616">
        <w:rPr>
          <w:rFonts w:ascii="Arial" w:hAnsi="Arial" w:cs="Arial"/>
          <w:sz w:val="24"/>
          <w:szCs w:val="24"/>
        </w:rPr>
        <w:t xml:space="preserve"> have a heightened awareness of the store environment around them.</w:t>
      </w:r>
      <w:r w:rsidR="00C93A70">
        <w:rPr>
          <w:rFonts w:ascii="Arial" w:hAnsi="Arial" w:cs="Arial"/>
          <w:sz w:val="24"/>
          <w:szCs w:val="24"/>
        </w:rPr>
        <w:t xml:space="preserve">  Thus</w:t>
      </w:r>
      <w:r w:rsidR="00057210">
        <w:rPr>
          <w:rFonts w:ascii="Arial" w:hAnsi="Arial" w:cs="Arial"/>
          <w:sz w:val="24"/>
          <w:szCs w:val="24"/>
        </w:rPr>
        <w:t>,</w:t>
      </w:r>
      <w:r w:rsidR="00C93A70">
        <w:rPr>
          <w:rFonts w:ascii="Arial" w:hAnsi="Arial" w:cs="Arial"/>
          <w:sz w:val="24"/>
          <w:szCs w:val="24"/>
        </w:rPr>
        <w:t xml:space="preserve"> given that consumers’ who hold high values of food novelty</w:t>
      </w:r>
      <w:r w:rsidR="00B044F7">
        <w:rPr>
          <w:rFonts w:ascii="Arial" w:hAnsi="Arial" w:cs="Arial"/>
          <w:sz w:val="24"/>
          <w:szCs w:val="24"/>
        </w:rPr>
        <w:t xml:space="preserve"> can be understood as </w:t>
      </w:r>
      <w:r w:rsidR="00C93A70">
        <w:rPr>
          <w:rFonts w:ascii="Arial" w:hAnsi="Arial" w:cs="Arial"/>
          <w:sz w:val="24"/>
          <w:szCs w:val="24"/>
        </w:rPr>
        <w:t xml:space="preserve">involved </w:t>
      </w:r>
      <w:r w:rsidR="003B63E1">
        <w:rPr>
          <w:rFonts w:ascii="Arial" w:hAnsi="Arial" w:cs="Arial"/>
          <w:sz w:val="24"/>
          <w:szCs w:val="24"/>
        </w:rPr>
        <w:t xml:space="preserve">food </w:t>
      </w:r>
      <w:r w:rsidR="00C93A70">
        <w:rPr>
          <w:rFonts w:ascii="Arial" w:hAnsi="Arial" w:cs="Arial"/>
          <w:sz w:val="24"/>
          <w:szCs w:val="24"/>
        </w:rPr>
        <w:t xml:space="preserve">shoppers </w:t>
      </w:r>
      <w:r w:rsidR="00AA73E0">
        <w:rPr>
          <w:rFonts w:ascii="Arial" w:hAnsi="Arial" w:cs="Arial"/>
          <w:sz w:val="24"/>
          <w:szCs w:val="24"/>
        </w:rPr>
        <w:t>(</w:t>
      </w:r>
      <w:proofErr w:type="spellStart"/>
      <w:r w:rsidR="00AA73E0">
        <w:rPr>
          <w:rFonts w:ascii="Arial" w:hAnsi="Arial" w:cs="Arial"/>
          <w:sz w:val="24"/>
          <w:szCs w:val="24"/>
        </w:rPr>
        <w:t>Brunsø</w:t>
      </w:r>
      <w:proofErr w:type="spellEnd"/>
      <w:r w:rsidR="00AA73E0">
        <w:rPr>
          <w:rFonts w:ascii="Arial" w:hAnsi="Arial" w:cs="Arial"/>
          <w:sz w:val="24"/>
          <w:szCs w:val="24"/>
        </w:rPr>
        <w:t xml:space="preserve">, et al., 2002) </w:t>
      </w:r>
      <w:r w:rsidR="00C93A70">
        <w:rPr>
          <w:rFonts w:ascii="Arial" w:hAnsi="Arial" w:cs="Arial"/>
          <w:sz w:val="24"/>
          <w:szCs w:val="24"/>
        </w:rPr>
        <w:t xml:space="preserve">and that involved </w:t>
      </w:r>
      <w:r w:rsidR="003B63E1">
        <w:rPr>
          <w:rFonts w:ascii="Arial" w:hAnsi="Arial" w:cs="Arial"/>
          <w:sz w:val="24"/>
          <w:szCs w:val="24"/>
        </w:rPr>
        <w:t xml:space="preserve">food </w:t>
      </w:r>
      <w:r w:rsidR="00C93A70">
        <w:rPr>
          <w:rFonts w:ascii="Arial" w:hAnsi="Arial" w:cs="Arial"/>
          <w:sz w:val="24"/>
          <w:szCs w:val="24"/>
        </w:rPr>
        <w:t>shoppers tend to be more cognizant of</w:t>
      </w:r>
      <w:r w:rsidR="00B044F7">
        <w:rPr>
          <w:rFonts w:ascii="Arial" w:hAnsi="Arial" w:cs="Arial"/>
          <w:sz w:val="24"/>
          <w:szCs w:val="24"/>
        </w:rPr>
        <w:t xml:space="preserve"> </w:t>
      </w:r>
      <w:r w:rsidR="00C93A70">
        <w:rPr>
          <w:rFonts w:ascii="Arial" w:hAnsi="Arial" w:cs="Arial"/>
          <w:sz w:val="24"/>
          <w:szCs w:val="24"/>
        </w:rPr>
        <w:t>store environment</w:t>
      </w:r>
      <w:r w:rsidR="00F64DEF">
        <w:rPr>
          <w:rFonts w:ascii="Arial" w:hAnsi="Arial" w:cs="Arial"/>
          <w:sz w:val="24"/>
          <w:szCs w:val="24"/>
        </w:rPr>
        <w:t>s</w:t>
      </w:r>
      <w:r w:rsidR="00C93A70">
        <w:rPr>
          <w:rFonts w:ascii="Arial" w:hAnsi="Arial" w:cs="Arial"/>
          <w:sz w:val="24"/>
          <w:szCs w:val="24"/>
        </w:rPr>
        <w:t xml:space="preserve">, there </w:t>
      </w:r>
      <w:r w:rsidR="00B044F7">
        <w:rPr>
          <w:rFonts w:ascii="Arial" w:hAnsi="Arial" w:cs="Arial"/>
          <w:sz w:val="24"/>
          <w:szCs w:val="24"/>
        </w:rPr>
        <w:t>stands to</w:t>
      </w:r>
      <w:r w:rsidR="00C93A70">
        <w:rPr>
          <w:rFonts w:ascii="Arial" w:hAnsi="Arial" w:cs="Arial"/>
          <w:sz w:val="24"/>
          <w:szCs w:val="24"/>
        </w:rPr>
        <w:t xml:space="preserve"> be</w:t>
      </w:r>
      <w:r w:rsidR="00B044F7">
        <w:rPr>
          <w:rFonts w:ascii="Arial" w:hAnsi="Arial" w:cs="Arial"/>
          <w:sz w:val="24"/>
          <w:szCs w:val="24"/>
        </w:rPr>
        <w:t xml:space="preserve"> a</w:t>
      </w:r>
      <w:r w:rsidR="00C93A70">
        <w:rPr>
          <w:rFonts w:ascii="Arial" w:hAnsi="Arial" w:cs="Arial"/>
          <w:sz w:val="24"/>
          <w:szCs w:val="24"/>
        </w:rPr>
        <w:t xml:space="preserve"> relationship between consumers’ value of food novelty and their attitude toward store </w:t>
      </w:r>
      <w:r w:rsidR="007C56B0">
        <w:rPr>
          <w:rFonts w:ascii="Arial" w:hAnsi="Arial" w:cs="Arial"/>
          <w:sz w:val="24"/>
          <w:szCs w:val="24"/>
        </w:rPr>
        <w:t xml:space="preserve">environment as measured by store </w:t>
      </w:r>
      <w:r w:rsidR="00C93A70">
        <w:rPr>
          <w:rFonts w:ascii="Arial" w:hAnsi="Arial" w:cs="Arial"/>
          <w:sz w:val="24"/>
          <w:szCs w:val="24"/>
        </w:rPr>
        <w:t>design perceptions.</w:t>
      </w:r>
    </w:p>
    <w:p w:rsidR="00A35616" w:rsidRDefault="009852E3" w:rsidP="00A26846">
      <w:pPr>
        <w:spacing w:line="480" w:lineRule="auto"/>
        <w:ind w:firstLine="720"/>
        <w:contextualSpacing/>
        <w:rPr>
          <w:rFonts w:ascii="Arial" w:hAnsi="Arial" w:cs="Arial"/>
          <w:sz w:val="24"/>
          <w:szCs w:val="24"/>
        </w:rPr>
      </w:pPr>
      <w:r>
        <w:rPr>
          <w:rFonts w:ascii="Arial" w:hAnsi="Arial" w:cs="Arial"/>
          <w:sz w:val="24"/>
          <w:szCs w:val="24"/>
        </w:rPr>
        <w:t xml:space="preserve">Given their increased interest in food preparation and their focus on seeking out </w:t>
      </w:r>
      <w:r w:rsidR="00882EC3">
        <w:rPr>
          <w:rFonts w:ascii="Arial" w:hAnsi="Arial" w:cs="Arial"/>
          <w:sz w:val="24"/>
          <w:szCs w:val="24"/>
        </w:rPr>
        <w:t xml:space="preserve">fresh, </w:t>
      </w:r>
      <w:r>
        <w:rPr>
          <w:rFonts w:ascii="Arial" w:hAnsi="Arial" w:cs="Arial"/>
          <w:sz w:val="24"/>
          <w:szCs w:val="24"/>
        </w:rPr>
        <w:t xml:space="preserve">quality food products, individuals </w:t>
      </w:r>
      <w:r w:rsidR="00082FE6">
        <w:rPr>
          <w:rFonts w:ascii="Arial" w:hAnsi="Arial" w:cs="Arial"/>
          <w:sz w:val="24"/>
          <w:szCs w:val="24"/>
        </w:rPr>
        <w:t>who value food novelty</w:t>
      </w:r>
      <w:r>
        <w:rPr>
          <w:rFonts w:ascii="Arial" w:hAnsi="Arial" w:cs="Arial"/>
          <w:sz w:val="24"/>
          <w:szCs w:val="24"/>
        </w:rPr>
        <w:t xml:space="preserve"> </w:t>
      </w:r>
      <w:r w:rsidR="00656A91">
        <w:rPr>
          <w:rFonts w:ascii="Arial" w:hAnsi="Arial" w:cs="Arial"/>
          <w:sz w:val="24"/>
          <w:szCs w:val="24"/>
        </w:rPr>
        <w:t xml:space="preserve">appear to </w:t>
      </w:r>
      <w:r w:rsidR="00D3094B">
        <w:rPr>
          <w:rFonts w:ascii="Arial" w:hAnsi="Arial" w:cs="Arial"/>
          <w:sz w:val="24"/>
          <w:szCs w:val="24"/>
        </w:rPr>
        <w:t xml:space="preserve">share similar traits </w:t>
      </w:r>
      <w:r w:rsidR="00AA73E0">
        <w:rPr>
          <w:rFonts w:ascii="Arial" w:hAnsi="Arial" w:cs="Arial"/>
          <w:sz w:val="24"/>
          <w:szCs w:val="24"/>
        </w:rPr>
        <w:t>to</w:t>
      </w:r>
      <w:r w:rsidR="00D3094B">
        <w:rPr>
          <w:rFonts w:ascii="Arial" w:hAnsi="Arial" w:cs="Arial"/>
          <w:sz w:val="24"/>
          <w:szCs w:val="24"/>
        </w:rPr>
        <w:t xml:space="preserve"> </w:t>
      </w:r>
      <w:proofErr w:type="spellStart"/>
      <w:r w:rsidR="00D3094B">
        <w:rPr>
          <w:rFonts w:ascii="Arial" w:hAnsi="Arial" w:cs="Arial"/>
          <w:sz w:val="24"/>
          <w:szCs w:val="24"/>
        </w:rPr>
        <w:t>Morschett</w:t>
      </w:r>
      <w:proofErr w:type="spellEnd"/>
      <w:r w:rsidR="00D3094B">
        <w:rPr>
          <w:rFonts w:ascii="Arial" w:hAnsi="Arial" w:cs="Arial"/>
          <w:sz w:val="24"/>
          <w:szCs w:val="24"/>
        </w:rPr>
        <w:t xml:space="preserve">, </w:t>
      </w:r>
      <w:proofErr w:type="spellStart"/>
      <w:r w:rsidR="00D3094B">
        <w:rPr>
          <w:rFonts w:ascii="Arial" w:hAnsi="Arial" w:cs="Arial"/>
          <w:sz w:val="24"/>
          <w:szCs w:val="24"/>
        </w:rPr>
        <w:t>Swoboda</w:t>
      </w:r>
      <w:proofErr w:type="spellEnd"/>
      <w:r w:rsidR="00D3094B">
        <w:rPr>
          <w:rFonts w:ascii="Arial" w:hAnsi="Arial" w:cs="Arial"/>
          <w:sz w:val="24"/>
          <w:szCs w:val="24"/>
        </w:rPr>
        <w:t xml:space="preserve">, and </w:t>
      </w:r>
      <w:proofErr w:type="spellStart"/>
      <w:r w:rsidR="00D3094B">
        <w:rPr>
          <w:rFonts w:ascii="Arial" w:hAnsi="Arial" w:cs="Arial"/>
          <w:sz w:val="24"/>
          <w:szCs w:val="24"/>
        </w:rPr>
        <w:t>Foscht’s</w:t>
      </w:r>
      <w:proofErr w:type="spellEnd"/>
      <w:r w:rsidR="00D3094B">
        <w:rPr>
          <w:rFonts w:ascii="Arial" w:hAnsi="Arial" w:cs="Arial"/>
          <w:sz w:val="24"/>
          <w:szCs w:val="24"/>
        </w:rPr>
        <w:t xml:space="preserve"> (2007) </w:t>
      </w:r>
      <w:r w:rsidR="00882EC3">
        <w:rPr>
          <w:rFonts w:ascii="Arial" w:hAnsi="Arial" w:cs="Arial"/>
          <w:sz w:val="24"/>
          <w:szCs w:val="24"/>
        </w:rPr>
        <w:t>“</w:t>
      </w:r>
      <w:r w:rsidR="00B95769">
        <w:rPr>
          <w:rFonts w:ascii="Arial" w:hAnsi="Arial" w:cs="Arial"/>
          <w:sz w:val="24"/>
          <w:szCs w:val="24"/>
        </w:rPr>
        <w:t xml:space="preserve">quality oriented grocery </w:t>
      </w:r>
      <w:r w:rsidR="00882EC3">
        <w:rPr>
          <w:rFonts w:ascii="Arial" w:hAnsi="Arial" w:cs="Arial"/>
          <w:sz w:val="24"/>
          <w:szCs w:val="24"/>
        </w:rPr>
        <w:t>shoppers”</w:t>
      </w:r>
      <w:r w:rsidR="00B95769">
        <w:rPr>
          <w:rFonts w:ascii="Arial" w:hAnsi="Arial" w:cs="Arial"/>
          <w:sz w:val="24"/>
          <w:szCs w:val="24"/>
        </w:rPr>
        <w:t xml:space="preserve">.  </w:t>
      </w:r>
      <w:r w:rsidR="00D274BD">
        <w:rPr>
          <w:rFonts w:ascii="Arial" w:hAnsi="Arial" w:cs="Arial"/>
          <w:sz w:val="24"/>
          <w:szCs w:val="24"/>
        </w:rPr>
        <w:t xml:space="preserve">Quality oriented </w:t>
      </w:r>
      <w:r w:rsidR="00882EC3">
        <w:rPr>
          <w:rFonts w:ascii="Arial" w:hAnsi="Arial" w:cs="Arial"/>
          <w:sz w:val="24"/>
          <w:szCs w:val="24"/>
        </w:rPr>
        <w:t>shoppers</w:t>
      </w:r>
      <w:r w:rsidR="00D274BD">
        <w:rPr>
          <w:rFonts w:ascii="Arial" w:hAnsi="Arial" w:cs="Arial"/>
          <w:sz w:val="24"/>
          <w:szCs w:val="24"/>
        </w:rPr>
        <w:t xml:space="preserve"> </w:t>
      </w:r>
      <w:r w:rsidR="00B95769">
        <w:rPr>
          <w:rFonts w:ascii="Arial" w:hAnsi="Arial" w:cs="Arial"/>
          <w:sz w:val="24"/>
          <w:szCs w:val="24"/>
        </w:rPr>
        <w:t xml:space="preserve">according to </w:t>
      </w:r>
      <w:proofErr w:type="spellStart"/>
      <w:r w:rsidR="00D3094B">
        <w:rPr>
          <w:rFonts w:ascii="Arial" w:hAnsi="Arial" w:cs="Arial"/>
          <w:sz w:val="24"/>
          <w:szCs w:val="24"/>
        </w:rPr>
        <w:t>Morschett</w:t>
      </w:r>
      <w:proofErr w:type="spellEnd"/>
      <w:r w:rsidR="00D3094B">
        <w:rPr>
          <w:rFonts w:ascii="Arial" w:hAnsi="Arial" w:cs="Arial"/>
          <w:sz w:val="24"/>
          <w:szCs w:val="24"/>
        </w:rPr>
        <w:t>, et al.</w:t>
      </w:r>
      <w:r w:rsidR="00D274BD">
        <w:rPr>
          <w:rFonts w:ascii="Arial" w:hAnsi="Arial" w:cs="Arial"/>
          <w:sz w:val="24"/>
          <w:szCs w:val="24"/>
        </w:rPr>
        <w:t>,</w:t>
      </w:r>
      <w:r w:rsidR="00B95769">
        <w:rPr>
          <w:rFonts w:ascii="Arial" w:hAnsi="Arial" w:cs="Arial"/>
          <w:sz w:val="24"/>
          <w:szCs w:val="24"/>
        </w:rPr>
        <w:t xml:space="preserve"> </w:t>
      </w:r>
      <w:r w:rsidR="00882EC3">
        <w:rPr>
          <w:rFonts w:ascii="Arial" w:hAnsi="Arial" w:cs="Arial"/>
          <w:sz w:val="24"/>
          <w:szCs w:val="24"/>
        </w:rPr>
        <w:t xml:space="preserve">give increased attention to the </w:t>
      </w:r>
      <w:r w:rsidR="00B95769">
        <w:rPr>
          <w:rFonts w:ascii="Arial" w:hAnsi="Arial" w:cs="Arial"/>
          <w:sz w:val="24"/>
          <w:szCs w:val="24"/>
        </w:rPr>
        <w:t xml:space="preserve">quality and freshness of </w:t>
      </w:r>
      <w:r w:rsidR="00882EC3">
        <w:rPr>
          <w:rFonts w:ascii="Arial" w:hAnsi="Arial" w:cs="Arial"/>
          <w:sz w:val="24"/>
          <w:szCs w:val="24"/>
        </w:rPr>
        <w:t>products offered by retailers</w:t>
      </w:r>
      <w:r w:rsidR="00B95769">
        <w:rPr>
          <w:rFonts w:ascii="Arial" w:hAnsi="Arial" w:cs="Arial"/>
          <w:sz w:val="24"/>
          <w:szCs w:val="24"/>
        </w:rPr>
        <w:t xml:space="preserve">.  </w:t>
      </w:r>
      <w:r w:rsidR="00882EC3">
        <w:rPr>
          <w:rFonts w:ascii="Arial" w:hAnsi="Arial" w:cs="Arial"/>
          <w:sz w:val="24"/>
          <w:szCs w:val="24"/>
        </w:rPr>
        <w:t>As a whole, t</w:t>
      </w:r>
      <w:r w:rsidR="00B95769">
        <w:rPr>
          <w:rFonts w:ascii="Arial" w:hAnsi="Arial" w:cs="Arial"/>
          <w:sz w:val="24"/>
          <w:szCs w:val="24"/>
        </w:rPr>
        <w:t xml:space="preserve">his group of </w:t>
      </w:r>
      <w:r w:rsidR="00882EC3">
        <w:rPr>
          <w:rFonts w:ascii="Arial" w:hAnsi="Arial" w:cs="Arial"/>
          <w:sz w:val="24"/>
          <w:szCs w:val="24"/>
        </w:rPr>
        <w:t>shoppers</w:t>
      </w:r>
      <w:r w:rsidR="00B95769">
        <w:rPr>
          <w:rFonts w:ascii="Arial" w:hAnsi="Arial" w:cs="Arial"/>
          <w:sz w:val="24"/>
          <w:szCs w:val="24"/>
        </w:rPr>
        <w:t xml:space="preserve"> tends to</w:t>
      </w:r>
      <w:r w:rsidR="00D274BD">
        <w:rPr>
          <w:rFonts w:ascii="Arial" w:hAnsi="Arial" w:cs="Arial"/>
          <w:sz w:val="24"/>
          <w:szCs w:val="24"/>
        </w:rPr>
        <w:t xml:space="preserve"> demand a high quality product assortment,</w:t>
      </w:r>
      <w:r w:rsidR="00B95769">
        <w:rPr>
          <w:rFonts w:ascii="Arial" w:hAnsi="Arial" w:cs="Arial"/>
          <w:sz w:val="24"/>
          <w:szCs w:val="24"/>
        </w:rPr>
        <w:t xml:space="preserve"> a high degree of</w:t>
      </w:r>
      <w:r w:rsidR="00D274BD">
        <w:rPr>
          <w:rFonts w:ascii="Arial" w:hAnsi="Arial" w:cs="Arial"/>
          <w:sz w:val="24"/>
          <w:szCs w:val="24"/>
        </w:rPr>
        <w:t xml:space="preserve"> </w:t>
      </w:r>
      <w:r w:rsidR="00D274BD">
        <w:rPr>
          <w:rFonts w:ascii="Arial" w:hAnsi="Arial" w:cs="Arial"/>
          <w:sz w:val="24"/>
          <w:szCs w:val="24"/>
        </w:rPr>
        <w:lastRenderedPageBreak/>
        <w:t>freshness in the products offered</w:t>
      </w:r>
      <w:r w:rsidR="00B95769">
        <w:rPr>
          <w:rFonts w:ascii="Arial" w:hAnsi="Arial" w:cs="Arial"/>
          <w:sz w:val="24"/>
          <w:szCs w:val="24"/>
        </w:rPr>
        <w:t>,</w:t>
      </w:r>
      <w:r w:rsidR="00D274BD">
        <w:rPr>
          <w:rFonts w:ascii="Arial" w:hAnsi="Arial" w:cs="Arial"/>
          <w:sz w:val="24"/>
          <w:szCs w:val="24"/>
        </w:rPr>
        <w:t xml:space="preserve"> and</w:t>
      </w:r>
      <w:r w:rsidR="009C2DDC">
        <w:rPr>
          <w:rFonts w:ascii="Arial" w:hAnsi="Arial" w:cs="Arial"/>
          <w:sz w:val="24"/>
          <w:szCs w:val="24"/>
        </w:rPr>
        <w:t>,</w:t>
      </w:r>
      <w:r w:rsidR="00D274BD">
        <w:rPr>
          <w:rFonts w:ascii="Arial" w:hAnsi="Arial" w:cs="Arial"/>
          <w:sz w:val="24"/>
          <w:szCs w:val="24"/>
        </w:rPr>
        <w:t xml:space="preserve"> most germane to </w:t>
      </w:r>
      <w:r w:rsidR="009C2DDC">
        <w:rPr>
          <w:rFonts w:ascii="Arial" w:hAnsi="Arial" w:cs="Arial"/>
          <w:sz w:val="24"/>
          <w:szCs w:val="24"/>
        </w:rPr>
        <w:t>the current hypothesis,</w:t>
      </w:r>
      <w:r w:rsidR="00D274BD">
        <w:rPr>
          <w:rFonts w:ascii="Arial" w:hAnsi="Arial" w:cs="Arial"/>
          <w:sz w:val="24"/>
          <w:szCs w:val="24"/>
        </w:rPr>
        <w:t xml:space="preserve"> a pleasant store atmosphere.</w:t>
      </w:r>
      <w:r w:rsidR="00B95769">
        <w:rPr>
          <w:rFonts w:ascii="Arial" w:hAnsi="Arial" w:cs="Arial"/>
          <w:sz w:val="24"/>
          <w:szCs w:val="24"/>
        </w:rPr>
        <w:t xml:space="preserve">  </w:t>
      </w:r>
    </w:p>
    <w:p w:rsidR="009C2DDC" w:rsidRDefault="009C2DDC" w:rsidP="009C2DDC">
      <w:pPr>
        <w:rPr>
          <w:rFonts w:ascii="Arial" w:hAnsi="Arial" w:cs="Arial"/>
          <w:b/>
          <w:sz w:val="24"/>
          <w:szCs w:val="24"/>
        </w:rPr>
      </w:pPr>
      <w:r>
        <w:rPr>
          <w:rFonts w:ascii="Arial" w:hAnsi="Arial" w:cs="Arial"/>
          <w:b/>
          <w:sz w:val="24"/>
          <w:szCs w:val="24"/>
        </w:rPr>
        <w:t>Value of Food Safety and Attitudes toward Food Quality</w:t>
      </w:r>
      <w:r w:rsidR="00F64DEF">
        <w:rPr>
          <w:rFonts w:ascii="Arial" w:hAnsi="Arial" w:cs="Arial"/>
          <w:b/>
          <w:sz w:val="24"/>
          <w:szCs w:val="24"/>
        </w:rPr>
        <w:t xml:space="preserve"> Perceptions</w:t>
      </w:r>
    </w:p>
    <w:p w:rsidR="005E42D9" w:rsidRDefault="005E42D9" w:rsidP="009C2DDC">
      <w:pPr>
        <w:rPr>
          <w:rFonts w:ascii="Arial" w:hAnsi="Arial" w:cs="Arial"/>
          <w:b/>
          <w:sz w:val="24"/>
          <w:szCs w:val="24"/>
        </w:rPr>
      </w:pPr>
    </w:p>
    <w:p w:rsidR="00156495" w:rsidRDefault="00156495" w:rsidP="00DE1A8A">
      <w:pPr>
        <w:spacing w:line="480" w:lineRule="auto"/>
        <w:ind w:left="720"/>
        <w:contextualSpacing/>
        <w:rPr>
          <w:rFonts w:ascii="Arial" w:hAnsi="Arial" w:cs="Arial"/>
          <w:b/>
          <w:sz w:val="24"/>
          <w:szCs w:val="24"/>
        </w:rPr>
      </w:pPr>
      <w:r w:rsidRPr="005A3A59">
        <w:rPr>
          <w:rFonts w:ascii="Arial" w:hAnsi="Arial" w:cs="Arial"/>
          <w:b/>
          <w:sz w:val="24"/>
          <w:szCs w:val="24"/>
        </w:rPr>
        <w:t>H</w:t>
      </w:r>
      <w:r>
        <w:rPr>
          <w:rFonts w:ascii="Arial" w:hAnsi="Arial" w:cs="Arial"/>
          <w:b/>
          <w:sz w:val="24"/>
          <w:szCs w:val="24"/>
        </w:rPr>
        <w:t>3</w:t>
      </w:r>
      <w:r w:rsidRPr="005A3A59">
        <w:rPr>
          <w:rFonts w:ascii="Arial" w:hAnsi="Arial" w:cs="Arial"/>
          <w:b/>
          <w:sz w:val="24"/>
          <w:szCs w:val="24"/>
        </w:rPr>
        <w:t xml:space="preserve">: </w:t>
      </w:r>
      <w:r w:rsidR="00CA0918">
        <w:rPr>
          <w:rFonts w:ascii="Arial" w:hAnsi="Arial" w:cs="Arial"/>
          <w:b/>
          <w:sz w:val="24"/>
          <w:szCs w:val="24"/>
        </w:rPr>
        <w:t>C</w:t>
      </w:r>
      <w:r w:rsidRPr="005A3A59">
        <w:rPr>
          <w:rFonts w:ascii="Arial" w:hAnsi="Arial" w:cs="Arial"/>
          <w:b/>
          <w:sz w:val="24"/>
          <w:szCs w:val="24"/>
        </w:rPr>
        <w:t>onsumers’ value</w:t>
      </w:r>
      <w:r w:rsidR="00CA0918">
        <w:rPr>
          <w:rFonts w:ascii="Arial" w:hAnsi="Arial" w:cs="Arial"/>
          <w:b/>
          <w:sz w:val="24"/>
          <w:szCs w:val="24"/>
        </w:rPr>
        <w:t>s</w:t>
      </w:r>
      <w:r w:rsidRPr="005A3A59">
        <w:rPr>
          <w:rFonts w:ascii="Arial" w:hAnsi="Arial" w:cs="Arial"/>
          <w:b/>
          <w:sz w:val="24"/>
          <w:szCs w:val="24"/>
        </w:rPr>
        <w:t xml:space="preserve"> of food </w:t>
      </w:r>
      <w:r>
        <w:rPr>
          <w:rFonts w:ascii="Arial" w:hAnsi="Arial" w:cs="Arial"/>
          <w:b/>
          <w:sz w:val="24"/>
          <w:szCs w:val="24"/>
        </w:rPr>
        <w:t>safety</w:t>
      </w:r>
      <w:r w:rsidRPr="005A3A59">
        <w:rPr>
          <w:rFonts w:ascii="Arial" w:hAnsi="Arial" w:cs="Arial"/>
          <w:b/>
          <w:sz w:val="24"/>
          <w:szCs w:val="24"/>
        </w:rPr>
        <w:t xml:space="preserve"> </w:t>
      </w:r>
      <w:r w:rsidR="00CA0918">
        <w:rPr>
          <w:rFonts w:ascii="Arial" w:hAnsi="Arial" w:cs="Arial"/>
          <w:b/>
          <w:sz w:val="24"/>
          <w:szCs w:val="24"/>
        </w:rPr>
        <w:t>are</w:t>
      </w:r>
      <w:r w:rsidRPr="005A3A59">
        <w:rPr>
          <w:rFonts w:ascii="Arial" w:hAnsi="Arial" w:cs="Arial"/>
          <w:b/>
          <w:sz w:val="24"/>
          <w:szCs w:val="24"/>
        </w:rPr>
        <w:t xml:space="preserve"> positively related to consumer</w:t>
      </w:r>
      <w:r>
        <w:rPr>
          <w:rFonts w:ascii="Arial" w:hAnsi="Arial" w:cs="Arial"/>
          <w:b/>
          <w:sz w:val="24"/>
          <w:szCs w:val="24"/>
        </w:rPr>
        <w:t>s’</w:t>
      </w:r>
      <w:r w:rsidRPr="005A3A59">
        <w:rPr>
          <w:rFonts w:ascii="Arial" w:hAnsi="Arial" w:cs="Arial"/>
          <w:b/>
          <w:sz w:val="24"/>
          <w:szCs w:val="24"/>
        </w:rPr>
        <w:t xml:space="preserve"> attitude</w:t>
      </w:r>
      <w:r w:rsidR="00CA0918">
        <w:rPr>
          <w:rFonts w:ascii="Arial" w:hAnsi="Arial" w:cs="Arial"/>
          <w:b/>
          <w:sz w:val="24"/>
          <w:szCs w:val="24"/>
        </w:rPr>
        <w:t>s</w:t>
      </w:r>
      <w:r w:rsidRPr="005A3A59">
        <w:rPr>
          <w:rFonts w:ascii="Arial" w:hAnsi="Arial" w:cs="Arial"/>
          <w:b/>
          <w:sz w:val="24"/>
          <w:szCs w:val="24"/>
        </w:rPr>
        <w:t xml:space="preserve"> toward </w:t>
      </w:r>
      <w:r w:rsidR="00726E42">
        <w:rPr>
          <w:rFonts w:ascii="Arial" w:hAnsi="Arial" w:cs="Arial"/>
          <w:b/>
          <w:sz w:val="24"/>
          <w:szCs w:val="24"/>
        </w:rPr>
        <w:t xml:space="preserve">local </w:t>
      </w:r>
      <w:r>
        <w:rPr>
          <w:rFonts w:ascii="Arial" w:hAnsi="Arial" w:cs="Arial"/>
          <w:b/>
          <w:sz w:val="24"/>
          <w:szCs w:val="24"/>
        </w:rPr>
        <w:t>food quality</w:t>
      </w:r>
      <w:r w:rsidR="00F64DEF">
        <w:rPr>
          <w:rFonts w:ascii="Arial" w:hAnsi="Arial" w:cs="Arial"/>
          <w:b/>
          <w:sz w:val="24"/>
          <w:szCs w:val="24"/>
        </w:rPr>
        <w:t xml:space="preserve"> perceptions</w:t>
      </w:r>
      <w:r w:rsidR="009C2DDC">
        <w:rPr>
          <w:rFonts w:ascii="Arial" w:hAnsi="Arial" w:cs="Arial"/>
          <w:b/>
          <w:sz w:val="24"/>
          <w:szCs w:val="24"/>
        </w:rPr>
        <w:t>.</w:t>
      </w:r>
    </w:p>
    <w:p w:rsidR="00E26F67" w:rsidRDefault="00AB56A4" w:rsidP="00E86FC4">
      <w:pPr>
        <w:autoSpaceDE w:val="0"/>
        <w:autoSpaceDN w:val="0"/>
        <w:adjustRightInd w:val="0"/>
        <w:spacing w:line="480" w:lineRule="auto"/>
        <w:ind w:firstLine="720"/>
        <w:rPr>
          <w:rFonts w:ascii="Arial" w:hAnsi="Arial" w:cs="Arial"/>
          <w:sz w:val="24"/>
          <w:szCs w:val="24"/>
        </w:rPr>
      </w:pPr>
      <w:r>
        <w:rPr>
          <w:rFonts w:ascii="Arial" w:hAnsi="Arial" w:cs="Arial"/>
          <w:sz w:val="24"/>
          <w:szCs w:val="24"/>
        </w:rPr>
        <w:t xml:space="preserve">A strong relationship exists between the concepts of food safety and food quality with the two </w:t>
      </w:r>
      <w:r w:rsidR="00BA493C">
        <w:rPr>
          <w:rFonts w:ascii="Arial" w:hAnsi="Arial" w:cs="Arial"/>
          <w:sz w:val="24"/>
          <w:szCs w:val="24"/>
        </w:rPr>
        <w:t xml:space="preserve">terms </w:t>
      </w:r>
      <w:r>
        <w:rPr>
          <w:rFonts w:ascii="Arial" w:hAnsi="Arial" w:cs="Arial"/>
          <w:sz w:val="24"/>
          <w:szCs w:val="24"/>
        </w:rPr>
        <w:t>of</w:t>
      </w:r>
      <w:r w:rsidR="00E26F67">
        <w:rPr>
          <w:rFonts w:ascii="Arial" w:hAnsi="Arial" w:cs="Arial"/>
          <w:sz w:val="24"/>
          <w:szCs w:val="24"/>
        </w:rPr>
        <w:t xml:space="preserve">ten presented and discussed together within </w:t>
      </w:r>
      <w:r>
        <w:rPr>
          <w:rFonts w:ascii="Arial" w:hAnsi="Arial" w:cs="Arial"/>
          <w:sz w:val="24"/>
          <w:szCs w:val="24"/>
        </w:rPr>
        <w:t>the research literature (</w:t>
      </w:r>
      <w:proofErr w:type="spellStart"/>
      <w:r>
        <w:rPr>
          <w:rFonts w:ascii="Arial" w:hAnsi="Arial" w:cs="Arial"/>
          <w:sz w:val="24"/>
          <w:szCs w:val="24"/>
        </w:rPr>
        <w:t>Röhr</w:t>
      </w:r>
      <w:proofErr w:type="spellEnd"/>
      <w:r>
        <w:rPr>
          <w:rFonts w:ascii="Arial" w:hAnsi="Arial" w:cs="Arial"/>
          <w:sz w:val="24"/>
          <w:szCs w:val="24"/>
        </w:rPr>
        <w:t xml:space="preserve">, </w:t>
      </w:r>
      <w:proofErr w:type="spellStart"/>
      <w:r>
        <w:rPr>
          <w:rFonts w:ascii="Arial" w:hAnsi="Arial" w:cs="Arial"/>
          <w:sz w:val="24"/>
          <w:szCs w:val="24"/>
        </w:rPr>
        <w:t>Lüddecke</w:t>
      </w:r>
      <w:proofErr w:type="spellEnd"/>
      <w:r>
        <w:rPr>
          <w:rFonts w:ascii="Arial" w:hAnsi="Arial" w:cs="Arial"/>
          <w:sz w:val="24"/>
          <w:szCs w:val="24"/>
        </w:rPr>
        <w:t xml:space="preserve">, </w:t>
      </w:r>
      <w:proofErr w:type="spellStart"/>
      <w:r>
        <w:rPr>
          <w:rFonts w:ascii="Arial" w:hAnsi="Arial" w:cs="Arial"/>
          <w:sz w:val="24"/>
          <w:szCs w:val="24"/>
        </w:rPr>
        <w:t>Drusch</w:t>
      </w:r>
      <w:proofErr w:type="spellEnd"/>
      <w:r>
        <w:rPr>
          <w:rFonts w:ascii="Arial" w:hAnsi="Arial" w:cs="Arial"/>
          <w:sz w:val="24"/>
          <w:szCs w:val="24"/>
        </w:rPr>
        <w:t xml:space="preserve">, Müller, &amp; </w:t>
      </w:r>
      <w:proofErr w:type="spellStart"/>
      <w:r>
        <w:rPr>
          <w:rFonts w:ascii="Arial" w:hAnsi="Arial" w:cs="Arial"/>
          <w:sz w:val="24"/>
          <w:szCs w:val="24"/>
        </w:rPr>
        <w:t>Alvensleben</w:t>
      </w:r>
      <w:proofErr w:type="spellEnd"/>
      <w:r>
        <w:rPr>
          <w:rFonts w:ascii="Arial" w:hAnsi="Arial" w:cs="Arial"/>
          <w:sz w:val="24"/>
          <w:szCs w:val="24"/>
        </w:rPr>
        <w:t>, 2004).  In many cases th</w:t>
      </w:r>
      <w:r w:rsidR="00E26F67">
        <w:rPr>
          <w:rFonts w:ascii="Arial" w:hAnsi="Arial" w:cs="Arial"/>
          <w:sz w:val="24"/>
          <w:szCs w:val="24"/>
        </w:rPr>
        <w:t>e</w:t>
      </w:r>
      <w:r>
        <w:rPr>
          <w:rFonts w:ascii="Arial" w:hAnsi="Arial" w:cs="Arial"/>
          <w:sz w:val="24"/>
          <w:szCs w:val="24"/>
        </w:rPr>
        <w:t xml:space="preserve"> </w:t>
      </w:r>
      <w:r w:rsidR="00E26F67">
        <w:rPr>
          <w:rFonts w:ascii="Arial" w:hAnsi="Arial" w:cs="Arial"/>
          <w:sz w:val="24"/>
          <w:szCs w:val="24"/>
        </w:rPr>
        <w:t>connection</w:t>
      </w:r>
      <w:r>
        <w:rPr>
          <w:rFonts w:ascii="Arial" w:hAnsi="Arial" w:cs="Arial"/>
          <w:sz w:val="24"/>
          <w:szCs w:val="24"/>
        </w:rPr>
        <w:t xml:space="preserve"> between food quality and food safety</w:t>
      </w:r>
      <w:r w:rsidR="00E26F67">
        <w:rPr>
          <w:rFonts w:ascii="Arial" w:hAnsi="Arial" w:cs="Arial"/>
          <w:sz w:val="24"/>
          <w:szCs w:val="24"/>
        </w:rPr>
        <w:t xml:space="preserve"> is so pervasive that it has led</w:t>
      </w:r>
      <w:r>
        <w:rPr>
          <w:rFonts w:ascii="Arial" w:hAnsi="Arial" w:cs="Arial"/>
          <w:sz w:val="24"/>
          <w:szCs w:val="24"/>
        </w:rPr>
        <w:t xml:space="preserve"> some researchers to use the terms </w:t>
      </w:r>
      <w:r w:rsidR="00B952AB">
        <w:rPr>
          <w:rFonts w:ascii="Arial" w:hAnsi="Arial" w:cs="Arial"/>
          <w:sz w:val="24"/>
          <w:szCs w:val="24"/>
        </w:rPr>
        <w:t>interchangeably</w:t>
      </w:r>
      <w:r>
        <w:rPr>
          <w:rFonts w:ascii="Arial" w:hAnsi="Arial" w:cs="Arial"/>
          <w:sz w:val="24"/>
          <w:szCs w:val="24"/>
        </w:rPr>
        <w:t xml:space="preserve"> as </w:t>
      </w:r>
      <w:r w:rsidR="00B952AB">
        <w:rPr>
          <w:rFonts w:ascii="Arial" w:hAnsi="Arial" w:cs="Arial"/>
          <w:sz w:val="24"/>
          <w:szCs w:val="24"/>
        </w:rPr>
        <w:t>synonyms one for the other</w:t>
      </w:r>
      <w:r w:rsidR="00BA493C">
        <w:rPr>
          <w:rFonts w:ascii="Arial" w:hAnsi="Arial" w:cs="Arial"/>
          <w:sz w:val="24"/>
          <w:szCs w:val="24"/>
        </w:rPr>
        <w:t>.  Such use is, of course, in</w:t>
      </w:r>
      <w:r>
        <w:rPr>
          <w:rFonts w:ascii="Arial" w:hAnsi="Arial" w:cs="Arial"/>
          <w:sz w:val="24"/>
          <w:szCs w:val="24"/>
        </w:rPr>
        <w:t xml:space="preserve">correct as the two concepts are </w:t>
      </w:r>
      <w:r w:rsidR="00BA493C">
        <w:rPr>
          <w:rFonts w:ascii="Arial" w:hAnsi="Arial" w:cs="Arial"/>
          <w:sz w:val="24"/>
          <w:szCs w:val="24"/>
        </w:rPr>
        <w:t xml:space="preserve">conceptually </w:t>
      </w:r>
      <w:r>
        <w:rPr>
          <w:rFonts w:ascii="Arial" w:hAnsi="Arial" w:cs="Arial"/>
          <w:sz w:val="24"/>
          <w:szCs w:val="24"/>
        </w:rPr>
        <w:t>distinct</w:t>
      </w:r>
      <w:r w:rsidR="00BA493C">
        <w:rPr>
          <w:rFonts w:ascii="Arial" w:hAnsi="Arial" w:cs="Arial"/>
          <w:sz w:val="24"/>
          <w:szCs w:val="24"/>
        </w:rPr>
        <w:t>, yet related</w:t>
      </w:r>
      <w:r w:rsidR="00947944">
        <w:rPr>
          <w:rFonts w:ascii="Arial" w:hAnsi="Arial" w:cs="Arial"/>
          <w:sz w:val="24"/>
          <w:szCs w:val="24"/>
        </w:rPr>
        <w:t xml:space="preserve"> </w:t>
      </w:r>
      <w:r w:rsidR="006E677C">
        <w:rPr>
          <w:rFonts w:ascii="Arial" w:hAnsi="Arial" w:cs="Arial"/>
          <w:sz w:val="24"/>
          <w:szCs w:val="24"/>
        </w:rPr>
        <w:t>(</w:t>
      </w:r>
      <w:proofErr w:type="spellStart"/>
      <w:r w:rsidR="006E677C">
        <w:rPr>
          <w:rFonts w:ascii="Arial" w:hAnsi="Arial" w:cs="Arial"/>
          <w:sz w:val="24"/>
          <w:szCs w:val="24"/>
        </w:rPr>
        <w:t>Grunert</w:t>
      </w:r>
      <w:proofErr w:type="spellEnd"/>
      <w:r w:rsidR="006E677C">
        <w:rPr>
          <w:rFonts w:ascii="Arial" w:hAnsi="Arial" w:cs="Arial"/>
          <w:sz w:val="24"/>
          <w:szCs w:val="24"/>
        </w:rPr>
        <w:t>, 2005)</w:t>
      </w:r>
      <w:r>
        <w:rPr>
          <w:rFonts w:ascii="Arial" w:hAnsi="Arial" w:cs="Arial"/>
          <w:sz w:val="24"/>
          <w:szCs w:val="24"/>
        </w:rPr>
        <w:t xml:space="preserve">.  </w:t>
      </w:r>
    </w:p>
    <w:p w:rsidR="00E86FC4" w:rsidRDefault="00947944" w:rsidP="00E86FC4">
      <w:pPr>
        <w:autoSpaceDE w:val="0"/>
        <w:autoSpaceDN w:val="0"/>
        <w:adjustRightInd w:val="0"/>
        <w:spacing w:line="480" w:lineRule="auto"/>
        <w:ind w:firstLine="720"/>
        <w:rPr>
          <w:rFonts w:ascii="Arial" w:hAnsi="Arial" w:cs="Arial"/>
          <w:sz w:val="24"/>
          <w:szCs w:val="24"/>
        </w:rPr>
      </w:pPr>
      <w:r>
        <w:rPr>
          <w:rFonts w:ascii="Arial" w:hAnsi="Arial" w:cs="Arial"/>
          <w:sz w:val="24"/>
          <w:szCs w:val="24"/>
        </w:rPr>
        <w:t>In the current study, consumers’ value of food safety is hypothesized to impact their attitudes toward food quality</w:t>
      </w:r>
      <w:r w:rsidR="00F64DEF">
        <w:rPr>
          <w:rFonts w:ascii="Arial" w:hAnsi="Arial" w:cs="Arial"/>
          <w:sz w:val="24"/>
          <w:szCs w:val="24"/>
        </w:rPr>
        <w:t xml:space="preserve"> perceptions</w:t>
      </w:r>
      <w:r>
        <w:rPr>
          <w:rFonts w:ascii="Arial" w:hAnsi="Arial" w:cs="Arial"/>
          <w:sz w:val="24"/>
          <w:szCs w:val="24"/>
        </w:rPr>
        <w:t>.  While this exact relationship has yet to be studied in the literature, studies do</w:t>
      </w:r>
      <w:r w:rsidR="006E677C">
        <w:rPr>
          <w:rFonts w:ascii="Arial" w:hAnsi="Arial" w:cs="Arial"/>
          <w:sz w:val="24"/>
          <w:szCs w:val="24"/>
        </w:rPr>
        <w:t xml:space="preserve"> provide support for the proposal of </w:t>
      </w:r>
      <w:r>
        <w:rPr>
          <w:rFonts w:ascii="Arial" w:hAnsi="Arial" w:cs="Arial"/>
          <w:sz w:val="24"/>
          <w:szCs w:val="24"/>
        </w:rPr>
        <w:t>such a relationship.  For example, a</w:t>
      </w:r>
      <w:r w:rsidR="00B952AB">
        <w:rPr>
          <w:rFonts w:ascii="Arial" w:hAnsi="Arial" w:cs="Arial"/>
          <w:sz w:val="24"/>
          <w:szCs w:val="24"/>
        </w:rPr>
        <w:t xml:space="preserve">ccording to </w:t>
      </w:r>
      <w:proofErr w:type="spellStart"/>
      <w:r w:rsidR="00B952AB">
        <w:rPr>
          <w:rFonts w:ascii="Arial" w:hAnsi="Arial" w:cs="Arial"/>
          <w:sz w:val="24"/>
          <w:szCs w:val="24"/>
        </w:rPr>
        <w:t>Röhr</w:t>
      </w:r>
      <w:proofErr w:type="spellEnd"/>
      <w:r w:rsidR="00B952AB">
        <w:rPr>
          <w:rFonts w:ascii="Arial" w:hAnsi="Arial" w:cs="Arial"/>
          <w:sz w:val="24"/>
          <w:szCs w:val="24"/>
        </w:rPr>
        <w:t>, et al. (2004), food safety is related to food quality in that food safety perceptions help inform the consumer’s overall food quality perception</w:t>
      </w:r>
      <w:r w:rsidR="00EF2ACA">
        <w:rPr>
          <w:rFonts w:ascii="Arial" w:hAnsi="Arial" w:cs="Arial"/>
          <w:sz w:val="24"/>
          <w:szCs w:val="24"/>
        </w:rPr>
        <w:t>s</w:t>
      </w:r>
      <w:r w:rsidR="00B952AB">
        <w:rPr>
          <w:rFonts w:ascii="Arial" w:hAnsi="Arial" w:cs="Arial"/>
          <w:sz w:val="24"/>
          <w:szCs w:val="24"/>
        </w:rPr>
        <w:t xml:space="preserve">.  </w:t>
      </w:r>
      <w:r w:rsidR="00E26F67">
        <w:rPr>
          <w:rFonts w:ascii="Arial" w:hAnsi="Arial" w:cs="Arial"/>
          <w:sz w:val="24"/>
          <w:szCs w:val="24"/>
        </w:rPr>
        <w:t>Food safety</w:t>
      </w:r>
      <w:r w:rsidR="006E677C">
        <w:rPr>
          <w:rFonts w:ascii="Arial" w:hAnsi="Arial" w:cs="Arial"/>
          <w:sz w:val="24"/>
          <w:szCs w:val="24"/>
        </w:rPr>
        <w:t>, as outlined by the authors,</w:t>
      </w:r>
      <w:r w:rsidR="00E26F67">
        <w:rPr>
          <w:rFonts w:ascii="Arial" w:hAnsi="Arial" w:cs="Arial"/>
          <w:sz w:val="24"/>
          <w:szCs w:val="24"/>
        </w:rPr>
        <w:t xml:space="preserve"> is one of at least three attributes the consumer uses in forming an overall evaluation of food quality.  </w:t>
      </w:r>
      <w:r w:rsidR="006E677C">
        <w:rPr>
          <w:rFonts w:ascii="Arial" w:hAnsi="Arial" w:cs="Arial"/>
          <w:sz w:val="24"/>
          <w:szCs w:val="24"/>
        </w:rPr>
        <w:t>In addition</w:t>
      </w:r>
      <w:r w:rsidR="00B952AB">
        <w:rPr>
          <w:rFonts w:ascii="Arial" w:hAnsi="Arial" w:cs="Arial"/>
          <w:sz w:val="24"/>
          <w:szCs w:val="24"/>
        </w:rPr>
        <w:t xml:space="preserve">, the concept of food quality has </w:t>
      </w:r>
      <w:r w:rsidR="00E26F67">
        <w:rPr>
          <w:rFonts w:ascii="Arial" w:hAnsi="Arial" w:cs="Arial"/>
          <w:sz w:val="24"/>
          <w:szCs w:val="24"/>
        </w:rPr>
        <w:t xml:space="preserve">been conceptualized to be </w:t>
      </w:r>
      <w:r w:rsidR="00B952AB">
        <w:rPr>
          <w:rFonts w:ascii="Arial" w:hAnsi="Arial" w:cs="Arial"/>
          <w:sz w:val="24"/>
          <w:szCs w:val="24"/>
        </w:rPr>
        <w:t xml:space="preserve">an attitudinal extension of food safety.  </w:t>
      </w:r>
      <w:r w:rsidR="00EF2ACA">
        <w:rPr>
          <w:rFonts w:ascii="Arial" w:hAnsi="Arial" w:cs="Arial"/>
          <w:sz w:val="24"/>
          <w:szCs w:val="24"/>
        </w:rPr>
        <w:t xml:space="preserve">In their study of organic foods, </w:t>
      </w:r>
      <w:proofErr w:type="spellStart"/>
      <w:r w:rsidR="007861EC">
        <w:rPr>
          <w:rFonts w:ascii="Arial" w:hAnsi="Arial" w:cs="Arial"/>
          <w:sz w:val="24"/>
          <w:szCs w:val="24"/>
        </w:rPr>
        <w:t>M</w:t>
      </w:r>
      <w:r w:rsidR="00EF2ACA">
        <w:rPr>
          <w:rFonts w:ascii="Arial" w:hAnsi="Arial" w:cs="Arial"/>
          <w:sz w:val="24"/>
          <w:szCs w:val="24"/>
        </w:rPr>
        <w:t>ichaelidou</w:t>
      </w:r>
      <w:proofErr w:type="spellEnd"/>
      <w:r w:rsidR="00EF2ACA">
        <w:rPr>
          <w:rFonts w:ascii="Arial" w:hAnsi="Arial" w:cs="Arial"/>
          <w:sz w:val="24"/>
          <w:szCs w:val="24"/>
        </w:rPr>
        <w:t xml:space="preserve"> and Hassan (2008</w:t>
      </w:r>
      <w:r w:rsidR="007861EC">
        <w:rPr>
          <w:rFonts w:ascii="Arial" w:hAnsi="Arial" w:cs="Arial"/>
          <w:sz w:val="24"/>
          <w:szCs w:val="24"/>
        </w:rPr>
        <w:t xml:space="preserve">), </w:t>
      </w:r>
      <w:r w:rsidR="00EF2ACA">
        <w:rPr>
          <w:rFonts w:ascii="Arial" w:hAnsi="Arial" w:cs="Arial"/>
          <w:sz w:val="24"/>
          <w:szCs w:val="24"/>
        </w:rPr>
        <w:t xml:space="preserve">found </w:t>
      </w:r>
      <w:r w:rsidR="00CD7A81">
        <w:rPr>
          <w:rFonts w:ascii="Arial" w:hAnsi="Arial" w:cs="Arial"/>
          <w:sz w:val="24"/>
          <w:szCs w:val="24"/>
        </w:rPr>
        <w:t xml:space="preserve">consumers’ perceptions of </w:t>
      </w:r>
      <w:r w:rsidR="00EF2ACA">
        <w:rPr>
          <w:rFonts w:ascii="Arial" w:hAnsi="Arial" w:cs="Arial"/>
          <w:sz w:val="24"/>
          <w:szCs w:val="24"/>
        </w:rPr>
        <w:t xml:space="preserve">food safety to be </w:t>
      </w:r>
      <w:r w:rsidR="007861EC">
        <w:rPr>
          <w:rFonts w:ascii="Arial" w:hAnsi="Arial" w:cs="Arial"/>
          <w:sz w:val="24"/>
          <w:szCs w:val="24"/>
        </w:rPr>
        <w:t>o</w:t>
      </w:r>
      <w:r w:rsidR="00E26F67">
        <w:rPr>
          <w:rFonts w:ascii="Arial" w:hAnsi="Arial" w:cs="Arial"/>
          <w:sz w:val="24"/>
          <w:szCs w:val="24"/>
        </w:rPr>
        <w:t>ne of the</w:t>
      </w:r>
      <w:r w:rsidR="006E677C">
        <w:rPr>
          <w:rFonts w:ascii="Arial" w:hAnsi="Arial" w:cs="Arial"/>
          <w:sz w:val="24"/>
          <w:szCs w:val="24"/>
        </w:rPr>
        <w:t xml:space="preserve"> </w:t>
      </w:r>
      <w:r w:rsidR="00EF2ACA">
        <w:rPr>
          <w:rFonts w:ascii="Arial" w:hAnsi="Arial" w:cs="Arial"/>
          <w:sz w:val="24"/>
          <w:szCs w:val="24"/>
        </w:rPr>
        <w:t xml:space="preserve">most </w:t>
      </w:r>
      <w:r w:rsidR="007861EC">
        <w:rPr>
          <w:rFonts w:ascii="Arial" w:hAnsi="Arial" w:cs="Arial"/>
          <w:sz w:val="24"/>
          <w:szCs w:val="24"/>
        </w:rPr>
        <w:t xml:space="preserve">important </w:t>
      </w:r>
      <w:r w:rsidR="00CD7A81">
        <w:rPr>
          <w:rFonts w:ascii="Arial" w:hAnsi="Arial" w:cs="Arial"/>
          <w:sz w:val="24"/>
          <w:szCs w:val="24"/>
        </w:rPr>
        <w:t xml:space="preserve">aspects </w:t>
      </w:r>
      <w:r w:rsidR="00C40511">
        <w:rPr>
          <w:rFonts w:ascii="Arial" w:hAnsi="Arial" w:cs="Arial"/>
          <w:sz w:val="24"/>
          <w:szCs w:val="24"/>
        </w:rPr>
        <w:t>working to inform</w:t>
      </w:r>
      <w:r w:rsidR="00CD7A81">
        <w:rPr>
          <w:rFonts w:ascii="Arial" w:hAnsi="Arial" w:cs="Arial"/>
          <w:sz w:val="24"/>
          <w:szCs w:val="24"/>
        </w:rPr>
        <w:t xml:space="preserve"> </w:t>
      </w:r>
      <w:r w:rsidR="007861EC">
        <w:rPr>
          <w:rFonts w:ascii="Arial" w:hAnsi="Arial" w:cs="Arial"/>
          <w:sz w:val="24"/>
          <w:szCs w:val="24"/>
        </w:rPr>
        <w:t>consumers’ attitude</w:t>
      </w:r>
      <w:r w:rsidR="00C40511">
        <w:rPr>
          <w:rFonts w:ascii="Arial" w:hAnsi="Arial" w:cs="Arial"/>
          <w:sz w:val="24"/>
          <w:szCs w:val="24"/>
        </w:rPr>
        <w:t xml:space="preserve"> toward overall food quality</w:t>
      </w:r>
      <w:r w:rsidR="004A1F82">
        <w:rPr>
          <w:rFonts w:ascii="Arial" w:hAnsi="Arial" w:cs="Arial"/>
          <w:sz w:val="24"/>
          <w:szCs w:val="24"/>
        </w:rPr>
        <w:t xml:space="preserve"> including the quality and safety of meat products</w:t>
      </w:r>
      <w:r w:rsidR="007861EC">
        <w:rPr>
          <w:rFonts w:ascii="Arial" w:hAnsi="Arial" w:cs="Arial"/>
          <w:sz w:val="24"/>
          <w:szCs w:val="24"/>
        </w:rPr>
        <w:t xml:space="preserve">.  </w:t>
      </w:r>
      <w:r w:rsidR="006E677C">
        <w:rPr>
          <w:rFonts w:ascii="Arial" w:hAnsi="Arial" w:cs="Arial"/>
          <w:sz w:val="24"/>
          <w:szCs w:val="24"/>
        </w:rPr>
        <w:t xml:space="preserve">Finally, </w:t>
      </w:r>
      <w:r w:rsidR="00CD7A81">
        <w:rPr>
          <w:rFonts w:ascii="Arial" w:hAnsi="Arial" w:cs="Arial"/>
          <w:sz w:val="24"/>
          <w:szCs w:val="24"/>
        </w:rPr>
        <w:t xml:space="preserve">placing </w:t>
      </w:r>
      <w:r w:rsidR="006E677C">
        <w:rPr>
          <w:rFonts w:ascii="Arial" w:hAnsi="Arial" w:cs="Arial"/>
          <w:sz w:val="24"/>
          <w:szCs w:val="24"/>
        </w:rPr>
        <w:t>fo</w:t>
      </w:r>
      <w:r w:rsidR="00CD7A81">
        <w:rPr>
          <w:rFonts w:ascii="Arial" w:hAnsi="Arial" w:cs="Arial"/>
          <w:sz w:val="24"/>
          <w:szCs w:val="24"/>
        </w:rPr>
        <w:t xml:space="preserve">od quality as an intermediate concept between </w:t>
      </w:r>
      <w:r w:rsidR="00CD7A81">
        <w:rPr>
          <w:rFonts w:ascii="Arial" w:hAnsi="Arial" w:cs="Arial"/>
          <w:sz w:val="24"/>
          <w:szCs w:val="24"/>
        </w:rPr>
        <w:lastRenderedPageBreak/>
        <w:t>consumers’ values of food safety and their purchase intention is in keeping with other studies (</w:t>
      </w:r>
      <w:proofErr w:type="spellStart"/>
      <w:r w:rsidR="00CD7A81">
        <w:rPr>
          <w:rFonts w:ascii="Arial" w:hAnsi="Arial" w:cs="Arial"/>
          <w:sz w:val="24"/>
          <w:szCs w:val="24"/>
        </w:rPr>
        <w:t>Grunert</w:t>
      </w:r>
      <w:proofErr w:type="spellEnd"/>
      <w:r w:rsidR="00CD7A81">
        <w:rPr>
          <w:rFonts w:ascii="Arial" w:hAnsi="Arial" w:cs="Arial"/>
          <w:sz w:val="24"/>
          <w:szCs w:val="24"/>
        </w:rPr>
        <w:t>, 2005) which have proposed food quality to be an in</w:t>
      </w:r>
      <w:r w:rsidR="00B952AB">
        <w:rPr>
          <w:rFonts w:ascii="Arial" w:hAnsi="Arial" w:cs="Arial"/>
          <w:sz w:val="24"/>
          <w:szCs w:val="24"/>
        </w:rPr>
        <w:t>termediate</w:t>
      </w:r>
      <w:r w:rsidR="00BA493C">
        <w:rPr>
          <w:rFonts w:ascii="Arial" w:hAnsi="Arial" w:cs="Arial"/>
          <w:sz w:val="24"/>
          <w:szCs w:val="24"/>
        </w:rPr>
        <w:t xml:space="preserve"> or brid</w:t>
      </w:r>
      <w:r w:rsidR="006E677C">
        <w:rPr>
          <w:rFonts w:ascii="Arial" w:hAnsi="Arial" w:cs="Arial"/>
          <w:sz w:val="24"/>
          <w:szCs w:val="24"/>
        </w:rPr>
        <w:t xml:space="preserve">ge concept.  As such, food quality serves as a link between </w:t>
      </w:r>
      <w:r w:rsidR="00BA493C">
        <w:rPr>
          <w:rFonts w:ascii="Arial" w:hAnsi="Arial" w:cs="Arial"/>
          <w:sz w:val="24"/>
          <w:szCs w:val="24"/>
        </w:rPr>
        <w:t xml:space="preserve">consumer values </w:t>
      </w:r>
      <w:r w:rsidR="006E677C">
        <w:rPr>
          <w:rFonts w:ascii="Arial" w:hAnsi="Arial" w:cs="Arial"/>
          <w:sz w:val="24"/>
          <w:szCs w:val="24"/>
        </w:rPr>
        <w:t xml:space="preserve">and the </w:t>
      </w:r>
      <w:r w:rsidR="00BA493C">
        <w:rPr>
          <w:rFonts w:ascii="Arial" w:hAnsi="Arial" w:cs="Arial"/>
          <w:sz w:val="24"/>
          <w:szCs w:val="24"/>
        </w:rPr>
        <w:t xml:space="preserve">food product he/she is intending to purchase.   </w:t>
      </w:r>
    </w:p>
    <w:p w:rsidR="005E42D9" w:rsidRDefault="00071940" w:rsidP="00071940">
      <w:pPr>
        <w:rPr>
          <w:rFonts w:ascii="Arial" w:hAnsi="Arial" w:cs="Arial"/>
          <w:b/>
          <w:sz w:val="24"/>
          <w:szCs w:val="24"/>
        </w:rPr>
      </w:pPr>
      <w:r>
        <w:rPr>
          <w:rFonts w:ascii="Arial" w:hAnsi="Arial" w:cs="Arial"/>
          <w:b/>
          <w:sz w:val="24"/>
          <w:szCs w:val="24"/>
        </w:rPr>
        <w:t xml:space="preserve">Value of Civic Engagement and Attitudes toward Social Perceptions and Food </w:t>
      </w:r>
    </w:p>
    <w:p w:rsidR="005E42D9" w:rsidRDefault="005E42D9" w:rsidP="00071940">
      <w:pPr>
        <w:rPr>
          <w:rFonts w:ascii="Arial" w:hAnsi="Arial" w:cs="Arial"/>
          <w:b/>
          <w:sz w:val="24"/>
          <w:szCs w:val="24"/>
        </w:rPr>
      </w:pPr>
    </w:p>
    <w:p w:rsidR="00071940" w:rsidRDefault="00071940" w:rsidP="00071940">
      <w:pPr>
        <w:rPr>
          <w:rFonts w:ascii="Arial" w:hAnsi="Arial" w:cs="Arial"/>
          <w:b/>
          <w:sz w:val="24"/>
          <w:szCs w:val="24"/>
        </w:rPr>
      </w:pPr>
      <w:r>
        <w:rPr>
          <w:rFonts w:ascii="Arial" w:hAnsi="Arial" w:cs="Arial"/>
          <w:b/>
          <w:sz w:val="24"/>
          <w:szCs w:val="24"/>
        </w:rPr>
        <w:t>Quality</w:t>
      </w:r>
      <w:r w:rsidR="00F64DEF">
        <w:rPr>
          <w:rFonts w:ascii="Arial" w:hAnsi="Arial" w:cs="Arial"/>
          <w:b/>
          <w:sz w:val="24"/>
          <w:szCs w:val="24"/>
        </w:rPr>
        <w:t xml:space="preserve"> Perceptions</w:t>
      </w:r>
    </w:p>
    <w:p w:rsidR="005E42D9" w:rsidRDefault="005E42D9" w:rsidP="00071940">
      <w:pPr>
        <w:rPr>
          <w:rFonts w:ascii="Arial" w:hAnsi="Arial" w:cs="Arial"/>
          <w:b/>
          <w:sz w:val="24"/>
          <w:szCs w:val="24"/>
        </w:rPr>
      </w:pPr>
    </w:p>
    <w:p w:rsidR="009C2DDC" w:rsidRDefault="009C2DDC" w:rsidP="00DE1A8A">
      <w:pPr>
        <w:spacing w:line="480" w:lineRule="auto"/>
        <w:ind w:left="720"/>
        <w:contextualSpacing/>
        <w:rPr>
          <w:rFonts w:ascii="Arial" w:hAnsi="Arial" w:cs="Arial"/>
          <w:b/>
          <w:sz w:val="24"/>
          <w:szCs w:val="24"/>
        </w:rPr>
      </w:pPr>
      <w:r>
        <w:rPr>
          <w:rFonts w:ascii="Arial" w:hAnsi="Arial" w:cs="Arial"/>
          <w:b/>
          <w:sz w:val="24"/>
          <w:szCs w:val="24"/>
        </w:rPr>
        <w:t>H4:</w:t>
      </w:r>
      <w:r w:rsidRPr="009C2DDC">
        <w:rPr>
          <w:rFonts w:ascii="Arial" w:hAnsi="Arial" w:cs="Arial"/>
          <w:b/>
          <w:sz w:val="24"/>
          <w:szCs w:val="24"/>
        </w:rPr>
        <w:t xml:space="preserve"> </w:t>
      </w:r>
      <w:r w:rsidR="00CA0918">
        <w:rPr>
          <w:rFonts w:ascii="Arial" w:hAnsi="Arial" w:cs="Arial"/>
          <w:b/>
          <w:sz w:val="24"/>
          <w:szCs w:val="24"/>
        </w:rPr>
        <w:t>C</w:t>
      </w:r>
      <w:r w:rsidRPr="005A3A59">
        <w:rPr>
          <w:rFonts w:ascii="Arial" w:hAnsi="Arial" w:cs="Arial"/>
          <w:b/>
          <w:sz w:val="24"/>
          <w:szCs w:val="24"/>
        </w:rPr>
        <w:t>onsumers’</w:t>
      </w:r>
      <w:r>
        <w:rPr>
          <w:rFonts w:ascii="Arial" w:hAnsi="Arial" w:cs="Arial"/>
          <w:b/>
          <w:sz w:val="24"/>
          <w:szCs w:val="24"/>
        </w:rPr>
        <w:t xml:space="preserve"> </w:t>
      </w:r>
      <w:r w:rsidRPr="005A3A59">
        <w:rPr>
          <w:rFonts w:ascii="Arial" w:hAnsi="Arial" w:cs="Arial"/>
          <w:b/>
          <w:sz w:val="24"/>
          <w:szCs w:val="24"/>
        </w:rPr>
        <w:t>value</w:t>
      </w:r>
      <w:r w:rsidR="00CA0918">
        <w:rPr>
          <w:rFonts w:ascii="Arial" w:hAnsi="Arial" w:cs="Arial"/>
          <w:b/>
          <w:sz w:val="24"/>
          <w:szCs w:val="24"/>
        </w:rPr>
        <w:t>s</w:t>
      </w:r>
      <w:r w:rsidRPr="005A3A59">
        <w:rPr>
          <w:rFonts w:ascii="Arial" w:hAnsi="Arial" w:cs="Arial"/>
          <w:b/>
          <w:sz w:val="24"/>
          <w:szCs w:val="24"/>
        </w:rPr>
        <w:t xml:space="preserve"> of </w:t>
      </w:r>
      <w:r>
        <w:rPr>
          <w:rFonts w:ascii="Arial" w:hAnsi="Arial" w:cs="Arial"/>
          <w:b/>
          <w:sz w:val="24"/>
          <w:szCs w:val="24"/>
        </w:rPr>
        <w:t>civic engagement</w:t>
      </w:r>
      <w:r w:rsidRPr="005A3A59">
        <w:rPr>
          <w:rFonts w:ascii="Arial" w:hAnsi="Arial" w:cs="Arial"/>
          <w:b/>
          <w:sz w:val="24"/>
          <w:szCs w:val="24"/>
        </w:rPr>
        <w:t xml:space="preserve"> </w:t>
      </w:r>
      <w:r w:rsidR="00CA0918">
        <w:rPr>
          <w:rFonts w:ascii="Arial" w:hAnsi="Arial" w:cs="Arial"/>
          <w:b/>
          <w:sz w:val="24"/>
          <w:szCs w:val="24"/>
        </w:rPr>
        <w:t>are</w:t>
      </w:r>
      <w:r w:rsidRPr="005A3A59">
        <w:rPr>
          <w:rFonts w:ascii="Arial" w:hAnsi="Arial" w:cs="Arial"/>
          <w:b/>
          <w:sz w:val="24"/>
          <w:szCs w:val="24"/>
        </w:rPr>
        <w:t xml:space="preserve"> positively related to consumer</w:t>
      </w:r>
      <w:r>
        <w:rPr>
          <w:rFonts w:ascii="Arial" w:hAnsi="Arial" w:cs="Arial"/>
          <w:b/>
          <w:sz w:val="24"/>
          <w:szCs w:val="24"/>
        </w:rPr>
        <w:t>s’</w:t>
      </w:r>
      <w:r w:rsidRPr="005A3A59">
        <w:rPr>
          <w:rFonts w:ascii="Arial" w:hAnsi="Arial" w:cs="Arial"/>
          <w:b/>
          <w:sz w:val="24"/>
          <w:szCs w:val="24"/>
        </w:rPr>
        <w:t xml:space="preserve"> attitude</w:t>
      </w:r>
      <w:r w:rsidR="00CA0918">
        <w:rPr>
          <w:rFonts w:ascii="Arial" w:hAnsi="Arial" w:cs="Arial"/>
          <w:b/>
          <w:sz w:val="24"/>
          <w:szCs w:val="24"/>
        </w:rPr>
        <w:t>s</w:t>
      </w:r>
      <w:r w:rsidRPr="005A3A59">
        <w:rPr>
          <w:rFonts w:ascii="Arial" w:hAnsi="Arial" w:cs="Arial"/>
          <w:b/>
          <w:sz w:val="24"/>
          <w:szCs w:val="24"/>
        </w:rPr>
        <w:t xml:space="preserve"> toward </w:t>
      </w:r>
      <w:r>
        <w:rPr>
          <w:rFonts w:ascii="Arial" w:hAnsi="Arial" w:cs="Arial"/>
          <w:b/>
          <w:sz w:val="24"/>
          <w:szCs w:val="24"/>
        </w:rPr>
        <w:t>social perceptions</w:t>
      </w:r>
      <w:r w:rsidR="00F64DEF">
        <w:rPr>
          <w:rFonts w:ascii="Arial" w:hAnsi="Arial" w:cs="Arial"/>
          <w:b/>
          <w:sz w:val="24"/>
          <w:szCs w:val="24"/>
        </w:rPr>
        <w:t xml:space="preserve"> of the farmers’ market</w:t>
      </w:r>
      <w:r>
        <w:rPr>
          <w:rFonts w:ascii="Arial" w:hAnsi="Arial" w:cs="Arial"/>
          <w:b/>
          <w:sz w:val="24"/>
          <w:szCs w:val="24"/>
        </w:rPr>
        <w:t>.</w:t>
      </w:r>
    </w:p>
    <w:p w:rsidR="007A4A27" w:rsidRDefault="007A4A27" w:rsidP="009C2DDC">
      <w:pPr>
        <w:spacing w:line="480" w:lineRule="auto"/>
        <w:contextualSpacing/>
        <w:rPr>
          <w:rFonts w:ascii="Arial" w:hAnsi="Arial" w:cs="Arial"/>
          <w:sz w:val="24"/>
          <w:szCs w:val="24"/>
        </w:rPr>
      </w:pPr>
      <w:r>
        <w:rPr>
          <w:rFonts w:ascii="Arial" w:hAnsi="Arial" w:cs="Arial"/>
          <w:sz w:val="24"/>
          <w:szCs w:val="24"/>
        </w:rPr>
        <w:tab/>
      </w:r>
      <w:r w:rsidR="00A0204B">
        <w:rPr>
          <w:rFonts w:ascii="Arial" w:hAnsi="Arial" w:cs="Arial"/>
          <w:sz w:val="24"/>
          <w:szCs w:val="24"/>
        </w:rPr>
        <w:t xml:space="preserve">Without socialization, civic engagement cannot be realized.  According to </w:t>
      </w:r>
      <w:proofErr w:type="spellStart"/>
      <w:r w:rsidR="00A0204B">
        <w:rPr>
          <w:rFonts w:ascii="Arial" w:hAnsi="Arial" w:cs="Arial"/>
          <w:sz w:val="24"/>
          <w:szCs w:val="24"/>
        </w:rPr>
        <w:t>DeLind</w:t>
      </w:r>
      <w:proofErr w:type="spellEnd"/>
      <w:r w:rsidR="00A0204B">
        <w:rPr>
          <w:rFonts w:ascii="Arial" w:hAnsi="Arial" w:cs="Arial"/>
          <w:sz w:val="24"/>
          <w:szCs w:val="24"/>
        </w:rPr>
        <w:t xml:space="preserve"> (2001)</w:t>
      </w:r>
      <w:r w:rsidR="00057210">
        <w:rPr>
          <w:rFonts w:ascii="Arial" w:hAnsi="Arial" w:cs="Arial"/>
          <w:sz w:val="24"/>
          <w:szCs w:val="24"/>
        </w:rPr>
        <w:t>,</w:t>
      </w:r>
      <w:r w:rsidR="00A0204B">
        <w:rPr>
          <w:rFonts w:ascii="Arial" w:hAnsi="Arial" w:cs="Arial"/>
          <w:sz w:val="24"/>
          <w:szCs w:val="24"/>
        </w:rPr>
        <w:t xml:space="preserve"> s</w:t>
      </w:r>
      <w:r>
        <w:rPr>
          <w:rFonts w:ascii="Arial" w:hAnsi="Arial" w:cs="Arial"/>
          <w:sz w:val="24"/>
          <w:szCs w:val="24"/>
        </w:rPr>
        <w:t>hared social connections</w:t>
      </w:r>
      <w:r w:rsidR="00860CD9">
        <w:rPr>
          <w:rFonts w:ascii="Arial" w:hAnsi="Arial" w:cs="Arial"/>
          <w:sz w:val="24"/>
          <w:szCs w:val="24"/>
        </w:rPr>
        <w:t xml:space="preserve"> and collective so</w:t>
      </w:r>
      <w:r w:rsidR="00742DBC">
        <w:rPr>
          <w:rFonts w:ascii="Arial" w:hAnsi="Arial" w:cs="Arial"/>
          <w:sz w:val="24"/>
          <w:szCs w:val="24"/>
        </w:rPr>
        <w:t>cial responsibility serve as</w:t>
      </w:r>
      <w:r w:rsidR="00860CD9">
        <w:rPr>
          <w:rFonts w:ascii="Arial" w:hAnsi="Arial" w:cs="Arial"/>
          <w:sz w:val="24"/>
          <w:szCs w:val="24"/>
        </w:rPr>
        <w:t xml:space="preserve"> fundamental components of civic engagement</w:t>
      </w:r>
      <w:r w:rsidR="00A0204B">
        <w:rPr>
          <w:rFonts w:ascii="Arial" w:hAnsi="Arial" w:cs="Arial"/>
          <w:sz w:val="24"/>
          <w:szCs w:val="24"/>
        </w:rPr>
        <w:t>.  In order to be civically engaged, one must be connected with others whether through group participation, shared interactions, or other organized networks (Putman</w:t>
      </w:r>
      <w:proofErr w:type="gramStart"/>
      <w:r w:rsidR="00A0204B">
        <w:rPr>
          <w:rFonts w:ascii="Arial" w:hAnsi="Arial" w:cs="Arial"/>
          <w:sz w:val="24"/>
          <w:szCs w:val="24"/>
        </w:rPr>
        <w:t>,</w:t>
      </w:r>
      <w:r w:rsidR="00FA2B04">
        <w:rPr>
          <w:rFonts w:ascii="Arial" w:hAnsi="Arial" w:cs="Arial"/>
          <w:sz w:val="24"/>
          <w:szCs w:val="24"/>
        </w:rPr>
        <w:t>1993</w:t>
      </w:r>
      <w:proofErr w:type="gramEnd"/>
      <w:r w:rsidR="00FA2B04">
        <w:rPr>
          <w:rFonts w:ascii="Arial" w:hAnsi="Arial" w:cs="Arial"/>
          <w:sz w:val="24"/>
          <w:szCs w:val="24"/>
        </w:rPr>
        <w:t xml:space="preserve">).  </w:t>
      </w:r>
      <w:r w:rsidR="00742DBC">
        <w:rPr>
          <w:rFonts w:ascii="Arial" w:hAnsi="Arial" w:cs="Arial"/>
          <w:sz w:val="24"/>
          <w:szCs w:val="24"/>
        </w:rPr>
        <w:t xml:space="preserve">For many consumers, the purchasing of local foods serves as one such shared interaction fostering relationships with other local foods consumers and </w:t>
      </w:r>
      <w:r w:rsidR="00D62D7A">
        <w:rPr>
          <w:rFonts w:ascii="Arial" w:hAnsi="Arial" w:cs="Arial"/>
          <w:sz w:val="24"/>
          <w:szCs w:val="24"/>
        </w:rPr>
        <w:t>vendors (</w:t>
      </w:r>
      <w:proofErr w:type="spellStart"/>
      <w:r w:rsidR="00742DBC">
        <w:rPr>
          <w:rFonts w:ascii="Arial" w:hAnsi="Arial" w:cs="Arial"/>
          <w:sz w:val="24"/>
          <w:szCs w:val="24"/>
        </w:rPr>
        <w:t>Brehem</w:t>
      </w:r>
      <w:proofErr w:type="spellEnd"/>
      <w:r w:rsidR="00742DBC">
        <w:rPr>
          <w:rFonts w:ascii="Arial" w:hAnsi="Arial" w:cs="Arial"/>
          <w:sz w:val="24"/>
          <w:szCs w:val="24"/>
        </w:rPr>
        <w:t xml:space="preserve"> &amp; </w:t>
      </w:r>
      <w:proofErr w:type="spellStart"/>
      <w:r w:rsidR="00742DBC">
        <w:rPr>
          <w:rFonts w:ascii="Arial" w:hAnsi="Arial" w:cs="Arial"/>
          <w:sz w:val="24"/>
          <w:szCs w:val="24"/>
        </w:rPr>
        <w:t>Eisenhauer</w:t>
      </w:r>
      <w:proofErr w:type="spellEnd"/>
      <w:r w:rsidR="00742DBC">
        <w:rPr>
          <w:rFonts w:ascii="Arial" w:hAnsi="Arial" w:cs="Arial"/>
          <w:sz w:val="24"/>
          <w:szCs w:val="24"/>
        </w:rPr>
        <w:t xml:space="preserve">, 2008).  </w:t>
      </w:r>
      <w:r w:rsidR="00860CD9">
        <w:rPr>
          <w:rFonts w:ascii="Arial" w:hAnsi="Arial" w:cs="Arial"/>
          <w:sz w:val="24"/>
          <w:szCs w:val="24"/>
        </w:rPr>
        <w:t xml:space="preserve">Given the importance of social connections </w:t>
      </w:r>
      <w:r w:rsidR="00A35313">
        <w:rPr>
          <w:rFonts w:ascii="Arial" w:hAnsi="Arial" w:cs="Arial"/>
          <w:sz w:val="24"/>
          <w:szCs w:val="24"/>
        </w:rPr>
        <w:t xml:space="preserve">to civic engagement, one would expect </w:t>
      </w:r>
      <w:r w:rsidR="00E009E9">
        <w:rPr>
          <w:rFonts w:ascii="Arial" w:hAnsi="Arial" w:cs="Arial"/>
          <w:sz w:val="24"/>
          <w:szCs w:val="24"/>
        </w:rPr>
        <w:t xml:space="preserve">local foods </w:t>
      </w:r>
      <w:r w:rsidR="00A35313">
        <w:rPr>
          <w:rFonts w:ascii="Arial" w:hAnsi="Arial" w:cs="Arial"/>
          <w:sz w:val="24"/>
          <w:szCs w:val="24"/>
        </w:rPr>
        <w:t xml:space="preserve">consumers who value civic engagement to hold positive attitudes toward environments that allow them the opportunities to interact and form social connections both with other </w:t>
      </w:r>
      <w:r w:rsidR="00C40511">
        <w:rPr>
          <w:rFonts w:ascii="Arial" w:hAnsi="Arial" w:cs="Arial"/>
          <w:sz w:val="24"/>
          <w:szCs w:val="24"/>
        </w:rPr>
        <w:t xml:space="preserve">local foods </w:t>
      </w:r>
      <w:r w:rsidR="00A35313">
        <w:rPr>
          <w:rFonts w:ascii="Arial" w:hAnsi="Arial" w:cs="Arial"/>
          <w:sz w:val="24"/>
          <w:szCs w:val="24"/>
        </w:rPr>
        <w:t>shoppers a</w:t>
      </w:r>
      <w:r w:rsidR="00E009E9">
        <w:rPr>
          <w:rFonts w:ascii="Arial" w:hAnsi="Arial" w:cs="Arial"/>
          <w:sz w:val="24"/>
          <w:szCs w:val="24"/>
        </w:rPr>
        <w:t>s well as the store employees/ vendors.</w:t>
      </w:r>
      <w:r w:rsidR="00714A6B">
        <w:rPr>
          <w:rFonts w:ascii="Arial" w:hAnsi="Arial" w:cs="Arial"/>
          <w:sz w:val="24"/>
          <w:szCs w:val="24"/>
        </w:rPr>
        <w:t xml:space="preserve"> Thus a positive relationship is hypothesized between consumers’ value of civic engagement and their attitude toward social perceptions</w:t>
      </w:r>
      <w:r w:rsidR="00F64DEF">
        <w:rPr>
          <w:rFonts w:ascii="Arial" w:hAnsi="Arial" w:cs="Arial"/>
          <w:sz w:val="24"/>
          <w:szCs w:val="24"/>
        </w:rPr>
        <w:t xml:space="preserve"> of the farmers’ market</w:t>
      </w:r>
      <w:r w:rsidR="00714A6B">
        <w:rPr>
          <w:rFonts w:ascii="Arial" w:hAnsi="Arial" w:cs="Arial"/>
          <w:sz w:val="24"/>
          <w:szCs w:val="24"/>
        </w:rPr>
        <w:t>.</w:t>
      </w:r>
      <w:r w:rsidR="00E009E9">
        <w:rPr>
          <w:rFonts w:ascii="Arial" w:hAnsi="Arial" w:cs="Arial"/>
          <w:sz w:val="24"/>
          <w:szCs w:val="24"/>
        </w:rPr>
        <w:t xml:space="preserve">  </w:t>
      </w:r>
      <w:r w:rsidR="00A35313">
        <w:rPr>
          <w:rFonts w:ascii="Arial" w:hAnsi="Arial" w:cs="Arial"/>
          <w:sz w:val="24"/>
          <w:szCs w:val="24"/>
        </w:rPr>
        <w:t xml:space="preserve">  </w:t>
      </w:r>
    </w:p>
    <w:p w:rsidR="00871771" w:rsidRPr="007A4A27" w:rsidRDefault="00871771" w:rsidP="009C2DDC">
      <w:pPr>
        <w:spacing w:line="480" w:lineRule="auto"/>
        <w:contextualSpacing/>
        <w:rPr>
          <w:rFonts w:ascii="Arial" w:hAnsi="Arial" w:cs="Arial"/>
          <w:sz w:val="24"/>
          <w:szCs w:val="24"/>
        </w:rPr>
      </w:pPr>
    </w:p>
    <w:p w:rsidR="009C2DDC" w:rsidRDefault="009C2DDC" w:rsidP="00DE1A8A">
      <w:pPr>
        <w:spacing w:line="480" w:lineRule="auto"/>
        <w:ind w:left="720"/>
        <w:contextualSpacing/>
        <w:rPr>
          <w:rFonts w:ascii="Arial" w:hAnsi="Arial" w:cs="Arial"/>
          <w:b/>
          <w:sz w:val="24"/>
          <w:szCs w:val="24"/>
        </w:rPr>
      </w:pPr>
      <w:r>
        <w:rPr>
          <w:rFonts w:ascii="Arial" w:hAnsi="Arial" w:cs="Arial"/>
          <w:b/>
          <w:sz w:val="24"/>
          <w:szCs w:val="24"/>
        </w:rPr>
        <w:lastRenderedPageBreak/>
        <w:t>H5:</w:t>
      </w:r>
      <w:r w:rsidRPr="009C2DDC">
        <w:rPr>
          <w:rFonts w:ascii="Arial" w:hAnsi="Arial" w:cs="Arial"/>
          <w:b/>
          <w:sz w:val="24"/>
          <w:szCs w:val="24"/>
        </w:rPr>
        <w:t xml:space="preserve"> </w:t>
      </w:r>
      <w:r w:rsidR="00CA0918">
        <w:rPr>
          <w:rFonts w:ascii="Arial" w:hAnsi="Arial" w:cs="Arial"/>
          <w:b/>
          <w:sz w:val="24"/>
          <w:szCs w:val="24"/>
        </w:rPr>
        <w:t>C</w:t>
      </w:r>
      <w:r w:rsidRPr="005A3A59">
        <w:rPr>
          <w:rFonts w:ascii="Arial" w:hAnsi="Arial" w:cs="Arial"/>
          <w:b/>
          <w:sz w:val="24"/>
          <w:szCs w:val="24"/>
        </w:rPr>
        <w:t>onsumers’</w:t>
      </w:r>
      <w:r>
        <w:rPr>
          <w:rFonts w:ascii="Arial" w:hAnsi="Arial" w:cs="Arial"/>
          <w:b/>
          <w:sz w:val="24"/>
          <w:szCs w:val="24"/>
        </w:rPr>
        <w:t xml:space="preserve"> </w:t>
      </w:r>
      <w:r w:rsidRPr="005A3A59">
        <w:rPr>
          <w:rFonts w:ascii="Arial" w:hAnsi="Arial" w:cs="Arial"/>
          <w:b/>
          <w:sz w:val="24"/>
          <w:szCs w:val="24"/>
        </w:rPr>
        <w:t>value</w:t>
      </w:r>
      <w:r w:rsidR="00CA0918">
        <w:rPr>
          <w:rFonts w:ascii="Arial" w:hAnsi="Arial" w:cs="Arial"/>
          <w:b/>
          <w:sz w:val="24"/>
          <w:szCs w:val="24"/>
        </w:rPr>
        <w:t>s</w:t>
      </w:r>
      <w:r w:rsidRPr="005A3A59">
        <w:rPr>
          <w:rFonts w:ascii="Arial" w:hAnsi="Arial" w:cs="Arial"/>
          <w:b/>
          <w:sz w:val="24"/>
          <w:szCs w:val="24"/>
        </w:rPr>
        <w:t xml:space="preserve"> of </w:t>
      </w:r>
      <w:r>
        <w:rPr>
          <w:rFonts w:ascii="Arial" w:hAnsi="Arial" w:cs="Arial"/>
          <w:b/>
          <w:sz w:val="24"/>
          <w:szCs w:val="24"/>
        </w:rPr>
        <w:t>civic engagement</w:t>
      </w:r>
      <w:r w:rsidRPr="005A3A59">
        <w:rPr>
          <w:rFonts w:ascii="Arial" w:hAnsi="Arial" w:cs="Arial"/>
          <w:b/>
          <w:sz w:val="24"/>
          <w:szCs w:val="24"/>
        </w:rPr>
        <w:t xml:space="preserve"> </w:t>
      </w:r>
      <w:r w:rsidR="00CA0918">
        <w:rPr>
          <w:rFonts w:ascii="Arial" w:hAnsi="Arial" w:cs="Arial"/>
          <w:b/>
          <w:sz w:val="24"/>
          <w:szCs w:val="24"/>
        </w:rPr>
        <w:t>are</w:t>
      </w:r>
      <w:r w:rsidRPr="005A3A59">
        <w:rPr>
          <w:rFonts w:ascii="Arial" w:hAnsi="Arial" w:cs="Arial"/>
          <w:b/>
          <w:sz w:val="24"/>
          <w:szCs w:val="24"/>
        </w:rPr>
        <w:t xml:space="preserve"> positively related to consumer</w:t>
      </w:r>
      <w:r>
        <w:rPr>
          <w:rFonts w:ascii="Arial" w:hAnsi="Arial" w:cs="Arial"/>
          <w:b/>
          <w:sz w:val="24"/>
          <w:szCs w:val="24"/>
        </w:rPr>
        <w:t>s’</w:t>
      </w:r>
      <w:r w:rsidRPr="005A3A59">
        <w:rPr>
          <w:rFonts w:ascii="Arial" w:hAnsi="Arial" w:cs="Arial"/>
          <w:b/>
          <w:sz w:val="24"/>
          <w:szCs w:val="24"/>
        </w:rPr>
        <w:t xml:space="preserve"> attitude</w:t>
      </w:r>
      <w:r w:rsidR="00CA0918">
        <w:rPr>
          <w:rFonts w:ascii="Arial" w:hAnsi="Arial" w:cs="Arial"/>
          <w:b/>
          <w:sz w:val="24"/>
          <w:szCs w:val="24"/>
        </w:rPr>
        <w:t>s</w:t>
      </w:r>
      <w:r w:rsidRPr="005A3A59">
        <w:rPr>
          <w:rFonts w:ascii="Arial" w:hAnsi="Arial" w:cs="Arial"/>
          <w:b/>
          <w:sz w:val="24"/>
          <w:szCs w:val="24"/>
        </w:rPr>
        <w:t xml:space="preserve"> toward </w:t>
      </w:r>
      <w:r>
        <w:rPr>
          <w:rFonts w:ascii="Arial" w:hAnsi="Arial" w:cs="Arial"/>
          <w:b/>
          <w:sz w:val="24"/>
          <w:szCs w:val="24"/>
        </w:rPr>
        <w:t>local food quality</w:t>
      </w:r>
      <w:r w:rsidR="00F64DEF">
        <w:rPr>
          <w:rFonts w:ascii="Arial" w:hAnsi="Arial" w:cs="Arial"/>
          <w:b/>
          <w:sz w:val="24"/>
          <w:szCs w:val="24"/>
        </w:rPr>
        <w:t xml:space="preserve"> perceptions</w:t>
      </w:r>
      <w:r>
        <w:rPr>
          <w:rFonts w:ascii="Arial" w:hAnsi="Arial" w:cs="Arial"/>
          <w:b/>
          <w:sz w:val="24"/>
          <w:szCs w:val="24"/>
        </w:rPr>
        <w:t>.</w:t>
      </w:r>
    </w:p>
    <w:p w:rsidR="003726CC" w:rsidRDefault="00A434E1" w:rsidP="009C2DDC">
      <w:pPr>
        <w:spacing w:line="480" w:lineRule="auto"/>
        <w:contextualSpacing/>
        <w:rPr>
          <w:rFonts w:ascii="Arial" w:hAnsi="Arial" w:cs="Arial"/>
          <w:sz w:val="24"/>
          <w:szCs w:val="24"/>
        </w:rPr>
      </w:pPr>
      <w:r>
        <w:rPr>
          <w:rFonts w:ascii="Arial" w:hAnsi="Arial" w:cs="Arial"/>
          <w:sz w:val="24"/>
          <w:szCs w:val="24"/>
        </w:rPr>
        <w:tab/>
        <w:t>A connection between civic engagement and attitude toward local food quality is not addressed in the social or political sciences research literature.  However</w:t>
      </w:r>
      <w:r w:rsidR="00742DBC">
        <w:rPr>
          <w:rFonts w:ascii="Arial" w:hAnsi="Arial" w:cs="Arial"/>
          <w:sz w:val="24"/>
          <w:szCs w:val="24"/>
        </w:rPr>
        <w:t>, a</w:t>
      </w:r>
      <w:r w:rsidR="00095C6A">
        <w:rPr>
          <w:rFonts w:ascii="Arial" w:hAnsi="Arial" w:cs="Arial"/>
          <w:sz w:val="24"/>
          <w:szCs w:val="24"/>
        </w:rPr>
        <w:t xml:space="preserve"> </w:t>
      </w:r>
      <w:r>
        <w:rPr>
          <w:rFonts w:ascii="Arial" w:hAnsi="Arial" w:cs="Arial"/>
          <w:sz w:val="24"/>
          <w:szCs w:val="24"/>
        </w:rPr>
        <w:t xml:space="preserve">relationship between these two concepts is </w:t>
      </w:r>
      <w:r w:rsidR="00F310D7">
        <w:rPr>
          <w:rFonts w:ascii="Arial" w:hAnsi="Arial" w:cs="Arial"/>
          <w:sz w:val="24"/>
          <w:szCs w:val="24"/>
        </w:rPr>
        <w:t>alluded to</w:t>
      </w:r>
      <w:r>
        <w:rPr>
          <w:rFonts w:ascii="Arial" w:hAnsi="Arial" w:cs="Arial"/>
          <w:sz w:val="24"/>
          <w:szCs w:val="24"/>
        </w:rPr>
        <w:t xml:space="preserve"> in the local foods literature.  </w:t>
      </w:r>
      <w:r w:rsidR="00D62D7A">
        <w:rPr>
          <w:rFonts w:ascii="Arial" w:hAnsi="Arial" w:cs="Arial"/>
          <w:sz w:val="24"/>
          <w:szCs w:val="24"/>
        </w:rPr>
        <w:t>Reference to this</w:t>
      </w:r>
      <w:r>
        <w:rPr>
          <w:rFonts w:ascii="Arial" w:hAnsi="Arial" w:cs="Arial"/>
          <w:sz w:val="24"/>
          <w:szCs w:val="24"/>
        </w:rPr>
        <w:t xml:space="preserve"> relationship is </w:t>
      </w:r>
      <w:r w:rsidR="00F310D7">
        <w:rPr>
          <w:rFonts w:ascii="Arial" w:hAnsi="Arial" w:cs="Arial"/>
          <w:sz w:val="24"/>
          <w:szCs w:val="24"/>
        </w:rPr>
        <w:t>contained</w:t>
      </w:r>
      <w:r>
        <w:rPr>
          <w:rFonts w:ascii="Arial" w:hAnsi="Arial" w:cs="Arial"/>
          <w:sz w:val="24"/>
          <w:szCs w:val="24"/>
        </w:rPr>
        <w:t xml:space="preserve"> in those pieces of the local foods literature which relate to localized food production/consumption and the idea of civic agriculture (</w:t>
      </w:r>
      <w:proofErr w:type="spellStart"/>
      <w:r>
        <w:rPr>
          <w:rFonts w:ascii="Arial" w:hAnsi="Arial" w:cs="Arial"/>
          <w:sz w:val="24"/>
          <w:szCs w:val="24"/>
        </w:rPr>
        <w:t>Lyson</w:t>
      </w:r>
      <w:proofErr w:type="spellEnd"/>
      <w:r>
        <w:rPr>
          <w:rFonts w:ascii="Arial" w:hAnsi="Arial" w:cs="Arial"/>
          <w:sz w:val="24"/>
          <w:szCs w:val="24"/>
        </w:rPr>
        <w:t xml:space="preserve"> &amp; </w:t>
      </w:r>
      <w:proofErr w:type="spellStart"/>
      <w:r>
        <w:rPr>
          <w:rFonts w:ascii="Arial" w:hAnsi="Arial" w:cs="Arial"/>
          <w:sz w:val="24"/>
          <w:szCs w:val="24"/>
        </w:rPr>
        <w:t>Guptill</w:t>
      </w:r>
      <w:proofErr w:type="spellEnd"/>
      <w:r>
        <w:rPr>
          <w:rFonts w:ascii="Arial" w:hAnsi="Arial" w:cs="Arial"/>
          <w:sz w:val="24"/>
          <w:szCs w:val="24"/>
        </w:rPr>
        <w:t>, 2004</w:t>
      </w:r>
      <w:r w:rsidR="00567D29">
        <w:rPr>
          <w:rFonts w:ascii="Arial" w:hAnsi="Arial" w:cs="Arial"/>
          <w:sz w:val="24"/>
          <w:szCs w:val="24"/>
        </w:rPr>
        <w:t>).</w:t>
      </w:r>
      <w:r w:rsidR="00095C6A">
        <w:rPr>
          <w:rFonts w:ascii="Arial" w:hAnsi="Arial" w:cs="Arial"/>
          <w:sz w:val="24"/>
          <w:szCs w:val="24"/>
        </w:rPr>
        <w:t xml:space="preserve">  </w:t>
      </w:r>
      <w:r w:rsidR="00341B98">
        <w:rPr>
          <w:rFonts w:ascii="Arial" w:hAnsi="Arial" w:cs="Arial"/>
          <w:sz w:val="24"/>
          <w:szCs w:val="24"/>
        </w:rPr>
        <w:t>According to this body of work, positive attitudes regarding local food quality serve as a common ethos among those consumers who are actively engaged in the local foods economy.  These positive attitudes</w:t>
      </w:r>
      <w:r w:rsidR="003849D6">
        <w:rPr>
          <w:rFonts w:ascii="Arial" w:hAnsi="Arial" w:cs="Arial"/>
          <w:sz w:val="24"/>
          <w:szCs w:val="24"/>
        </w:rPr>
        <w:t xml:space="preserve"> toward local food quality do not simply </w:t>
      </w:r>
      <w:r w:rsidR="00341B98">
        <w:rPr>
          <w:rFonts w:ascii="Arial" w:hAnsi="Arial" w:cs="Arial"/>
          <w:sz w:val="24"/>
          <w:szCs w:val="24"/>
        </w:rPr>
        <w:t xml:space="preserve">drive </w:t>
      </w:r>
      <w:r w:rsidR="00D62D7A">
        <w:rPr>
          <w:rFonts w:ascii="Arial" w:hAnsi="Arial" w:cs="Arial"/>
          <w:sz w:val="24"/>
          <w:szCs w:val="24"/>
        </w:rPr>
        <w:t xml:space="preserve">consumers </w:t>
      </w:r>
      <w:r w:rsidR="003849D6">
        <w:rPr>
          <w:rFonts w:ascii="Arial" w:hAnsi="Arial" w:cs="Arial"/>
          <w:sz w:val="24"/>
          <w:szCs w:val="24"/>
        </w:rPr>
        <w:t xml:space="preserve">to seek </w:t>
      </w:r>
      <w:r w:rsidR="00D62D7A">
        <w:rPr>
          <w:rFonts w:ascii="Arial" w:hAnsi="Arial" w:cs="Arial"/>
          <w:sz w:val="24"/>
          <w:szCs w:val="24"/>
        </w:rPr>
        <w:t>out local products</w:t>
      </w:r>
      <w:r w:rsidR="003849D6">
        <w:rPr>
          <w:rFonts w:ascii="Arial" w:hAnsi="Arial" w:cs="Arial"/>
          <w:sz w:val="24"/>
          <w:szCs w:val="24"/>
        </w:rPr>
        <w:t>.  T</w:t>
      </w:r>
      <w:r w:rsidR="00D62D7A">
        <w:rPr>
          <w:rFonts w:ascii="Arial" w:hAnsi="Arial" w:cs="Arial"/>
          <w:sz w:val="24"/>
          <w:szCs w:val="24"/>
        </w:rPr>
        <w:t>he</w:t>
      </w:r>
      <w:r w:rsidR="003849D6">
        <w:rPr>
          <w:rFonts w:ascii="Arial" w:hAnsi="Arial" w:cs="Arial"/>
          <w:sz w:val="24"/>
          <w:szCs w:val="24"/>
        </w:rPr>
        <w:t xml:space="preserve"> positive attitudes</w:t>
      </w:r>
      <w:r w:rsidR="00D62D7A">
        <w:rPr>
          <w:rFonts w:ascii="Arial" w:hAnsi="Arial" w:cs="Arial"/>
          <w:sz w:val="24"/>
          <w:szCs w:val="24"/>
        </w:rPr>
        <w:t xml:space="preserve"> s</w:t>
      </w:r>
      <w:r w:rsidR="00341B98">
        <w:rPr>
          <w:rFonts w:ascii="Arial" w:hAnsi="Arial" w:cs="Arial"/>
          <w:sz w:val="24"/>
          <w:szCs w:val="24"/>
        </w:rPr>
        <w:t>ustain</w:t>
      </w:r>
      <w:r w:rsidR="00C40511">
        <w:rPr>
          <w:rFonts w:ascii="Arial" w:hAnsi="Arial" w:cs="Arial"/>
          <w:sz w:val="24"/>
          <w:szCs w:val="24"/>
        </w:rPr>
        <w:t xml:space="preserve"> consumers as they </w:t>
      </w:r>
      <w:r w:rsidR="00435C51">
        <w:rPr>
          <w:rFonts w:ascii="Arial" w:hAnsi="Arial" w:cs="Arial"/>
          <w:sz w:val="24"/>
          <w:szCs w:val="24"/>
        </w:rPr>
        <w:t xml:space="preserve">form </w:t>
      </w:r>
      <w:r w:rsidR="00341B98">
        <w:rPr>
          <w:rFonts w:ascii="Arial" w:hAnsi="Arial" w:cs="Arial"/>
          <w:sz w:val="24"/>
          <w:szCs w:val="24"/>
        </w:rPr>
        <w:t>social connections</w:t>
      </w:r>
      <w:r w:rsidR="00435C51">
        <w:rPr>
          <w:rFonts w:ascii="Arial" w:hAnsi="Arial" w:cs="Arial"/>
          <w:sz w:val="24"/>
          <w:szCs w:val="24"/>
        </w:rPr>
        <w:t xml:space="preserve"> and </w:t>
      </w:r>
      <w:r w:rsidR="007835C2">
        <w:rPr>
          <w:rFonts w:ascii="Arial" w:hAnsi="Arial" w:cs="Arial"/>
          <w:sz w:val="24"/>
          <w:szCs w:val="24"/>
        </w:rPr>
        <w:t xml:space="preserve">a </w:t>
      </w:r>
      <w:r w:rsidR="00435C51">
        <w:rPr>
          <w:rFonts w:ascii="Arial" w:hAnsi="Arial" w:cs="Arial"/>
          <w:sz w:val="24"/>
          <w:szCs w:val="24"/>
        </w:rPr>
        <w:t>shared sense of community</w:t>
      </w:r>
      <w:r w:rsidR="00341B98">
        <w:rPr>
          <w:rFonts w:ascii="Arial" w:hAnsi="Arial" w:cs="Arial"/>
          <w:sz w:val="24"/>
          <w:szCs w:val="24"/>
        </w:rPr>
        <w:t xml:space="preserve"> with other local foods consumers and producers</w:t>
      </w:r>
      <w:r w:rsidR="00435C51" w:rsidRPr="00435C51">
        <w:rPr>
          <w:rFonts w:ascii="Arial" w:hAnsi="Arial" w:cs="Arial"/>
          <w:sz w:val="24"/>
          <w:szCs w:val="24"/>
        </w:rPr>
        <w:t xml:space="preserve"> </w:t>
      </w:r>
      <w:r w:rsidR="00435C51">
        <w:rPr>
          <w:rFonts w:ascii="Arial" w:hAnsi="Arial" w:cs="Arial"/>
          <w:sz w:val="24"/>
          <w:szCs w:val="24"/>
        </w:rPr>
        <w:t>(</w:t>
      </w:r>
      <w:proofErr w:type="spellStart"/>
      <w:r w:rsidR="00435C51">
        <w:rPr>
          <w:rFonts w:ascii="Arial" w:hAnsi="Arial" w:cs="Arial"/>
          <w:sz w:val="24"/>
          <w:szCs w:val="24"/>
        </w:rPr>
        <w:t>Lyson</w:t>
      </w:r>
      <w:proofErr w:type="spellEnd"/>
      <w:r w:rsidR="00435C51">
        <w:rPr>
          <w:rFonts w:ascii="Arial" w:hAnsi="Arial" w:cs="Arial"/>
          <w:sz w:val="24"/>
          <w:szCs w:val="24"/>
        </w:rPr>
        <w:t xml:space="preserve"> &amp; </w:t>
      </w:r>
      <w:proofErr w:type="spellStart"/>
      <w:r w:rsidR="00435C51">
        <w:rPr>
          <w:rFonts w:ascii="Arial" w:hAnsi="Arial" w:cs="Arial"/>
          <w:sz w:val="24"/>
          <w:szCs w:val="24"/>
        </w:rPr>
        <w:t>Guptill</w:t>
      </w:r>
      <w:proofErr w:type="spellEnd"/>
      <w:r w:rsidR="00435C51">
        <w:rPr>
          <w:rFonts w:ascii="Arial" w:hAnsi="Arial" w:cs="Arial"/>
          <w:sz w:val="24"/>
          <w:szCs w:val="24"/>
        </w:rPr>
        <w:t>, 2004)</w:t>
      </w:r>
      <w:r w:rsidR="001826A9">
        <w:rPr>
          <w:rFonts w:ascii="Arial" w:hAnsi="Arial" w:cs="Arial"/>
          <w:sz w:val="24"/>
          <w:szCs w:val="24"/>
        </w:rPr>
        <w:t>.</w:t>
      </w:r>
    </w:p>
    <w:p w:rsidR="00071940" w:rsidRDefault="004A3386" w:rsidP="003726CC">
      <w:pPr>
        <w:spacing w:line="480" w:lineRule="auto"/>
        <w:ind w:firstLine="720"/>
        <w:contextualSpacing/>
        <w:rPr>
          <w:rFonts w:ascii="Arial" w:hAnsi="Arial" w:cs="Arial"/>
          <w:sz w:val="24"/>
          <w:szCs w:val="24"/>
        </w:rPr>
      </w:pPr>
      <w:r>
        <w:rPr>
          <w:rFonts w:ascii="Arial" w:hAnsi="Arial" w:cs="Arial"/>
          <w:sz w:val="24"/>
          <w:szCs w:val="24"/>
        </w:rPr>
        <w:t xml:space="preserve">The relationship between engagement and positive attitudes toward local foods quality is most pronounced in the direct-marketing channels </w:t>
      </w:r>
      <w:r w:rsidR="003726CC">
        <w:rPr>
          <w:rFonts w:ascii="Arial" w:hAnsi="Arial" w:cs="Arial"/>
          <w:sz w:val="24"/>
          <w:szCs w:val="24"/>
        </w:rPr>
        <w:t xml:space="preserve">(of which </w:t>
      </w:r>
      <w:r>
        <w:rPr>
          <w:rFonts w:ascii="Arial" w:hAnsi="Arial" w:cs="Arial"/>
          <w:sz w:val="24"/>
          <w:szCs w:val="24"/>
        </w:rPr>
        <w:t>farmers’ markets</w:t>
      </w:r>
      <w:r w:rsidR="003726CC">
        <w:rPr>
          <w:rFonts w:ascii="Arial" w:hAnsi="Arial" w:cs="Arial"/>
          <w:sz w:val="24"/>
          <w:szCs w:val="24"/>
        </w:rPr>
        <w:t xml:space="preserve"> are included)</w:t>
      </w:r>
      <w:r w:rsidR="00D62D7A">
        <w:rPr>
          <w:rFonts w:ascii="Arial" w:hAnsi="Arial" w:cs="Arial"/>
          <w:sz w:val="24"/>
          <w:szCs w:val="24"/>
        </w:rPr>
        <w:t xml:space="preserve"> (</w:t>
      </w:r>
      <w:proofErr w:type="spellStart"/>
      <w:r w:rsidR="00D62D7A">
        <w:rPr>
          <w:rFonts w:ascii="Arial" w:hAnsi="Arial" w:cs="Arial"/>
          <w:sz w:val="24"/>
          <w:szCs w:val="24"/>
        </w:rPr>
        <w:t>Lyson</w:t>
      </w:r>
      <w:proofErr w:type="spellEnd"/>
      <w:r w:rsidR="00D62D7A">
        <w:rPr>
          <w:rFonts w:ascii="Arial" w:hAnsi="Arial" w:cs="Arial"/>
          <w:sz w:val="24"/>
          <w:szCs w:val="24"/>
        </w:rPr>
        <w:t xml:space="preserve"> &amp; </w:t>
      </w:r>
      <w:proofErr w:type="spellStart"/>
      <w:r w:rsidR="00D62D7A">
        <w:rPr>
          <w:rFonts w:ascii="Arial" w:hAnsi="Arial" w:cs="Arial"/>
          <w:sz w:val="24"/>
          <w:szCs w:val="24"/>
        </w:rPr>
        <w:t>Guptill</w:t>
      </w:r>
      <w:proofErr w:type="spellEnd"/>
      <w:r w:rsidR="00D62D7A">
        <w:rPr>
          <w:rFonts w:ascii="Arial" w:hAnsi="Arial" w:cs="Arial"/>
          <w:sz w:val="24"/>
          <w:szCs w:val="24"/>
        </w:rPr>
        <w:t>, 2004)</w:t>
      </w:r>
      <w:r>
        <w:rPr>
          <w:rFonts w:ascii="Arial" w:hAnsi="Arial" w:cs="Arial"/>
          <w:sz w:val="24"/>
          <w:szCs w:val="24"/>
        </w:rPr>
        <w:t xml:space="preserve">.  This </w:t>
      </w:r>
      <w:r w:rsidR="001875C8">
        <w:rPr>
          <w:rFonts w:ascii="Arial" w:hAnsi="Arial" w:cs="Arial"/>
          <w:sz w:val="24"/>
          <w:szCs w:val="24"/>
        </w:rPr>
        <w:t>finding</w:t>
      </w:r>
      <w:r w:rsidR="003726CC">
        <w:rPr>
          <w:rFonts w:ascii="Arial" w:hAnsi="Arial" w:cs="Arial"/>
          <w:sz w:val="24"/>
          <w:szCs w:val="24"/>
        </w:rPr>
        <w:t xml:space="preserve"> </w:t>
      </w:r>
      <w:r>
        <w:rPr>
          <w:rFonts w:ascii="Arial" w:hAnsi="Arial" w:cs="Arial"/>
          <w:sz w:val="24"/>
          <w:szCs w:val="24"/>
        </w:rPr>
        <w:t xml:space="preserve">should not be surprising given that direct-marketing channels afford consumers </w:t>
      </w:r>
      <w:r w:rsidR="00D62D7A">
        <w:rPr>
          <w:rFonts w:ascii="Arial" w:hAnsi="Arial" w:cs="Arial"/>
          <w:sz w:val="24"/>
          <w:szCs w:val="24"/>
        </w:rPr>
        <w:t xml:space="preserve">ample </w:t>
      </w:r>
      <w:r>
        <w:rPr>
          <w:rFonts w:ascii="Arial" w:hAnsi="Arial" w:cs="Arial"/>
          <w:sz w:val="24"/>
          <w:szCs w:val="24"/>
        </w:rPr>
        <w:t xml:space="preserve">opportunities for interacting with other consumers and most importantly local foods producers.  </w:t>
      </w:r>
      <w:r w:rsidR="003726CC">
        <w:rPr>
          <w:rFonts w:ascii="Arial" w:hAnsi="Arial" w:cs="Arial"/>
          <w:sz w:val="24"/>
          <w:szCs w:val="24"/>
        </w:rPr>
        <w:t xml:space="preserve">As a result of the above, </w:t>
      </w:r>
      <w:r w:rsidR="001875C8">
        <w:rPr>
          <w:rFonts w:ascii="Arial" w:hAnsi="Arial" w:cs="Arial"/>
          <w:sz w:val="24"/>
          <w:szCs w:val="24"/>
        </w:rPr>
        <w:t>it is hypothesized that a relationship does exist among local food consumers</w:t>
      </w:r>
      <w:r w:rsidR="00F64DEF">
        <w:rPr>
          <w:rFonts w:ascii="Arial" w:hAnsi="Arial" w:cs="Arial"/>
          <w:sz w:val="24"/>
          <w:szCs w:val="24"/>
        </w:rPr>
        <w:t>’</w:t>
      </w:r>
      <w:r w:rsidR="001875C8">
        <w:rPr>
          <w:rFonts w:ascii="Arial" w:hAnsi="Arial" w:cs="Arial"/>
          <w:sz w:val="24"/>
          <w:szCs w:val="24"/>
        </w:rPr>
        <w:t xml:space="preserve"> value</w:t>
      </w:r>
      <w:r w:rsidR="00F64DEF">
        <w:rPr>
          <w:rFonts w:ascii="Arial" w:hAnsi="Arial" w:cs="Arial"/>
          <w:sz w:val="24"/>
          <w:szCs w:val="24"/>
        </w:rPr>
        <w:t>s</w:t>
      </w:r>
      <w:r w:rsidR="001875C8">
        <w:rPr>
          <w:rFonts w:ascii="Arial" w:hAnsi="Arial" w:cs="Arial"/>
          <w:sz w:val="24"/>
          <w:szCs w:val="24"/>
        </w:rPr>
        <w:t xml:space="preserve"> of civic engagement and their attitude</w:t>
      </w:r>
      <w:r w:rsidR="00F64DEF">
        <w:rPr>
          <w:rFonts w:ascii="Arial" w:hAnsi="Arial" w:cs="Arial"/>
          <w:sz w:val="24"/>
          <w:szCs w:val="24"/>
        </w:rPr>
        <w:t>s</w:t>
      </w:r>
      <w:r w:rsidR="001875C8">
        <w:rPr>
          <w:rFonts w:ascii="Arial" w:hAnsi="Arial" w:cs="Arial"/>
          <w:sz w:val="24"/>
          <w:szCs w:val="24"/>
        </w:rPr>
        <w:t xml:space="preserve"> toward local food quality</w:t>
      </w:r>
      <w:r w:rsidR="00F64DEF">
        <w:rPr>
          <w:rFonts w:ascii="Arial" w:hAnsi="Arial" w:cs="Arial"/>
          <w:sz w:val="24"/>
          <w:szCs w:val="24"/>
        </w:rPr>
        <w:t xml:space="preserve"> perceptions</w:t>
      </w:r>
      <w:r w:rsidR="001875C8">
        <w:rPr>
          <w:rFonts w:ascii="Arial" w:hAnsi="Arial" w:cs="Arial"/>
          <w:sz w:val="24"/>
          <w:szCs w:val="24"/>
        </w:rPr>
        <w:t>.</w:t>
      </w:r>
    </w:p>
    <w:p w:rsidR="00871771" w:rsidRDefault="00871771" w:rsidP="003726CC">
      <w:pPr>
        <w:spacing w:line="480" w:lineRule="auto"/>
        <w:ind w:firstLine="720"/>
        <w:contextualSpacing/>
        <w:rPr>
          <w:rFonts w:ascii="Arial" w:hAnsi="Arial" w:cs="Arial"/>
          <w:sz w:val="24"/>
          <w:szCs w:val="24"/>
        </w:rPr>
      </w:pPr>
    </w:p>
    <w:p w:rsidR="00871771" w:rsidRDefault="00871771" w:rsidP="003726CC">
      <w:pPr>
        <w:spacing w:line="480" w:lineRule="auto"/>
        <w:ind w:firstLine="720"/>
        <w:contextualSpacing/>
        <w:rPr>
          <w:rFonts w:ascii="Arial" w:hAnsi="Arial" w:cs="Arial"/>
          <w:sz w:val="24"/>
          <w:szCs w:val="24"/>
        </w:rPr>
      </w:pPr>
    </w:p>
    <w:p w:rsidR="00871771" w:rsidRDefault="00871771" w:rsidP="003726CC">
      <w:pPr>
        <w:spacing w:line="480" w:lineRule="auto"/>
        <w:ind w:firstLine="720"/>
        <w:contextualSpacing/>
        <w:rPr>
          <w:rFonts w:ascii="Arial" w:hAnsi="Arial" w:cs="Arial"/>
          <w:sz w:val="24"/>
          <w:szCs w:val="24"/>
        </w:rPr>
      </w:pPr>
    </w:p>
    <w:p w:rsidR="005E42D9" w:rsidRDefault="00071940" w:rsidP="00871771">
      <w:pPr>
        <w:rPr>
          <w:rFonts w:ascii="Arial" w:hAnsi="Arial" w:cs="Arial"/>
          <w:b/>
          <w:sz w:val="24"/>
          <w:szCs w:val="24"/>
        </w:rPr>
      </w:pPr>
      <w:r>
        <w:rPr>
          <w:rFonts w:ascii="Arial" w:hAnsi="Arial" w:cs="Arial"/>
          <w:b/>
          <w:sz w:val="24"/>
          <w:szCs w:val="24"/>
        </w:rPr>
        <w:lastRenderedPageBreak/>
        <w:t>Value of Environmental Concern and Attitudes toward Food Quality</w:t>
      </w:r>
      <w:r w:rsidR="00F64DEF">
        <w:rPr>
          <w:rFonts w:ascii="Arial" w:hAnsi="Arial" w:cs="Arial"/>
          <w:b/>
          <w:sz w:val="24"/>
          <w:szCs w:val="24"/>
        </w:rPr>
        <w:t xml:space="preserve"> Perceptions</w:t>
      </w:r>
    </w:p>
    <w:p w:rsidR="00871771" w:rsidRDefault="00871771" w:rsidP="00871771">
      <w:pPr>
        <w:rPr>
          <w:rFonts w:ascii="Arial" w:hAnsi="Arial" w:cs="Arial"/>
          <w:b/>
          <w:sz w:val="24"/>
          <w:szCs w:val="24"/>
        </w:rPr>
      </w:pPr>
    </w:p>
    <w:p w:rsidR="00071940" w:rsidRDefault="00071940" w:rsidP="00561041">
      <w:pPr>
        <w:spacing w:line="480" w:lineRule="auto"/>
        <w:ind w:left="720"/>
        <w:contextualSpacing/>
        <w:rPr>
          <w:rFonts w:ascii="Arial" w:hAnsi="Arial" w:cs="Arial"/>
          <w:b/>
          <w:sz w:val="24"/>
          <w:szCs w:val="24"/>
        </w:rPr>
      </w:pPr>
      <w:r>
        <w:rPr>
          <w:rFonts w:ascii="Arial" w:hAnsi="Arial" w:cs="Arial"/>
          <w:b/>
          <w:sz w:val="24"/>
          <w:szCs w:val="24"/>
        </w:rPr>
        <w:t xml:space="preserve">H6: </w:t>
      </w:r>
      <w:r w:rsidR="00CA0918">
        <w:rPr>
          <w:rFonts w:ascii="Arial" w:hAnsi="Arial" w:cs="Arial"/>
          <w:b/>
          <w:sz w:val="24"/>
          <w:szCs w:val="24"/>
        </w:rPr>
        <w:t>C</w:t>
      </w:r>
      <w:r>
        <w:rPr>
          <w:rFonts w:ascii="Arial" w:hAnsi="Arial" w:cs="Arial"/>
          <w:b/>
          <w:sz w:val="24"/>
          <w:szCs w:val="24"/>
        </w:rPr>
        <w:t>onsumers’ value</w:t>
      </w:r>
      <w:r w:rsidR="00CA0918">
        <w:rPr>
          <w:rFonts w:ascii="Arial" w:hAnsi="Arial" w:cs="Arial"/>
          <w:b/>
          <w:sz w:val="24"/>
          <w:szCs w:val="24"/>
        </w:rPr>
        <w:t>s</w:t>
      </w:r>
      <w:r>
        <w:rPr>
          <w:rFonts w:ascii="Arial" w:hAnsi="Arial" w:cs="Arial"/>
          <w:b/>
          <w:sz w:val="24"/>
          <w:szCs w:val="24"/>
        </w:rPr>
        <w:t xml:space="preserve"> of environmental concern </w:t>
      </w:r>
      <w:r w:rsidR="00CA0918">
        <w:rPr>
          <w:rFonts w:ascii="Arial" w:hAnsi="Arial" w:cs="Arial"/>
          <w:b/>
          <w:sz w:val="24"/>
          <w:szCs w:val="24"/>
        </w:rPr>
        <w:t>are</w:t>
      </w:r>
      <w:r>
        <w:rPr>
          <w:rFonts w:ascii="Arial" w:hAnsi="Arial" w:cs="Arial"/>
          <w:b/>
          <w:sz w:val="24"/>
          <w:szCs w:val="24"/>
        </w:rPr>
        <w:t xml:space="preserve"> positively related to consumers’ attitude</w:t>
      </w:r>
      <w:r w:rsidR="00CA0918">
        <w:rPr>
          <w:rFonts w:ascii="Arial" w:hAnsi="Arial" w:cs="Arial"/>
          <w:b/>
          <w:sz w:val="24"/>
          <w:szCs w:val="24"/>
        </w:rPr>
        <w:t>s</w:t>
      </w:r>
      <w:r>
        <w:rPr>
          <w:rFonts w:ascii="Arial" w:hAnsi="Arial" w:cs="Arial"/>
          <w:b/>
          <w:sz w:val="24"/>
          <w:szCs w:val="24"/>
        </w:rPr>
        <w:t xml:space="preserve"> toward local food quality</w:t>
      </w:r>
      <w:r w:rsidR="00F64DEF">
        <w:rPr>
          <w:rFonts w:ascii="Arial" w:hAnsi="Arial" w:cs="Arial"/>
          <w:b/>
          <w:sz w:val="24"/>
          <w:szCs w:val="24"/>
        </w:rPr>
        <w:t xml:space="preserve"> perceptions</w:t>
      </w:r>
      <w:r>
        <w:rPr>
          <w:rFonts w:ascii="Arial" w:hAnsi="Arial" w:cs="Arial"/>
          <w:b/>
          <w:sz w:val="24"/>
          <w:szCs w:val="24"/>
        </w:rPr>
        <w:t>.</w:t>
      </w:r>
    </w:p>
    <w:p w:rsidR="00D05487" w:rsidRDefault="003D2A7E" w:rsidP="00667B26">
      <w:pPr>
        <w:spacing w:line="480" w:lineRule="auto"/>
        <w:contextualSpacing/>
        <w:rPr>
          <w:rFonts w:ascii="Arial" w:hAnsi="Arial" w:cs="Arial"/>
          <w:sz w:val="24"/>
          <w:szCs w:val="24"/>
        </w:rPr>
      </w:pPr>
      <w:r>
        <w:rPr>
          <w:rFonts w:ascii="Arial" w:hAnsi="Arial" w:cs="Arial"/>
          <w:sz w:val="24"/>
          <w:szCs w:val="24"/>
        </w:rPr>
        <w:tab/>
      </w:r>
      <w:r w:rsidR="00A73738">
        <w:rPr>
          <w:rFonts w:ascii="Arial" w:hAnsi="Arial" w:cs="Arial"/>
          <w:sz w:val="24"/>
          <w:szCs w:val="24"/>
        </w:rPr>
        <w:t xml:space="preserve">To date no studies have </w:t>
      </w:r>
      <w:r w:rsidR="00FA5D8F">
        <w:rPr>
          <w:rFonts w:ascii="Arial" w:hAnsi="Arial" w:cs="Arial"/>
          <w:sz w:val="24"/>
          <w:szCs w:val="24"/>
        </w:rPr>
        <w:t xml:space="preserve">examined </w:t>
      </w:r>
      <w:r w:rsidR="00967388">
        <w:rPr>
          <w:rFonts w:ascii="Arial" w:hAnsi="Arial" w:cs="Arial"/>
          <w:sz w:val="24"/>
          <w:szCs w:val="24"/>
        </w:rPr>
        <w:t>the</w:t>
      </w:r>
      <w:r w:rsidR="00FA5D8F">
        <w:rPr>
          <w:rFonts w:ascii="Arial" w:hAnsi="Arial" w:cs="Arial"/>
          <w:sz w:val="24"/>
          <w:szCs w:val="24"/>
        </w:rPr>
        <w:t xml:space="preserve"> </w:t>
      </w:r>
      <w:r w:rsidR="00D05487">
        <w:rPr>
          <w:rFonts w:ascii="Arial" w:hAnsi="Arial" w:cs="Arial"/>
          <w:sz w:val="24"/>
          <w:szCs w:val="24"/>
        </w:rPr>
        <w:t xml:space="preserve">direct </w:t>
      </w:r>
      <w:r w:rsidR="00FA5D8F">
        <w:rPr>
          <w:rFonts w:ascii="Arial" w:hAnsi="Arial" w:cs="Arial"/>
          <w:sz w:val="24"/>
          <w:szCs w:val="24"/>
        </w:rPr>
        <w:t>impact of consumer</w:t>
      </w:r>
      <w:r w:rsidR="00A73738">
        <w:rPr>
          <w:rFonts w:ascii="Arial" w:hAnsi="Arial" w:cs="Arial"/>
          <w:sz w:val="24"/>
          <w:szCs w:val="24"/>
        </w:rPr>
        <w:t>s</w:t>
      </w:r>
      <w:r w:rsidR="00FA5D8F">
        <w:rPr>
          <w:rFonts w:ascii="Arial" w:hAnsi="Arial" w:cs="Arial"/>
          <w:sz w:val="24"/>
          <w:szCs w:val="24"/>
        </w:rPr>
        <w:t>’</w:t>
      </w:r>
      <w:r w:rsidR="00A73738">
        <w:rPr>
          <w:rFonts w:ascii="Arial" w:hAnsi="Arial" w:cs="Arial"/>
          <w:sz w:val="24"/>
          <w:szCs w:val="24"/>
        </w:rPr>
        <w:t xml:space="preserve"> environmental concern on their attitudes toward local food quality. </w:t>
      </w:r>
      <w:r w:rsidR="00FA5D8F">
        <w:rPr>
          <w:rFonts w:ascii="Arial" w:hAnsi="Arial" w:cs="Arial"/>
          <w:sz w:val="24"/>
          <w:szCs w:val="24"/>
        </w:rPr>
        <w:t xml:space="preserve">Yet, </w:t>
      </w:r>
      <w:r w:rsidR="00D05487">
        <w:rPr>
          <w:rFonts w:ascii="Arial" w:hAnsi="Arial" w:cs="Arial"/>
          <w:sz w:val="24"/>
          <w:szCs w:val="24"/>
        </w:rPr>
        <w:t xml:space="preserve">the local foods literature has alluded </w:t>
      </w:r>
      <w:r w:rsidR="00967388">
        <w:rPr>
          <w:rFonts w:ascii="Arial" w:hAnsi="Arial" w:cs="Arial"/>
          <w:sz w:val="24"/>
          <w:szCs w:val="24"/>
        </w:rPr>
        <w:t xml:space="preserve">to a </w:t>
      </w:r>
      <w:r w:rsidR="00FA5D8F">
        <w:rPr>
          <w:rFonts w:ascii="Arial" w:hAnsi="Arial" w:cs="Arial"/>
          <w:sz w:val="24"/>
          <w:szCs w:val="24"/>
        </w:rPr>
        <w:t>tightly woven connection between consumers</w:t>
      </w:r>
      <w:r w:rsidR="007A1A6A">
        <w:rPr>
          <w:rFonts w:ascii="Arial" w:hAnsi="Arial" w:cs="Arial"/>
          <w:sz w:val="24"/>
          <w:szCs w:val="24"/>
        </w:rPr>
        <w:t>’</w:t>
      </w:r>
      <w:r w:rsidR="00FA5D8F">
        <w:rPr>
          <w:rFonts w:ascii="Arial" w:hAnsi="Arial" w:cs="Arial"/>
          <w:sz w:val="24"/>
          <w:szCs w:val="24"/>
        </w:rPr>
        <w:t xml:space="preserve"> concern for the environment and food quality. O</w:t>
      </w:r>
      <w:r w:rsidR="007A1A6A">
        <w:rPr>
          <w:rFonts w:ascii="Arial" w:hAnsi="Arial" w:cs="Arial"/>
          <w:sz w:val="24"/>
          <w:szCs w:val="24"/>
        </w:rPr>
        <w:t xml:space="preserve">ften </w:t>
      </w:r>
      <w:r w:rsidR="00FA5D8F">
        <w:rPr>
          <w:rFonts w:ascii="Arial" w:hAnsi="Arial" w:cs="Arial"/>
          <w:sz w:val="24"/>
          <w:szCs w:val="24"/>
        </w:rPr>
        <w:t>these two concepts are cited as the primary factors motivating consumers to source food locally (</w:t>
      </w:r>
      <w:r w:rsidR="001826A9">
        <w:rPr>
          <w:rFonts w:ascii="Arial" w:hAnsi="Arial" w:cs="Arial"/>
          <w:sz w:val="24"/>
          <w:szCs w:val="24"/>
        </w:rPr>
        <w:t xml:space="preserve">Darby, et al., 2008; </w:t>
      </w:r>
      <w:r w:rsidR="008D3D06">
        <w:rPr>
          <w:rFonts w:ascii="Arial" w:hAnsi="Arial" w:cs="Arial"/>
          <w:sz w:val="24"/>
          <w:szCs w:val="24"/>
        </w:rPr>
        <w:t>Bloom, 2010)</w:t>
      </w:r>
      <w:r w:rsidR="001826A9">
        <w:rPr>
          <w:rFonts w:ascii="Arial" w:hAnsi="Arial" w:cs="Arial"/>
          <w:sz w:val="24"/>
          <w:szCs w:val="24"/>
        </w:rPr>
        <w:t xml:space="preserve">.  </w:t>
      </w:r>
      <w:r w:rsidR="007A1A6A">
        <w:rPr>
          <w:rFonts w:ascii="Arial" w:hAnsi="Arial" w:cs="Arial"/>
          <w:sz w:val="24"/>
          <w:szCs w:val="24"/>
        </w:rPr>
        <w:t xml:space="preserve">According to </w:t>
      </w:r>
      <w:r w:rsidR="005F2F2C">
        <w:rPr>
          <w:rFonts w:ascii="Arial" w:hAnsi="Arial" w:cs="Arial"/>
          <w:sz w:val="24"/>
          <w:szCs w:val="24"/>
        </w:rPr>
        <w:t>Edwards-</w:t>
      </w:r>
      <w:r w:rsidR="00667B26" w:rsidRPr="00667B26">
        <w:rPr>
          <w:rFonts w:ascii="Arial" w:hAnsi="Arial" w:cs="Arial"/>
          <w:sz w:val="24"/>
          <w:szCs w:val="24"/>
        </w:rPr>
        <w:t xml:space="preserve">Jones, </w:t>
      </w:r>
      <w:proofErr w:type="spellStart"/>
      <w:r w:rsidR="00667B26" w:rsidRPr="00667B26">
        <w:rPr>
          <w:rFonts w:ascii="Arial" w:hAnsi="Arial" w:cs="Arial"/>
          <w:sz w:val="24"/>
          <w:szCs w:val="24"/>
        </w:rPr>
        <w:t>Milà</w:t>
      </w:r>
      <w:proofErr w:type="spellEnd"/>
      <w:r w:rsidR="00667B26" w:rsidRPr="00667B26">
        <w:rPr>
          <w:rFonts w:ascii="Arial" w:hAnsi="Arial" w:cs="Arial"/>
          <w:sz w:val="24"/>
          <w:szCs w:val="24"/>
        </w:rPr>
        <w:t xml:space="preserve"> </w:t>
      </w:r>
      <w:proofErr w:type="spellStart"/>
      <w:r w:rsidR="00667B26" w:rsidRPr="00667B26">
        <w:rPr>
          <w:rFonts w:ascii="Arial" w:hAnsi="Arial" w:cs="Arial"/>
          <w:sz w:val="24"/>
          <w:szCs w:val="24"/>
        </w:rPr>
        <w:t>i</w:t>
      </w:r>
      <w:proofErr w:type="spellEnd"/>
      <w:r w:rsidR="00667B26" w:rsidRPr="00667B26">
        <w:rPr>
          <w:rFonts w:ascii="Arial" w:hAnsi="Arial" w:cs="Arial"/>
          <w:sz w:val="24"/>
          <w:szCs w:val="24"/>
        </w:rPr>
        <w:t xml:space="preserve"> Canals,</w:t>
      </w:r>
      <w:r w:rsidR="00667B26">
        <w:rPr>
          <w:rFonts w:ascii="Arial" w:hAnsi="Arial" w:cs="Arial"/>
          <w:sz w:val="24"/>
          <w:szCs w:val="24"/>
        </w:rPr>
        <w:t xml:space="preserve"> </w:t>
      </w:r>
      <w:proofErr w:type="spellStart"/>
      <w:r w:rsidR="00667B26" w:rsidRPr="00667B26">
        <w:rPr>
          <w:rFonts w:ascii="Arial" w:hAnsi="Arial" w:cs="Arial"/>
          <w:sz w:val="24"/>
          <w:szCs w:val="24"/>
        </w:rPr>
        <w:t>Hounsome</w:t>
      </w:r>
      <w:proofErr w:type="spellEnd"/>
      <w:r w:rsidR="00667B26" w:rsidRPr="00667B26">
        <w:rPr>
          <w:rFonts w:ascii="Arial" w:hAnsi="Arial" w:cs="Arial"/>
          <w:sz w:val="24"/>
          <w:szCs w:val="24"/>
        </w:rPr>
        <w:t>,</w:t>
      </w:r>
      <w:r w:rsidR="00667B26">
        <w:rPr>
          <w:rFonts w:ascii="Arial" w:hAnsi="Arial" w:cs="Arial"/>
          <w:sz w:val="24"/>
          <w:szCs w:val="24"/>
        </w:rPr>
        <w:t xml:space="preserve"> </w:t>
      </w:r>
      <w:proofErr w:type="spellStart"/>
      <w:r w:rsidR="00667B26" w:rsidRPr="00667B26">
        <w:rPr>
          <w:rFonts w:ascii="Arial" w:hAnsi="Arial" w:cs="Arial"/>
          <w:sz w:val="24"/>
          <w:szCs w:val="24"/>
        </w:rPr>
        <w:t>Truninger</w:t>
      </w:r>
      <w:proofErr w:type="spellEnd"/>
      <w:r w:rsidR="00667B26">
        <w:rPr>
          <w:rFonts w:ascii="Arial" w:hAnsi="Arial" w:cs="Arial"/>
          <w:sz w:val="24"/>
          <w:szCs w:val="24"/>
        </w:rPr>
        <w:t xml:space="preserve"> </w:t>
      </w:r>
      <w:proofErr w:type="spellStart"/>
      <w:r w:rsidR="00667B26" w:rsidRPr="00667B26">
        <w:rPr>
          <w:rFonts w:ascii="Arial" w:hAnsi="Arial" w:cs="Arial"/>
          <w:sz w:val="24"/>
          <w:szCs w:val="24"/>
        </w:rPr>
        <w:t>Koerber</w:t>
      </w:r>
      <w:proofErr w:type="spellEnd"/>
      <w:r w:rsidR="00667B26" w:rsidRPr="00667B26">
        <w:rPr>
          <w:rFonts w:ascii="Arial" w:hAnsi="Arial" w:cs="Arial"/>
          <w:sz w:val="24"/>
          <w:szCs w:val="24"/>
        </w:rPr>
        <w:t>,</w:t>
      </w:r>
      <w:r w:rsidR="005F2F2C">
        <w:rPr>
          <w:rFonts w:ascii="Arial" w:hAnsi="Arial" w:cs="Arial"/>
          <w:sz w:val="24"/>
          <w:szCs w:val="24"/>
        </w:rPr>
        <w:t xml:space="preserve"> </w:t>
      </w:r>
      <w:proofErr w:type="spellStart"/>
      <w:r w:rsidR="00667B26" w:rsidRPr="00667B26">
        <w:rPr>
          <w:rFonts w:ascii="Arial" w:hAnsi="Arial" w:cs="Arial"/>
          <w:sz w:val="24"/>
          <w:szCs w:val="24"/>
        </w:rPr>
        <w:t>Hounsome</w:t>
      </w:r>
      <w:proofErr w:type="spellEnd"/>
      <w:r w:rsidR="00667B26" w:rsidRPr="00667B26">
        <w:rPr>
          <w:rFonts w:ascii="Arial" w:hAnsi="Arial" w:cs="Arial"/>
          <w:sz w:val="24"/>
          <w:szCs w:val="24"/>
        </w:rPr>
        <w:t>,</w:t>
      </w:r>
      <w:r w:rsidR="005F2F2C">
        <w:rPr>
          <w:rFonts w:ascii="Arial" w:hAnsi="Arial" w:cs="Arial"/>
          <w:sz w:val="24"/>
          <w:szCs w:val="24"/>
        </w:rPr>
        <w:t xml:space="preserve"> </w:t>
      </w:r>
      <w:r w:rsidR="00667B26" w:rsidRPr="00667B26">
        <w:rPr>
          <w:rFonts w:ascii="Arial" w:hAnsi="Arial" w:cs="Arial"/>
          <w:sz w:val="24"/>
          <w:szCs w:val="24"/>
        </w:rPr>
        <w:t>Cross,</w:t>
      </w:r>
      <w:r w:rsidR="005F2F2C">
        <w:rPr>
          <w:rFonts w:ascii="Arial" w:hAnsi="Arial" w:cs="Arial"/>
          <w:sz w:val="24"/>
          <w:szCs w:val="24"/>
        </w:rPr>
        <w:t xml:space="preserve"> </w:t>
      </w:r>
      <w:r w:rsidR="00667B26" w:rsidRPr="00667B26">
        <w:rPr>
          <w:rFonts w:ascii="Arial" w:hAnsi="Arial" w:cs="Arial"/>
          <w:sz w:val="24"/>
          <w:szCs w:val="24"/>
        </w:rPr>
        <w:t>York,</w:t>
      </w:r>
      <w:r w:rsidR="005F2F2C">
        <w:rPr>
          <w:rFonts w:ascii="Arial" w:hAnsi="Arial" w:cs="Arial"/>
          <w:sz w:val="24"/>
          <w:szCs w:val="24"/>
        </w:rPr>
        <w:t xml:space="preserve"> </w:t>
      </w:r>
      <w:proofErr w:type="spellStart"/>
      <w:r w:rsidR="00667B26" w:rsidRPr="00667B26">
        <w:rPr>
          <w:rFonts w:ascii="Arial" w:hAnsi="Arial" w:cs="Arial"/>
          <w:sz w:val="24"/>
          <w:szCs w:val="24"/>
        </w:rPr>
        <w:t>Hospido</w:t>
      </w:r>
      <w:proofErr w:type="spellEnd"/>
      <w:r w:rsidR="00667B26" w:rsidRPr="00667B26">
        <w:rPr>
          <w:rFonts w:ascii="Arial" w:hAnsi="Arial" w:cs="Arial"/>
          <w:sz w:val="24"/>
          <w:szCs w:val="24"/>
        </w:rPr>
        <w:t>,</w:t>
      </w:r>
      <w:r w:rsidR="005F2F2C">
        <w:rPr>
          <w:rFonts w:ascii="Arial" w:hAnsi="Arial" w:cs="Arial"/>
          <w:sz w:val="24"/>
          <w:szCs w:val="24"/>
        </w:rPr>
        <w:t xml:space="preserve"> </w:t>
      </w:r>
      <w:proofErr w:type="spellStart"/>
      <w:r w:rsidR="005F2F2C">
        <w:rPr>
          <w:rFonts w:ascii="Arial" w:hAnsi="Arial" w:cs="Arial"/>
          <w:sz w:val="24"/>
          <w:szCs w:val="24"/>
        </w:rPr>
        <w:t>Pla</w:t>
      </w:r>
      <w:r w:rsidR="00667B26" w:rsidRPr="00667B26">
        <w:rPr>
          <w:rFonts w:ascii="Arial" w:hAnsi="Arial" w:cs="Arial"/>
          <w:sz w:val="24"/>
          <w:szCs w:val="24"/>
        </w:rPr>
        <w:t>ssmann</w:t>
      </w:r>
      <w:proofErr w:type="spellEnd"/>
      <w:r w:rsidR="00667B26" w:rsidRPr="00667B26">
        <w:rPr>
          <w:rFonts w:ascii="Arial" w:hAnsi="Arial" w:cs="Arial"/>
          <w:sz w:val="24"/>
          <w:szCs w:val="24"/>
        </w:rPr>
        <w:t>,</w:t>
      </w:r>
      <w:r w:rsidR="005F2F2C">
        <w:rPr>
          <w:rFonts w:ascii="Arial" w:hAnsi="Arial" w:cs="Arial"/>
          <w:sz w:val="24"/>
          <w:szCs w:val="24"/>
        </w:rPr>
        <w:t xml:space="preserve"> </w:t>
      </w:r>
      <w:r w:rsidR="00667B26" w:rsidRPr="00667B26">
        <w:rPr>
          <w:rFonts w:ascii="Arial" w:hAnsi="Arial" w:cs="Arial"/>
          <w:sz w:val="24"/>
          <w:szCs w:val="24"/>
        </w:rPr>
        <w:t>Harris,</w:t>
      </w:r>
      <w:r w:rsidR="005F2F2C">
        <w:rPr>
          <w:rFonts w:ascii="Arial" w:hAnsi="Arial" w:cs="Arial"/>
          <w:sz w:val="24"/>
          <w:szCs w:val="24"/>
        </w:rPr>
        <w:t xml:space="preserve"> </w:t>
      </w:r>
      <w:r w:rsidR="00667B26" w:rsidRPr="00667B26">
        <w:rPr>
          <w:rFonts w:ascii="Arial" w:hAnsi="Arial" w:cs="Arial"/>
          <w:sz w:val="24"/>
          <w:szCs w:val="24"/>
        </w:rPr>
        <w:t>Edwards,</w:t>
      </w:r>
      <w:r w:rsidR="005F2F2C">
        <w:rPr>
          <w:rFonts w:ascii="Arial" w:hAnsi="Arial" w:cs="Arial"/>
          <w:sz w:val="24"/>
          <w:szCs w:val="24"/>
        </w:rPr>
        <w:t xml:space="preserve"> D</w:t>
      </w:r>
      <w:r w:rsidR="00667B26" w:rsidRPr="00667B26">
        <w:rPr>
          <w:rFonts w:ascii="Arial" w:hAnsi="Arial" w:cs="Arial"/>
          <w:sz w:val="24"/>
          <w:szCs w:val="24"/>
        </w:rPr>
        <w:t>ay,</w:t>
      </w:r>
      <w:r w:rsidR="005F2F2C">
        <w:rPr>
          <w:rFonts w:ascii="Arial" w:hAnsi="Arial" w:cs="Arial"/>
          <w:sz w:val="24"/>
          <w:szCs w:val="24"/>
        </w:rPr>
        <w:t xml:space="preserve"> </w:t>
      </w:r>
      <w:proofErr w:type="spellStart"/>
      <w:r w:rsidR="00667B26" w:rsidRPr="00667B26">
        <w:rPr>
          <w:rFonts w:ascii="Arial" w:hAnsi="Arial" w:cs="Arial"/>
          <w:sz w:val="24"/>
          <w:szCs w:val="24"/>
        </w:rPr>
        <w:t>Tomos</w:t>
      </w:r>
      <w:proofErr w:type="spellEnd"/>
      <w:r w:rsidR="00667B26" w:rsidRPr="00667B26">
        <w:rPr>
          <w:rFonts w:ascii="Arial" w:hAnsi="Arial" w:cs="Arial"/>
          <w:sz w:val="24"/>
          <w:szCs w:val="24"/>
        </w:rPr>
        <w:t>,</w:t>
      </w:r>
      <w:r w:rsidR="005F2F2C">
        <w:rPr>
          <w:rFonts w:ascii="Arial" w:hAnsi="Arial" w:cs="Arial"/>
          <w:sz w:val="24"/>
          <w:szCs w:val="24"/>
        </w:rPr>
        <w:t xml:space="preserve"> </w:t>
      </w:r>
      <w:r w:rsidR="00667B26" w:rsidRPr="00667B26">
        <w:rPr>
          <w:rFonts w:ascii="Arial" w:hAnsi="Arial" w:cs="Arial"/>
          <w:sz w:val="24"/>
          <w:szCs w:val="24"/>
        </w:rPr>
        <w:t>Cowell,</w:t>
      </w:r>
      <w:r w:rsidR="005F2F2C">
        <w:rPr>
          <w:rFonts w:ascii="Arial" w:hAnsi="Arial" w:cs="Arial"/>
          <w:sz w:val="24"/>
          <w:szCs w:val="24"/>
        </w:rPr>
        <w:t xml:space="preserve"> </w:t>
      </w:r>
      <w:r w:rsidR="00667B26" w:rsidRPr="00667B26">
        <w:rPr>
          <w:rFonts w:ascii="Arial" w:hAnsi="Arial" w:cs="Arial"/>
          <w:sz w:val="24"/>
          <w:szCs w:val="24"/>
        </w:rPr>
        <w:t>&amp; Jones</w:t>
      </w:r>
      <w:r w:rsidR="005F2F2C">
        <w:rPr>
          <w:rFonts w:ascii="Arial" w:hAnsi="Arial" w:cs="Arial"/>
          <w:sz w:val="24"/>
          <w:szCs w:val="24"/>
        </w:rPr>
        <w:t xml:space="preserve"> </w:t>
      </w:r>
      <w:r w:rsidR="00667B26" w:rsidRPr="00667B26">
        <w:rPr>
          <w:rFonts w:ascii="Arial" w:hAnsi="Arial" w:cs="Arial"/>
          <w:sz w:val="24"/>
          <w:szCs w:val="24"/>
        </w:rPr>
        <w:t>(2008)</w:t>
      </w:r>
      <w:r w:rsidR="005F2F2C">
        <w:rPr>
          <w:rFonts w:ascii="Arial" w:hAnsi="Arial" w:cs="Arial"/>
          <w:sz w:val="24"/>
          <w:szCs w:val="24"/>
        </w:rPr>
        <w:t xml:space="preserve"> </w:t>
      </w:r>
      <w:r w:rsidR="007A1A6A">
        <w:rPr>
          <w:rFonts w:ascii="Arial" w:hAnsi="Arial" w:cs="Arial"/>
          <w:sz w:val="24"/>
          <w:szCs w:val="24"/>
        </w:rPr>
        <w:t xml:space="preserve">the research surrounding local foods not only assumes an association between quality and environmental </w:t>
      </w:r>
      <w:r w:rsidR="0088676C">
        <w:rPr>
          <w:rFonts w:ascii="Arial" w:hAnsi="Arial" w:cs="Arial"/>
          <w:sz w:val="24"/>
          <w:szCs w:val="24"/>
        </w:rPr>
        <w:t>benefit</w:t>
      </w:r>
      <w:r w:rsidR="007A1A6A">
        <w:rPr>
          <w:rFonts w:ascii="Arial" w:hAnsi="Arial" w:cs="Arial"/>
          <w:sz w:val="24"/>
          <w:szCs w:val="24"/>
        </w:rPr>
        <w:t>, it rein</w:t>
      </w:r>
      <w:r w:rsidR="00967388">
        <w:rPr>
          <w:rFonts w:ascii="Arial" w:hAnsi="Arial" w:cs="Arial"/>
          <w:sz w:val="24"/>
          <w:szCs w:val="24"/>
        </w:rPr>
        <w:t>forces that association.</w:t>
      </w:r>
    </w:p>
    <w:p w:rsidR="00C52830" w:rsidRDefault="0088676C" w:rsidP="009C55FD">
      <w:pPr>
        <w:spacing w:line="480" w:lineRule="auto"/>
        <w:ind w:firstLine="720"/>
        <w:contextualSpacing/>
        <w:rPr>
          <w:rFonts w:ascii="Arial" w:hAnsi="Arial" w:cs="Arial"/>
          <w:sz w:val="24"/>
          <w:szCs w:val="24"/>
        </w:rPr>
      </w:pPr>
      <w:r>
        <w:rPr>
          <w:rFonts w:ascii="Arial" w:hAnsi="Arial" w:cs="Arial"/>
          <w:sz w:val="24"/>
          <w:szCs w:val="24"/>
        </w:rPr>
        <w:t xml:space="preserve">Additionally, researchers have pointed out </w:t>
      </w:r>
      <w:r w:rsidR="00D05487">
        <w:rPr>
          <w:rFonts w:ascii="Arial" w:hAnsi="Arial" w:cs="Arial"/>
          <w:sz w:val="24"/>
          <w:szCs w:val="24"/>
        </w:rPr>
        <w:t xml:space="preserve">an </w:t>
      </w:r>
      <w:r w:rsidR="00967388">
        <w:rPr>
          <w:rFonts w:ascii="Arial" w:hAnsi="Arial" w:cs="Arial"/>
          <w:sz w:val="24"/>
          <w:szCs w:val="24"/>
        </w:rPr>
        <w:t>association</w:t>
      </w:r>
      <w:r w:rsidR="00D05487">
        <w:rPr>
          <w:rFonts w:ascii="Arial" w:hAnsi="Arial" w:cs="Arial"/>
          <w:sz w:val="24"/>
          <w:szCs w:val="24"/>
        </w:rPr>
        <w:t xml:space="preserve"> </w:t>
      </w:r>
      <w:r w:rsidR="001D17D5">
        <w:rPr>
          <w:rFonts w:ascii="Arial" w:hAnsi="Arial" w:cs="Arial"/>
          <w:sz w:val="24"/>
          <w:szCs w:val="24"/>
        </w:rPr>
        <w:t>existing</w:t>
      </w:r>
      <w:r w:rsidR="00D05487">
        <w:rPr>
          <w:rFonts w:ascii="Arial" w:hAnsi="Arial" w:cs="Arial"/>
          <w:sz w:val="24"/>
          <w:szCs w:val="24"/>
        </w:rPr>
        <w:t xml:space="preserve"> </w:t>
      </w:r>
      <w:r>
        <w:rPr>
          <w:rFonts w:ascii="Arial" w:hAnsi="Arial" w:cs="Arial"/>
          <w:sz w:val="24"/>
          <w:szCs w:val="24"/>
        </w:rPr>
        <w:t>between the environmental benefits of local foods and the</w:t>
      </w:r>
      <w:r w:rsidR="00967388">
        <w:rPr>
          <w:rFonts w:ascii="Arial" w:hAnsi="Arial" w:cs="Arial"/>
          <w:sz w:val="24"/>
          <w:szCs w:val="24"/>
        </w:rPr>
        <w:t xml:space="preserve"> quality of those food items.  One of the environmental benefits most frequently cited as influential to the quality of local foods is the environmental benefit of decreased food miles.  </w:t>
      </w:r>
      <w:r w:rsidR="00C52830">
        <w:rPr>
          <w:rFonts w:ascii="Arial" w:hAnsi="Arial" w:cs="Arial"/>
          <w:sz w:val="24"/>
          <w:szCs w:val="24"/>
        </w:rPr>
        <w:t>A reduction in food miles ultimately means that food pro</w:t>
      </w:r>
      <w:r w:rsidR="009C55FD">
        <w:rPr>
          <w:rFonts w:ascii="Arial" w:hAnsi="Arial" w:cs="Arial"/>
          <w:sz w:val="24"/>
          <w:szCs w:val="24"/>
        </w:rPr>
        <w:t xml:space="preserve">ducts spend less time in transit </w:t>
      </w:r>
      <w:r w:rsidR="00C52830">
        <w:rPr>
          <w:rFonts w:ascii="Arial" w:hAnsi="Arial" w:cs="Arial"/>
          <w:sz w:val="24"/>
          <w:szCs w:val="24"/>
        </w:rPr>
        <w:t>from producer to consumer.  This reduction in transit time</w:t>
      </w:r>
      <w:r w:rsidR="009C55FD">
        <w:rPr>
          <w:rFonts w:ascii="Arial" w:hAnsi="Arial" w:cs="Arial"/>
          <w:sz w:val="24"/>
          <w:szCs w:val="24"/>
        </w:rPr>
        <w:t xml:space="preserve"> helps to </w:t>
      </w:r>
      <w:r w:rsidR="00C52830">
        <w:rPr>
          <w:rFonts w:ascii="Arial" w:hAnsi="Arial" w:cs="Arial"/>
          <w:sz w:val="24"/>
          <w:szCs w:val="24"/>
        </w:rPr>
        <w:t>reduc</w:t>
      </w:r>
      <w:r w:rsidR="009C55FD">
        <w:rPr>
          <w:rFonts w:ascii="Arial" w:hAnsi="Arial" w:cs="Arial"/>
          <w:sz w:val="24"/>
          <w:szCs w:val="24"/>
        </w:rPr>
        <w:t xml:space="preserve">e </w:t>
      </w:r>
      <w:r w:rsidR="00967388">
        <w:rPr>
          <w:rFonts w:ascii="Arial" w:hAnsi="Arial" w:cs="Arial"/>
          <w:sz w:val="24"/>
          <w:szCs w:val="24"/>
        </w:rPr>
        <w:t>mechanical</w:t>
      </w:r>
      <w:r w:rsidR="00C52830">
        <w:rPr>
          <w:rFonts w:ascii="Arial" w:hAnsi="Arial" w:cs="Arial"/>
          <w:sz w:val="24"/>
          <w:szCs w:val="24"/>
        </w:rPr>
        <w:t xml:space="preserve"> </w:t>
      </w:r>
      <w:r>
        <w:rPr>
          <w:rFonts w:ascii="Arial" w:hAnsi="Arial" w:cs="Arial"/>
          <w:sz w:val="24"/>
          <w:szCs w:val="24"/>
        </w:rPr>
        <w:t>damage during transport</w:t>
      </w:r>
      <w:r w:rsidR="00C52830">
        <w:rPr>
          <w:rFonts w:ascii="Arial" w:hAnsi="Arial" w:cs="Arial"/>
          <w:sz w:val="24"/>
          <w:szCs w:val="24"/>
        </w:rPr>
        <w:t xml:space="preserve"> and</w:t>
      </w:r>
      <w:r w:rsidR="009C55FD">
        <w:rPr>
          <w:rFonts w:ascii="Arial" w:hAnsi="Arial" w:cs="Arial"/>
          <w:sz w:val="24"/>
          <w:szCs w:val="24"/>
        </w:rPr>
        <w:t xml:space="preserve"> reduce</w:t>
      </w:r>
      <w:r w:rsidR="00C52830">
        <w:rPr>
          <w:rFonts w:ascii="Arial" w:hAnsi="Arial" w:cs="Arial"/>
          <w:sz w:val="24"/>
          <w:szCs w:val="24"/>
        </w:rPr>
        <w:t xml:space="preserve"> microbial spoilage during storage (</w:t>
      </w:r>
      <w:proofErr w:type="spellStart"/>
      <w:r w:rsidR="00C52830">
        <w:rPr>
          <w:rFonts w:ascii="Arial" w:hAnsi="Arial" w:cs="Arial"/>
          <w:sz w:val="24"/>
          <w:szCs w:val="24"/>
        </w:rPr>
        <w:t>Hinsch</w:t>
      </w:r>
      <w:proofErr w:type="spellEnd"/>
      <w:r w:rsidR="00C52830">
        <w:rPr>
          <w:rFonts w:ascii="Arial" w:hAnsi="Arial" w:cs="Arial"/>
          <w:sz w:val="24"/>
          <w:szCs w:val="24"/>
        </w:rPr>
        <w:t xml:space="preserve">, Slaughter, Craig, &amp; Thompson, 1993).  </w:t>
      </w:r>
    </w:p>
    <w:p w:rsidR="00071940" w:rsidRPr="003D2A7E" w:rsidRDefault="007A1A6A" w:rsidP="009C55FD">
      <w:pPr>
        <w:spacing w:line="480" w:lineRule="auto"/>
        <w:ind w:firstLine="720"/>
        <w:contextualSpacing/>
        <w:rPr>
          <w:rFonts w:ascii="Arial" w:hAnsi="Arial" w:cs="Arial"/>
          <w:sz w:val="24"/>
          <w:szCs w:val="24"/>
        </w:rPr>
      </w:pPr>
      <w:r>
        <w:rPr>
          <w:rFonts w:ascii="Arial" w:hAnsi="Arial" w:cs="Arial"/>
          <w:sz w:val="24"/>
          <w:szCs w:val="24"/>
        </w:rPr>
        <w:t xml:space="preserve">Thus </w:t>
      </w:r>
      <w:r w:rsidR="00C52830">
        <w:rPr>
          <w:rFonts w:ascii="Arial" w:hAnsi="Arial" w:cs="Arial"/>
          <w:sz w:val="24"/>
          <w:szCs w:val="24"/>
        </w:rPr>
        <w:t>based upon the above</w:t>
      </w:r>
      <w:r>
        <w:rPr>
          <w:rFonts w:ascii="Arial" w:hAnsi="Arial" w:cs="Arial"/>
          <w:sz w:val="24"/>
          <w:szCs w:val="24"/>
        </w:rPr>
        <w:t>, it is hypothesized that consumers’ environmental concern is positively related to consumers’ attitude toward local food quality.</w:t>
      </w:r>
    </w:p>
    <w:p w:rsidR="00EF163A" w:rsidRDefault="00CA0918" w:rsidP="008E3ABA">
      <w:pPr>
        <w:spacing w:line="480" w:lineRule="auto"/>
        <w:contextualSpacing/>
        <w:rPr>
          <w:rFonts w:ascii="Arial" w:hAnsi="Arial" w:cs="Arial"/>
          <w:b/>
          <w:sz w:val="24"/>
          <w:szCs w:val="24"/>
        </w:rPr>
      </w:pPr>
      <w:r>
        <w:rPr>
          <w:rFonts w:ascii="Arial" w:hAnsi="Arial" w:cs="Arial"/>
          <w:b/>
          <w:sz w:val="24"/>
          <w:szCs w:val="24"/>
        </w:rPr>
        <w:lastRenderedPageBreak/>
        <w:t>Consumer</w:t>
      </w:r>
      <w:r w:rsidR="00EF163A">
        <w:rPr>
          <w:rFonts w:ascii="Arial" w:hAnsi="Arial" w:cs="Arial"/>
          <w:b/>
          <w:sz w:val="24"/>
          <w:szCs w:val="24"/>
        </w:rPr>
        <w:t>s</w:t>
      </w:r>
      <w:r>
        <w:rPr>
          <w:rFonts w:ascii="Arial" w:hAnsi="Arial" w:cs="Arial"/>
          <w:b/>
          <w:sz w:val="24"/>
          <w:szCs w:val="24"/>
        </w:rPr>
        <w:t>’</w:t>
      </w:r>
      <w:r w:rsidR="00EF163A">
        <w:rPr>
          <w:rFonts w:ascii="Arial" w:hAnsi="Arial" w:cs="Arial"/>
          <w:b/>
          <w:sz w:val="24"/>
          <w:szCs w:val="24"/>
        </w:rPr>
        <w:t xml:space="preserve"> Attitude</w:t>
      </w:r>
      <w:r>
        <w:rPr>
          <w:rFonts w:ascii="Arial" w:hAnsi="Arial" w:cs="Arial"/>
          <w:b/>
          <w:sz w:val="24"/>
          <w:szCs w:val="24"/>
        </w:rPr>
        <w:t>s</w:t>
      </w:r>
      <w:r w:rsidR="00EF163A">
        <w:rPr>
          <w:rFonts w:ascii="Arial" w:hAnsi="Arial" w:cs="Arial"/>
          <w:b/>
          <w:sz w:val="24"/>
          <w:szCs w:val="24"/>
        </w:rPr>
        <w:t xml:space="preserve"> toward Design Perceptions and </w:t>
      </w:r>
      <w:r w:rsidR="00DE1A8A">
        <w:rPr>
          <w:rFonts w:ascii="Arial" w:hAnsi="Arial" w:cs="Arial"/>
          <w:b/>
          <w:sz w:val="24"/>
          <w:szCs w:val="24"/>
        </w:rPr>
        <w:t xml:space="preserve">the Impact on </w:t>
      </w:r>
      <w:r w:rsidR="00EF163A">
        <w:rPr>
          <w:rFonts w:ascii="Arial" w:hAnsi="Arial" w:cs="Arial"/>
          <w:b/>
          <w:sz w:val="24"/>
          <w:szCs w:val="24"/>
        </w:rPr>
        <w:t xml:space="preserve">Purchase </w:t>
      </w:r>
      <w:r w:rsidR="00871771">
        <w:rPr>
          <w:rFonts w:ascii="Arial" w:hAnsi="Arial" w:cs="Arial"/>
          <w:b/>
          <w:sz w:val="24"/>
          <w:szCs w:val="24"/>
        </w:rPr>
        <w:t>Intention</w:t>
      </w:r>
      <w:r w:rsidR="00DE1A8A">
        <w:rPr>
          <w:rFonts w:ascii="Arial" w:hAnsi="Arial" w:cs="Arial"/>
          <w:b/>
          <w:sz w:val="24"/>
          <w:szCs w:val="24"/>
        </w:rPr>
        <w:t xml:space="preserve"> and Word-of-Mouth</w:t>
      </w:r>
      <w:r w:rsidR="00865FE0">
        <w:rPr>
          <w:rFonts w:ascii="Arial" w:hAnsi="Arial" w:cs="Arial"/>
          <w:b/>
          <w:sz w:val="24"/>
          <w:szCs w:val="24"/>
        </w:rPr>
        <w:t xml:space="preserve"> Intention</w:t>
      </w:r>
    </w:p>
    <w:p w:rsidR="00EF163A" w:rsidRDefault="00EF163A" w:rsidP="00561041">
      <w:pPr>
        <w:spacing w:line="480" w:lineRule="auto"/>
        <w:ind w:left="720"/>
        <w:contextualSpacing/>
        <w:rPr>
          <w:rFonts w:ascii="Arial" w:hAnsi="Arial" w:cs="Arial"/>
          <w:b/>
          <w:sz w:val="24"/>
          <w:szCs w:val="24"/>
        </w:rPr>
      </w:pPr>
      <w:r>
        <w:rPr>
          <w:rFonts w:ascii="Arial" w:hAnsi="Arial" w:cs="Arial"/>
          <w:b/>
          <w:sz w:val="24"/>
          <w:szCs w:val="24"/>
        </w:rPr>
        <w:t xml:space="preserve">H7: </w:t>
      </w:r>
      <w:r w:rsidR="00CA0918">
        <w:rPr>
          <w:rFonts w:ascii="Arial" w:hAnsi="Arial" w:cs="Arial"/>
          <w:b/>
          <w:sz w:val="24"/>
          <w:szCs w:val="24"/>
        </w:rPr>
        <w:t>C</w:t>
      </w:r>
      <w:r>
        <w:rPr>
          <w:rFonts w:ascii="Arial" w:hAnsi="Arial" w:cs="Arial"/>
          <w:b/>
          <w:sz w:val="24"/>
          <w:szCs w:val="24"/>
        </w:rPr>
        <w:t>onsumers’ attitude</w:t>
      </w:r>
      <w:r w:rsidR="00CA0918">
        <w:rPr>
          <w:rFonts w:ascii="Arial" w:hAnsi="Arial" w:cs="Arial"/>
          <w:b/>
          <w:sz w:val="24"/>
          <w:szCs w:val="24"/>
        </w:rPr>
        <w:t>s</w:t>
      </w:r>
      <w:r>
        <w:rPr>
          <w:rFonts w:ascii="Arial" w:hAnsi="Arial" w:cs="Arial"/>
          <w:b/>
          <w:sz w:val="24"/>
          <w:szCs w:val="24"/>
        </w:rPr>
        <w:t xml:space="preserve"> toward </w:t>
      </w:r>
      <w:r w:rsidR="00865FE0">
        <w:rPr>
          <w:rFonts w:ascii="Arial" w:hAnsi="Arial" w:cs="Arial"/>
          <w:b/>
          <w:sz w:val="24"/>
          <w:szCs w:val="24"/>
        </w:rPr>
        <w:t>d</w:t>
      </w:r>
      <w:r>
        <w:rPr>
          <w:rFonts w:ascii="Arial" w:hAnsi="Arial" w:cs="Arial"/>
          <w:b/>
          <w:sz w:val="24"/>
          <w:szCs w:val="24"/>
        </w:rPr>
        <w:t>esign perceptions</w:t>
      </w:r>
      <w:r w:rsidR="00865FE0">
        <w:rPr>
          <w:rFonts w:ascii="Arial" w:hAnsi="Arial" w:cs="Arial"/>
          <w:b/>
          <w:sz w:val="24"/>
          <w:szCs w:val="24"/>
        </w:rPr>
        <w:t xml:space="preserve"> of the farmers’ market</w:t>
      </w:r>
      <w:r>
        <w:rPr>
          <w:rFonts w:ascii="Arial" w:hAnsi="Arial" w:cs="Arial"/>
          <w:b/>
          <w:sz w:val="24"/>
          <w:szCs w:val="24"/>
        </w:rPr>
        <w:t xml:space="preserve"> </w:t>
      </w:r>
      <w:r w:rsidR="00CA0918">
        <w:rPr>
          <w:rFonts w:ascii="Arial" w:hAnsi="Arial" w:cs="Arial"/>
          <w:b/>
          <w:sz w:val="24"/>
          <w:szCs w:val="24"/>
        </w:rPr>
        <w:t>are</w:t>
      </w:r>
      <w:r>
        <w:rPr>
          <w:rFonts w:ascii="Arial" w:hAnsi="Arial" w:cs="Arial"/>
          <w:b/>
          <w:sz w:val="24"/>
          <w:szCs w:val="24"/>
        </w:rPr>
        <w:t xml:space="preserve"> positiv</w:t>
      </w:r>
      <w:r w:rsidR="005E42D9">
        <w:rPr>
          <w:rFonts w:ascii="Arial" w:hAnsi="Arial" w:cs="Arial"/>
          <w:b/>
          <w:sz w:val="24"/>
          <w:szCs w:val="24"/>
        </w:rPr>
        <w:t>ely related to purchase intention</w:t>
      </w:r>
      <w:r>
        <w:rPr>
          <w:rFonts w:ascii="Arial" w:hAnsi="Arial" w:cs="Arial"/>
          <w:b/>
          <w:sz w:val="24"/>
          <w:szCs w:val="24"/>
        </w:rPr>
        <w:t>.</w:t>
      </w:r>
    </w:p>
    <w:p w:rsidR="003128B7" w:rsidRDefault="003128B7" w:rsidP="003128B7">
      <w:pPr>
        <w:spacing w:line="480" w:lineRule="auto"/>
        <w:ind w:left="720"/>
        <w:contextualSpacing/>
        <w:rPr>
          <w:rFonts w:ascii="Arial" w:hAnsi="Arial" w:cs="Arial"/>
          <w:b/>
          <w:sz w:val="24"/>
          <w:szCs w:val="24"/>
        </w:rPr>
      </w:pPr>
      <w:r>
        <w:rPr>
          <w:rFonts w:ascii="Arial" w:hAnsi="Arial" w:cs="Arial"/>
          <w:b/>
          <w:sz w:val="24"/>
          <w:szCs w:val="24"/>
        </w:rPr>
        <w:t xml:space="preserve">H8: </w:t>
      </w:r>
      <w:r w:rsidR="00CA0918">
        <w:rPr>
          <w:rFonts w:ascii="Arial" w:hAnsi="Arial" w:cs="Arial"/>
          <w:b/>
          <w:sz w:val="24"/>
          <w:szCs w:val="24"/>
        </w:rPr>
        <w:t>C</w:t>
      </w:r>
      <w:r>
        <w:rPr>
          <w:rFonts w:ascii="Arial" w:hAnsi="Arial" w:cs="Arial"/>
          <w:b/>
          <w:sz w:val="24"/>
          <w:szCs w:val="24"/>
        </w:rPr>
        <w:t>onsumers’ attitude</w:t>
      </w:r>
      <w:r w:rsidR="00CA0918">
        <w:rPr>
          <w:rFonts w:ascii="Arial" w:hAnsi="Arial" w:cs="Arial"/>
          <w:b/>
          <w:sz w:val="24"/>
          <w:szCs w:val="24"/>
        </w:rPr>
        <w:t>s</w:t>
      </w:r>
      <w:r>
        <w:rPr>
          <w:rFonts w:ascii="Arial" w:hAnsi="Arial" w:cs="Arial"/>
          <w:b/>
          <w:sz w:val="24"/>
          <w:szCs w:val="24"/>
        </w:rPr>
        <w:t xml:space="preserve"> toward design perceptions</w:t>
      </w:r>
      <w:r w:rsidR="00865FE0">
        <w:rPr>
          <w:rFonts w:ascii="Arial" w:hAnsi="Arial" w:cs="Arial"/>
          <w:b/>
          <w:sz w:val="24"/>
          <w:szCs w:val="24"/>
        </w:rPr>
        <w:t xml:space="preserve"> of the farmers’ market</w:t>
      </w:r>
      <w:r>
        <w:rPr>
          <w:rFonts w:ascii="Arial" w:hAnsi="Arial" w:cs="Arial"/>
          <w:b/>
          <w:sz w:val="24"/>
          <w:szCs w:val="24"/>
        </w:rPr>
        <w:t xml:space="preserve"> </w:t>
      </w:r>
      <w:r w:rsidR="00CA0918">
        <w:rPr>
          <w:rFonts w:ascii="Arial" w:hAnsi="Arial" w:cs="Arial"/>
          <w:b/>
          <w:sz w:val="24"/>
          <w:szCs w:val="24"/>
        </w:rPr>
        <w:t>are</w:t>
      </w:r>
      <w:r>
        <w:rPr>
          <w:rFonts w:ascii="Arial" w:hAnsi="Arial" w:cs="Arial"/>
          <w:b/>
          <w:sz w:val="24"/>
          <w:szCs w:val="24"/>
        </w:rPr>
        <w:t xml:space="preserve"> positively related to word-of-mouth</w:t>
      </w:r>
      <w:r w:rsidR="00871771">
        <w:rPr>
          <w:rFonts w:ascii="Arial" w:hAnsi="Arial" w:cs="Arial"/>
          <w:b/>
          <w:sz w:val="24"/>
          <w:szCs w:val="24"/>
        </w:rPr>
        <w:t xml:space="preserve"> intention</w:t>
      </w:r>
      <w:r>
        <w:rPr>
          <w:rFonts w:ascii="Arial" w:hAnsi="Arial" w:cs="Arial"/>
          <w:b/>
          <w:sz w:val="24"/>
          <w:szCs w:val="24"/>
        </w:rPr>
        <w:t>.</w:t>
      </w:r>
    </w:p>
    <w:p w:rsidR="004A7EA5" w:rsidRDefault="00743E81" w:rsidP="004A7EA5">
      <w:pPr>
        <w:spacing w:line="480" w:lineRule="auto"/>
        <w:ind w:left="720"/>
        <w:contextualSpacing/>
        <w:rPr>
          <w:rFonts w:ascii="Arial" w:hAnsi="Arial" w:cs="Arial"/>
          <w:sz w:val="24"/>
          <w:szCs w:val="24"/>
        </w:rPr>
      </w:pPr>
      <w:r>
        <w:rPr>
          <w:rFonts w:ascii="Arial" w:hAnsi="Arial" w:cs="Arial"/>
          <w:sz w:val="24"/>
          <w:szCs w:val="24"/>
        </w:rPr>
        <w:t xml:space="preserve">Research examining the </w:t>
      </w:r>
      <w:r w:rsidR="00865FE0">
        <w:rPr>
          <w:rFonts w:ascii="Arial" w:hAnsi="Arial" w:cs="Arial"/>
          <w:sz w:val="24"/>
          <w:szCs w:val="24"/>
        </w:rPr>
        <w:t xml:space="preserve">direct </w:t>
      </w:r>
      <w:r>
        <w:rPr>
          <w:rFonts w:ascii="Arial" w:hAnsi="Arial" w:cs="Arial"/>
          <w:sz w:val="24"/>
          <w:szCs w:val="24"/>
        </w:rPr>
        <w:t xml:space="preserve">impact of </w:t>
      </w:r>
      <w:r w:rsidR="004A7EA5">
        <w:rPr>
          <w:rFonts w:ascii="Arial" w:hAnsi="Arial" w:cs="Arial"/>
          <w:sz w:val="24"/>
          <w:szCs w:val="24"/>
        </w:rPr>
        <w:t>consumers’ design perceptions</w:t>
      </w:r>
    </w:p>
    <w:p w:rsidR="00E6743A" w:rsidRPr="00743E81" w:rsidRDefault="00743E81" w:rsidP="00E6743A">
      <w:pPr>
        <w:spacing w:line="480" w:lineRule="auto"/>
        <w:contextualSpacing/>
        <w:rPr>
          <w:rFonts w:ascii="Arial" w:hAnsi="Arial" w:cs="Arial"/>
          <w:sz w:val="24"/>
          <w:szCs w:val="24"/>
        </w:rPr>
      </w:pPr>
      <w:proofErr w:type="gramStart"/>
      <w:r>
        <w:rPr>
          <w:rFonts w:ascii="Arial" w:hAnsi="Arial" w:cs="Arial"/>
          <w:sz w:val="24"/>
          <w:szCs w:val="24"/>
        </w:rPr>
        <w:t>on</w:t>
      </w:r>
      <w:proofErr w:type="gramEnd"/>
      <w:r>
        <w:rPr>
          <w:rFonts w:ascii="Arial" w:hAnsi="Arial" w:cs="Arial"/>
          <w:sz w:val="24"/>
          <w:szCs w:val="24"/>
        </w:rPr>
        <w:t xml:space="preserve"> purchase</w:t>
      </w:r>
      <w:r w:rsidR="004A7EA5">
        <w:rPr>
          <w:rFonts w:ascii="Arial" w:hAnsi="Arial" w:cs="Arial"/>
          <w:sz w:val="24"/>
          <w:szCs w:val="24"/>
        </w:rPr>
        <w:t xml:space="preserve"> </w:t>
      </w:r>
      <w:r>
        <w:rPr>
          <w:rFonts w:ascii="Arial" w:hAnsi="Arial" w:cs="Arial"/>
          <w:sz w:val="24"/>
          <w:szCs w:val="24"/>
        </w:rPr>
        <w:t>behavior</w:t>
      </w:r>
      <w:r w:rsidR="003128B7">
        <w:rPr>
          <w:rFonts w:ascii="Arial" w:hAnsi="Arial" w:cs="Arial"/>
          <w:sz w:val="24"/>
          <w:szCs w:val="24"/>
        </w:rPr>
        <w:t xml:space="preserve"> and word-of-mouth </w:t>
      </w:r>
      <w:r w:rsidR="00865FE0">
        <w:rPr>
          <w:rFonts w:ascii="Arial" w:hAnsi="Arial" w:cs="Arial"/>
          <w:sz w:val="24"/>
          <w:szCs w:val="24"/>
        </w:rPr>
        <w:t>intention</w:t>
      </w:r>
      <w:r>
        <w:rPr>
          <w:rFonts w:ascii="Arial" w:hAnsi="Arial" w:cs="Arial"/>
          <w:sz w:val="24"/>
          <w:szCs w:val="24"/>
        </w:rPr>
        <w:t xml:space="preserve"> </w:t>
      </w:r>
      <w:r w:rsidR="004A7EA5">
        <w:rPr>
          <w:rFonts w:ascii="Arial" w:hAnsi="Arial" w:cs="Arial"/>
          <w:sz w:val="24"/>
          <w:szCs w:val="24"/>
        </w:rPr>
        <w:t>in the farmers’ market channel is</w:t>
      </w:r>
      <w:r w:rsidR="00865FE0">
        <w:rPr>
          <w:rFonts w:ascii="Arial" w:hAnsi="Arial" w:cs="Arial"/>
          <w:sz w:val="24"/>
          <w:szCs w:val="24"/>
        </w:rPr>
        <w:t xml:space="preserve"> sporadic</w:t>
      </w:r>
      <w:r>
        <w:rPr>
          <w:rFonts w:ascii="Arial" w:hAnsi="Arial" w:cs="Arial"/>
          <w:sz w:val="24"/>
          <w:szCs w:val="24"/>
        </w:rPr>
        <w:t xml:space="preserve">.  </w:t>
      </w:r>
      <w:r w:rsidR="004A7EA5">
        <w:rPr>
          <w:rFonts w:ascii="Arial" w:hAnsi="Arial" w:cs="Arial"/>
          <w:sz w:val="24"/>
          <w:szCs w:val="24"/>
        </w:rPr>
        <w:t xml:space="preserve">Yet, store environment research in other contexts, does point to the fact that consumers’ perceptions of a store’s interior environment influence </w:t>
      </w:r>
      <w:r w:rsidR="003128B7">
        <w:rPr>
          <w:rFonts w:ascii="Arial" w:hAnsi="Arial" w:cs="Arial"/>
          <w:sz w:val="24"/>
          <w:szCs w:val="24"/>
        </w:rPr>
        <w:t>consumers</w:t>
      </w:r>
      <w:r w:rsidR="00F43C28">
        <w:rPr>
          <w:rFonts w:ascii="Arial" w:hAnsi="Arial" w:cs="Arial"/>
          <w:sz w:val="24"/>
          <w:szCs w:val="24"/>
        </w:rPr>
        <w:t xml:space="preserve">’ </w:t>
      </w:r>
      <w:r w:rsidR="004A7EA5">
        <w:rPr>
          <w:rFonts w:ascii="Arial" w:hAnsi="Arial" w:cs="Arial"/>
          <w:sz w:val="24"/>
          <w:szCs w:val="24"/>
        </w:rPr>
        <w:t>approach/avoidance</w:t>
      </w:r>
      <w:r w:rsidR="00E6018E">
        <w:rPr>
          <w:rFonts w:ascii="Arial" w:hAnsi="Arial" w:cs="Arial"/>
          <w:sz w:val="24"/>
          <w:szCs w:val="24"/>
        </w:rPr>
        <w:t xml:space="preserve"> behavior</w:t>
      </w:r>
      <w:r w:rsidR="004A7EA5">
        <w:rPr>
          <w:rFonts w:ascii="Arial" w:hAnsi="Arial" w:cs="Arial"/>
          <w:sz w:val="24"/>
          <w:szCs w:val="24"/>
        </w:rPr>
        <w:t xml:space="preserve">, </w:t>
      </w:r>
      <w:r w:rsidR="003128B7">
        <w:rPr>
          <w:rFonts w:ascii="Arial" w:hAnsi="Arial" w:cs="Arial"/>
          <w:sz w:val="24"/>
          <w:szCs w:val="24"/>
        </w:rPr>
        <w:t xml:space="preserve">consumers </w:t>
      </w:r>
      <w:r w:rsidR="004A7EA5">
        <w:rPr>
          <w:rFonts w:ascii="Arial" w:hAnsi="Arial" w:cs="Arial"/>
          <w:sz w:val="24"/>
          <w:szCs w:val="24"/>
        </w:rPr>
        <w:t xml:space="preserve">time spent in the store, and ultimately </w:t>
      </w:r>
      <w:r w:rsidR="003128B7">
        <w:rPr>
          <w:rFonts w:ascii="Arial" w:hAnsi="Arial" w:cs="Arial"/>
          <w:sz w:val="24"/>
          <w:szCs w:val="24"/>
        </w:rPr>
        <w:t xml:space="preserve">retail </w:t>
      </w:r>
      <w:r w:rsidR="004A7EA5">
        <w:rPr>
          <w:rFonts w:ascii="Arial" w:hAnsi="Arial" w:cs="Arial"/>
          <w:sz w:val="24"/>
          <w:szCs w:val="24"/>
        </w:rPr>
        <w:t xml:space="preserve">sales (Turley &amp; </w:t>
      </w:r>
      <w:proofErr w:type="spellStart"/>
      <w:r w:rsidR="004A7EA5">
        <w:rPr>
          <w:rFonts w:ascii="Arial" w:hAnsi="Arial" w:cs="Arial"/>
          <w:sz w:val="24"/>
          <w:szCs w:val="24"/>
        </w:rPr>
        <w:t>Milliman</w:t>
      </w:r>
      <w:proofErr w:type="spellEnd"/>
      <w:r w:rsidR="004A10F3">
        <w:rPr>
          <w:rFonts w:ascii="Arial" w:hAnsi="Arial" w:cs="Arial"/>
          <w:sz w:val="24"/>
          <w:szCs w:val="24"/>
        </w:rPr>
        <w:t>, 2000</w:t>
      </w:r>
      <w:r w:rsidR="004A7EA5">
        <w:rPr>
          <w:rFonts w:ascii="Arial" w:hAnsi="Arial" w:cs="Arial"/>
          <w:sz w:val="24"/>
          <w:szCs w:val="24"/>
        </w:rPr>
        <w:t>)</w:t>
      </w:r>
      <w:r>
        <w:rPr>
          <w:rFonts w:ascii="Arial" w:hAnsi="Arial" w:cs="Arial"/>
          <w:sz w:val="24"/>
          <w:szCs w:val="24"/>
        </w:rPr>
        <w:t>.</w:t>
      </w:r>
      <w:r w:rsidR="00E6743A">
        <w:rPr>
          <w:rFonts w:ascii="Arial" w:hAnsi="Arial" w:cs="Arial"/>
          <w:sz w:val="24"/>
          <w:szCs w:val="24"/>
        </w:rPr>
        <w:t xml:space="preserve"> Additionally, Baker, et al. (2002) found consumers’ assessments of store design to have a positive, indirect influence on consumers’ store patronage intention</w:t>
      </w:r>
      <w:r w:rsidR="00E6018E">
        <w:rPr>
          <w:rFonts w:ascii="Arial" w:hAnsi="Arial" w:cs="Arial"/>
          <w:sz w:val="24"/>
          <w:szCs w:val="24"/>
        </w:rPr>
        <w:t>s</w:t>
      </w:r>
      <w:r w:rsidR="003128B7">
        <w:rPr>
          <w:rFonts w:ascii="Arial" w:hAnsi="Arial" w:cs="Arial"/>
          <w:sz w:val="24"/>
          <w:szCs w:val="24"/>
        </w:rPr>
        <w:t xml:space="preserve"> including their recommendation of the store to other consumers</w:t>
      </w:r>
      <w:r w:rsidR="00E6743A">
        <w:rPr>
          <w:rFonts w:ascii="Arial" w:hAnsi="Arial" w:cs="Arial"/>
          <w:sz w:val="24"/>
          <w:szCs w:val="24"/>
        </w:rPr>
        <w:t xml:space="preserve">.  </w:t>
      </w:r>
    </w:p>
    <w:p w:rsidR="00E6743A" w:rsidRDefault="00743E81" w:rsidP="004A7EA5">
      <w:pPr>
        <w:spacing w:line="480" w:lineRule="auto"/>
        <w:contextualSpacing/>
        <w:rPr>
          <w:rFonts w:ascii="Arial" w:hAnsi="Arial" w:cs="Arial"/>
          <w:sz w:val="24"/>
          <w:szCs w:val="24"/>
        </w:rPr>
      </w:pPr>
      <w:r>
        <w:rPr>
          <w:rFonts w:ascii="Arial" w:hAnsi="Arial" w:cs="Arial"/>
          <w:sz w:val="24"/>
          <w:szCs w:val="24"/>
        </w:rPr>
        <w:t xml:space="preserve"> </w:t>
      </w:r>
      <w:r w:rsidR="00E6743A">
        <w:rPr>
          <w:rFonts w:ascii="Arial" w:hAnsi="Arial" w:cs="Arial"/>
          <w:sz w:val="24"/>
          <w:szCs w:val="24"/>
        </w:rPr>
        <w:tab/>
        <w:t>In the farmers’ market channel, consumers’ often rank the environment of farmers’ markets including the festive atmosphere of the market</w:t>
      </w:r>
      <w:r w:rsidR="003128B7">
        <w:rPr>
          <w:rFonts w:ascii="Arial" w:hAnsi="Arial" w:cs="Arial"/>
          <w:sz w:val="24"/>
          <w:szCs w:val="24"/>
        </w:rPr>
        <w:t>s</w:t>
      </w:r>
      <w:r w:rsidR="00E6743A">
        <w:rPr>
          <w:rFonts w:ascii="Arial" w:hAnsi="Arial" w:cs="Arial"/>
          <w:sz w:val="24"/>
          <w:szCs w:val="24"/>
        </w:rPr>
        <w:t xml:space="preserve"> to be a key reason driving their patronage of these venues (Bloom, 2010).  Numerous studies have found farmers’ markets event-like atmosphere, their engaging and fun environment, along with the opportunities they afford for social interactions to be of high importance for consumers </w:t>
      </w:r>
      <w:r w:rsidR="001E4FEC">
        <w:rPr>
          <w:rFonts w:ascii="Arial" w:hAnsi="Arial" w:cs="Arial"/>
          <w:sz w:val="24"/>
          <w:szCs w:val="24"/>
        </w:rPr>
        <w:t xml:space="preserve">(Bloom, 2010; Eastwood,, </w:t>
      </w:r>
      <w:proofErr w:type="spellStart"/>
      <w:r w:rsidR="001E4FEC">
        <w:rPr>
          <w:rFonts w:ascii="Arial" w:hAnsi="Arial" w:cs="Arial"/>
          <w:sz w:val="24"/>
          <w:szCs w:val="24"/>
        </w:rPr>
        <w:t>Brooker</w:t>
      </w:r>
      <w:proofErr w:type="spellEnd"/>
      <w:r w:rsidR="001E4FEC">
        <w:rPr>
          <w:rFonts w:ascii="Arial" w:hAnsi="Arial" w:cs="Arial"/>
          <w:sz w:val="24"/>
          <w:szCs w:val="24"/>
        </w:rPr>
        <w:t>, &amp; Gray</w:t>
      </w:r>
      <w:r w:rsidR="00E6018E">
        <w:rPr>
          <w:rFonts w:ascii="Arial" w:hAnsi="Arial" w:cs="Arial"/>
          <w:sz w:val="24"/>
          <w:szCs w:val="24"/>
        </w:rPr>
        <w:t xml:space="preserve">, 1999; </w:t>
      </w:r>
      <w:proofErr w:type="spellStart"/>
      <w:r w:rsidR="00E6018E">
        <w:rPr>
          <w:rFonts w:ascii="Arial" w:hAnsi="Arial" w:cs="Arial"/>
          <w:sz w:val="24"/>
          <w:szCs w:val="24"/>
        </w:rPr>
        <w:t>T</w:t>
      </w:r>
      <w:r w:rsidR="001D17D5">
        <w:rPr>
          <w:rFonts w:ascii="Arial" w:hAnsi="Arial" w:cs="Arial"/>
          <w:sz w:val="24"/>
          <w:szCs w:val="24"/>
        </w:rPr>
        <w:t>rivette</w:t>
      </w:r>
      <w:proofErr w:type="spellEnd"/>
      <w:r w:rsidR="001D17D5">
        <w:rPr>
          <w:rFonts w:ascii="Arial" w:hAnsi="Arial" w:cs="Arial"/>
          <w:sz w:val="24"/>
          <w:szCs w:val="24"/>
        </w:rPr>
        <w:t>, 2012</w:t>
      </w:r>
      <w:r w:rsidR="00E6018E">
        <w:rPr>
          <w:rFonts w:ascii="Arial" w:hAnsi="Arial" w:cs="Arial"/>
          <w:sz w:val="24"/>
          <w:szCs w:val="24"/>
        </w:rPr>
        <w:t xml:space="preserve">).  Consumers’ positive </w:t>
      </w:r>
      <w:r w:rsidR="003128B7">
        <w:rPr>
          <w:rFonts w:ascii="Arial" w:hAnsi="Arial" w:cs="Arial"/>
          <w:sz w:val="24"/>
          <w:szCs w:val="24"/>
        </w:rPr>
        <w:t>perceptions</w:t>
      </w:r>
      <w:r w:rsidR="00E6018E">
        <w:rPr>
          <w:rFonts w:ascii="Arial" w:hAnsi="Arial" w:cs="Arial"/>
          <w:sz w:val="24"/>
          <w:szCs w:val="24"/>
        </w:rPr>
        <w:t xml:space="preserve"> of the farmers’ market environment has been found to influence consumers’</w:t>
      </w:r>
      <w:r w:rsidR="003128B7">
        <w:rPr>
          <w:rFonts w:ascii="Arial" w:hAnsi="Arial" w:cs="Arial"/>
          <w:sz w:val="24"/>
          <w:szCs w:val="24"/>
        </w:rPr>
        <w:t xml:space="preserve"> purchase intention specifically amount spent at the market (Hunt, 2007)</w:t>
      </w:r>
      <w:r w:rsidR="00F43C28">
        <w:rPr>
          <w:rFonts w:ascii="Arial" w:hAnsi="Arial" w:cs="Arial"/>
          <w:sz w:val="24"/>
          <w:szCs w:val="24"/>
        </w:rPr>
        <w:t xml:space="preserve"> as well at their overall attitude toward the market (Bloom, 2010)</w:t>
      </w:r>
      <w:r w:rsidR="00E6018E">
        <w:rPr>
          <w:rFonts w:ascii="Arial" w:hAnsi="Arial" w:cs="Arial"/>
          <w:sz w:val="24"/>
          <w:szCs w:val="24"/>
        </w:rPr>
        <w:t>.</w:t>
      </w:r>
    </w:p>
    <w:p w:rsidR="00E6743A" w:rsidRPr="00743E81" w:rsidRDefault="00E6743A" w:rsidP="004A7EA5">
      <w:pPr>
        <w:spacing w:line="480" w:lineRule="auto"/>
        <w:contextualSpacing/>
        <w:rPr>
          <w:rFonts w:ascii="Arial" w:hAnsi="Arial" w:cs="Arial"/>
          <w:sz w:val="24"/>
          <w:szCs w:val="24"/>
        </w:rPr>
      </w:pPr>
      <w:r>
        <w:rPr>
          <w:rFonts w:ascii="Arial" w:hAnsi="Arial" w:cs="Arial"/>
          <w:sz w:val="24"/>
          <w:szCs w:val="24"/>
        </w:rPr>
        <w:lastRenderedPageBreak/>
        <w:tab/>
        <w:t xml:space="preserve">Thus, based on the above, it is hypothesized that </w:t>
      </w:r>
      <w:r w:rsidRPr="00E6743A">
        <w:rPr>
          <w:rFonts w:ascii="Arial" w:hAnsi="Arial" w:cs="Arial"/>
          <w:sz w:val="24"/>
          <w:szCs w:val="24"/>
        </w:rPr>
        <w:t>consumers’ attitude toward store design perceptions is positively related to purchase behavior</w:t>
      </w:r>
      <w:r w:rsidR="00F43C28">
        <w:rPr>
          <w:rFonts w:ascii="Arial" w:hAnsi="Arial" w:cs="Arial"/>
          <w:sz w:val="24"/>
          <w:szCs w:val="24"/>
        </w:rPr>
        <w:t xml:space="preserve"> and word-of-mouth communications</w:t>
      </w:r>
      <w:r w:rsidRPr="00E6743A">
        <w:rPr>
          <w:rFonts w:ascii="Arial" w:hAnsi="Arial" w:cs="Arial"/>
          <w:sz w:val="24"/>
          <w:szCs w:val="24"/>
        </w:rPr>
        <w:t>.</w:t>
      </w:r>
    </w:p>
    <w:p w:rsidR="00EF163A" w:rsidRDefault="00EF163A" w:rsidP="008E3ABA">
      <w:pPr>
        <w:spacing w:line="480" w:lineRule="auto"/>
        <w:contextualSpacing/>
        <w:rPr>
          <w:rFonts w:ascii="Arial" w:hAnsi="Arial" w:cs="Arial"/>
          <w:b/>
          <w:sz w:val="24"/>
          <w:szCs w:val="24"/>
        </w:rPr>
      </w:pPr>
      <w:r>
        <w:rPr>
          <w:rFonts w:ascii="Arial" w:hAnsi="Arial" w:cs="Arial"/>
          <w:b/>
          <w:sz w:val="24"/>
          <w:szCs w:val="24"/>
        </w:rPr>
        <w:t>Consumers’ Attitude</w:t>
      </w:r>
      <w:r w:rsidR="00CA0918">
        <w:rPr>
          <w:rFonts w:ascii="Arial" w:hAnsi="Arial" w:cs="Arial"/>
          <w:b/>
          <w:sz w:val="24"/>
          <w:szCs w:val="24"/>
        </w:rPr>
        <w:t>s</w:t>
      </w:r>
      <w:r>
        <w:rPr>
          <w:rFonts w:ascii="Arial" w:hAnsi="Arial" w:cs="Arial"/>
          <w:b/>
          <w:sz w:val="24"/>
          <w:szCs w:val="24"/>
        </w:rPr>
        <w:t xml:space="preserve"> toward Social Perceptions and </w:t>
      </w:r>
      <w:r w:rsidR="00DE1A8A">
        <w:rPr>
          <w:rFonts w:ascii="Arial" w:hAnsi="Arial" w:cs="Arial"/>
          <w:b/>
          <w:sz w:val="24"/>
          <w:szCs w:val="24"/>
        </w:rPr>
        <w:t xml:space="preserve">the Impact on </w:t>
      </w:r>
      <w:r>
        <w:rPr>
          <w:rFonts w:ascii="Arial" w:hAnsi="Arial" w:cs="Arial"/>
          <w:b/>
          <w:sz w:val="24"/>
          <w:szCs w:val="24"/>
        </w:rPr>
        <w:t xml:space="preserve">Purchase </w:t>
      </w:r>
      <w:r w:rsidR="00871771">
        <w:rPr>
          <w:rFonts w:ascii="Arial" w:hAnsi="Arial" w:cs="Arial"/>
          <w:b/>
          <w:sz w:val="24"/>
          <w:szCs w:val="24"/>
        </w:rPr>
        <w:t>Intention</w:t>
      </w:r>
      <w:r w:rsidR="00DE1A8A">
        <w:rPr>
          <w:rFonts w:ascii="Arial" w:hAnsi="Arial" w:cs="Arial"/>
          <w:b/>
          <w:sz w:val="24"/>
          <w:szCs w:val="24"/>
        </w:rPr>
        <w:t xml:space="preserve"> and Word-of-Mouth</w:t>
      </w:r>
      <w:r w:rsidR="00871771">
        <w:rPr>
          <w:rFonts w:ascii="Arial" w:hAnsi="Arial" w:cs="Arial"/>
          <w:b/>
          <w:sz w:val="24"/>
          <w:szCs w:val="24"/>
        </w:rPr>
        <w:t xml:space="preserve"> Intention</w:t>
      </w:r>
    </w:p>
    <w:p w:rsidR="00EF163A" w:rsidRDefault="00EF163A" w:rsidP="00561041">
      <w:pPr>
        <w:spacing w:line="480" w:lineRule="auto"/>
        <w:ind w:left="720"/>
        <w:contextualSpacing/>
        <w:rPr>
          <w:rFonts w:ascii="Arial" w:hAnsi="Arial" w:cs="Arial"/>
          <w:b/>
          <w:sz w:val="24"/>
          <w:szCs w:val="24"/>
        </w:rPr>
      </w:pPr>
      <w:r>
        <w:rPr>
          <w:rFonts w:ascii="Arial" w:hAnsi="Arial" w:cs="Arial"/>
          <w:b/>
          <w:sz w:val="24"/>
          <w:szCs w:val="24"/>
        </w:rPr>
        <w:t xml:space="preserve">H9: </w:t>
      </w:r>
      <w:r w:rsidR="00CA0918">
        <w:rPr>
          <w:rFonts w:ascii="Arial" w:hAnsi="Arial" w:cs="Arial"/>
          <w:b/>
          <w:sz w:val="24"/>
          <w:szCs w:val="24"/>
        </w:rPr>
        <w:t>C</w:t>
      </w:r>
      <w:r>
        <w:rPr>
          <w:rFonts w:ascii="Arial" w:hAnsi="Arial" w:cs="Arial"/>
          <w:b/>
          <w:sz w:val="24"/>
          <w:szCs w:val="24"/>
        </w:rPr>
        <w:t>onsumers’ attitude</w:t>
      </w:r>
      <w:r w:rsidR="00CA0918">
        <w:rPr>
          <w:rFonts w:ascii="Arial" w:hAnsi="Arial" w:cs="Arial"/>
          <w:b/>
          <w:sz w:val="24"/>
          <w:szCs w:val="24"/>
        </w:rPr>
        <w:t>s</w:t>
      </w:r>
      <w:r>
        <w:rPr>
          <w:rFonts w:ascii="Arial" w:hAnsi="Arial" w:cs="Arial"/>
          <w:b/>
          <w:sz w:val="24"/>
          <w:szCs w:val="24"/>
        </w:rPr>
        <w:t xml:space="preserve"> toward social perceptions</w:t>
      </w:r>
      <w:r w:rsidR="00865FE0">
        <w:rPr>
          <w:rFonts w:ascii="Arial" w:hAnsi="Arial" w:cs="Arial"/>
          <w:b/>
          <w:sz w:val="24"/>
          <w:szCs w:val="24"/>
        </w:rPr>
        <w:t xml:space="preserve"> of the farmers’ market</w:t>
      </w:r>
      <w:r>
        <w:rPr>
          <w:rFonts w:ascii="Arial" w:hAnsi="Arial" w:cs="Arial"/>
          <w:b/>
          <w:sz w:val="24"/>
          <w:szCs w:val="24"/>
        </w:rPr>
        <w:t xml:space="preserve"> </w:t>
      </w:r>
      <w:r w:rsidR="00CA0918">
        <w:rPr>
          <w:rFonts w:ascii="Arial" w:hAnsi="Arial" w:cs="Arial"/>
          <w:b/>
          <w:sz w:val="24"/>
          <w:szCs w:val="24"/>
        </w:rPr>
        <w:t>are</w:t>
      </w:r>
      <w:r>
        <w:rPr>
          <w:rFonts w:ascii="Arial" w:hAnsi="Arial" w:cs="Arial"/>
          <w:b/>
          <w:sz w:val="24"/>
          <w:szCs w:val="24"/>
        </w:rPr>
        <w:t xml:space="preserve"> positiv</w:t>
      </w:r>
      <w:r w:rsidR="005E42D9">
        <w:rPr>
          <w:rFonts w:ascii="Arial" w:hAnsi="Arial" w:cs="Arial"/>
          <w:b/>
          <w:sz w:val="24"/>
          <w:szCs w:val="24"/>
        </w:rPr>
        <w:t>ely related to purchase intention</w:t>
      </w:r>
      <w:r>
        <w:rPr>
          <w:rFonts w:ascii="Arial" w:hAnsi="Arial" w:cs="Arial"/>
          <w:b/>
          <w:sz w:val="24"/>
          <w:szCs w:val="24"/>
        </w:rPr>
        <w:t>.</w:t>
      </w:r>
    </w:p>
    <w:p w:rsidR="00DE1A8A" w:rsidRDefault="00DE1A8A" w:rsidP="00561041">
      <w:pPr>
        <w:spacing w:line="480" w:lineRule="auto"/>
        <w:ind w:left="720"/>
        <w:contextualSpacing/>
        <w:rPr>
          <w:rFonts w:ascii="Arial" w:hAnsi="Arial" w:cs="Arial"/>
          <w:b/>
          <w:sz w:val="24"/>
          <w:szCs w:val="24"/>
        </w:rPr>
      </w:pPr>
      <w:r>
        <w:rPr>
          <w:rFonts w:ascii="Arial" w:hAnsi="Arial" w:cs="Arial"/>
          <w:b/>
          <w:sz w:val="24"/>
          <w:szCs w:val="24"/>
        </w:rPr>
        <w:t xml:space="preserve">H10: </w:t>
      </w:r>
      <w:r w:rsidR="00CA0918">
        <w:rPr>
          <w:rFonts w:ascii="Arial" w:hAnsi="Arial" w:cs="Arial"/>
          <w:b/>
          <w:sz w:val="24"/>
          <w:szCs w:val="24"/>
        </w:rPr>
        <w:t>C</w:t>
      </w:r>
      <w:r>
        <w:rPr>
          <w:rFonts w:ascii="Arial" w:hAnsi="Arial" w:cs="Arial"/>
          <w:b/>
          <w:sz w:val="24"/>
          <w:szCs w:val="24"/>
        </w:rPr>
        <w:t>onsumers’ attitude</w:t>
      </w:r>
      <w:r w:rsidR="00CA0918">
        <w:rPr>
          <w:rFonts w:ascii="Arial" w:hAnsi="Arial" w:cs="Arial"/>
          <w:b/>
          <w:sz w:val="24"/>
          <w:szCs w:val="24"/>
        </w:rPr>
        <w:t>s</w:t>
      </w:r>
      <w:r w:rsidR="005E42D9">
        <w:rPr>
          <w:rFonts w:ascii="Arial" w:hAnsi="Arial" w:cs="Arial"/>
          <w:b/>
          <w:sz w:val="24"/>
          <w:szCs w:val="24"/>
        </w:rPr>
        <w:t xml:space="preserve"> toward </w:t>
      </w:r>
      <w:r>
        <w:rPr>
          <w:rFonts w:ascii="Arial" w:hAnsi="Arial" w:cs="Arial"/>
          <w:b/>
          <w:sz w:val="24"/>
          <w:szCs w:val="24"/>
        </w:rPr>
        <w:t>social perceptions</w:t>
      </w:r>
      <w:r w:rsidR="00865FE0">
        <w:rPr>
          <w:rFonts w:ascii="Arial" w:hAnsi="Arial" w:cs="Arial"/>
          <w:b/>
          <w:sz w:val="24"/>
          <w:szCs w:val="24"/>
        </w:rPr>
        <w:t xml:space="preserve"> of the farmers’ market</w:t>
      </w:r>
      <w:r>
        <w:rPr>
          <w:rFonts w:ascii="Arial" w:hAnsi="Arial" w:cs="Arial"/>
          <w:b/>
          <w:sz w:val="24"/>
          <w:szCs w:val="24"/>
        </w:rPr>
        <w:t xml:space="preserve"> </w:t>
      </w:r>
      <w:r w:rsidR="00CA0918">
        <w:rPr>
          <w:rFonts w:ascii="Arial" w:hAnsi="Arial" w:cs="Arial"/>
          <w:b/>
          <w:sz w:val="24"/>
          <w:szCs w:val="24"/>
        </w:rPr>
        <w:t>are</w:t>
      </w:r>
      <w:r>
        <w:rPr>
          <w:rFonts w:ascii="Arial" w:hAnsi="Arial" w:cs="Arial"/>
          <w:b/>
          <w:sz w:val="24"/>
          <w:szCs w:val="24"/>
        </w:rPr>
        <w:t xml:space="preserve"> positively related to word-of-mouth</w:t>
      </w:r>
      <w:r w:rsidR="00871771">
        <w:rPr>
          <w:rFonts w:ascii="Arial" w:hAnsi="Arial" w:cs="Arial"/>
          <w:b/>
          <w:sz w:val="24"/>
          <w:szCs w:val="24"/>
        </w:rPr>
        <w:t xml:space="preserve"> intention</w:t>
      </w:r>
      <w:r>
        <w:rPr>
          <w:rFonts w:ascii="Arial" w:hAnsi="Arial" w:cs="Arial"/>
          <w:b/>
          <w:sz w:val="24"/>
          <w:szCs w:val="24"/>
        </w:rPr>
        <w:t>.</w:t>
      </w:r>
    </w:p>
    <w:p w:rsidR="00600828" w:rsidRDefault="00044DC0" w:rsidP="008E3ABA">
      <w:pPr>
        <w:spacing w:line="480" w:lineRule="auto"/>
        <w:contextualSpacing/>
        <w:rPr>
          <w:rFonts w:ascii="Arial" w:hAnsi="Arial" w:cs="Arial"/>
          <w:sz w:val="24"/>
          <w:szCs w:val="24"/>
        </w:rPr>
      </w:pPr>
      <w:r>
        <w:rPr>
          <w:rFonts w:ascii="Arial" w:hAnsi="Arial" w:cs="Arial"/>
          <w:sz w:val="24"/>
          <w:szCs w:val="24"/>
        </w:rPr>
        <w:tab/>
      </w:r>
      <w:r w:rsidR="00161DCC">
        <w:rPr>
          <w:rFonts w:ascii="Arial" w:hAnsi="Arial" w:cs="Arial"/>
          <w:sz w:val="24"/>
          <w:szCs w:val="24"/>
        </w:rPr>
        <w:t>Baker, et al. (2002) found social dimension</w:t>
      </w:r>
      <w:r w:rsidR="00316557">
        <w:rPr>
          <w:rFonts w:ascii="Arial" w:hAnsi="Arial" w:cs="Arial"/>
          <w:sz w:val="24"/>
          <w:szCs w:val="24"/>
        </w:rPr>
        <w:t>s</w:t>
      </w:r>
      <w:r w:rsidR="00161DCC">
        <w:rPr>
          <w:rFonts w:ascii="Arial" w:hAnsi="Arial" w:cs="Arial"/>
          <w:sz w:val="24"/>
          <w:szCs w:val="24"/>
        </w:rPr>
        <w:t xml:space="preserve"> of a store’s envi</w:t>
      </w:r>
      <w:r w:rsidR="00057210">
        <w:rPr>
          <w:rFonts w:ascii="Arial" w:hAnsi="Arial" w:cs="Arial"/>
          <w:sz w:val="24"/>
          <w:szCs w:val="24"/>
        </w:rPr>
        <w:t>ronment to exert a positive, in</w:t>
      </w:r>
      <w:r w:rsidR="00161DCC">
        <w:rPr>
          <w:rFonts w:ascii="Arial" w:hAnsi="Arial" w:cs="Arial"/>
          <w:sz w:val="24"/>
          <w:szCs w:val="24"/>
        </w:rPr>
        <w:t xml:space="preserve">direct influence on consumers’ store patronage intentions.  Consumers’ </w:t>
      </w:r>
      <w:r w:rsidR="0071301C">
        <w:rPr>
          <w:rFonts w:ascii="Arial" w:hAnsi="Arial" w:cs="Arial"/>
          <w:sz w:val="24"/>
          <w:szCs w:val="24"/>
        </w:rPr>
        <w:t>perceptions</w:t>
      </w:r>
      <w:r w:rsidR="00161DCC">
        <w:rPr>
          <w:rFonts w:ascii="Arial" w:hAnsi="Arial" w:cs="Arial"/>
          <w:sz w:val="24"/>
          <w:szCs w:val="24"/>
        </w:rPr>
        <w:t xml:space="preserve"> of the store’s social </w:t>
      </w:r>
      <w:r w:rsidR="00316557">
        <w:rPr>
          <w:rFonts w:ascii="Arial" w:hAnsi="Arial" w:cs="Arial"/>
          <w:sz w:val="24"/>
          <w:szCs w:val="24"/>
        </w:rPr>
        <w:t xml:space="preserve">atmosphere </w:t>
      </w:r>
      <w:r w:rsidR="00161DCC">
        <w:rPr>
          <w:rFonts w:ascii="Arial" w:hAnsi="Arial" w:cs="Arial"/>
          <w:sz w:val="24"/>
          <w:szCs w:val="24"/>
        </w:rPr>
        <w:t>positively influenced their evaluation of service quality</w:t>
      </w:r>
      <w:r w:rsidR="00316557">
        <w:rPr>
          <w:rFonts w:ascii="Arial" w:hAnsi="Arial" w:cs="Arial"/>
          <w:sz w:val="24"/>
          <w:szCs w:val="24"/>
        </w:rPr>
        <w:t xml:space="preserve">, </w:t>
      </w:r>
      <w:r w:rsidR="00161DCC">
        <w:rPr>
          <w:rFonts w:ascii="Arial" w:hAnsi="Arial" w:cs="Arial"/>
          <w:sz w:val="24"/>
          <w:szCs w:val="24"/>
        </w:rPr>
        <w:t>their willingness to purchase at the store</w:t>
      </w:r>
      <w:r w:rsidR="00316557">
        <w:rPr>
          <w:rFonts w:ascii="Arial" w:hAnsi="Arial" w:cs="Arial"/>
          <w:sz w:val="24"/>
          <w:szCs w:val="24"/>
        </w:rPr>
        <w:t>,</w:t>
      </w:r>
      <w:r w:rsidR="00161DCC">
        <w:rPr>
          <w:rFonts w:ascii="Arial" w:hAnsi="Arial" w:cs="Arial"/>
          <w:sz w:val="24"/>
          <w:szCs w:val="24"/>
        </w:rPr>
        <w:t xml:space="preserve"> as well as their propensity to tell others about their experience</w:t>
      </w:r>
      <w:r w:rsidR="00316557">
        <w:rPr>
          <w:rFonts w:ascii="Arial" w:hAnsi="Arial" w:cs="Arial"/>
          <w:sz w:val="24"/>
          <w:szCs w:val="24"/>
        </w:rPr>
        <w:t>s</w:t>
      </w:r>
      <w:r w:rsidR="00161DCC">
        <w:rPr>
          <w:rFonts w:ascii="Arial" w:hAnsi="Arial" w:cs="Arial"/>
          <w:sz w:val="24"/>
          <w:szCs w:val="24"/>
        </w:rPr>
        <w:t xml:space="preserve"> with the store.  </w:t>
      </w:r>
    </w:p>
    <w:p w:rsidR="00EF163A" w:rsidRPr="00044DC0" w:rsidRDefault="0071301C" w:rsidP="00600828">
      <w:pPr>
        <w:spacing w:line="480" w:lineRule="auto"/>
        <w:ind w:firstLine="720"/>
        <w:contextualSpacing/>
        <w:rPr>
          <w:rFonts w:ascii="Arial" w:hAnsi="Arial" w:cs="Arial"/>
          <w:sz w:val="24"/>
          <w:szCs w:val="24"/>
        </w:rPr>
      </w:pPr>
      <w:r>
        <w:rPr>
          <w:rFonts w:ascii="Arial" w:hAnsi="Arial" w:cs="Arial"/>
          <w:sz w:val="24"/>
          <w:szCs w:val="24"/>
        </w:rPr>
        <w:t>In the farmers’ market context, social interactions are critical components of the overall atmosphere of the market.  The opportunities for interactions with fellow shoppers and market vendors are highly valued among those who patronize farmers’ markets (Bloom, 2010).  Additionally, and of particular importance to this study</w:t>
      </w:r>
      <w:r w:rsidR="00316557">
        <w:rPr>
          <w:rFonts w:ascii="Arial" w:hAnsi="Arial" w:cs="Arial"/>
          <w:sz w:val="24"/>
          <w:szCs w:val="24"/>
        </w:rPr>
        <w:t>,</w:t>
      </w:r>
      <w:r>
        <w:rPr>
          <w:rFonts w:ascii="Arial" w:hAnsi="Arial" w:cs="Arial"/>
          <w:sz w:val="24"/>
          <w:szCs w:val="24"/>
        </w:rPr>
        <w:t xml:space="preserve"> is the influence consumers’ positive perceptions of the social dimension of farmers’ markets have on </w:t>
      </w:r>
      <w:r w:rsidR="00316557">
        <w:rPr>
          <w:rFonts w:ascii="Arial" w:hAnsi="Arial" w:cs="Arial"/>
          <w:sz w:val="24"/>
          <w:szCs w:val="24"/>
        </w:rPr>
        <w:t xml:space="preserve">their </w:t>
      </w:r>
      <w:r>
        <w:rPr>
          <w:rFonts w:ascii="Arial" w:hAnsi="Arial" w:cs="Arial"/>
          <w:sz w:val="24"/>
          <w:szCs w:val="24"/>
        </w:rPr>
        <w:t xml:space="preserve">purchase intention.  According to Hunt (2007), consumers’ positive perceptions </w:t>
      </w:r>
      <w:r w:rsidR="00316557">
        <w:rPr>
          <w:rFonts w:ascii="Arial" w:hAnsi="Arial" w:cs="Arial"/>
          <w:sz w:val="24"/>
          <w:szCs w:val="24"/>
        </w:rPr>
        <w:t xml:space="preserve">regarding </w:t>
      </w:r>
      <w:r>
        <w:rPr>
          <w:rFonts w:ascii="Arial" w:hAnsi="Arial" w:cs="Arial"/>
          <w:sz w:val="24"/>
          <w:szCs w:val="24"/>
        </w:rPr>
        <w:t xml:space="preserve">the social interactions at the farmers’ markets had a greater marginal effect on consumer spending than consumer income.    </w:t>
      </w:r>
      <w:r w:rsidR="00161DCC">
        <w:rPr>
          <w:rFonts w:ascii="Arial" w:hAnsi="Arial" w:cs="Arial"/>
          <w:sz w:val="24"/>
          <w:szCs w:val="24"/>
        </w:rPr>
        <w:t xml:space="preserve">    </w:t>
      </w:r>
    </w:p>
    <w:p w:rsidR="00044DC0" w:rsidRDefault="0071301C" w:rsidP="008E3ABA">
      <w:pPr>
        <w:spacing w:line="480" w:lineRule="auto"/>
        <w:contextualSpacing/>
        <w:rPr>
          <w:rFonts w:ascii="Arial" w:hAnsi="Arial" w:cs="Arial"/>
          <w:b/>
          <w:sz w:val="24"/>
          <w:szCs w:val="24"/>
        </w:rPr>
      </w:pPr>
      <w:r>
        <w:rPr>
          <w:rFonts w:ascii="Arial" w:hAnsi="Arial" w:cs="Arial"/>
          <w:b/>
          <w:sz w:val="24"/>
          <w:szCs w:val="24"/>
        </w:rPr>
        <w:lastRenderedPageBreak/>
        <w:tab/>
      </w:r>
      <w:r>
        <w:rPr>
          <w:rFonts w:ascii="Arial" w:hAnsi="Arial" w:cs="Arial"/>
          <w:sz w:val="24"/>
          <w:szCs w:val="24"/>
        </w:rPr>
        <w:t xml:space="preserve">Thus, based on the above, it is hypothesized that </w:t>
      </w:r>
      <w:r w:rsidR="00316557">
        <w:rPr>
          <w:rFonts w:ascii="Arial" w:hAnsi="Arial" w:cs="Arial"/>
          <w:sz w:val="24"/>
          <w:szCs w:val="24"/>
        </w:rPr>
        <w:t>store social perceptions are positively related to purchase behavior and word-of-mouth communications.</w:t>
      </w:r>
    </w:p>
    <w:p w:rsidR="008E3ABA" w:rsidRDefault="008E3ABA" w:rsidP="008E3ABA">
      <w:pPr>
        <w:spacing w:line="480" w:lineRule="auto"/>
        <w:contextualSpacing/>
        <w:rPr>
          <w:rFonts w:ascii="Arial" w:hAnsi="Arial" w:cs="Arial"/>
          <w:b/>
          <w:sz w:val="24"/>
          <w:szCs w:val="24"/>
        </w:rPr>
      </w:pPr>
      <w:r>
        <w:rPr>
          <w:rFonts w:ascii="Arial" w:hAnsi="Arial" w:cs="Arial"/>
          <w:b/>
          <w:sz w:val="24"/>
          <w:szCs w:val="24"/>
        </w:rPr>
        <w:t>Consumers’ Attitude</w:t>
      </w:r>
      <w:r w:rsidR="00CA0918">
        <w:rPr>
          <w:rFonts w:ascii="Arial" w:hAnsi="Arial" w:cs="Arial"/>
          <w:b/>
          <w:sz w:val="24"/>
          <w:szCs w:val="24"/>
        </w:rPr>
        <w:t>s</w:t>
      </w:r>
      <w:r>
        <w:rPr>
          <w:rFonts w:ascii="Arial" w:hAnsi="Arial" w:cs="Arial"/>
          <w:b/>
          <w:sz w:val="24"/>
          <w:szCs w:val="24"/>
        </w:rPr>
        <w:t xml:space="preserve"> toward Food Quality </w:t>
      </w:r>
      <w:r w:rsidR="00600828">
        <w:rPr>
          <w:rFonts w:ascii="Arial" w:hAnsi="Arial" w:cs="Arial"/>
          <w:b/>
          <w:sz w:val="24"/>
          <w:szCs w:val="24"/>
        </w:rPr>
        <w:t xml:space="preserve">Perceptions </w:t>
      </w:r>
      <w:r>
        <w:rPr>
          <w:rFonts w:ascii="Arial" w:hAnsi="Arial" w:cs="Arial"/>
          <w:b/>
          <w:sz w:val="24"/>
          <w:szCs w:val="24"/>
        </w:rPr>
        <w:t xml:space="preserve">and </w:t>
      </w:r>
      <w:r w:rsidR="00DE1A8A">
        <w:rPr>
          <w:rFonts w:ascii="Arial" w:hAnsi="Arial" w:cs="Arial"/>
          <w:b/>
          <w:sz w:val="24"/>
          <w:szCs w:val="24"/>
        </w:rPr>
        <w:t xml:space="preserve">the impact on </w:t>
      </w:r>
      <w:r w:rsidR="00871771">
        <w:rPr>
          <w:rFonts w:ascii="Arial" w:hAnsi="Arial" w:cs="Arial"/>
          <w:b/>
          <w:sz w:val="24"/>
          <w:szCs w:val="24"/>
        </w:rPr>
        <w:t>Purchase Intention</w:t>
      </w:r>
      <w:r w:rsidR="00DE1A8A">
        <w:rPr>
          <w:rFonts w:ascii="Arial" w:hAnsi="Arial" w:cs="Arial"/>
          <w:b/>
          <w:sz w:val="24"/>
          <w:szCs w:val="24"/>
        </w:rPr>
        <w:t xml:space="preserve"> and Word-of-Mouth</w:t>
      </w:r>
      <w:r w:rsidR="00871771">
        <w:rPr>
          <w:rFonts w:ascii="Arial" w:hAnsi="Arial" w:cs="Arial"/>
          <w:b/>
          <w:sz w:val="24"/>
          <w:szCs w:val="24"/>
        </w:rPr>
        <w:t xml:space="preserve"> Intention</w:t>
      </w:r>
    </w:p>
    <w:p w:rsidR="008E3ABA" w:rsidRDefault="008E3ABA" w:rsidP="00561041">
      <w:pPr>
        <w:spacing w:line="480" w:lineRule="auto"/>
        <w:ind w:left="720"/>
        <w:contextualSpacing/>
        <w:rPr>
          <w:rFonts w:ascii="Arial" w:hAnsi="Arial" w:cs="Arial"/>
          <w:b/>
          <w:sz w:val="24"/>
          <w:szCs w:val="24"/>
        </w:rPr>
      </w:pPr>
      <w:r>
        <w:rPr>
          <w:rFonts w:ascii="Arial" w:hAnsi="Arial" w:cs="Arial"/>
          <w:b/>
          <w:sz w:val="24"/>
          <w:szCs w:val="24"/>
        </w:rPr>
        <w:t xml:space="preserve">H11: </w:t>
      </w:r>
      <w:r w:rsidR="00CA0918">
        <w:rPr>
          <w:rFonts w:ascii="Arial" w:hAnsi="Arial" w:cs="Arial"/>
          <w:b/>
          <w:sz w:val="24"/>
          <w:szCs w:val="24"/>
        </w:rPr>
        <w:t>C</w:t>
      </w:r>
      <w:r>
        <w:rPr>
          <w:rFonts w:ascii="Arial" w:hAnsi="Arial" w:cs="Arial"/>
          <w:b/>
          <w:sz w:val="24"/>
          <w:szCs w:val="24"/>
        </w:rPr>
        <w:t>onsumers’ attitude</w:t>
      </w:r>
      <w:r w:rsidR="00CA0918">
        <w:rPr>
          <w:rFonts w:ascii="Arial" w:hAnsi="Arial" w:cs="Arial"/>
          <w:b/>
          <w:sz w:val="24"/>
          <w:szCs w:val="24"/>
        </w:rPr>
        <w:t>s</w:t>
      </w:r>
      <w:r>
        <w:rPr>
          <w:rFonts w:ascii="Arial" w:hAnsi="Arial" w:cs="Arial"/>
          <w:b/>
          <w:sz w:val="24"/>
          <w:szCs w:val="24"/>
        </w:rPr>
        <w:t xml:space="preserve"> toward local food quality</w:t>
      </w:r>
      <w:r w:rsidR="00600828">
        <w:rPr>
          <w:rFonts w:ascii="Arial" w:hAnsi="Arial" w:cs="Arial"/>
          <w:b/>
          <w:sz w:val="24"/>
          <w:szCs w:val="24"/>
        </w:rPr>
        <w:t xml:space="preserve"> perceptions</w:t>
      </w:r>
      <w:r w:rsidR="00CA0918">
        <w:rPr>
          <w:rFonts w:ascii="Arial" w:hAnsi="Arial" w:cs="Arial"/>
          <w:b/>
          <w:sz w:val="24"/>
          <w:szCs w:val="24"/>
        </w:rPr>
        <w:t xml:space="preserve"> are</w:t>
      </w:r>
      <w:r>
        <w:rPr>
          <w:rFonts w:ascii="Arial" w:hAnsi="Arial" w:cs="Arial"/>
          <w:b/>
          <w:sz w:val="24"/>
          <w:szCs w:val="24"/>
        </w:rPr>
        <w:t xml:space="preserve"> positiv</w:t>
      </w:r>
      <w:r w:rsidR="005E42D9">
        <w:rPr>
          <w:rFonts w:ascii="Arial" w:hAnsi="Arial" w:cs="Arial"/>
          <w:b/>
          <w:sz w:val="24"/>
          <w:szCs w:val="24"/>
        </w:rPr>
        <w:t>ely related to purchase intention</w:t>
      </w:r>
      <w:r>
        <w:rPr>
          <w:rFonts w:ascii="Arial" w:hAnsi="Arial" w:cs="Arial"/>
          <w:b/>
          <w:sz w:val="24"/>
          <w:szCs w:val="24"/>
        </w:rPr>
        <w:t>.</w:t>
      </w:r>
    </w:p>
    <w:p w:rsidR="004557DE" w:rsidRDefault="008E3ABA" w:rsidP="008E3ABA">
      <w:pPr>
        <w:spacing w:line="480" w:lineRule="auto"/>
        <w:contextualSpacing/>
        <w:rPr>
          <w:rFonts w:ascii="Arial" w:hAnsi="Arial" w:cs="Arial"/>
          <w:sz w:val="24"/>
          <w:szCs w:val="24"/>
        </w:rPr>
      </w:pPr>
      <w:r>
        <w:rPr>
          <w:rFonts w:ascii="Arial" w:hAnsi="Arial" w:cs="Arial"/>
          <w:sz w:val="24"/>
          <w:szCs w:val="24"/>
        </w:rPr>
        <w:tab/>
      </w:r>
      <w:r w:rsidR="00E4251C">
        <w:rPr>
          <w:rFonts w:ascii="Arial" w:hAnsi="Arial" w:cs="Arial"/>
          <w:sz w:val="24"/>
          <w:szCs w:val="24"/>
        </w:rPr>
        <w:t xml:space="preserve">Darby, et al. (2006) were the first to point toward a </w:t>
      </w:r>
      <w:r w:rsidR="00BD0F63">
        <w:rPr>
          <w:rFonts w:ascii="Arial" w:hAnsi="Arial" w:cs="Arial"/>
          <w:sz w:val="24"/>
          <w:szCs w:val="24"/>
        </w:rPr>
        <w:t xml:space="preserve">positive </w:t>
      </w:r>
      <w:r w:rsidR="00E4251C">
        <w:rPr>
          <w:rFonts w:ascii="Arial" w:hAnsi="Arial" w:cs="Arial"/>
          <w:sz w:val="24"/>
          <w:szCs w:val="24"/>
        </w:rPr>
        <w:t xml:space="preserve">relationship between </w:t>
      </w:r>
      <w:r w:rsidR="00DA105D">
        <w:rPr>
          <w:rFonts w:ascii="Arial" w:hAnsi="Arial" w:cs="Arial"/>
          <w:sz w:val="24"/>
          <w:szCs w:val="24"/>
        </w:rPr>
        <w:t xml:space="preserve">consumers’ </w:t>
      </w:r>
      <w:r w:rsidR="00BD0F63">
        <w:rPr>
          <w:rFonts w:ascii="Arial" w:hAnsi="Arial" w:cs="Arial"/>
          <w:sz w:val="24"/>
          <w:szCs w:val="24"/>
        </w:rPr>
        <w:t xml:space="preserve">favorable </w:t>
      </w:r>
      <w:r w:rsidR="00DA105D">
        <w:rPr>
          <w:rFonts w:ascii="Arial" w:hAnsi="Arial" w:cs="Arial"/>
          <w:sz w:val="24"/>
          <w:szCs w:val="24"/>
        </w:rPr>
        <w:t xml:space="preserve">perceptions of </w:t>
      </w:r>
      <w:r w:rsidR="00E4251C">
        <w:rPr>
          <w:rFonts w:ascii="Arial" w:hAnsi="Arial" w:cs="Arial"/>
          <w:sz w:val="24"/>
          <w:szCs w:val="24"/>
        </w:rPr>
        <w:t xml:space="preserve">local food quality and </w:t>
      </w:r>
      <w:r w:rsidR="00DA105D">
        <w:rPr>
          <w:rFonts w:ascii="Arial" w:hAnsi="Arial" w:cs="Arial"/>
          <w:sz w:val="24"/>
          <w:szCs w:val="24"/>
        </w:rPr>
        <w:t xml:space="preserve">the influence of those perceptions on </w:t>
      </w:r>
      <w:r w:rsidR="00E4251C">
        <w:rPr>
          <w:rFonts w:ascii="Arial" w:hAnsi="Arial" w:cs="Arial"/>
          <w:sz w:val="24"/>
          <w:szCs w:val="24"/>
        </w:rPr>
        <w:t xml:space="preserve">purchase behavior.  Since this initial work, studies have consistently found </w:t>
      </w:r>
      <w:r w:rsidR="00DA105D">
        <w:rPr>
          <w:rFonts w:ascii="Arial" w:hAnsi="Arial" w:cs="Arial"/>
          <w:sz w:val="24"/>
          <w:szCs w:val="24"/>
        </w:rPr>
        <w:t xml:space="preserve">positive relationships to exist between </w:t>
      </w:r>
      <w:r w:rsidR="00E4251C">
        <w:rPr>
          <w:rFonts w:ascii="Arial" w:hAnsi="Arial" w:cs="Arial"/>
          <w:sz w:val="24"/>
          <w:szCs w:val="24"/>
        </w:rPr>
        <w:t>p</w:t>
      </w:r>
      <w:r>
        <w:rPr>
          <w:rFonts w:ascii="Arial" w:hAnsi="Arial" w:cs="Arial"/>
          <w:sz w:val="24"/>
          <w:szCs w:val="24"/>
        </w:rPr>
        <w:t xml:space="preserve">erceptions of </w:t>
      </w:r>
      <w:r w:rsidR="00E4251C">
        <w:rPr>
          <w:rFonts w:ascii="Arial" w:hAnsi="Arial" w:cs="Arial"/>
          <w:sz w:val="24"/>
          <w:szCs w:val="24"/>
        </w:rPr>
        <w:t xml:space="preserve">local </w:t>
      </w:r>
      <w:r>
        <w:rPr>
          <w:rFonts w:ascii="Arial" w:hAnsi="Arial" w:cs="Arial"/>
          <w:sz w:val="24"/>
          <w:szCs w:val="24"/>
        </w:rPr>
        <w:t xml:space="preserve">food quality </w:t>
      </w:r>
      <w:r w:rsidR="00DA105D">
        <w:rPr>
          <w:rFonts w:ascii="Arial" w:hAnsi="Arial" w:cs="Arial"/>
          <w:sz w:val="24"/>
          <w:szCs w:val="24"/>
        </w:rPr>
        <w:t>and</w:t>
      </w:r>
      <w:r w:rsidR="004557DE">
        <w:rPr>
          <w:rFonts w:ascii="Arial" w:hAnsi="Arial" w:cs="Arial"/>
          <w:sz w:val="24"/>
          <w:szCs w:val="24"/>
        </w:rPr>
        <w:t xml:space="preserve"> the</w:t>
      </w:r>
      <w:r w:rsidR="00DA105D">
        <w:rPr>
          <w:rFonts w:ascii="Arial" w:hAnsi="Arial" w:cs="Arial"/>
          <w:sz w:val="24"/>
          <w:szCs w:val="24"/>
        </w:rPr>
        <w:t xml:space="preserve"> </w:t>
      </w:r>
      <w:r>
        <w:rPr>
          <w:rFonts w:ascii="Arial" w:hAnsi="Arial" w:cs="Arial"/>
          <w:sz w:val="24"/>
          <w:szCs w:val="24"/>
        </w:rPr>
        <w:t xml:space="preserve">purchase </w:t>
      </w:r>
      <w:r w:rsidR="00DA105D">
        <w:rPr>
          <w:rFonts w:ascii="Arial" w:hAnsi="Arial" w:cs="Arial"/>
          <w:sz w:val="24"/>
          <w:szCs w:val="24"/>
        </w:rPr>
        <w:t xml:space="preserve">of </w:t>
      </w:r>
      <w:r w:rsidR="004557DE">
        <w:rPr>
          <w:rFonts w:ascii="Arial" w:hAnsi="Arial" w:cs="Arial"/>
          <w:sz w:val="24"/>
          <w:szCs w:val="24"/>
        </w:rPr>
        <w:t>local foods; this</w:t>
      </w:r>
      <w:r w:rsidR="00BD0F63">
        <w:rPr>
          <w:rFonts w:ascii="Arial" w:hAnsi="Arial" w:cs="Arial"/>
          <w:sz w:val="24"/>
          <w:szCs w:val="24"/>
        </w:rPr>
        <w:t xml:space="preserve"> relationship has held constant across a variety of local food items (</w:t>
      </w:r>
      <w:proofErr w:type="spellStart"/>
      <w:r w:rsidR="00BD0F63">
        <w:rPr>
          <w:rFonts w:ascii="Arial" w:hAnsi="Arial" w:cs="Arial"/>
          <w:sz w:val="24"/>
          <w:szCs w:val="24"/>
        </w:rPr>
        <w:t>Jekano</w:t>
      </w:r>
      <w:r>
        <w:rPr>
          <w:rFonts w:ascii="Arial" w:hAnsi="Arial" w:cs="Arial"/>
          <w:sz w:val="24"/>
          <w:szCs w:val="24"/>
        </w:rPr>
        <w:t>wski</w:t>
      </w:r>
      <w:proofErr w:type="spellEnd"/>
      <w:r w:rsidR="00BD0F63">
        <w:rPr>
          <w:rFonts w:ascii="Arial" w:hAnsi="Arial" w:cs="Arial"/>
          <w:sz w:val="24"/>
          <w:szCs w:val="24"/>
        </w:rPr>
        <w:t xml:space="preserve">, Williams, &amp; </w:t>
      </w:r>
      <w:proofErr w:type="spellStart"/>
      <w:r w:rsidR="00BD0F63">
        <w:rPr>
          <w:rFonts w:ascii="Arial" w:hAnsi="Arial" w:cs="Arial"/>
          <w:sz w:val="24"/>
          <w:szCs w:val="24"/>
        </w:rPr>
        <w:t>Schiek</w:t>
      </w:r>
      <w:proofErr w:type="spellEnd"/>
      <w:r w:rsidR="00BD0F63">
        <w:rPr>
          <w:rFonts w:ascii="Arial" w:hAnsi="Arial" w:cs="Arial"/>
          <w:sz w:val="24"/>
          <w:szCs w:val="24"/>
        </w:rPr>
        <w:t xml:space="preserve">, </w:t>
      </w:r>
      <w:r w:rsidR="004557DE">
        <w:rPr>
          <w:rFonts w:ascii="Arial" w:hAnsi="Arial" w:cs="Arial"/>
          <w:sz w:val="24"/>
          <w:szCs w:val="24"/>
        </w:rPr>
        <w:t>2000</w:t>
      </w:r>
      <w:r>
        <w:rPr>
          <w:rFonts w:ascii="Arial" w:hAnsi="Arial" w:cs="Arial"/>
          <w:sz w:val="24"/>
          <w:szCs w:val="24"/>
        </w:rPr>
        <w:t xml:space="preserve">).  </w:t>
      </w:r>
    </w:p>
    <w:p w:rsidR="00E4251C" w:rsidRDefault="00BD0F63" w:rsidP="004557DE">
      <w:pPr>
        <w:spacing w:line="480" w:lineRule="auto"/>
        <w:ind w:firstLine="720"/>
        <w:contextualSpacing/>
        <w:rPr>
          <w:rFonts w:ascii="Arial" w:hAnsi="Arial" w:cs="Arial"/>
          <w:sz w:val="24"/>
          <w:szCs w:val="24"/>
        </w:rPr>
      </w:pPr>
      <w:r>
        <w:rPr>
          <w:rFonts w:ascii="Arial" w:hAnsi="Arial" w:cs="Arial"/>
          <w:sz w:val="24"/>
          <w:szCs w:val="24"/>
        </w:rPr>
        <w:t>Furthermore</w:t>
      </w:r>
      <w:r w:rsidR="00DA105D">
        <w:rPr>
          <w:rFonts w:ascii="Arial" w:hAnsi="Arial" w:cs="Arial"/>
          <w:sz w:val="24"/>
          <w:szCs w:val="24"/>
        </w:rPr>
        <w:t xml:space="preserve">, </w:t>
      </w:r>
      <w:r w:rsidR="008E3ABA">
        <w:rPr>
          <w:rFonts w:ascii="Arial" w:hAnsi="Arial" w:cs="Arial"/>
          <w:sz w:val="24"/>
          <w:szCs w:val="24"/>
        </w:rPr>
        <w:t xml:space="preserve">many studies have demonstrated that </w:t>
      </w:r>
      <w:r w:rsidR="00DA105D">
        <w:rPr>
          <w:rFonts w:ascii="Arial" w:hAnsi="Arial" w:cs="Arial"/>
          <w:sz w:val="24"/>
          <w:szCs w:val="24"/>
        </w:rPr>
        <w:t xml:space="preserve">not only are consumers motivated to purchase local foods they are </w:t>
      </w:r>
      <w:r w:rsidR="008E3ABA">
        <w:rPr>
          <w:rFonts w:ascii="Arial" w:hAnsi="Arial" w:cs="Arial"/>
          <w:sz w:val="24"/>
          <w:szCs w:val="24"/>
        </w:rPr>
        <w:t>willing</w:t>
      </w:r>
      <w:r w:rsidR="00DA105D">
        <w:rPr>
          <w:rFonts w:ascii="Arial" w:hAnsi="Arial" w:cs="Arial"/>
          <w:sz w:val="24"/>
          <w:szCs w:val="24"/>
        </w:rPr>
        <w:t xml:space="preserve"> in many cases</w:t>
      </w:r>
      <w:r w:rsidR="008E3ABA">
        <w:rPr>
          <w:rFonts w:ascii="Arial" w:hAnsi="Arial" w:cs="Arial"/>
          <w:sz w:val="24"/>
          <w:szCs w:val="24"/>
        </w:rPr>
        <w:t xml:space="preserve"> to pay </w:t>
      </w:r>
      <w:r w:rsidR="00DA105D">
        <w:rPr>
          <w:rFonts w:ascii="Arial" w:hAnsi="Arial" w:cs="Arial"/>
          <w:sz w:val="24"/>
          <w:szCs w:val="24"/>
        </w:rPr>
        <w:t xml:space="preserve">an </w:t>
      </w:r>
      <w:r w:rsidR="008E3ABA">
        <w:rPr>
          <w:rFonts w:ascii="Arial" w:hAnsi="Arial" w:cs="Arial"/>
          <w:sz w:val="24"/>
          <w:szCs w:val="24"/>
        </w:rPr>
        <w:t xml:space="preserve">additional </w:t>
      </w:r>
      <w:r w:rsidR="00DA105D">
        <w:rPr>
          <w:rFonts w:ascii="Arial" w:hAnsi="Arial" w:cs="Arial"/>
          <w:sz w:val="24"/>
          <w:szCs w:val="24"/>
        </w:rPr>
        <w:t xml:space="preserve">price premium </w:t>
      </w:r>
      <w:r w:rsidR="008E3ABA">
        <w:rPr>
          <w:rFonts w:ascii="Arial" w:hAnsi="Arial" w:cs="Arial"/>
          <w:sz w:val="24"/>
          <w:szCs w:val="24"/>
        </w:rPr>
        <w:t xml:space="preserve">for </w:t>
      </w:r>
      <w:r w:rsidR="00DA105D">
        <w:rPr>
          <w:rFonts w:ascii="Arial" w:hAnsi="Arial" w:cs="Arial"/>
          <w:sz w:val="24"/>
          <w:szCs w:val="24"/>
        </w:rPr>
        <w:t xml:space="preserve">these </w:t>
      </w:r>
      <w:r w:rsidR="008E3ABA">
        <w:rPr>
          <w:rFonts w:ascii="Arial" w:hAnsi="Arial" w:cs="Arial"/>
          <w:sz w:val="24"/>
          <w:szCs w:val="24"/>
        </w:rPr>
        <w:t xml:space="preserve">foods.  Many researchers believe this willingness to pay a price premium for local foods is due in part to the increased quality consumers </w:t>
      </w:r>
      <w:r>
        <w:rPr>
          <w:rFonts w:ascii="Arial" w:hAnsi="Arial" w:cs="Arial"/>
          <w:sz w:val="24"/>
          <w:szCs w:val="24"/>
        </w:rPr>
        <w:t>ascribe to</w:t>
      </w:r>
      <w:r w:rsidR="008E3ABA">
        <w:rPr>
          <w:rFonts w:ascii="Arial" w:hAnsi="Arial" w:cs="Arial"/>
          <w:sz w:val="24"/>
          <w:szCs w:val="24"/>
        </w:rPr>
        <w:t xml:space="preserve"> local food items</w:t>
      </w:r>
      <w:r w:rsidR="00DA105D" w:rsidRPr="00DA105D">
        <w:rPr>
          <w:rFonts w:ascii="Arial" w:hAnsi="Arial" w:cs="Arial"/>
          <w:sz w:val="24"/>
          <w:szCs w:val="24"/>
        </w:rPr>
        <w:t xml:space="preserve"> </w:t>
      </w:r>
      <w:r w:rsidR="00DA105D">
        <w:rPr>
          <w:rFonts w:ascii="Arial" w:hAnsi="Arial" w:cs="Arial"/>
          <w:sz w:val="24"/>
          <w:szCs w:val="24"/>
        </w:rPr>
        <w:t>(</w:t>
      </w:r>
      <w:proofErr w:type="spellStart"/>
      <w:r w:rsidR="00DA105D">
        <w:rPr>
          <w:rFonts w:ascii="Arial" w:hAnsi="Arial" w:cs="Arial"/>
          <w:sz w:val="24"/>
          <w:szCs w:val="24"/>
        </w:rPr>
        <w:t>Loureiro</w:t>
      </w:r>
      <w:proofErr w:type="spellEnd"/>
      <w:r w:rsidR="00DA105D">
        <w:rPr>
          <w:rFonts w:ascii="Arial" w:hAnsi="Arial" w:cs="Arial"/>
          <w:sz w:val="24"/>
          <w:szCs w:val="24"/>
        </w:rPr>
        <w:t xml:space="preserve"> &amp; Hine, 2002)</w:t>
      </w:r>
      <w:r w:rsidR="008E3ABA">
        <w:rPr>
          <w:rFonts w:ascii="Arial" w:hAnsi="Arial" w:cs="Arial"/>
          <w:sz w:val="24"/>
          <w:szCs w:val="24"/>
        </w:rPr>
        <w:t xml:space="preserve">.  </w:t>
      </w:r>
      <w:r w:rsidR="0006214F">
        <w:rPr>
          <w:rFonts w:ascii="Arial" w:hAnsi="Arial" w:cs="Arial"/>
          <w:sz w:val="24"/>
          <w:szCs w:val="24"/>
        </w:rPr>
        <w:t>For example, i</w:t>
      </w:r>
      <w:r w:rsidR="00E4251C">
        <w:rPr>
          <w:rFonts w:ascii="Arial" w:hAnsi="Arial" w:cs="Arial"/>
          <w:sz w:val="24"/>
          <w:szCs w:val="24"/>
        </w:rPr>
        <w:t xml:space="preserve">n their </w:t>
      </w:r>
      <w:r w:rsidR="0006214F">
        <w:rPr>
          <w:rFonts w:ascii="Arial" w:hAnsi="Arial" w:cs="Arial"/>
          <w:sz w:val="24"/>
          <w:szCs w:val="24"/>
        </w:rPr>
        <w:t xml:space="preserve">2009 </w:t>
      </w:r>
      <w:r w:rsidR="00E4251C">
        <w:rPr>
          <w:rFonts w:ascii="Arial" w:hAnsi="Arial" w:cs="Arial"/>
          <w:sz w:val="24"/>
          <w:szCs w:val="24"/>
        </w:rPr>
        <w:t>study o</w:t>
      </w:r>
      <w:r w:rsidR="0006214F">
        <w:rPr>
          <w:rFonts w:ascii="Arial" w:hAnsi="Arial" w:cs="Arial"/>
          <w:sz w:val="24"/>
          <w:szCs w:val="24"/>
        </w:rPr>
        <w:t xml:space="preserve">f South Carolina Consumers, </w:t>
      </w:r>
      <w:proofErr w:type="spellStart"/>
      <w:r w:rsidR="0006214F">
        <w:rPr>
          <w:rFonts w:ascii="Arial" w:hAnsi="Arial" w:cs="Arial"/>
          <w:sz w:val="24"/>
          <w:szCs w:val="24"/>
        </w:rPr>
        <w:t>Car</w:t>
      </w:r>
      <w:r w:rsidR="00E4251C">
        <w:rPr>
          <w:rFonts w:ascii="Arial" w:hAnsi="Arial" w:cs="Arial"/>
          <w:sz w:val="24"/>
          <w:szCs w:val="24"/>
        </w:rPr>
        <w:t>p</w:t>
      </w:r>
      <w:r w:rsidR="0006214F">
        <w:rPr>
          <w:rFonts w:ascii="Arial" w:hAnsi="Arial" w:cs="Arial"/>
          <w:sz w:val="24"/>
          <w:szCs w:val="24"/>
        </w:rPr>
        <w:t>i</w:t>
      </w:r>
      <w:r w:rsidR="00E4251C">
        <w:rPr>
          <w:rFonts w:ascii="Arial" w:hAnsi="Arial" w:cs="Arial"/>
          <w:sz w:val="24"/>
          <w:szCs w:val="24"/>
        </w:rPr>
        <w:t>o</w:t>
      </w:r>
      <w:proofErr w:type="spellEnd"/>
      <w:r w:rsidR="00E4251C">
        <w:rPr>
          <w:rFonts w:ascii="Arial" w:hAnsi="Arial" w:cs="Arial"/>
          <w:sz w:val="24"/>
          <w:szCs w:val="24"/>
        </w:rPr>
        <w:t xml:space="preserve"> and </w:t>
      </w:r>
      <w:proofErr w:type="spellStart"/>
      <w:r w:rsidR="0006214F">
        <w:rPr>
          <w:rFonts w:ascii="Arial" w:hAnsi="Arial" w:cs="Arial"/>
          <w:sz w:val="24"/>
          <w:szCs w:val="24"/>
        </w:rPr>
        <w:t>Isengildina</w:t>
      </w:r>
      <w:proofErr w:type="spellEnd"/>
      <w:r w:rsidR="0006214F">
        <w:rPr>
          <w:rFonts w:ascii="Arial" w:hAnsi="Arial" w:cs="Arial"/>
          <w:sz w:val="24"/>
          <w:szCs w:val="24"/>
        </w:rPr>
        <w:t>-</w:t>
      </w:r>
      <w:r w:rsidR="00E4251C">
        <w:rPr>
          <w:rFonts w:ascii="Arial" w:hAnsi="Arial" w:cs="Arial"/>
          <w:sz w:val="24"/>
          <w:szCs w:val="24"/>
        </w:rPr>
        <w:t xml:space="preserve">Massa found a positive relationship to exist between perceptions of product quality and the price premium consumers were willing to pay.  In their study, consumers who perceived South Carolina agricultural products to be of higher quality were willing to </w:t>
      </w:r>
      <w:r w:rsidR="0006214F">
        <w:rPr>
          <w:rFonts w:ascii="Arial" w:hAnsi="Arial" w:cs="Arial"/>
          <w:sz w:val="24"/>
          <w:szCs w:val="24"/>
        </w:rPr>
        <w:t>purchase these products even at price premiums up to 1</w:t>
      </w:r>
      <w:r w:rsidR="00E4251C">
        <w:rPr>
          <w:rFonts w:ascii="Arial" w:hAnsi="Arial" w:cs="Arial"/>
          <w:sz w:val="24"/>
          <w:szCs w:val="24"/>
        </w:rPr>
        <w:t xml:space="preserve">1%.  </w:t>
      </w:r>
    </w:p>
    <w:p w:rsidR="008E3ABA" w:rsidRDefault="00E4251C" w:rsidP="008E3ABA">
      <w:pPr>
        <w:spacing w:line="480" w:lineRule="auto"/>
        <w:contextualSpacing/>
        <w:rPr>
          <w:rFonts w:ascii="Arial" w:hAnsi="Arial" w:cs="Arial"/>
          <w:b/>
          <w:sz w:val="24"/>
          <w:szCs w:val="24"/>
        </w:rPr>
      </w:pPr>
      <w:r>
        <w:rPr>
          <w:rFonts w:ascii="Arial" w:hAnsi="Arial" w:cs="Arial"/>
          <w:sz w:val="24"/>
          <w:szCs w:val="24"/>
        </w:rPr>
        <w:lastRenderedPageBreak/>
        <w:tab/>
        <w:t xml:space="preserve">Based upon the findings outlined above, it is hypothesized that </w:t>
      </w:r>
      <w:r w:rsidR="002D4328">
        <w:rPr>
          <w:rFonts w:ascii="Arial" w:hAnsi="Arial" w:cs="Arial"/>
          <w:sz w:val="24"/>
          <w:szCs w:val="24"/>
        </w:rPr>
        <w:t>consumers’ attitudes toward local food quality is positively related to purchase behavior.</w:t>
      </w:r>
    </w:p>
    <w:p w:rsidR="002D4328" w:rsidRDefault="008E3ABA" w:rsidP="00561041">
      <w:pPr>
        <w:spacing w:line="480" w:lineRule="auto"/>
        <w:ind w:left="720"/>
        <w:contextualSpacing/>
        <w:rPr>
          <w:rFonts w:ascii="Arial" w:hAnsi="Arial" w:cs="Arial"/>
          <w:b/>
          <w:sz w:val="24"/>
          <w:szCs w:val="24"/>
        </w:rPr>
      </w:pPr>
      <w:r>
        <w:rPr>
          <w:rFonts w:ascii="Arial" w:hAnsi="Arial" w:cs="Arial"/>
          <w:b/>
          <w:sz w:val="24"/>
          <w:szCs w:val="24"/>
        </w:rPr>
        <w:t xml:space="preserve">H12: </w:t>
      </w:r>
      <w:r w:rsidR="00BF5D12">
        <w:rPr>
          <w:rFonts w:ascii="Arial" w:hAnsi="Arial" w:cs="Arial"/>
          <w:b/>
          <w:sz w:val="24"/>
          <w:szCs w:val="24"/>
        </w:rPr>
        <w:t>C</w:t>
      </w:r>
      <w:r>
        <w:rPr>
          <w:rFonts w:ascii="Arial" w:hAnsi="Arial" w:cs="Arial"/>
          <w:b/>
          <w:sz w:val="24"/>
          <w:szCs w:val="24"/>
        </w:rPr>
        <w:t>onsumers’ attitude</w:t>
      </w:r>
      <w:r w:rsidR="00BF5D12">
        <w:rPr>
          <w:rFonts w:ascii="Arial" w:hAnsi="Arial" w:cs="Arial"/>
          <w:b/>
          <w:sz w:val="24"/>
          <w:szCs w:val="24"/>
        </w:rPr>
        <w:t>s</w:t>
      </w:r>
      <w:r>
        <w:rPr>
          <w:rFonts w:ascii="Arial" w:hAnsi="Arial" w:cs="Arial"/>
          <w:b/>
          <w:sz w:val="24"/>
          <w:szCs w:val="24"/>
        </w:rPr>
        <w:t xml:space="preserve"> toward local food quality</w:t>
      </w:r>
      <w:r w:rsidR="00600828">
        <w:rPr>
          <w:rFonts w:ascii="Arial" w:hAnsi="Arial" w:cs="Arial"/>
          <w:b/>
          <w:sz w:val="24"/>
          <w:szCs w:val="24"/>
        </w:rPr>
        <w:t xml:space="preserve"> perceptions</w:t>
      </w:r>
      <w:r>
        <w:rPr>
          <w:rFonts w:ascii="Arial" w:hAnsi="Arial" w:cs="Arial"/>
          <w:b/>
          <w:sz w:val="24"/>
          <w:szCs w:val="24"/>
        </w:rPr>
        <w:t xml:space="preserve"> </w:t>
      </w:r>
      <w:r w:rsidR="00BF5D12">
        <w:rPr>
          <w:rFonts w:ascii="Arial" w:hAnsi="Arial" w:cs="Arial"/>
          <w:b/>
          <w:sz w:val="24"/>
          <w:szCs w:val="24"/>
        </w:rPr>
        <w:t>are</w:t>
      </w:r>
      <w:r>
        <w:rPr>
          <w:rFonts w:ascii="Arial" w:hAnsi="Arial" w:cs="Arial"/>
          <w:b/>
          <w:sz w:val="24"/>
          <w:szCs w:val="24"/>
        </w:rPr>
        <w:t xml:space="preserve"> positively related to word-of-mouth</w:t>
      </w:r>
      <w:r w:rsidR="00871771">
        <w:rPr>
          <w:rFonts w:ascii="Arial" w:hAnsi="Arial" w:cs="Arial"/>
          <w:b/>
          <w:sz w:val="24"/>
          <w:szCs w:val="24"/>
        </w:rPr>
        <w:t xml:space="preserve"> intention</w:t>
      </w:r>
      <w:r>
        <w:rPr>
          <w:rFonts w:ascii="Arial" w:hAnsi="Arial" w:cs="Arial"/>
          <w:b/>
          <w:sz w:val="24"/>
          <w:szCs w:val="24"/>
        </w:rPr>
        <w:t>.</w:t>
      </w:r>
    </w:p>
    <w:p w:rsidR="0029717B" w:rsidRDefault="002D4328" w:rsidP="0029717B">
      <w:pPr>
        <w:spacing w:line="480" w:lineRule="auto"/>
        <w:contextualSpacing/>
        <w:rPr>
          <w:rFonts w:ascii="Arial" w:hAnsi="Arial" w:cs="Arial"/>
          <w:sz w:val="24"/>
          <w:szCs w:val="24"/>
        </w:rPr>
      </w:pPr>
      <w:r>
        <w:rPr>
          <w:rFonts w:ascii="Arial" w:hAnsi="Arial" w:cs="Arial"/>
          <w:sz w:val="24"/>
          <w:szCs w:val="24"/>
        </w:rPr>
        <w:tab/>
      </w:r>
      <w:r w:rsidR="000A0658">
        <w:rPr>
          <w:rFonts w:ascii="Arial" w:hAnsi="Arial" w:cs="Arial"/>
          <w:sz w:val="24"/>
          <w:szCs w:val="24"/>
        </w:rPr>
        <w:t xml:space="preserve">While numerous studies </w:t>
      </w:r>
      <w:r w:rsidR="00745256">
        <w:rPr>
          <w:rFonts w:ascii="Arial" w:hAnsi="Arial" w:cs="Arial"/>
          <w:sz w:val="24"/>
          <w:szCs w:val="24"/>
        </w:rPr>
        <w:t xml:space="preserve">suggest a </w:t>
      </w:r>
      <w:r w:rsidR="000A0658">
        <w:rPr>
          <w:rFonts w:ascii="Arial" w:hAnsi="Arial" w:cs="Arial"/>
          <w:sz w:val="24"/>
          <w:szCs w:val="24"/>
        </w:rPr>
        <w:t>link between consumers’ perceptions of product</w:t>
      </w:r>
      <w:r w:rsidR="005A5483">
        <w:rPr>
          <w:rFonts w:ascii="Arial" w:hAnsi="Arial" w:cs="Arial"/>
          <w:sz w:val="24"/>
          <w:szCs w:val="24"/>
        </w:rPr>
        <w:t>/ service</w:t>
      </w:r>
      <w:r w:rsidR="000A0658">
        <w:rPr>
          <w:rFonts w:ascii="Arial" w:hAnsi="Arial" w:cs="Arial"/>
          <w:sz w:val="24"/>
          <w:szCs w:val="24"/>
        </w:rPr>
        <w:t xml:space="preserve"> quality and consumers’ engagement in word-of-mouth activity</w:t>
      </w:r>
      <w:r w:rsidR="005A5483">
        <w:rPr>
          <w:rFonts w:ascii="Arial" w:hAnsi="Arial" w:cs="Arial"/>
          <w:sz w:val="24"/>
          <w:szCs w:val="24"/>
        </w:rPr>
        <w:t xml:space="preserve"> (</w:t>
      </w:r>
      <w:r w:rsidR="00C95077">
        <w:rPr>
          <w:rFonts w:ascii="Arial" w:hAnsi="Arial" w:cs="Arial"/>
          <w:sz w:val="24"/>
          <w:szCs w:val="24"/>
        </w:rPr>
        <w:t xml:space="preserve">Cheung, </w:t>
      </w:r>
      <w:r w:rsidR="00F661BB">
        <w:rPr>
          <w:rFonts w:ascii="Arial" w:hAnsi="Arial" w:cs="Arial"/>
          <w:sz w:val="24"/>
          <w:szCs w:val="24"/>
        </w:rPr>
        <w:t>et al.</w:t>
      </w:r>
      <w:r w:rsidR="00C95077">
        <w:rPr>
          <w:rFonts w:ascii="Arial" w:hAnsi="Arial" w:cs="Arial"/>
          <w:sz w:val="24"/>
          <w:szCs w:val="24"/>
        </w:rPr>
        <w:t xml:space="preserve">, 2007; </w:t>
      </w:r>
      <w:r w:rsidR="005A5483">
        <w:rPr>
          <w:rFonts w:ascii="Arial" w:hAnsi="Arial" w:cs="Arial"/>
          <w:sz w:val="24"/>
          <w:szCs w:val="24"/>
        </w:rPr>
        <w:t xml:space="preserve">East, </w:t>
      </w:r>
      <w:r w:rsidR="00215296">
        <w:rPr>
          <w:rFonts w:ascii="Arial" w:hAnsi="Arial" w:cs="Arial"/>
          <w:sz w:val="24"/>
          <w:szCs w:val="24"/>
        </w:rPr>
        <w:t>et al.</w:t>
      </w:r>
      <w:r w:rsidR="005A5483">
        <w:rPr>
          <w:rFonts w:ascii="Arial" w:hAnsi="Arial" w:cs="Arial"/>
          <w:sz w:val="24"/>
          <w:szCs w:val="24"/>
        </w:rPr>
        <w:t>, 2008;</w:t>
      </w:r>
      <w:r w:rsidR="00745256">
        <w:rPr>
          <w:rFonts w:ascii="Arial" w:hAnsi="Arial" w:cs="Arial"/>
          <w:sz w:val="24"/>
          <w:szCs w:val="24"/>
        </w:rPr>
        <w:t xml:space="preserve"> </w:t>
      </w:r>
      <w:proofErr w:type="spellStart"/>
      <w:r w:rsidR="00745256">
        <w:rPr>
          <w:rFonts w:ascii="Arial" w:hAnsi="Arial" w:cs="Arial"/>
          <w:sz w:val="24"/>
          <w:szCs w:val="24"/>
        </w:rPr>
        <w:t>Mazzarol</w:t>
      </w:r>
      <w:proofErr w:type="spellEnd"/>
      <w:r w:rsidR="00745256">
        <w:rPr>
          <w:rFonts w:ascii="Arial" w:hAnsi="Arial" w:cs="Arial"/>
          <w:sz w:val="24"/>
          <w:szCs w:val="24"/>
        </w:rPr>
        <w:t xml:space="preserve">, </w:t>
      </w:r>
      <w:r w:rsidR="00B554AA">
        <w:rPr>
          <w:rFonts w:ascii="Arial" w:hAnsi="Arial" w:cs="Arial"/>
          <w:sz w:val="24"/>
          <w:szCs w:val="24"/>
        </w:rPr>
        <w:t>et al.</w:t>
      </w:r>
      <w:r w:rsidR="00745256">
        <w:rPr>
          <w:rFonts w:ascii="Arial" w:hAnsi="Arial" w:cs="Arial"/>
          <w:sz w:val="24"/>
          <w:szCs w:val="24"/>
        </w:rPr>
        <w:t>, 2007)</w:t>
      </w:r>
      <w:r w:rsidR="000A0658">
        <w:rPr>
          <w:rFonts w:ascii="Arial" w:hAnsi="Arial" w:cs="Arial"/>
          <w:sz w:val="24"/>
          <w:szCs w:val="24"/>
        </w:rPr>
        <w:t>, studies</w:t>
      </w:r>
      <w:r w:rsidR="00977409">
        <w:rPr>
          <w:rFonts w:ascii="Arial" w:hAnsi="Arial" w:cs="Arial"/>
          <w:sz w:val="24"/>
          <w:szCs w:val="24"/>
        </w:rPr>
        <w:t xml:space="preserve"> examining </w:t>
      </w:r>
      <w:r w:rsidR="00745256">
        <w:rPr>
          <w:rFonts w:ascii="Arial" w:hAnsi="Arial" w:cs="Arial"/>
          <w:sz w:val="24"/>
          <w:szCs w:val="24"/>
        </w:rPr>
        <w:t>the specific relationship</w:t>
      </w:r>
      <w:r w:rsidR="00977409">
        <w:rPr>
          <w:rFonts w:ascii="Arial" w:hAnsi="Arial" w:cs="Arial"/>
          <w:sz w:val="24"/>
          <w:szCs w:val="24"/>
        </w:rPr>
        <w:t xml:space="preserve"> between </w:t>
      </w:r>
      <w:r w:rsidR="000A0658">
        <w:rPr>
          <w:rFonts w:ascii="Arial" w:hAnsi="Arial" w:cs="Arial"/>
          <w:sz w:val="24"/>
          <w:szCs w:val="24"/>
        </w:rPr>
        <w:t>consumers’ perceptions of</w:t>
      </w:r>
      <w:r w:rsidR="00977409">
        <w:rPr>
          <w:rFonts w:ascii="Arial" w:hAnsi="Arial" w:cs="Arial"/>
          <w:sz w:val="24"/>
          <w:szCs w:val="24"/>
        </w:rPr>
        <w:t xml:space="preserve"> local food quality and </w:t>
      </w:r>
      <w:r w:rsidR="000A0658">
        <w:rPr>
          <w:rFonts w:ascii="Arial" w:hAnsi="Arial" w:cs="Arial"/>
          <w:sz w:val="24"/>
          <w:szCs w:val="24"/>
        </w:rPr>
        <w:t xml:space="preserve">consumers’ engagement in </w:t>
      </w:r>
      <w:r w:rsidR="00977409">
        <w:rPr>
          <w:rFonts w:ascii="Arial" w:hAnsi="Arial" w:cs="Arial"/>
          <w:sz w:val="24"/>
          <w:szCs w:val="24"/>
        </w:rPr>
        <w:t xml:space="preserve">word-of-mouth </w:t>
      </w:r>
      <w:r w:rsidR="00C95077">
        <w:rPr>
          <w:rFonts w:ascii="Arial" w:hAnsi="Arial" w:cs="Arial"/>
          <w:sz w:val="24"/>
          <w:szCs w:val="24"/>
        </w:rPr>
        <w:t xml:space="preserve">activity </w:t>
      </w:r>
      <w:r w:rsidR="0029717B">
        <w:rPr>
          <w:rFonts w:ascii="Arial" w:hAnsi="Arial" w:cs="Arial"/>
          <w:sz w:val="24"/>
          <w:szCs w:val="24"/>
        </w:rPr>
        <w:t>are</w:t>
      </w:r>
      <w:r w:rsidR="00977409">
        <w:rPr>
          <w:rFonts w:ascii="Arial" w:hAnsi="Arial" w:cs="Arial"/>
          <w:sz w:val="24"/>
          <w:szCs w:val="24"/>
        </w:rPr>
        <w:t xml:space="preserve"> </w:t>
      </w:r>
      <w:r w:rsidR="00A20B53">
        <w:rPr>
          <w:rFonts w:ascii="Arial" w:hAnsi="Arial" w:cs="Arial"/>
          <w:sz w:val="24"/>
          <w:szCs w:val="24"/>
        </w:rPr>
        <w:t xml:space="preserve">almost </w:t>
      </w:r>
      <w:r w:rsidR="00977409">
        <w:rPr>
          <w:rFonts w:ascii="Arial" w:hAnsi="Arial" w:cs="Arial"/>
          <w:sz w:val="24"/>
          <w:szCs w:val="24"/>
        </w:rPr>
        <w:t xml:space="preserve">nonexistent.  </w:t>
      </w:r>
      <w:r w:rsidR="0029717B">
        <w:rPr>
          <w:rFonts w:ascii="Arial" w:hAnsi="Arial" w:cs="Arial"/>
          <w:sz w:val="24"/>
          <w:szCs w:val="24"/>
        </w:rPr>
        <w:t xml:space="preserve">A review of the literature revealed only </w:t>
      </w:r>
      <w:r w:rsidR="00A20B53">
        <w:rPr>
          <w:rFonts w:ascii="Arial" w:hAnsi="Arial" w:cs="Arial"/>
          <w:sz w:val="24"/>
          <w:szCs w:val="24"/>
        </w:rPr>
        <w:t xml:space="preserve">one study </w:t>
      </w:r>
      <w:r w:rsidR="0029717B">
        <w:rPr>
          <w:rFonts w:ascii="Arial" w:hAnsi="Arial" w:cs="Arial"/>
          <w:sz w:val="24"/>
          <w:szCs w:val="24"/>
        </w:rPr>
        <w:t xml:space="preserve">in </w:t>
      </w:r>
      <w:r w:rsidR="00A20B53">
        <w:rPr>
          <w:rFonts w:ascii="Arial" w:hAnsi="Arial" w:cs="Arial"/>
          <w:sz w:val="24"/>
          <w:szCs w:val="24"/>
        </w:rPr>
        <w:t>which the relationship between local foods and word-of-mouth activi</w:t>
      </w:r>
      <w:r w:rsidR="0029717B">
        <w:rPr>
          <w:rFonts w:ascii="Arial" w:hAnsi="Arial" w:cs="Arial"/>
          <w:sz w:val="24"/>
          <w:szCs w:val="24"/>
        </w:rPr>
        <w:t>ty was examined</w:t>
      </w:r>
      <w:r w:rsidR="00FB2887">
        <w:rPr>
          <w:rFonts w:ascii="Arial" w:hAnsi="Arial" w:cs="Arial"/>
          <w:sz w:val="24"/>
          <w:szCs w:val="24"/>
        </w:rPr>
        <w:t xml:space="preserve"> (albeit </w:t>
      </w:r>
      <w:r w:rsidR="00FB2887" w:rsidRPr="00FB2887">
        <w:rPr>
          <w:rFonts w:ascii="Arial" w:hAnsi="Arial" w:cs="Arial"/>
          <w:sz w:val="24"/>
          <w:szCs w:val="24"/>
        </w:rPr>
        <w:t>tangentially</w:t>
      </w:r>
      <w:r w:rsidR="00FB2887">
        <w:rPr>
          <w:rFonts w:ascii="Arial" w:hAnsi="Arial" w:cs="Arial"/>
          <w:sz w:val="24"/>
          <w:szCs w:val="24"/>
        </w:rPr>
        <w:t>)</w:t>
      </w:r>
      <w:r w:rsidR="0029717B">
        <w:rPr>
          <w:rFonts w:ascii="Arial" w:hAnsi="Arial" w:cs="Arial"/>
          <w:sz w:val="24"/>
          <w:szCs w:val="24"/>
        </w:rPr>
        <w:t>.  This work by Dougherty and Green (2011) found consumers’ perceptions of local food products to be influential in the word-of-mouth messages consumers’ communicate</w:t>
      </w:r>
      <w:r w:rsidR="00FB2887">
        <w:rPr>
          <w:rFonts w:ascii="Arial" w:hAnsi="Arial" w:cs="Arial"/>
          <w:sz w:val="24"/>
          <w:szCs w:val="24"/>
        </w:rPr>
        <w:t>d</w:t>
      </w:r>
      <w:r w:rsidR="0029717B">
        <w:rPr>
          <w:rFonts w:ascii="Arial" w:hAnsi="Arial" w:cs="Arial"/>
          <w:sz w:val="24"/>
          <w:szCs w:val="24"/>
        </w:rPr>
        <w:t xml:space="preserve"> about the farmers’ market vendors offering the local food products.  Consumers’ positive evaluation of the </w:t>
      </w:r>
      <w:r w:rsidR="00D56424">
        <w:rPr>
          <w:rFonts w:ascii="Arial" w:hAnsi="Arial" w:cs="Arial"/>
          <w:sz w:val="24"/>
          <w:szCs w:val="24"/>
        </w:rPr>
        <w:t xml:space="preserve">local food </w:t>
      </w:r>
      <w:r w:rsidR="0029717B">
        <w:rPr>
          <w:rFonts w:ascii="Arial" w:hAnsi="Arial" w:cs="Arial"/>
          <w:sz w:val="24"/>
          <w:szCs w:val="24"/>
        </w:rPr>
        <w:t xml:space="preserve">products </w:t>
      </w:r>
      <w:r w:rsidR="00D56424">
        <w:rPr>
          <w:rFonts w:ascii="Arial" w:hAnsi="Arial" w:cs="Arial"/>
          <w:sz w:val="24"/>
          <w:szCs w:val="24"/>
        </w:rPr>
        <w:t xml:space="preserve">offered </w:t>
      </w:r>
      <w:r w:rsidR="00FB2887">
        <w:rPr>
          <w:rFonts w:ascii="Arial" w:hAnsi="Arial" w:cs="Arial"/>
          <w:sz w:val="24"/>
          <w:szCs w:val="24"/>
        </w:rPr>
        <w:t>spurred</w:t>
      </w:r>
      <w:r w:rsidR="0029717B">
        <w:rPr>
          <w:rFonts w:ascii="Arial" w:hAnsi="Arial" w:cs="Arial"/>
          <w:sz w:val="24"/>
          <w:szCs w:val="24"/>
        </w:rPr>
        <w:t xml:space="preserve"> the consumers to spread positive word-of-mouth messages. Unfortunately, </w:t>
      </w:r>
      <w:r w:rsidR="00FB2887">
        <w:rPr>
          <w:rFonts w:ascii="Arial" w:hAnsi="Arial" w:cs="Arial"/>
          <w:sz w:val="24"/>
          <w:szCs w:val="24"/>
        </w:rPr>
        <w:t>in the</w:t>
      </w:r>
      <w:r w:rsidR="0029717B">
        <w:rPr>
          <w:rFonts w:ascii="Arial" w:hAnsi="Arial" w:cs="Arial"/>
          <w:sz w:val="24"/>
          <w:szCs w:val="24"/>
        </w:rPr>
        <w:t xml:space="preserve"> study the specific product attributes </w:t>
      </w:r>
      <w:r w:rsidR="00FB2887">
        <w:rPr>
          <w:rFonts w:ascii="Arial" w:hAnsi="Arial" w:cs="Arial"/>
          <w:sz w:val="24"/>
          <w:szCs w:val="24"/>
        </w:rPr>
        <w:t xml:space="preserve">which </w:t>
      </w:r>
      <w:r w:rsidR="0029717B">
        <w:rPr>
          <w:rFonts w:ascii="Arial" w:hAnsi="Arial" w:cs="Arial"/>
          <w:sz w:val="24"/>
          <w:szCs w:val="24"/>
        </w:rPr>
        <w:t xml:space="preserve">influenced consumers’ </w:t>
      </w:r>
      <w:r w:rsidR="00FB2887">
        <w:rPr>
          <w:rFonts w:ascii="Arial" w:hAnsi="Arial" w:cs="Arial"/>
          <w:sz w:val="24"/>
          <w:szCs w:val="24"/>
        </w:rPr>
        <w:t xml:space="preserve">engagement in </w:t>
      </w:r>
      <w:r w:rsidR="00D56424">
        <w:rPr>
          <w:rFonts w:ascii="Arial" w:hAnsi="Arial" w:cs="Arial"/>
          <w:sz w:val="24"/>
          <w:szCs w:val="24"/>
        </w:rPr>
        <w:t xml:space="preserve">the </w:t>
      </w:r>
      <w:r w:rsidR="0029717B">
        <w:rPr>
          <w:rFonts w:ascii="Arial" w:hAnsi="Arial" w:cs="Arial"/>
          <w:sz w:val="24"/>
          <w:szCs w:val="24"/>
        </w:rPr>
        <w:t>word-of-mouth activity were not clearly defined.</w:t>
      </w:r>
    </w:p>
    <w:p w:rsidR="00977409" w:rsidRDefault="00A20B53" w:rsidP="00A20B53">
      <w:pPr>
        <w:spacing w:line="480" w:lineRule="auto"/>
        <w:ind w:firstLine="720"/>
        <w:contextualSpacing/>
        <w:rPr>
          <w:rFonts w:ascii="Arial" w:hAnsi="Arial" w:cs="Arial"/>
          <w:sz w:val="24"/>
          <w:szCs w:val="24"/>
        </w:rPr>
      </w:pPr>
      <w:r>
        <w:rPr>
          <w:rFonts w:ascii="Arial" w:hAnsi="Arial" w:cs="Arial"/>
          <w:sz w:val="24"/>
          <w:szCs w:val="24"/>
        </w:rPr>
        <w:t>I</w:t>
      </w:r>
      <w:r w:rsidR="00977409">
        <w:rPr>
          <w:rFonts w:ascii="Arial" w:hAnsi="Arial" w:cs="Arial"/>
          <w:sz w:val="24"/>
          <w:szCs w:val="24"/>
        </w:rPr>
        <w:t>n contexts outside of the local foods setting</w:t>
      </w:r>
      <w:r w:rsidR="000A0658">
        <w:rPr>
          <w:rFonts w:ascii="Arial" w:hAnsi="Arial" w:cs="Arial"/>
          <w:sz w:val="24"/>
          <w:szCs w:val="24"/>
        </w:rPr>
        <w:t xml:space="preserve">, research has found </w:t>
      </w:r>
      <w:r w:rsidR="005A5483">
        <w:rPr>
          <w:rFonts w:ascii="Arial" w:hAnsi="Arial" w:cs="Arial"/>
          <w:sz w:val="24"/>
          <w:szCs w:val="24"/>
        </w:rPr>
        <w:t>a positive relationship to exist between consumers’ perceptions of food quality and consumers’ engagement in word-of-mouth activity</w:t>
      </w:r>
      <w:r w:rsidR="000A0658">
        <w:rPr>
          <w:rFonts w:ascii="Arial" w:hAnsi="Arial" w:cs="Arial"/>
          <w:sz w:val="24"/>
          <w:szCs w:val="24"/>
        </w:rPr>
        <w:t>.</w:t>
      </w:r>
      <w:r w:rsidR="005A5483">
        <w:rPr>
          <w:rFonts w:ascii="Arial" w:hAnsi="Arial" w:cs="Arial"/>
          <w:sz w:val="24"/>
          <w:szCs w:val="24"/>
        </w:rPr>
        <w:t xml:space="preserve">  </w:t>
      </w:r>
      <w:r w:rsidR="00D56424">
        <w:rPr>
          <w:rFonts w:ascii="Arial" w:hAnsi="Arial" w:cs="Arial"/>
          <w:sz w:val="24"/>
          <w:szCs w:val="24"/>
        </w:rPr>
        <w:t xml:space="preserve">Nowhere is this relationship more evident than in the food service industry, an industry in which food quality perceptions </w:t>
      </w:r>
      <w:r w:rsidR="00FC51B8">
        <w:rPr>
          <w:rFonts w:ascii="Arial" w:hAnsi="Arial" w:cs="Arial"/>
          <w:sz w:val="24"/>
          <w:szCs w:val="24"/>
        </w:rPr>
        <w:t>keenly</w:t>
      </w:r>
      <w:r w:rsidR="00D56424">
        <w:rPr>
          <w:rFonts w:ascii="Arial" w:hAnsi="Arial" w:cs="Arial"/>
          <w:sz w:val="24"/>
          <w:szCs w:val="24"/>
        </w:rPr>
        <w:t xml:space="preserve"> influence the word-of-mouth messages of consumers (</w:t>
      </w:r>
      <w:r w:rsidR="00FC51B8">
        <w:rPr>
          <w:rFonts w:ascii="Arial" w:hAnsi="Arial" w:cs="Arial"/>
          <w:sz w:val="24"/>
          <w:szCs w:val="24"/>
        </w:rPr>
        <w:t xml:space="preserve">Cronin, Brady, &amp; </w:t>
      </w:r>
      <w:proofErr w:type="spellStart"/>
      <w:r w:rsidR="00FC51B8">
        <w:rPr>
          <w:rFonts w:ascii="Arial" w:hAnsi="Arial" w:cs="Arial"/>
          <w:sz w:val="24"/>
          <w:szCs w:val="24"/>
        </w:rPr>
        <w:t>Hult</w:t>
      </w:r>
      <w:proofErr w:type="spellEnd"/>
      <w:r w:rsidR="00FC51B8">
        <w:rPr>
          <w:rFonts w:ascii="Arial" w:hAnsi="Arial" w:cs="Arial"/>
          <w:sz w:val="24"/>
          <w:szCs w:val="24"/>
        </w:rPr>
        <w:t>, 2000).</w:t>
      </w:r>
      <w:r w:rsidR="00D56424">
        <w:rPr>
          <w:rFonts w:ascii="Arial" w:hAnsi="Arial" w:cs="Arial"/>
          <w:sz w:val="24"/>
          <w:szCs w:val="24"/>
        </w:rPr>
        <w:t xml:space="preserve"> </w:t>
      </w:r>
      <w:r w:rsidR="005A5483">
        <w:rPr>
          <w:rFonts w:ascii="Arial" w:hAnsi="Arial" w:cs="Arial"/>
          <w:sz w:val="24"/>
          <w:szCs w:val="24"/>
        </w:rPr>
        <w:t>For example</w:t>
      </w:r>
      <w:r w:rsidR="00745256">
        <w:rPr>
          <w:rFonts w:ascii="Arial" w:hAnsi="Arial" w:cs="Arial"/>
          <w:sz w:val="24"/>
          <w:szCs w:val="24"/>
        </w:rPr>
        <w:t xml:space="preserve">, in their 2010 study of ethnic restaurant patrons, Ha and Jang, found </w:t>
      </w:r>
      <w:r w:rsidR="00304702">
        <w:rPr>
          <w:rFonts w:ascii="Arial" w:hAnsi="Arial" w:cs="Arial"/>
          <w:sz w:val="24"/>
          <w:szCs w:val="24"/>
        </w:rPr>
        <w:lastRenderedPageBreak/>
        <w:t xml:space="preserve">consumers’ perceptions of </w:t>
      </w:r>
      <w:r w:rsidR="00745256">
        <w:rPr>
          <w:rFonts w:ascii="Arial" w:hAnsi="Arial" w:cs="Arial"/>
          <w:sz w:val="24"/>
          <w:szCs w:val="24"/>
        </w:rPr>
        <w:t xml:space="preserve">food quality to have a positive effect on loyalty. (Two of the three constructs used by Ha and Jang as measures of </w:t>
      </w:r>
      <w:r w:rsidR="00C95077">
        <w:rPr>
          <w:rFonts w:ascii="Arial" w:hAnsi="Arial" w:cs="Arial"/>
          <w:sz w:val="24"/>
          <w:szCs w:val="24"/>
        </w:rPr>
        <w:t>loyalty focus on c</w:t>
      </w:r>
      <w:r>
        <w:rPr>
          <w:rFonts w:ascii="Arial" w:hAnsi="Arial" w:cs="Arial"/>
          <w:sz w:val="24"/>
          <w:szCs w:val="24"/>
        </w:rPr>
        <w:t>onsumers</w:t>
      </w:r>
      <w:r w:rsidR="00C95077">
        <w:rPr>
          <w:rFonts w:ascii="Arial" w:hAnsi="Arial" w:cs="Arial"/>
          <w:sz w:val="24"/>
          <w:szCs w:val="24"/>
        </w:rPr>
        <w:t xml:space="preserve">’ intention to engage in word-of-mouth activity.)  </w:t>
      </w:r>
    </w:p>
    <w:p w:rsidR="000A0658" w:rsidRDefault="000A0658" w:rsidP="000A0658">
      <w:pPr>
        <w:spacing w:line="480" w:lineRule="auto"/>
        <w:ind w:firstLine="720"/>
        <w:contextualSpacing/>
        <w:rPr>
          <w:rFonts w:ascii="Arial" w:hAnsi="Arial" w:cs="Arial"/>
          <w:b/>
          <w:sz w:val="24"/>
          <w:szCs w:val="24"/>
        </w:rPr>
      </w:pPr>
      <w:r>
        <w:rPr>
          <w:rFonts w:ascii="Arial" w:hAnsi="Arial" w:cs="Arial"/>
          <w:sz w:val="24"/>
          <w:szCs w:val="24"/>
        </w:rPr>
        <w:t xml:space="preserve">Based upon the findings outlined above, it is hypothesized that consumers’ attitudes toward local food quality is positively related to </w:t>
      </w:r>
      <w:r w:rsidR="00FB2887">
        <w:rPr>
          <w:rFonts w:ascii="Arial" w:hAnsi="Arial" w:cs="Arial"/>
          <w:sz w:val="24"/>
          <w:szCs w:val="24"/>
        </w:rPr>
        <w:t xml:space="preserve">consumers’ </w:t>
      </w:r>
      <w:r>
        <w:rPr>
          <w:rFonts w:ascii="Arial" w:hAnsi="Arial" w:cs="Arial"/>
          <w:sz w:val="24"/>
          <w:szCs w:val="24"/>
        </w:rPr>
        <w:t>word-of-mouth intentions.</w:t>
      </w:r>
    </w:p>
    <w:p w:rsidR="007261E7" w:rsidRDefault="002D4328" w:rsidP="008E3ABA">
      <w:pPr>
        <w:spacing w:line="480" w:lineRule="auto"/>
        <w:contextualSpacing/>
        <w:rPr>
          <w:rFonts w:ascii="Arial" w:hAnsi="Arial" w:cs="Arial"/>
          <w:sz w:val="24"/>
          <w:szCs w:val="24"/>
        </w:rPr>
      </w:pPr>
      <w:r>
        <w:rPr>
          <w:rFonts w:ascii="Arial" w:hAnsi="Arial" w:cs="Arial"/>
          <w:sz w:val="24"/>
          <w:szCs w:val="24"/>
        </w:rPr>
        <w:t xml:space="preserve"> </w:t>
      </w:r>
      <w:r w:rsidR="007261E7">
        <w:rPr>
          <w:rFonts w:ascii="Arial" w:hAnsi="Arial" w:cs="Arial"/>
          <w:sz w:val="24"/>
          <w:szCs w:val="24"/>
        </w:rPr>
        <w:br w:type="page"/>
      </w:r>
    </w:p>
    <w:p w:rsidR="0004562A" w:rsidRPr="0001071E" w:rsidRDefault="00E5288D" w:rsidP="00497CF0">
      <w:pPr>
        <w:jc w:val="center"/>
        <w:rPr>
          <w:rFonts w:ascii="Arial" w:hAnsi="Arial" w:cs="Arial"/>
          <w:b/>
          <w:sz w:val="28"/>
          <w:szCs w:val="28"/>
        </w:rPr>
      </w:pPr>
      <w:bookmarkStart w:id="2" w:name="Chapter3"/>
      <w:r w:rsidRPr="0001071E">
        <w:rPr>
          <w:rFonts w:ascii="Arial" w:hAnsi="Arial" w:cs="Arial"/>
          <w:b/>
          <w:sz w:val="28"/>
          <w:szCs w:val="28"/>
        </w:rPr>
        <w:lastRenderedPageBreak/>
        <w:t xml:space="preserve">CHAPTER </w:t>
      </w:r>
      <w:r w:rsidR="000547FF" w:rsidRPr="0001071E">
        <w:rPr>
          <w:rFonts w:ascii="Arial" w:hAnsi="Arial" w:cs="Arial"/>
          <w:b/>
          <w:sz w:val="28"/>
          <w:szCs w:val="28"/>
        </w:rPr>
        <w:t>III</w:t>
      </w:r>
      <w:bookmarkEnd w:id="2"/>
      <w:r w:rsidR="00C22AFC" w:rsidRPr="0001071E">
        <w:rPr>
          <w:rFonts w:ascii="Arial" w:hAnsi="Arial" w:cs="Arial"/>
          <w:b/>
          <w:sz w:val="28"/>
          <w:szCs w:val="28"/>
        </w:rPr>
        <w:br/>
      </w:r>
      <w:r w:rsidR="007F0259" w:rsidRPr="0001071E">
        <w:rPr>
          <w:rFonts w:ascii="Arial" w:hAnsi="Arial" w:cs="Arial"/>
          <w:b/>
          <w:sz w:val="28"/>
          <w:szCs w:val="28"/>
        </w:rPr>
        <w:t>RESEARCH METHODOLOGY</w:t>
      </w:r>
    </w:p>
    <w:p w:rsidR="005E42D9" w:rsidRDefault="005E42D9" w:rsidP="00497CF0">
      <w:pPr>
        <w:jc w:val="center"/>
        <w:rPr>
          <w:rFonts w:ascii="Arial" w:hAnsi="Arial" w:cs="Arial"/>
          <w:b/>
          <w:sz w:val="24"/>
          <w:szCs w:val="24"/>
        </w:rPr>
      </w:pPr>
    </w:p>
    <w:p w:rsidR="0065359A" w:rsidRDefault="0065359A" w:rsidP="0004562A">
      <w:pPr>
        <w:rPr>
          <w:rFonts w:ascii="Arial" w:hAnsi="Arial" w:cs="Arial"/>
          <w:b/>
          <w:sz w:val="24"/>
          <w:szCs w:val="24"/>
        </w:rPr>
      </w:pPr>
      <w:r>
        <w:rPr>
          <w:rFonts w:ascii="Arial" w:hAnsi="Arial" w:cs="Arial"/>
          <w:b/>
          <w:sz w:val="24"/>
          <w:szCs w:val="24"/>
        </w:rPr>
        <w:t>Sampling Frame</w:t>
      </w:r>
      <w:r w:rsidR="00C70F8F">
        <w:rPr>
          <w:rFonts w:ascii="Arial" w:hAnsi="Arial" w:cs="Arial"/>
          <w:b/>
          <w:sz w:val="24"/>
          <w:szCs w:val="24"/>
        </w:rPr>
        <w:t xml:space="preserve">, </w:t>
      </w:r>
      <w:r>
        <w:rPr>
          <w:rFonts w:ascii="Arial" w:hAnsi="Arial" w:cs="Arial"/>
          <w:b/>
          <w:sz w:val="24"/>
          <w:szCs w:val="24"/>
        </w:rPr>
        <w:t>Sample</w:t>
      </w:r>
      <w:r w:rsidR="00C70F8F">
        <w:rPr>
          <w:rFonts w:ascii="Arial" w:hAnsi="Arial" w:cs="Arial"/>
          <w:b/>
          <w:sz w:val="24"/>
          <w:szCs w:val="24"/>
        </w:rPr>
        <w:t>, and Procedures</w:t>
      </w:r>
    </w:p>
    <w:p w:rsidR="005E42D9" w:rsidRDefault="005E42D9" w:rsidP="0004562A">
      <w:pPr>
        <w:rPr>
          <w:rFonts w:ascii="Arial" w:hAnsi="Arial" w:cs="Arial"/>
          <w:b/>
          <w:sz w:val="24"/>
          <w:szCs w:val="24"/>
        </w:rPr>
      </w:pPr>
    </w:p>
    <w:p w:rsidR="0004562A" w:rsidRDefault="0065359A" w:rsidP="00D917AD">
      <w:pPr>
        <w:spacing w:line="480" w:lineRule="auto"/>
        <w:contextualSpacing/>
        <w:rPr>
          <w:rFonts w:ascii="Arial" w:hAnsi="Arial" w:cs="Arial"/>
          <w:sz w:val="24"/>
          <w:szCs w:val="24"/>
        </w:rPr>
      </w:pPr>
      <w:r>
        <w:rPr>
          <w:rFonts w:ascii="Arial" w:hAnsi="Arial" w:cs="Arial"/>
          <w:sz w:val="24"/>
          <w:szCs w:val="24"/>
        </w:rPr>
        <w:tab/>
        <w:t>The population for this study include</w:t>
      </w:r>
      <w:r w:rsidR="001B10AA">
        <w:rPr>
          <w:rFonts w:ascii="Arial" w:hAnsi="Arial" w:cs="Arial"/>
          <w:sz w:val="24"/>
          <w:szCs w:val="24"/>
        </w:rPr>
        <w:t>d</w:t>
      </w:r>
      <w:r>
        <w:rPr>
          <w:rFonts w:ascii="Arial" w:hAnsi="Arial" w:cs="Arial"/>
          <w:sz w:val="24"/>
          <w:szCs w:val="24"/>
        </w:rPr>
        <w:t xml:space="preserve"> all consumers who </w:t>
      </w:r>
      <w:r w:rsidR="001B10AA">
        <w:rPr>
          <w:rFonts w:ascii="Arial" w:hAnsi="Arial" w:cs="Arial"/>
          <w:sz w:val="24"/>
          <w:szCs w:val="24"/>
        </w:rPr>
        <w:t>had</w:t>
      </w:r>
      <w:r>
        <w:rPr>
          <w:rFonts w:ascii="Arial" w:hAnsi="Arial" w:cs="Arial"/>
          <w:sz w:val="24"/>
          <w:szCs w:val="24"/>
        </w:rPr>
        <w:t xml:space="preserve"> purchased local food products at </w:t>
      </w:r>
      <w:r w:rsidR="00757AE1">
        <w:rPr>
          <w:rFonts w:ascii="Arial" w:hAnsi="Arial" w:cs="Arial"/>
          <w:sz w:val="24"/>
          <w:szCs w:val="24"/>
        </w:rPr>
        <w:t>a</w:t>
      </w:r>
      <w:r w:rsidR="00081F97">
        <w:rPr>
          <w:rFonts w:ascii="Arial" w:hAnsi="Arial" w:cs="Arial"/>
          <w:sz w:val="24"/>
          <w:szCs w:val="24"/>
        </w:rPr>
        <w:t xml:space="preserve"> f</w:t>
      </w:r>
      <w:r w:rsidR="00E879E9">
        <w:rPr>
          <w:rFonts w:ascii="Arial" w:hAnsi="Arial" w:cs="Arial"/>
          <w:sz w:val="24"/>
          <w:szCs w:val="24"/>
        </w:rPr>
        <w:t xml:space="preserve">armers’ </w:t>
      </w:r>
      <w:r w:rsidR="00081F97">
        <w:rPr>
          <w:rFonts w:ascii="Arial" w:hAnsi="Arial" w:cs="Arial"/>
          <w:sz w:val="24"/>
          <w:szCs w:val="24"/>
        </w:rPr>
        <w:t>m</w:t>
      </w:r>
      <w:r w:rsidR="00E879E9">
        <w:rPr>
          <w:rFonts w:ascii="Arial" w:hAnsi="Arial" w:cs="Arial"/>
          <w:sz w:val="24"/>
          <w:szCs w:val="24"/>
        </w:rPr>
        <w:t>arket.  Since</w:t>
      </w:r>
      <w:r>
        <w:rPr>
          <w:rFonts w:ascii="Arial" w:hAnsi="Arial" w:cs="Arial"/>
          <w:sz w:val="24"/>
          <w:szCs w:val="24"/>
        </w:rPr>
        <w:t xml:space="preserve"> it would be impossible (given limited time and resources) to survey this entire population</w:t>
      </w:r>
      <w:r w:rsidR="00E879E9">
        <w:rPr>
          <w:rFonts w:ascii="Arial" w:hAnsi="Arial" w:cs="Arial"/>
          <w:sz w:val="24"/>
          <w:szCs w:val="24"/>
        </w:rPr>
        <w:t>,</w:t>
      </w:r>
      <w:r>
        <w:rPr>
          <w:rFonts w:ascii="Arial" w:hAnsi="Arial" w:cs="Arial"/>
          <w:sz w:val="24"/>
          <w:szCs w:val="24"/>
        </w:rPr>
        <w:t xml:space="preserve"> a sampling frame of consumers </w:t>
      </w:r>
      <w:r w:rsidR="00072656">
        <w:rPr>
          <w:rFonts w:ascii="Arial" w:hAnsi="Arial" w:cs="Arial"/>
          <w:sz w:val="24"/>
          <w:szCs w:val="24"/>
        </w:rPr>
        <w:t>was</w:t>
      </w:r>
      <w:r>
        <w:rPr>
          <w:rFonts w:ascii="Arial" w:hAnsi="Arial" w:cs="Arial"/>
          <w:sz w:val="24"/>
          <w:szCs w:val="24"/>
        </w:rPr>
        <w:t xml:space="preserve"> </w:t>
      </w:r>
      <w:r w:rsidR="002B1A3B">
        <w:rPr>
          <w:rFonts w:ascii="Arial" w:hAnsi="Arial" w:cs="Arial"/>
          <w:sz w:val="24"/>
          <w:szCs w:val="24"/>
        </w:rPr>
        <w:t xml:space="preserve">obtained </w:t>
      </w:r>
      <w:r>
        <w:rPr>
          <w:rFonts w:ascii="Arial" w:hAnsi="Arial" w:cs="Arial"/>
          <w:sz w:val="24"/>
          <w:szCs w:val="24"/>
        </w:rPr>
        <w:t>through a partnership with an on-line market</w:t>
      </w:r>
      <w:r w:rsidR="001B10AA">
        <w:rPr>
          <w:rFonts w:ascii="Arial" w:hAnsi="Arial" w:cs="Arial"/>
          <w:sz w:val="24"/>
          <w:szCs w:val="24"/>
        </w:rPr>
        <w:t>ing</w:t>
      </w:r>
      <w:r>
        <w:rPr>
          <w:rFonts w:ascii="Arial" w:hAnsi="Arial" w:cs="Arial"/>
          <w:sz w:val="24"/>
          <w:szCs w:val="24"/>
        </w:rPr>
        <w:t xml:space="preserve"> research company - </w:t>
      </w:r>
      <w:r w:rsidR="002A4B6C">
        <w:rPr>
          <w:rFonts w:ascii="Arial" w:hAnsi="Arial" w:cs="Arial"/>
          <w:sz w:val="24"/>
          <w:szCs w:val="24"/>
        </w:rPr>
        <w:t>Qualtrics</w:t>
      </w:r>
      <w:r>
        <w:rPr>
          <w:rFonts w:ascii="Arial" w:hAnsi="Arial" w:cs="Arial"/>
          <w:sz w:val="24"/>
          <w:szCs w:val="24"/>
        </w:rPr>
        <w:t xml:space="preserve">.   </w:t>
      </w:r>
      <w:r w:rsidR="001B10AA">
        <w:rPr>
          <w:rFonts w:ascii="Arial" w:hAnsi="Arial" w:cs="Arial"/>
          <w:sz w:val="24"/>
          <w:szCs w:val="24"/>
        </w:rPr>
        <w:t xml:space="preserve">Respondents comprising the sampling frame </w:t>
      </w:r>
      <w:r w:rsidR="00497CF0">
        <w:rPr>
          <w:rFonts w:ascii="Arial" w:hAnsi="Arial" w:cs="Arial"/>
          <w:sz w:val="24"/>
          <w:szCs w:val="24"/>
        </w:rPr>
        <w:t xml:space="preserve">(n= </w:t>
      </w:r>
      <w:r w:rsidR="00757AE1">
        <w:rPr>
          <w:rFonts w:ascii="Arial" w:hAnsi="Arial" w:cs="Arial"/>
          <w:sz w:val="24"/>
          <w:szCs w:val="24"/>
        </w:rPr>
        <w:t>5</w:t>
      </w:r>
      <w:r w:rsidR="00497CF0">
        <w:rPr>
          <w:rFonts w:ascii="Arial" w:hAnsi="Arial" w:cs="Arial"/>
          <w:sz w:val="24"/>
          <w:szCs w:val="24"/>
        </w:rPr>
        <w:t>00</w:t>
      </w:r>
      <w:r w:rsidR="0004562A">
        <w:rPr>
          <w:rFonts w:ascii="Arial" w:hAnsi="Arial" w:cs="Arial"/>
          <w:sz w:val="24"/>
          <w:szCs w:val="24"/>
        </w:rPr>
        <w:t xml:space="preserve">) </w:t>
      </w:r>
      <w:r w:rsidR="001B10AA">
        <w:rPr>
          <w:rFonts w:ascii="Arial" w:hAnsi="Arial" w:cs="Arial"/>
          <w:sz w:val="24"/>
          <w:szCs w:val="24"/>
        </w:rPr>
        <w:t>were</w:t>
      </w:r>
      <w:r w:rsidR="0004562A" w:rsidRPr="0007006E">
        <w:rPr>
          <w:rFonts w:ascii="Arial" w:hAnsi="Arial" w:cs="Arial"/>
          <w:sz w:val="24"/>
          <w:szCs w:val="24"/>
        </w:rPr>
        <w:t xml:space="preserve"> </w:t>
      </w:r>
      <w:r w:rsidR="0004562A">
        <w:rPr>
          <w:rFonts w:ascii="Arial" w:hAnsi="Arial" w:cs="Arial"/>
          <w:sz w:val="24"/>
          <w:szCs w:val="24"/>
        </w:rPr>
        <w:t>solicited</w:t>
      </w:r>
      <w:r w:rsidR="001B10AA">
        <w:rPr>
          <w:rFonts w:ascii="Arial" w:hAnsi="Arial" w:cs="Arial"/>
          <w:sz w:val="24"/>
          <w:szCs w:val="24"/>
        </w:rPr>
        <w:t xml:space="preserve"> by email invitation to participate in the study</w:t>
      </w:r>
      <w:r w:rsidR="0004562A" w:rsidRPr="0007006E">
        <w:rPr>
          <w:rFonts w:ascii="Arial" w:hAnsi="Arial" w:cs="Arial"/>
          <w:sz w:val="24"/>
          <w:szCs w:val="24"/>
        </w:rPr>
        <w:t xml:space="preserve">.  </w:t>
      </w:r>
      <w:r w:rsidR="00C70F8F">
        <w:rPr>
          <w:rFonts w:ascii="Arial" w:hAnsi="Arial" w:cs="Arial"/>
          <w:sz w:val="24"/>
          <w:szCs w:val="24"/>
        </w:rPr>
        <w:t>The respondents consist</w:t>
      </w:r>
      <w:r w:rsidR="00757AE1">
        <w:rPr>
          <w:rFonts w:ascii="Arial" w:hAnsi="Arial" w:cs="Arial"/>
          <w:sz w:val="24"/>
          <w:szCs w:val="24"/>
        </w:rPr>
        <w:t xml:space="preserve">ed of those consumers </w:t>
      </w:r>
      <w:r w:rsidR="00C70F8F">
        <w:rPr>
          <w:rFonts w:ascii="Arial" w:hAnsi="Arial" w:cs="Arial"/>
          <w:sz w:val="24"/>
          <w:szCs w:val="24"/>
        </w:rPr>
        <w:t xml:space="preserve">who purchased </w:t>
      </w:r>
      <w:r w:rsidR="001B10AA">
        <w:rPr>
          <w:rFonts w:ascii="Arial" w:hAnsi="Arial" w:cs="Arial"/>
          <w:sz w:val="24"/>
          <w:szCs w:val="24"/>
        </w:rPr>
        <w:t>l</w:t>
      </w:r>
      <w:r w:rsidR="00C70F8F">
        <w:rPr>
          <w:rFonts w:ascii="Arial" w:hAnsi="Arial" w:cs="Arial"/>
          <w:sz w:val="24"/>
          <w:szCs w:val="24"/>
        </w:rPr>
        <w:t xml:space="preserve">ocal food items from a </w:t>
      </w:r>
      <w:r w:rsidR="00757AE1">
        <w:rPr>
          <w:rFonts w:ascii="Arial" w:hAnsi="Arial" w:cs="Arial"/>
          <w:sz w:val="24"/>
          <w:szCs w:val="24"/>
        </w:rPr>
        <w:t xml:space="preserve">farmers’ market </w:t>
      </w:r>
      <w:r w:rsidR="00C70F8F">
        <w:rPr>
          <w:rFonts w:ascii="Arial" w:hAnsi="Arial" w:cs="Arial"/>
          <w:sz w:val="24"/>
          <w:szCs w:val="24"/>
        </w:rPr>
        <w:t xml:space="preserve">within the last </w:t>
      </w:r>
      <w:r w:rsidR="00FD6972">
        <w:rPr>
          <w:rFonts w:ascii="Arial" w:hAnsi="Arial" w:cs="Arial"/>
          <w:sz w:val="24"/>
          <w:szCs w:val="24"/>
        </w:rPr>
        <w:t>twelve</w:t>
      </w:r>
      <w:r w:rsidR="00C70F8F">
        <w:rPr>
          <w:rFonts w:ascii="Arial" w:hAnsi="Arial" w:cs="Arial"/>
          <w:sz w:val="24"/>
          <w:szCs w:val="24"/>
        </w:rPr>
        <w:t xml:space="preserve"> months.</w:t>
      </w:r>
      <w:r w:rsidR="001B10AA">
        <w:rPr>
          <w:rFonts w:ascii="Arial" w:hAnsi="Arial" w:cs="Arial"/>
          <w:sz w:val="24"/>
          <w:szCs w:val="24"/>
        </w:rPr>
        <w:t xml:space="preserve">  Each respondent who completed the survey received nominal compensation fr</w:t>
      </w:r>
      <w:r w:rsidR="00A3187E">
        <w:rPr>
          <w:rFonts w:ascii="Arial" w:hAnsi="Arial" w:cs="Arial"/>
          <w:sz w:val="24"/>
          <w:szCs w:val="24"/>
        </w:rPr>
        <w:t>o</w:t>
      </w:r>
      <w:r w:rsidR="001B10AA">
        <w:rPr>
          <w:rFonts w:ascii="Arial" w:hAnsi="Arial" w:cs="Arial"/>
          <w:sz w:val="24"/>
          <w:szCs w:val="24"/>
        </w:rPr>
        <w:t>m Qualtrics.</w:t>
      </w:r>
      <w:r w:rsidR="00C70F8F">
        <w:rPr>
          <w:rFonts w:ascii="Arial" w:hAnsi="Arial" w:cs="Arial"/>
          <w:sz w:val="24"/>
          <w:szCs w:val="24"/>
        </w:rPr>
        <w:t xml:space="preserve">  </w:t>
      </w:r>
    </w:p>
    <w:p w:rsidR="0038268F" w:rsidRDefault="00C70F8F" w:rsidP="0090555E">
      <w:pPr>
        <w:spacing w:line="480" w:lineRule="auto"/>
        <w:ind w:firstLine="720"/>
        <w:rPr>
          <w:rFonts w:ascii="Arial" w:hAnsi="Arial" w:cs="Arial"/>
          <w:sz w:val="24"/>
          <w:szCs w:val="24"/>
        </w:rPr>
      </w:pPr>
      <w:r>
        <w:rPr>
          <w:rFonts w:ascii="Arial" w:hAnsi="Arial" w:cs="Arial"/>
          <w:sz w:val="24"/>
          <w:szCs w:val="24"/>
        </w:rPr>
        <w:t xml:space="preserve">Following paragraphs introducing the study and researcher, respondents </w:t>
      </w:r>
      <w:r w:rsidR="00757AE1">
        <w:rPr>
          <w:rFonts w:ascii="Arial" w:hAnsi="Arial" w:cs="Arial"/>
          <w:sz w:val="24"/>
          <w:szCs w:val="24"/>
        </w:rPr>
        <w:t>were</w:t>
      </w:r>
      <w:r>
        <w:rPr>
          <w:rFonts w:ascii="Arial" w:hAnsi="Arial" w:cs="Arial"/>
          <w:sz w:val="24"/>
          <w:szCs w:val="24"/>
        </w:rPr>
        <w:t xml:space="preserve"> asked </w:t>
      </w:r>
      <w:r w:rsidR="0038268F">
        <w:rPr>
          <w:rFonts w:ascii="Arial" w:hAnsi="Arial" w:cs="Arial"/>
          <w:sz w:val="24"/>
          <w:szCs w:val="24"/>
        </w:rPr>
        <w:t>three</w:t>
      </w:r>
      <w:r>
        <w:rPr>
          <w:rFonts w:ascii="Arial" w:hAnsi="Arial" w:cs="Arial"/>
          <w:sz w:val="24"/>
          <w:szCs w:val="24"/>
        </w:rPr>
        <w:t xml:space="preserve"> screening questions. </w:t>
      </w:r>
    </w:p>
    <w:p w:rsidR="0090555E" w:rsidRDefault="0038268F" w:rsidP="0090555E">
      <w:pPr>
        <w:spacing w:line="480" w:lineRule="auto"/>
        <w:ind w:firstLine="720"/>
        <w:rPr>
          <w:rFonts w:ascii="Arial" w:hAnsi="Arial" w:cs="Arial"/>
          <w:sz w:val="24"/>
          <w:szCs w:val="24"/>
        </w:rPr>
      </w:pPr>
      <w:r>
        <w:rPr>
          <w:rFonts w:ascii="Arial" w:hAnsi="Arial" w:cs="Arial"/>
          <w:sz w:val="24"/>
          <w:szCs w:val="24"/>
        </w:rPr>
        <w:t xml:space="preserve">First, respondents were presented the informed consent statement.  Having read the statement, respondents were asked if they agreed to participate in the study.  Selecting </w:t>
      </w:r>
      <w:r w:rsidR="001B10AA">
        <w:rPr>
          <w:rFonts w:ascii="Arial" w:hAnsi="Arial" w:cs="Arial"/>
          <w:sz w:val="24"/>
          <w:szCs w:val="24"/>
        </w:rPr>
        <w:t>“</w:t>
      </w:r>
      <w:r>
        <w:rPr>
          <w:rFonts w:ascii="Arial" w:hAnsi="Arial" w:cs="Arial"/>
          <w:sz w:val="24"/>
          <w:szCs w:val="24"/>
        </w:rPr>
        <w:t>yes</w:t>
      </w:r>
      <w:r w:rsidR="001B10AA">
        <w:rPr>
          <w:rFonts w:ascii="Arial" w:hAnsi="Arial" w:cs="Arial"/>
          <w:sz w:val="24"/>
          <w:szCs w:val="24"/>
        </w:rPr>
        <w:t>”</w:t>
      </w:r>
      <w:r>
        <w:rPr>
          <w:rFonts w:ascii="Arial" w:hAnsi="Arial" w:cs="Arial"/>
          <w:sz w:val="24"/>
          <w:szCs w:val="24"/>
        </w:rPr>
        <w:t xml:space="preserve"> constituted their consent to participate and allowed the respondents to progress to the next screening question.</w:t>
      </w:r>
      <w:r w:rsidR="00C70F8F">
        <w:rPr>
          <w:rFonts w:ascii="Arial" w:hAnsi="Arial" w:cs="Arial"/>
          <w:sz w:val="24"/>
          <w:szCs w:val="24"/>
        </w:rPr>
        <w:t xml:space="preserve"> </w:t>
      </w:r>
    </w:p>
    <w:p w:rsidR="0090555E" w:rsidRDefault="0090555E" w:rsidP="0090555E">
      <w:pPr>
        <w:spacing w:line="480" w:lineRule="auto"/>
        <w:ind w:firstLine="720"/>
        <w:rPr>
          <w:rFonts w:ascii="Arial" w:hAnsi="Arial" w:cs="Arial"/>
          <w:sz w:val="24"/>
          <w:szCs w:val="24"/>
        </w:rPr>
      </w:pPr>
      <w:r>
        <w:rPr>
          <w:rFonts w:ascii="Arial" w:hAnsi="Arial" w:cs="Arial"/>
          <w:sz w:val="24"/>
          <w:szCs w:val="24"/>
        </w:rPr>
        <w:t xml:space="preserve">For the </w:t>
      </w:r>
      <w:r w:rsidR="0038268F">
        <w:rPr>
          <w:rFonts w:ascii="Arial" w:hAnsi="Arial" w:cs="Arial"/>
          <w:sz w:val="24"/>
          <w:szCs w:val="24"/>
        </w:rPr>
        <w:t xml:space="preserve">second </w:t>
      </w:r>
      <w:r>
        <w:rPr>
          <w:rFonts w:ascii="Arial" w:hAnsi="Arial" w:cs="Arial"/>
          <w:sz w:val="24"/>
          <w:szCs w:val="24"/>
        </w:rPr>
        <w:t xml:space="preserve">screening question, respondents were asked if they had purchased any local food items within the past 12 months.  (A definition of local foods items as those items produced within 100 miles of the respondent’s residence was provided alongside the question.)  Individuals who answered “yes” to this </w:t>
      </w:r>
      <w:r w:rsidR="0038268F">
        <w:rPr>
          <w:rFonts w:ascii="Arial" w:hAnsi="Arial" w:cs="Arial"/>
          <w:sz w:val="24"/>
          <w:szCs w:val="24"/>
        </w:rPr>
        <w:t xml:space="preserve">question progressed to the third and final screening </w:t>
      </w:r>
      <w:r>
        <w:rPr>
          <w:rFonts w:ascii="Arial" w:hAnsi="Arial" w:cs="Arial"/>
          <w:sz w:val="24"/>
          <w:szCs w:val="24"/>
        </w:rPr>
        <w:t>question.  Individuals who answered “no” to this question were not permitted to progress further into the survey.</w:t>
      </w:r>
    </w:p>
    <w:p w:rsidR="0090555E" w:rsidRDefault="0090555E" w:rsidP="0090555E">
      <w:pPr>
        <w:spacing w:line="480" w:lineRule="auto"/>
        <w:ind w:firstLine="720"/>
        <w:rPr>
          <w:rFonts w:ascii="Arial" w:hAnsi="Arial" w:cs="Arial"/>
          <w:sz w:val="24"/>
          <w:szCs w:val="24"/>
        </w:rPr>
      </w:pPr>
      <w:r>
        <w:rPr>
          <w:rFonts w:ascii="Arial" w:hAnsi="Arial" w:cs="Arial"/>
          <w:sz w:val="24"/>
          <w:szCs w:val="24"/>
        </w:rPr>
        <w:lastRenderedPageBreak/>
        <w:t xml:space="preserve">A </w:t>
      </w:r>
      <w:r w:rsidR="0038268F">
        <w:rPr>
          <w:rFonts w:ascii="Arial" w:hAnsi="Arial" w:cs="Arial"/>
          <w:sz w:val="24"/>
          <w:szCs w:val="24"/>
        </w:rPr>
        <w:t>third and final</w:t>
      </w:r>
      <w:r>
        <w:rPr>
          <w:rFonts w:ascii="Arial" w:hAnsi="Arial" w:cs="Arial"/>
          <w:sz w:val="24"/>
          <w:szCs w:val="24"/>
        </w:rPr>
        <w:t xml:space="preserve"> screening question asked respondents </w:t>
      </w:r>
      <w:r w:rsidR="001B10AA">
        <w:rPr>
          <w:rFonts w:ascii="Arial" w:hAnsi="Arial" w:cs="Arial"/>
          <w:sz w:val="24"/>
          <w:szCs w:val="24"/>
        </w:rPr>
        <w:t>if they had purchased local foods at a farmers’ market during the previous 12 months</w:t>
      </w:r>
      <w:r>
        <w:rPr>
          <w:rFonts w:ascii="Arial" w:hAnsi="Arial" w:cs="Arial"/>
          <w:sz w:val="24"/>
          <w:szCs w:val="24"/>
        </w:rPr>
        <w:t>.  Respondents</w:t>
      </w:r>
      <w:r w:rsidR="001B10AA">
        <w:rPr>
          <w:rFonts w:ascii="Arial" w:hAnsi="Arial" w:cs="Arial"/>
          <w:sz w:val="24"/>
          <w:szCs w:val="24"/>
        </w:rPr>
        <w:t xml:space="preserve"> answering </w:t>
      </w:r>
      <w:r w:rsidR="002B1A3B">
        <w:rPr>
          <w:rFonts w:ascii="Arial" w:hAnsi="Arial" w:cs="Arial"/>
          <w:sz w:val="24"/>
          <w:szCs w:val="24"/>
        </w:rPr>
        <w:t>“</w:t>
      </w:r>
      <w:r w:rsidR="001B10AA">
        <w:rPr>
          <w:rFonts w:ascii="Arial" w:hAnsi="Arial" w:cs="Arial"/>
          <w:sz w:val="24"/>
          <w:szCs w:val="24"/>
        </w:rPr>
        <w:t>yes</w:t>
      </w:r>
      <w:r w:rsidR="002B1A3B">
        <w:rPr>
          <w:rFonts w:ascii="Arial" w:hAnsi="Arial" w:cs="Arial"/>
          <w:sz w:val="24"/>
          <w:szCs w:val="24"/>
        </w:rPr>
        <w:t>”</w:t>
      </w:r>
      <w:r w:rsidR="001B10AA">
        <w:rPr>
          <w:rFonts w:ascii="Arial" w:hAnsi="Arial" w:cs="Arial"/>
          <w:sz w:val="24"/>
          <w:szCs w:val="24"/>
        </w:rPr>
        <w:t xml:space="preserve"> were allowed to progress to the remainder of the survey.  Those answering </w:t>
      </w:r>
      <w:r w:rsidR="002B1A3B">
        <w:rPr>
          <w:rFonts w:ascii="Arial" w:hAnsi="Arial" w:cs="Arial"/>
          <w:sz w:val="24"/>
          <w:szCs w:val="24"/>
        </w:rPr>
        <w:t>“</w:t>
      </w:r>
      <w:r w:rsidR="001B10AA">
        <w:rPr>
          <w:rFonts w:ascii="Arial" w:hAnsi="Arial" w:cs="Arial"/>
          <w:sz w:val="24"/>
          <w:szCs w:val="24"/>
        </w:rPr>
        <w:t>no</w:t>
      </w:r>
      <w:r w:rsidR="002B1A3B">
        <w:rPr>
          <w:rFonts w:ascii="Arial" w:hAnsi="Arial" w:cs="Arial"/>
          <w:sz w:val="24"/>
          <w:szCs w:val="24"/>
        </w:rPr>
        <w:t>”</w:t>
      </w:r>
      <w:r w:rsidR="001B10AA">
        <w:rPr>
          <w:rFonts w:ascii="Arial" w:hAnsi="Arial" w:cs="Arial"/>
          <w:sz w:val="24"/>
          <w:szCs w:val="24"/>
        </w:rPr>
        <w:t xml:space="preserve"> or </w:t>
      </w:r>
      <w:r w:rsidR="002B1A3B">
        <w:rPr>
          <w:rFonts w:ascii="Arial" w:hAnsi="Arial" w:cs="Arial"/>
          <w:sz w:val="24"/>
          <w:szCs w:val="24"/>
        </w:rPr>
        <w:t>“</w:t>
      </w:r>
      <w:r w:rsidR="001B10AA">
        <w:rPr>
          <w:rFonts w:ascii="Arial" w:hAnsi="Arial" w:cs="Arial"/>
          <w:sz w:val="24"/>
          <w:szCs w:val="24"/>
        </w:rPr>
        <w:t>unsure/ not certain</w:t>
      </w:r>
      <w:r w:rsidR="002B1A3B">
        <w:rPr>
          <w:rFonts w:ascii="Arial" w:hAnsi="Arial" w:cs="Arial"/>
          <w:sz w:val="24"/>
          <w:szCs w:val="24"/>
        </w:rPr>
        <w:t>”</w:t>
      </w:r>
      <w:r w:rsidR="001B10AA">
        <w:rPr>
          <w:rFonts w:ascii="Arial" w:hAnsi="Arial" w:cs="Arial"/>
          <w:sz w:val="24"/>
          <w:szCs w:val="24"/>
        </w:rPr>
        <w:t xml:space="preserve"> were screened out of the survey</w:t>
      </w:r>
      <w:r w:rsidR="002B1A3B" w:rsidRPr="002B1A3B">
        <w:rPr>
          <w:rFonts w:ascii="Arial" w:hAnsi="Arial" w:cs="Arial"/>
          <w:sz w:val="24"/>
          <w:szCs w:val="24"/>
          <w:vertAlign w:val="superscript"/>
        </w:rPr>
        <w:t>†</w:t>
      </w:r>
      <w:r w:rsidR="001B10AA">
        <w:rPr>
          <w:rFonts w:ascii="Arial" w:hAnsi="Arial" w:cs="Arial"/>
          <w:sz w:val="24"/>
          <w:szCs w:val="24"/>
        </w:rPr>
        <w:t xml:space="preserve">.  </w:t>
      </w:r>
      <w:r>
        <w:rPr>
          <w:rFonts w:ascii="Arial" w:hAnsi="Arial" w:cs="Arial"/>
          <w:sz w:val="24"/>
          <w:szCs w:val="24"/>
        </w:rPr>
        <w:t xml:space="preserve"> </w:t>
      </w:r>
    </w:p>
    <w:p w:rsidR="006F4AE8" w:rsidRDefault="007568FA" w:rsidP="007568FA">
      <w:pPr>
        <w:spacing w:line="480" w:lineRule="auto"/>
        <w:ind w:firstLine="720"/>
        <w:rPr>
          <w:rFonts w:ascii="Arial" w:hAnsi="Arial" w:cs="Arial"/>
          <w:sz w:val="24"/>
          <w:szCs w:val="24"/>
        </w:rPr>
      </w:pPr>
      <w:r>
        <w:rPr>
          <w:rFonts w:ascii="Arial" w:hAnsi="Arial" w:cs="Arial"/>
          <w:sz w:val="24"/>
          <w:szCs w:val="24"/>
        </w:rPr>
        <w:t xml:space="preserve">Participants satisfying the screening questions, </w:t>
      </w:r>
      <w:r w:rsidR="006F4AE8">
        <w:rPr>
          <w:rFonts w:ascii="Arial" w:hAnsi="Arial" w:cs="Arial"/>
          <w:sz w:val="24"/>
          <w:szCs w:val="24"/>
        </w:rPr>
        <w:t xml:space="preserve">were asked to respond to the survey items </w:t>
      </w:r>
      <w:r>
        <w:rPr>
          <w:rFonts w:ascii="Arial" w:hAnsi="Arial" w:cs="Arial"/>
          <w:sz w:val="24"/>
          <w:szCs w:val="24"/>
        </w:rPr>
        <w:t xml:space="preserve">reflective of the </w:t>
      </w:r>
      <w:r w:rsidR="006F4AE8">
        <w:rPr>
          <w:rFonts w:ascii="Arial" w:hAnsi="Arial" w:cs="Arial"/>
          <w:sz w:val="24"/>
          <w:szCs w:val="24"/>
        </w:rPr>
        <w:t xml:space="preserve">latent constructs (food novelty, food safety, civic engagement, environmental concern, store design perceptions, store social perceptions, purchase intention, and word-of-mouth). </w:t>
      </w:r>
      <w:r>
        <w:rPr>
          <w:rFonts w:ascii="Arial" w:hAnsi="Arial" w:cs="Arial"/>
          <w:sz w:val="24"/>
          <w:szCs w:val="24"/>
        </w:rPr>
        <w:t>A 7-point Likert scale was used for capturing participant responses.  Following th</w:t>
      </w:r>
      <w:r w:rsidR="0062404D">
        <w:rPr>
          <w:rFonts w:ascii="Arial" w:hAnsi="Arial" w:cs="Arial"/>
          <w:sz w:val="24"/>
          <w:szCs w:val="24"/>
        </w:rPr>
        <w:t xml:space="preserve">is </w:t>
      </w:r>
      <w:r>
        <w:rPr>
          <w:rFonts w:ascii="Arial" w:hAnsi="Arial" w:cs="Arial"/>
          <w:sz w:val="24"/>
          <w:szCs w:val="24"/>
        </w:rPr>
        <w:t>were questions regarding participants’ definitions of local foods, the distance from their home</w:t>
      </w:r>
      <w:r w:rsidR="0062404D">
        <w:rPr>
          <w:rFonts w:ascii="Arial" w:hAnsi="Arial" w:cs="Arial"/>
          <w:sz w:val="24"/>
          <w:szCs w:val="24"/>
        </w:rPr>
        <w:t>s</w:t>
      </w:r>
      <w:r>
        <w:rPr>
          <w:rFonts w:ascii="Arial" w:hAnsi="Arial" w:cs="Arial"/>
          <w:sz w:val="24"/>
          <w:szCs w:val="24"/>
        </w:rPr>
        <w:t xml:space="preserve"> to the farmers’ market they most often frequent, as well as the frequency with which they visit the farmers’ market.  Questions soliciting </w:t>
      </w:r>
      <w:r w:rsidRPr="0007006E">
        <w:rPr>
          <w:rFonts w:ascii="Arial" w:hAnsi="Arial" w:cs="Arial"/>
          <w:sz w:val="24"/>
          <w:szCs w:val="24"/>
        </w:rPr>
        <w:t>demographic variables</w:t>
      </w:r>
      <w:r>
        <w:rPr>
          <w:rFonts w:ascii="Arial" w:hAnsi="Arial" w:cs="Arial"/>
          <w:sz w:val="24"/>
          <w:szCs w:val="24"/>
        </w:rPr>
        <w:t xml:space="preserve"> (gender, age, ethnicity, household income, </w:t>
      </w:r>
      <w:proofErr w:type="gramStart"/>
      <w:r>
        <w:rPr>
          <w:rFonts w:ascii="Arial" w:hAnsi="Arial" w:cs="Arial"/>
          <w:sz w:val="24"/>
          <w:szCs w:val="24"/>
        </w:rPr>
        <w:t>highest level of education, number of persons in household, area of residence, zip code, and distance from farmers’</w:t>
      </w:r>
      <w:proofErr w:type="gramEnd"/>
      <w:r>
        <w:rPr>
          <w:rFonts w:ascii="Arial" w:hAnsi="Arial" w:cs="Arial"/>
          <w:sz w:val="24"/>
          <w:szCs w:val="24"/>
        </w:rPr>
        <w:t xml:space="preserve"> market)</w:t>
      </w:r>
      <w:r w:rsidRPr="0007006E">
        <w:rPr>
          <w:rFonts w:ascii="Arial" w:hAnsi="Arial" w:cs="Arial"/>
          <w:sz w:val="24"/>
          <w:szCs w:val="24"/>
        </w:rPr>
        <w:t xml:space="preserve"> </w:t>
      </w:r>
      <w:r>
        <w:rPr>
          <w:rFonts w:ascii="Arial" w:hAnsi="Arial" w:cs="Arial"/>
          <w:sz w:val="24"/>
          <w:szCs w:val="24"/>
        </w:rPr>
        <w:t>concluded the survey.</w:t>
      </w:r>
      <w:r w:rsidR="006F4AE8">
        <w:rPr>
          <w:rFonts w:ascii="Arial" w:hAnsi="Arial" w:cs="Arial"/>
          <w:sz w:val="24"/>
          <w:szCs w:val="24"/>
        </w:rPr>
        <w:t xml:space="preserve"> </w:t>
      </w:r>
    </w:p>
    <w:p w:rsidR="0004562A" w:rsidRPr="000708D9" w:rsidRDefault="0004562A" w:rsidP="0090555E">
      <w:pPr>
        <w:spacing w:line="480" w:lineRule="auto"/>
        <w:rPr>
          <w:rFonts w:ascii="Arial" w:hAnsi="Arial" w:cs="Arial"/>
          <w:b/>
          <w:sz w:val="24"/>
          <w:szCs w:val="24"/>
        </w:rPr>
      </w:pPr>
      <w:r w:rsidRPr="000708D9">
        <w:rPr>
          <w:rFonts w:ascii="Arial" w:hAnsi="Arial" w:cs="Arial"/>
          <w:b/>
          <w:sz w:val="24"/>
          <w:szCs w:val="24"/>
        </w:rPr>
        <w:t>Measures</w:t>
      </w:r>
    </w:p>
    <w:p w:rsidR="0004562A" w:rsidRDefault="0004562A" w:rsidP="0004562A">
      <w:pPr>
        <w:spacing w:line="480" w:lineRule="auto"/>
        <w:ind w:firstLine="720"/>
        <w:rPr>
          <w:rFonts w:ascii="Arial" w:eastAsia="Calibri" w:hAnsi="Arial" w:cs="Arial"/>
          <w:sz w:val="24"/>
          <w:szCs w:val="24"/>
        </w:rPr>
      </w:pPr>
      <w:r w:rsidRPr="000708D9">
        <w:rPr>
          <w:rFonts w:ascii="Arial" w:hAnsi="Arial" w:cs="Arial"/>
          <w:sz w:val="24"/>
          <w:szCs w:val="24"/>
        </w:rPr>
        <w:t xml:space="preserve">Existing measures </w:t>
      </w:r>
      <w:r w:rsidRPr="000708D9">
        <w:rPr>
          <w:rFonts w:ascii="Arial" w:eastAsia="Calibri" w:hAnsi="Arial" w:cs="Arial"/>
          <w:sz w:val="24"/>
          <w:szCs w:val="24"/>
        </w:rPr>
        <w:t xml:space="preserve">and composite reliability values for each construct are listed in </w:t>
      </w:r>
      <w:r w:rsidR="00C47125">
        <w:rPr>
          <w:rFonts w:ascii="Arial" w:eastAsia="Calibri" w:hAnsi="Arial" w:cs="Arial"/>
          <w:sz w:val="24"/>
          <w:szCs w:val="24"/>
        </w:rPr>
        <w:t xml:space="preserve">Appendix </w:t>
      </w:r>
      <w:r w:rsidR="0018564E">
        <w:rPr>
          <w:rFonts w:ascii="Arial" w:eastAsia="Calibri" w:hAnsi="Arial" w:cs="Arial"/>
          <w:sz w:val="24"/>
          <w:szCs w:val="24"/>
        </w:rPr>
        <w:t>B</w:t>
      </w:r>
      <w:r w:rsidRPr="000708D9">
        <w:rPr>
          <w:rFonts w:ascii="Arial" w:eastAsia="Calibri" w:hAnsi="Arial" w:cs="Arial"/>
          <w:sz w:val="24"/>
          <w:szCs w:val="24"/>
        </w:rPr>
        <w:t>.</w:t>
      </w:r>
      <w:r w:rsidR="00E81F15">
        <w:rPr>
          <w:rFonts w:ascii="Arial" w:eastAsia="Calibri" w:hAnsi="Arial" w:cs="Arial"/>
          <w:sz w:val="24"/>
          <w:szCs w:val="24"/>
        </w:rPr>
        <w:t xml:space="preserve">  A discussion of the measurement items for each construct is listed below.  </w:t>
      </w:r>
    </w:p>
    <w:p w:rsidR="00DB356E" w:rsidRPr="00E81F15" w:rsidRDefault="00DB356E" w:rsidP="00DB356E">
      <w:pPr>
        <w:spacing w:line="480" w:lineRule="auto"/>
        <w:contextualSpacing/>
        <w:rPr>
          <w:rFonts w:ascii="Arial" w:hAnsi="Arial" w:cs="Arial"/>
          <w:i/>
          <w:sz w:val="24"/>
          <w:szCs w:val="24"/>
        </w:rPr>
      </w:pPr>
      <w:r>
        <w:rPr>
          <w:rFonts w:ascii="Arial" w:hAnsi="Arial" w:cs="Arial"/>
          <w:i/>
          <w:sz w:val="24"/>
          <w:szCs w:val="24"/>
        </w:rPr>
        <w:t>Food Novelty</w:t>
      </w:r>
    </w:p>
    <w:p w:rsidR="009E40ED" w:rsidRDefault="00E81F15" w:rsidP="00CB4D7A">
      <w:pPr>
        <w:spacing w:line="480" w:lineRule="auto"/>
        <w:ind w:firstLine="720"/>
        <w:contextualSpacing/>
        <w:rPr>
          <w:rFonts w:ascii="Arial" w:hAnsi="Arial" w:cs="Arial"/>
          <w:sz w:val="24"/>
          <w:szCs w:val="24"/>
        </w:rPr>
      </w:pPr>
      <w:r>
        <w:rPr>
          <w:rFonts w:ascii="Arial" w:hAnsi="Arial" w:cs="Arial"/>
          <w:sz w:val="24"/>
          <w:szCs w:val="24"/>
        </w:rPr>
        <w:t xml:space="preserve">Developed by </w:t>
      </w:r>
      <w:proofErr w:type="spellStart"/>
      <w:r w:rsidR="00A84F26">
        <w:rPr>
          <w:rFonts w:ascii="Arial" w:hAnsi="Arial" w:cs="Arial"/>
          <w:sz w:val="24"/>
          <w:szCs w:val="24"/>
        </w:rPr>
        <w:t>Brunsø</w:t>
      </w:r>
      <w:proofErr w:type="spellEnd"/>
      <w:r>
        <w:rPr>
          <w:rFonts w:ascii="Arial" w:hAnsi="Arial" w:cs="Arial"/>
          <w:sz w:val="24"/>
          <w:szCs w:val="24"/>
        </w:rPr>
        <w:t xml:space="preserve"> and </w:t>
      </w:r>
      <w:proofErr w:type="spellStart"/>
      <w:r>
        <w:rPr>
          <w:rFonts w:ascii="Arial" w:hAnsi="Arial" w:cs="Arial"/>
          <w:sz w:val="24"/>
          <w:szCs w:val="24"/>
        </w:rPr>
        <w:t>Grunert</w:t>
      </w:r>
      <w:proofErr w:type="spellEnd"/>
      <w:r>
        <w:rPr>
          <w:rFonts w:ascii="Arial" w:hAnsi="Arial" w:cs="Arial"/>
          <w:sz w:val="24"/>
          <w:szCs w:val="24"/>
        </w:rPr>
        <w:t xml:space="preserve"> (1995), the Food-Related Lifestyles </w:t>
      </w:r>
    </w:p>
    <w:p w:rsidR="009E40ED" w:rsidRPr="003361C0" w:rsidRDefault="009E40ED" w:rsidP="009E40ED">
      <w:pPr>
        <w:rPr>
          <w:rFonts w:ascii="Arial" w:hAnsi="Arial" w:cs="Arial"/>
          <w:sz w:val="20"/>
          <w:szCs w:val="20"/>
        </w:rPr>
      </w:pPr>
      <w:r>
        <w:rPr>
          <w:rFonts w:ascii="Arial" w:hAnsi="Arial" w:cs="Arial"/>
          <w:noProof/>
          <w:sz w:val="24"/>
          <w:szCs w:val="24"/>
        </w:rPr>
        <mc:AlternateContent>
          <mc:Choice Requires="wps">
            <w:drawing>
              <wp:anchor distT="0" distB="0" distL="114300" distR="114300" simplePos="0" relativeHeight="251658240" behindDoc="1" locked="0" layoutInCell="1" allowOverlap="1" wp14:anchorId="6274D1B9" wp14:editId="369E9374">
                <wp:simplePos x="0" y="0"/>
                <wp:positionH relativeFrom="margin">
                  <wp:align>right</wp:align>
                </wp:positionH>
                <wp:positionV relativeFrom="paragraph">
                  <wp:posOffset>189816</wp:posOffset>
                </wp:positionV>
                <wp:extent cx="5920105" cy="0"/>
                <wp:effectExtent l="0" t="0" r="23495" b="19050"/>
                <wp:wrapTight wrapText="bothSides">
                  <wp:wrapPolygon edited="0">
                    <wp:start x="0" y="-1"/>
                    <wp:lineTo x="0" y="-1"/>
                    <wp:lineTo x="21616" y="-1"/>
                    <wp:lineTo x="21616" y="-1"/>
                    <wp:lineTo x="0" y="-1"/>
                  </wp:wrapPolygon>
                </wp:wrapTight>
                <wp:docPr id="2" name="Straight Connector 2"/>
                <wp:cNvGraphicFramePr/>
                <a:graphic xmlns:a="http://schemas.openxmlformats.org/drawingml/2006/main">
                  <a:graphicData uri="http://schemas.microsoft.com/office/word/2010/wordprocessingShape">
                    <wps:wsp>
                      <wps:cNvCnPr/>
                      <wps:spPr>
                        <a:xfrm flipV="1">
                          <a:off x="0" y="0"/>
                          <a:ext cx="59201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270CC" id="Straight Connector 2"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95pt,14.95pt" to="881.1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" strokecolor="black [3040]">
                <w10:wrap type="tight" anchorx="margin"/>
              </v:line>
            </w:pict>
          </mc:Fallback>
        </mc:AlternateContent>
      </w:r>
      <w:r>
        <w:rPr>
          <w:rFonts w:ascii="Arial" w:hAnsi="Arial" w:cs="Arial"/>
          <w:sz w:val="20"/>
          <w:szCs w:val="20"/>
          <w:vertAlign w:val="superscript"/>
        </w:rPr>
        <w:br/>
      </w:r>
      <w:r w:rsidRPr="003361C0">
        <w:rPr>
          <w:rFonts w:ascii="Arial" w:hAnsi="Arial" w:cs="Arial"/>
          <w:sz w:val="20"/>
          <w:szCs w:val="20"/>
          <w:vertAlign w:val="superscript"/>
        </w:rPr>
        <w:t>†</w:t>
      </w:r>
      <w:r w:rsidRPr="003361C0">
        <w:rPr>
          <w:rFonts w:ascii="Arial" w:hAnsi="Arial" w:cs="Arial"/>
          <w:sz w:val="20"/>
          <w:szCs w:val="20"/>
        </w:rPr>
        <w:t>In the pilot study, screening question 3 read “</w:t>
      </w:r>
      <w:r>
        <w:rPr>
          <w:rFonts w:ascii="Arial" w:hAnsi="Arial" w:cs="Arial"/>
          <w:sz w:val="20"/>
          <w:szCs w:val="20"/>
        </w:rPr>
        <w:t>Concerning the local food purchases you have made during the past 12 months, where would you say a majority of these purchases have occurred</w:t>
      </w:r>
      <w:r w:rsidRPr="003361C0">
        <w:rPr>
          <w:rFonts w:ascii="Arial" w:hAnsi="Arial" w:cs="Arial"/>
          <w:sz w:val="20"/>
          <w:szCs w:val="20"/>
        </w:rPr>
        <w:t xml:space="preserve">?”  Respondents were given 7 choices – “Farmers’ Market”, “CSA (Community Supported Agriculture) Arrangements”, “Grocery Store”, “Roadside Stand/ Farm Stand”, “U-Pick Operations”, “Uncertain/ Not Sure”, and “Other”.  Respondents selecting “Farmers’ Market” were allowed to progress to the remainder of the survey.  Respondents selecting any other response besides “Farmers’ Market” were not allowed to progress further into the survey.  Due to </w:t>
      </w:r>
      <w:r>
        <w:rPr>
          <w:rFonts w:ascii="Arial" w:hAnsi="Arial" w:cs="Arial"/>
          <w:sz w:val="20"/>
          <w:szCs w:val="20"/>
        </w:rPr>
        <w:t>high incidence rate (41%)</w:t>
      </w:r>
      <w:r w:rsidRPr="003361C0">
        <w:rPr>
          <w:rFonts w:ascii="Arial" w:hAnsi="Arial" w:cs="Arial"/>
          <w:sz w:val="20"/>
          <w:szCs w:val="20"/>
        </w:rPr>
        <w:t xml:space="preserve"> obtained during the pilot study, screening question 3 was changed to its present form.</w:t>
      </w:r>
    </w:p>
    <w:p w:rsidR="009E40ED" w:rsidRDefault="00E81F15" w:rsidP="009E40ED">
      <w:pPr>
        <w:spacing w:line="480" w:lineRule="auto"/>
        <w:contextualSpacing/>
        <w:rPr>
          <w:rFonts w:ascii="Arial" w:hAnsi="Arial" w:cs="Arial"/>
          <w:sz w:val="24"/>
          <w:szCs w:val="24"/>
        </w:rPr>
      </w:pPr>
      <w:r>
        <w:rPr>
          <w:rFonts w:ascii="Arial" w:hAnsi="Arial" w:cs="Arial"/>
          <w:sz w:val="24"/>
          <w:szCs w:val="24"/>
        </w:rPr>
        <w:lastRenderedPageBreak/>
        <w:t xml:space="preserve">Instrument is a 69 item questionnaire measuring five major life domains.  Given the </w:t>
      </w:r>
    </w:p>
    <w:p w:rsidR="003361C0" w:rsidRDefault="00E81F15" w:rsidP="009E40ED">
      <w:pPr>
        <w:spacing w:line="480" w:lineRule="auto"/>
        <w:contextualSpacing/>
        <w:rPr>
          <w:rFonts w:ascii="Arial" w:hAnsi="Arial" w:cs="Arial"/>
          <w:sz w:val="24"/>
          <w:szCs w:val="24"/>
        </w:rPr>
      </w:pPr>
      <w:proofErr w:type="gramStart"/>
      <w:r>
        <w:rPr>
          <w:rFonts w:ascii="Arial" w:hAnsi="Arial" w:cs="Arial"/>
          <w:sz w:val="24"/>
          <w:szCs w:val="24"/>
        </w:rPr>
        <w:t>need</w:t>
      </w:r>
      <w:proofErr w:type="gramEnd"/>
      <w:r>
        <w:rPr>
          <w:rFonts w:ascii="Arial" w:hAnsi="Arial" w:cs="Arial"/>
          <w:sz w:val="24"/>
          <w:szCs w:val="24"/>
        </w:rPr>
        <w:t xml:space="preserve"> to develop a deeper understanding of the role food preparation behaviors play in local foods purchasing, one factor of the Food-Related Lifestyles Scale </w:t>
      </w:r>
      <w:r w:rsidR="00E879E9">
        <w:rPr>
          <w:rFonts w:ascii="Arial" w:hAnsi="Arial" w:cs="Arial"/>
          <w:sz w:val="24"/>
          <w:szCs w:val="24"/>
        </w:rPr>
        <w:t>- Food</w:t>
      </w:r>
      <w:r>
        <w:rPr>
          <w:rFonts w:ascii="Arial" w:hAnsi="Arial" w:cs="Arial"/>
          <w:sz w:val="24"/>
          <w:szCs w:val="24"/>
        </w:rPr>
        <w:t xml:space="preserve"> </w:t>
      </w:r>
      <w:r w:rsidR="00E879E9">
        <w:rPr>
          <w:rFonts w:ascii="Arial" w:hAnsi="Arial" w:cs="Arial"/>
          <w:sz w:val="24"/>
          <w:szCs w:val="24"/>
        </w:rPr>
        <w:t>Novelty</w:t>
      </w:r>
      <w:r>
        <w:rPr>
          <w:rFonts w:ascii="Arial" w:hAnsi="Arial" w:cs="Arial"/>
          <w:sz w:val="24"/>
          <w:szCs w:val="24"/>
        </w:rPr>
        <w:t xml:space="preserve"> - has been adopted for the present study.</w:t>
      </w:r>
      <w:r w:rsidR="007261E7">
        <w:rPr>
          <w:rFonts w:ascii="Arial" w:hAnsi="Arial" w:cs="Arial"/>
          <w:sz w:val="24"/>
          <w:szCs w:val="24"/>
        </w:rPr>
        <w:t xml:space="preserve"> </w:t>
      </w:r>
      <w:r w:rsidR="00E879E9">
        <w:rPr>
          <w:rFonts w:ascii="Arial" w:hAnsi="Arial" w:cs="Arial"/>
          <w:sz w:val="24"/>
          <w:szCs w:val="24"/>
        </w:rPr>
        <w:tab/>
      </w:r>
    </w:p>
    <w:p w:rsidR="003361C0" w:rsidRDefault="003361C0" w:rsidP="003361C0">
      <w:pPr>
        <w:spacing w:line="480" w:lineRule="auto"/>
        <w:ind w:firstLine="720"/>
        <w:contextualSpacing/>
        <w:rPr>
          <w:rFonts w:ascii="Arial" w:hAnsi="Arial" w:cs="Arial"/>
          <w:sz w:val="24"/>
          <w:szCs w:val="24"/>
        </w:rPr>
      </w:pPr>
      <w:r>
        <w:rPr>
          <w:rFonts w:ascii="Arial" w:hAnsi="Arial" w:cs="Arial"/>
          <w:sz w:val="24"/>
          <w:szCs w:val="24"/>
        </w:rPr>
        <w:t xml:space="preserve">The Food-Related Lifestyles Instrument has been shown to demonstrate wide cross-cultural validity as well as intra-cultural stability.  Utilizing findings from nine large scale consumer surveys in different European cultures </w:t>
      </w:r>
      <w:proofErr w:type="spellStart"/>
      <w:r>
        <w:rPr>
          <w:rFonts w:ascii="Arial" w:hAnsi="Arial" w:cs="Arial"/>
          <w:sz w:val="24"/>
          <w:szCs w:val="24"/>
        </w:rPr>
        <w:t>Scholder</w:t>
      </w:r>
      <w:proofErr w:type="spellEnd"/>
      <w:r>
        <w:rPr>
          <w:rFonts w:ascii="Arial" w:hAnsi="Arial" w:cs="Arial"/>
          <w:sz w:val="24"/>
          <w:szCs w:val="24"/>
        </w:rPr>
        <w:t xml:space="preserve">, et al. (2004) were able to test the cross cultural validity and intra-cultural stability of the Food-Related Lifestyles Scale across time.  What the authors found was an instrument that demonstrated “superior performance and [one] that can be judged highly recommendable for all major </w:t>
      </w:r>
    </w:p>
    <w:p w:rsidR="003361C0" w:rsidRDefault="003361C0" w:rsidP="003361C0">
      <w:pPr>
        <w:spacing w:line="480" w:lineRule="auto"/>
        <w:contextualSpacing/>
        <w:rPr>
          <w:rFonts w:ascii="Arial" w:hAnsi="Arial" w:cs="Arial"/>
          <w:sz w:val="24"/>
          <w:szCs w:val="24"/>
        </w:rPr>
      </w:pPr>
      <w:proofErr w:type="gramStart"/>
      <w:r>
        <w:rPr>
          <w:rFonts w:ascii="Arial" w:hAnsi="Arial" w:cs="Arial"/>
          <w:sz w:val="24"/>
          <w:szCs w:val="24"/>
        </w:rPr>
        <w:t>applications</w:t>
      </w:r>
      <w:proofErr w:type="gramEnd"/>
      <w:r>
        <w:rPr>
          <w:rFonts w:ascii="Arial" w:hAnsi="Arial" w:cs="Arial"/>
          <w:sz w:val="24"/>
          <w:szCs w:val="24"/>
        </w:rPr>
        <w:t xml:space="preserve"> in consumer research” (</w:t>
      </w:r>
      <w:proofErr w:type="spellStart"/>
      <w:r>
        <w:rPr>
          <w:rFonts w:ascii="Arial" w:hAnsi="Arial" w:cs="Arial"/>
          <w:sz w:val="24"/>
          <w:szCs w:val="24"/>
        </w:rPr>
        <w:t>Scholder</w:t>
      </w:r>
      <w:proofErr w:type="spellEnd"/>
      <w:r>
        <w:rPr>
          <w:rFonts w:ascii="Arial" w:hAnsi="Arial" w:cs="Arial"/>
          <w:sz w:val="24"/>
          <w:szCs w:val="24"/>
        </w:rPr>
        <w:t xml:space="preserve">, et al., 2004, p. 210).  </w:t>
      </w:r>
    </w:p>
    <w:p w:rsidR="00CB4D7A" w:rsidRDefault="00CB4D7A" w:rsidP="00E879E9">
      <w:pPr>
        <w:spacing w:line="480" w:lineRule="auto"/>
        <w:ind w:firstLine="720"/>
        <w:contextualSpacing/>
        <w:rPr>
          <w:rFonts w:ascii="Arial" w:hAnsi="Arial" w:cs="Arial"/>
          <w:sz w:val="24"/>
          <w:szCs w:val="24"/>
        </w:rPr>
      </w:pPr>
      <w:r>
        <w:rPr>
          <w:rFonts w:ascii="Arial" w:hAnsi="Arial" w:cs="Arial"/>
          <w:sz w:val="24"/>
          <w:szCs w:val="24"/>
        </w:rPr>
        <w:t xml:space="preserve">Slight modifications were made to the original scale items.  Based upon feedback from </w:t>
      </w:r>
      <w:r w:rsidR="008830EB">
        <w:rPr>
          <w:rFonts w:ascii="Arial" w:hAnsi="Arial" w:cs="Arial"/>
          <w:sz w:val="24"/>
          <w:szCs w:val="24"/>
        </w:rPr>
        <w:t>faculty members</w:t>
      </w:r>
      <w:r>
        <w:rPr>
          <w:rFonts w:ascii="Arial" w:hAnsi="Arial" w:cs="Arial"/>
          <w:sz w:val="24"/>
          <w:szCs w:val="24"/>
        </w:rPr>
        <w:t>, the final item reading “Recipes and articles on food from other culinary traditions make me experiment in the kitchen” was changed to read “Recipes on food from other cultures/ regions ma</w:t>
      </w:r>
      <w:r w:rsidR="00047F92">
        <w:rPr>
          <w:rFonts w:ascii="Arial" w:hAnsi="Arial" w:cs="Arial"/>
          <w:sz w:val="24"/>
          <w:szCs w:val="24"/>
        </w:rPr>
        <w:t>ke me experiment in the kitchen</w:t>
      </w:r>
      <w:r>
        <w:rPr>
          <w:rFonts w:ascii="Arial" w:hAnsi="Arial" w:cs="Arial"/>
          <w:sz w:val="24"/>
          <w:szCs w:val="24"/>
        </w:rPr>
        <w:t>”</w:t>
      </w:r>
      <w:r w:rsidR="00047F92">
        <w:rPr>
          <w:rFonts w:ascii="Arial" w:hAnsi="Arial" w:cs="Arial"/>
          <w:sz w:val="24"/>
          <w:szCs w:val="24"/>
        </w:rPr>
        <w:t>.</w:t>
      </w:r>
      <w:r>
        <w:rPr>
          <w:rFonts w:ascii="Arial" w:hAnsi="Arial" w:cs="Arial"/>
          <w:sz w:val="24"/>
          <w:szCs w:val="24"/>
        </w:rPr>
        <w:t xml:space="preserve">  This change was deemed necessary to add clarity to the scale item.  </w:t>
      </w:r>
    </w:p>
    <w:p w:rsidR="00156495" w:rsidRDefault="006F2AFC" w:rsidP="007261E7">
      <w:pPr>
        <w:spacing w:line="480" w:lineRule="auto"/>
        <w:contextualSpacing/>
        <w:rPr>
          <w:rFonts w:ascii="Arial" w:hAnsi="Arial" w:cs="Arial"/>
          <w:i/>
          <w:sz w:val="24"/>
          <w:szCs w:val="24"/>
        </w:rPr>
      </w:pPr>
      <w:r>
        <w:rPr>
          <w:rFonts w:ascii="Arial" w:hAnsi="Arial" w:cs="Arial"/>
          <w:i/>
          <w:sz w:val="24"/>
          <w:szCs w:val="24"/>
        </w:rPr>
        <w:t xml:space="preserve">Food Safety </w:t>
      </w:r>
    </w:p>
    <w:p w:rsidR="00156495" w:rsidRDefault="00156495" w:rsidP="00156495">
      <w:pPr>
        <w:spacing w:line="480" w:lineRule="auto"/>
        <w:ind w:firstLine="720"/>
        <w:contextualSpacing/>
        <w:rPr>
          <w:rFonts w:ascii="Arial" w:hAnsi="Arial" w:cs="Arial"/>
          <w:sz w:val="24"/>
          <w:szCs w:val="24"/>
        </w:rPr>
      </w:pPr>
      <w:r>
        <w:rPr>
          <w:rFonts w:ascii="Arial" w:hAnsi="Arial" w:cs="Arial"/>
          <w:sz w:val="24"/>
          <w:szCs w:val="24"/>
        </w:rPr>
        <w:t xml:space="preserve">Across the literature, a variety of means have been utilized by researchers to measure food safety.  Open-ended questions, rating rubrics, and </w:t>
      </w:r>
      <w:proofErr w:type="spellStart"/>
      <w:r>
        <w:rPr>
          <w:rFonts w:ascii="Arial" w:hAnsi="Arial" w:cs="Arial"/>
          <w:sz w:val="24"/>
          <w:szCs w:val="24"/>
        </w:rPr>
        <w:t>likert</w:t>
      </w:r>
      <w:proofErr w:type="spellEnd"/>
      <w:r>
        <w:rPr>
          <w:rFonts w:ascii="Arial" w:hAnsi="Arial" w:cs="Arial"/>
          <w:sz w:val="24"/>
          <w:szCs w:val="24"/>
        </w:rPr>
        <w:t xml:space="preserve"> scale items have been utilized in attempts to better understand safety expectations before purchase as well as consumers’ experiences regarding food safety post-purchase.  In this study, consumers’ value of food safety will be measured </w:t>
      </w:r>
      <w:r w:rsidR="00726E42">
        <w:rPr>
          <w:rFonts w:ascii="Arial" w:hAnsi="Arial" w:cs="Arial"/>
          <w:sz w:val="24"/>
          <w:szCs w:val="24"/>
        </w:rPr>
        <w:t>by modifying</w:t>
      </w:r>
      <w:r>
        <w:rPr>
          <w:rFonts w:ascii="Arial" w:hAnsi="Arial" w:cs="Arial"/>
          <w:sz w:val="24"/>
          <w:szCs w:val="24"/>
        </w:rPr>
        <w:t xml:space="preserve"> </w:t>
      </w:r>
      <w:r w:rsidR="008830EB">
        <w:rPr>
          <w:rFonts w:ascii="Arial" w:hAnsi="Arial" w:cs="Arial"/>
          <w:sz w:val="24"/>
          <w:szCs w:val="24"/>
        </w:rPr>
        <w:t>scales</w:t>
      </w:r>
      <w:r>
        <w:rPr>
          <w:rFonts w:ascii="Arial" w:hAnsi="Arial" w:cs="Arial"/>
          <w:sz w:val="24"/>
          <w:szCs w:val="24"/>
        </w:rPr>
        <w:t xml:space="preserve"> developed by </w:t>
      </w:r>
      <w:proofErr w:type="spellStart"/>
      <w:r>
        <w:rPr>
          <w:rFonts w:ascii="Arial" w:hAnsi="Arial" w:cs="Arial"/>
          <w:sz w:val="24"/>
          <w:szCs w:val="24"/>
        </w:rPr>
        <w:t>Kamen</w:t>
      </w:r>
      <w:r w:rsidR="002A60FB">
        <w:rPr>
          <w:rFonts w:ascii="Arial" w:hAnsi="Arial" w:cs="Arial"/>
          <w:sz w:val="24"/>
          <w:szCs w:val="24"/>
        </w:rPr>
        <w:t>idou</w:t>
      </w:r>
      <w:proofErr w:type="spellEnd"/>
      <w:r w:rsidR="002A60FB">
        <w:rPr>
          <w:rFonts w:ascii="Arial" w:hAnsi="Arial" w:cs="Arial"/>
          <w:sz w:val="24"/>
          <w:szCs w:val="24"/>
        </w:rPr>
        <w:t xml:space="preserve">, </w:t>
      </w:r>
      <w:proofErr w:type="spellStart"/>
      <w:r w:rsidR="002A60FB">
        <w:rPr>
          <w:rFonts w:ascii="Arial" w:hAnsi="Arial" w:cs="Arial"/>
          <w:sz w:val="24"/>
          <w:szCs w:val="24"/>
        </w:rPr>
        <w:t>Priporas</w:t>
      </w:r>
      <w:proofErr w:type="spellEnd"/>
      <w:r w:rsidR="002A60FB">
        <w:rPr>
          <w:rFonts w:ascii="Arial" w:hAnsi="Arial" w:cs="Arial"/>
          <w:sz w:val="24"/>
          <w:szCs w:val="24"/>
        </w:rPr>
        <w:t xml:space="preserve">, </w:t>
      </w:r>
      <w:proofErr w:type="spellStart"/>
      <w:r w:rsidR="002A60FB">
        <w:rPr>
          <w:rFonts w:ascii="Arial" w:hAnsi="Arial" w:cs="Arial"/>
          <w:sz w:val="24"/>
          <w:szCs w:val="24"/>
        </w:rPr>
        <w:t>Michailidis</w:t>
      </w:r>
      <w:proofErr w:type="spellEnd"/>
      <w:r w:rsidR="002A60FB">
        <w:rPr>
          <w:rFonts w:ascii="Arial" w:hAnsi="Arial" w:cs="Arial"/>
          <w:sz w:val="24"/>
          <w:szCs w:val="24"/>
        </w:rPr>
        <w:t xml:space="preserve">, &amp; Mamalis </w:t>
      </w:r>
      <w:r>
        <w:rPr>
          <w:rFonts w:ascii="Arial" w:hAnsi="Arial" w:cs="Arial"/>
          <w:sz w:val="24"/>
          <w:szCs w:val="24"/>
        </w:rPr>
        <w:t>(2003)</w:t>
      </w:r>
      <w:r w:rsidR="008830EB">
        <w:rPr>
          <w:rFonts w:ascii="Arial" w:hAnsi="Arial" w:cs="Arial"/>
          <w:sz w:val="24"/>
          <w:szCs w:val="24"/>
        </w:rPr>
        <w:t xml:space="preserve"> and </w:t>
      </w:r>
      <w:proofErr w:type="spellStart"/>
      <w:r w:rsidR="008830EB">
        <w:rPr>
          <w:rFonts w:ascii="Arial" w:hAnsi="Arial" w:cs="Arial"/>
          <w:sz w:val="24"/>
          <w:szCs w:val="24"/>
        </w:rPr>
        <w:t>Michaelidou</w:t>
      </w:r>
      <w:proofErr w:type="spellEnd"/>
      <w:r w:rsidR="008830EB">
        <w:rPr>
          <w:rFonts w:ascii="Arial" w:hAnsi="Arial" w:cs="Arial"/>
          <w:sz w:val="24"/>
          <w:szCs w:val="24"/>
        </w:rPr>
        <w:t xml:space="preserve"> &amp; Hassan (2008)</w:t>
      </w:r>
      <w:r>
        <w:rPr>
          <w:rFonts w:ascii="Arial" w:hAnsi="Arial" w:cs="Arial"/>
          <w:sz w:val="24"/>
          <w:szCs w:val="24"/>
        </w:rPr>
        <w:t xml:space="preserve">.   </w:t>
      </w:r>
    </w:p>
    <w:p w:rsidR="00156495" w:rsidRDefault="00156495" w:rsidP="00156495">
      <w:pPr>
        <w:spacing w:line="480" w:lineRule="auto"/>
        <w:ind w:firstLine="720"/>
        <w:contextualSpacing/>
        <w:rPr>
          <w:rFonts w:ascii="Arial" w:hAnsi="Arial" w:cs="Arial"/>
          <w:sz w:val="24"/>
          <w:szCs w:val="24"/>
        </w:rPr>
      </w:pPr>
      <w:r>
        <w:rPr>
          <w:rFonts w:ascii="Arial" w:hAnsi="Arial" w:cs="Arial"/>
          <w:sz w:val="24"/>
          <w:szCs w:val="24"/>
        </w:rPr>
        <w:lastRenderedPageBreak/>
        <w:t xml:space="preserve">According to </w:t>
      </w:r>
      <w:proofErr w:type="spellStart"/>
      <w:r>
        <w:rPr>
          <w:rFonts w:ascii="Arial" w:hAnsi="Arial" w:cs="Arial"/>
          <w:sz w:val="24"/>
          <w:szCs w:val="24"/>
        </w:rPr>
        <w:t>Kamenidou</w:t>
      </w:r>
      <w:proofErr w:type="spellEnd"/>
      <w:r>
        <w:rPr>
          <w:rFonts w:ascii="Arial" w:hAnsi="Arial" w:cs="Arial"/>
          <w:sz w:val="24"/>
          <w:szCs w:val="24"/>
        </w:rPr>
        <w:t xml:space="preserve">, et al., consumers’ </w:t>
      </w:r>
      <w:r w:rsidR="00726E42">
        <w:rPr>
          <w:rFonts w:ascii="Arial" w:hAnsi="Arial" w:cs="Arial"/>
          <w:sz w:val="24"/>
          <w:szCs w:val="24"/>
        </w:rPr>
        <w:t>perceptions of</w:t>
      </w:r>
      <w:r>
        <w:rPr>
          <w:rFonts w:ascii="Arial" w:hAnsi="Arial" w:cs="Arial"/>
          <w:sz w:val="24"/>
          <w:szCs w:val="24"/>
        </w:rPr>
        <w:t xml:space="preserve"> product quality and safety can best be explained by three factors.  These factors (sensory and price characteristics, safety issues, and ways of production and origin) taken together explain 60.9% of the total variance in consumers’ perceptions of quality and safety.  </w:t>
      </w:r>
    </w:p>
    <w:p w:rsidR="00156495" w:rsidRDefault="00156495" w:rsidP="00156495">
      <w:pPr>
        <w:spacing w:line="480" w:lineRule="auto"/>
        <w:ind w:firstLine="720"/>
        <w:contextualSpacing/>
        <w:rPr>
          <w:rFonts w:ascii="Arial" w:hAnsi="Arial" w:cs="Arial"/>
          <w:sz w:val="24"/>
          <w:szCs w:val="24"/>
        </w:rPr>
      </w:pPr>
      <w:r>
        <w:rPr>
          <w:rFonts w:ascii="Arial" w:hAnsi="Arial" w:cs="Arial"/>
          <w:sz w:val="24"/>
          <w:szCs w:val="24"/>
        </w:rPr>
        <w:t xml:space="preserve">To measure consumers’ value of food safety, the second factor consisting of those items that reflect consumers’ perceptions of food safety will be utilized with slight </w:t>
      </w:r>
      <w:proofErr w:type="gramStart"/>
      <w:r>
        <w:rPr>
          <w:rFonts w:ascii="Arial" w:hAnsi="Arial" w:cs="Arial"/>
          <w:sz w:val="24"/>
          <w:szCs w:val="24"/>
        </w:rPr>
        <w:t>modification</w:t>
      </w:r>
      <w:proofErr w:type="gramEnd"/>
      <w:r>
        <w:rPr>
          <w:rFonts w:ascii="Arial" w:hAnsi="Arial" w:cs="Arial"/>
          <w:sz w:val="24"/>
          <w:szCs w:val="24"/>
        </w:rPr>
        <w:t xml:space="preserve">.  </w:t>
      </w:r>
      <w:r w:rsidR="00726E42">
        <w:rPr>
          <w:rFonts w:ascii="Arial" w:hAnsi="Arial" w:cs="Arial"/>
          <w:sz w:val="24"/>
          <w:szCs w:val="24"/>
        </w:rPr>
        <w:t>First, t</w:t>
      </w:r>
      <w:r>
        <w:rPr>
          <w:rFonts w:ascii="Arial" w:hAnsi="Arial" w:cs="Arial"/>
          <w:sz w:val="24"/>
          <w:szCs w:val="24"/>
        </w:rPr>
        <w:t>he last item related to “quality certifications” will be deleted since it may or may not be relevant to all local food items sol</w:t>
      </w:r>
      <w:r w:rsidR="00081F97">
        <w:rPr>
          <w:rFonts w:ascii="Arial" w:hAnsi="Arial" w:cs="Arial"/>
          <w:sz w:val="24"/>
          <w:szCs w:val="24"/>
        </w:rPr>
        <w:t xml:space="preserve">d </w:t>
      </w:r>
      <w:r w:rsidR="005E7DD2">
        <w:rPr>
          <w:rFonts w:ascii="Arial" w:hAnsi="Arial" w:cs="Arial"/>
          <w:sz w:val="24"/>
          <w:szCs w:val="24"/>
        </w:rPr>
        <w:t>at farmers’ markets</w:t>
      </w:r>
      <w:r>
        <w:rPr>
          <w:rFonts w:ascii="Arial" w:hAnsi="Arial" w:cs="Arial"/>
          <w:sz w:val="24"/>
          <w:szCs w:val="24"/>
        </w:rPr>
        <w:t>.  In addition an extra statement related to “bacteria” and food safety will be added.</w:t>
      </w:r>
      <w:r w:rsidR="00E879E9">
        <w:rPr>
          <w:rFonts w:ascii="Arial" w:hAnsi="Arial" w:cs="Arial"/>
          <w:sz w:val="24"/>
          <w:szCs w:val="24"/>
        </w:rPr>
        <w:t xml:space="preserve"> (This statement </w:t>
      </w:r>
      <w:r w:rsidR="008830EB">
        <w:rPr>
          <w:rFonts w:ascii="Arial" w:hAnsi="Arial" w:cs="Arial"/>
          <w:sz w:val="24"/>
          <w:szCs w:val="24"/>
        </w:rPr>
        <w:t>was</w:t>
      </w:r>
      <w:r w:rsidR="00E879E9">
        <w:rPr>
          <w:rFonts w:ascii="Arial" w:hAnsi="Arial" w:cs="Arial"/>
          <w:sz w:val="24"/>
          <w:szCs w:val="24"/>
        </w:rPr>
        <w:t xml:space="preserve"> developed in consultation with a Retail, Hospitality, and Tourism Management Professor who has expertise in food safety subject matter.)</w:t>
      </w:r>
      <w:r>
        <w:rPr>
          <w:rFonts w:ascii="Arial" w:hAnsi="Arial" w:cs="Arial"/>
          <w:sz w:val="24"/>
          <w:szCs w:val="24"/>
        </w:rPr>
        <w:t xml:space="preserve">  The inclusion of an item related to “bacteria” is justified when one considers previous research which has demonstrated “bacteria” to be one of the major food safety concerns expressed by co</w:t>
      </w:r>
      <w:r w:rsidR="003E07F8">
        <w:rPr>
          <w:rFonts w:ascii="Arial" w:hAnsi="Arial" w:cs="Arial"/>
          <w:sz w:val="24"/>
          <w:szCs w:val="24"/>
        </w:rPr>
        <w:t>nsumers (</w:t>
      </w:r>
      <w:proofErr w:type="spellStart"/>
      <w:r w:rsidR="003E07F8">
        <w:rPr>
          <w:rFonts w:ascii="Arial" w:hAnsi="Arial" w:cs="Arial"/>
          <w:sz w:val="24"/>
          <w:szCs w:val="24"/>
        </w:rPr>
        <w:t>Pirog</w:t>
      </w:r>
      <w:proofErr w:type="spellEnd"/>
      <w:r w:rsidR="003E07F8">
        <w:rPr>
          <w:rFonts w:ascii="Arial" w:hAnsi="Arial" w:cs="Arial"/>
          <w:sz w:val="24"/>
          <w:szCs w:val="24"/>
        </w:rPr>
        <w:t xml:space="preserve"> &amp; Larson, 2007).  </w:t>
      </w:r>
    </w:p>
    <w:p w:rsidR="005D3012" w:rsidRDefault="008830EB" w:rsidP="00156495">
      <w:pPr>
        <w:spacing w:line="480" w:lineRule="auto"/>
        <w:ind w:firstLine="720"/>
        <w:contextualSpacing/>
        <w:rPr>
          <w:rFonts w:ascii="Arial" w:hAnsi="Arial" w:cs="Arial"/>
          <w:sz w:val="24"/>
          <w:szCs w:val="24"/>
        </w:rPr>
      </w:pPr>
      <w:r>
        <w:rPr>
          <w:rFonts w:ascii="Arial" w:hAnsi="Arial" w:cs="Arial"/>
          <w:sz w:val="24"/>
          <w:szCs w:val="24"/>
        </w:rPr>
        <w:t>In addition to scale items from (</w:t>
      </w:r>
      <w:proofErr w:type="spellStart"/>
      <w:r>
        <w:rPr>
          <w:rFonts w:ascii="Arial" w:hAnsi="Arial" w:cs="Arial"/>
          <w:sz w:val="24"/>
          <w:szCs w:val="24"/>
        </w:rPr>
        <w:t>Kamenidou</w:t>
      </w:r>
      <w:proofErr w:type="spellEnd"/>
      <w:r>
        <w:rPr>
          <w:rFonts w:ascii="Arial" w:hAnsi="Arial" w:cs="Arial"/>
          <w:sz w:val="24"/>
          <w:szCs w:val="24"/>
        </w:rPr>
        <w:t xml:space="preserve">, et al., 2003), two scale items were utilized from </w:t>
      </w:r>
      <w:proofErr w:type="spellStart"/>
      <w:r>
        <w:rPr>
          <w:rFonts w:ascii="Arial" w:hAnsi="Arial" w:cs="Arial"/>
          <w:sz w:val="24"/>
          <w:szCs w:val="24"/>
        </w:rPr>
        <w:t>Michaelidou</w:t>
      </w:r>
      <w:proofErr w:type="spellEnd"/>
      <w:r>
        <w:rPr>
          <w:rFonts w:ascii="Arial" w:hAnsi="Arial" w:cs="Arial"/>
          <w:sz w:val="24"/>
          <w:szCs w:val="24"/>
        </w:rPr>
        <w:t xml:space="preserve"> and Hassan’s 2008 study</w:t>
      </w:r>
      <w:r w:rsidR="003E07F8">
        <w:rPr>
          <w:rFonts w:ascii="Arial" w:hAnsi="Arial" w:cs="Arial"/>
          <w:sz w:val="24"/>
          <w:szCs w:val="24"/>
        </w:rPr>
        <w:t xml:space="preserve"> of consumers’ attitudes and purchase intentions of organic produce</w:t>
      </w:r>
      <w:r>
        <w:rPr>
          <w:rFonts w:ascii="Arial" w:hAnsi="Arial" w:cs="Arial"/>
          <w:sz w:val="24"/>
          <w:szCs w:val="24"/>
        </w:rPr>
        <w:t xml:space="preserve">.  The two items - “I am very concerned about the amount of artificial additives and preservatives in food” and “The quality and safety of meat nowadays concerns me” were included in this study with slight modifications.  The first statement </w:t>
      </w:r>
      <w:r w:rsidR="005D3012">
        <w:rPr>
          <w:rFonts w:ascii="Arial" w:hAnsi="Arial" w:cs="Arial"/>
          <w:sz w:val="24"/>
          <w:szCs w:val="24"/>
        </w:rPr>
        <w:t xml:space="preserve">was broken into 2 separate statements, one measuring a concern for artificial additives and the other statement measuring a concern for preservatives.  Additionally, the statement regarding meat quality and safety was changed to read “The safety of meat nowadays concerns me”.  Removing the term “quality” from the original </w:t>
      </w:r>
      <w:r w:rsidR="005D3012">
        <w:rPr>
          <w:rFonts w:ascii="Arial" w:hAnsi="Arial" w:cs="Arial"/>
          <w:sz w:val="24"/>
          <w:szCs w:val="24"/>
        </w:rPr>
        <w:lastRenderedPageBreak/>
        <w:t>item measure was necessary since for this study, food “quality” and</w:t>
      </w:r>
      <w:r w:rsidR="00047F92">
        <w:rPr>
          <w:rFonts w:ascii="Arial" w:hAnsi="Arial" w:cs="Arial"/>
          <w:sz w:val="24"/>
          <w:szCs w:val="24"/>
        </w:rPr>
        <w:t xml:space="preserve"> food</w:t>
      </w:r>
      <w:r w:rsidR="005D3012">
        <w:rPr>
          <w:rFonts w:ascii="Arial" w:hAnsi="Arial" w:cs="Arial"/>
          <w:sz w:val="24"/>
          <w:szCs w:val="24"/>
        </w:rPr>
        <w:t xml:space="preserve"> “safety” are being conceptualized as separate constructs.  </w:t>
      </w:r>
    </w:p>
    <w:p w:rsidR="008830EB" w:rsidRDefault="005D3012" w:rsidP="00156495">
      <w:pPr>
        <w:spacing w:line="480" w:lineRule="auto"/>
        <w:ind w:firstLine="720"/>
        <w:contextualSpacing/>
        <w:rPr>
          <w:rFonts w:ascii="Arial" w:hAnsi="Arial" w:cs="Arial"/>
          <w:sz w:val="24"/>
          <w:szCs w:val="24"/>
        </w:rPr>
      </w:pPr>
      <w:r>
        <w:rPr>
          <w:rFonts w:ascii="Arial" w:hAnsi="Arial" w:cs="Arial"/>
          <w:sz w:val="24"/>
          <w:szCs w:val="24"/>
        </w:rPr>
        <w:t>Based on a review of the items by faculty members, three additional item measures were added (“The safety of produce nowadays concerns me.” “The safety of our food is important to me.” “I think about food safety a lot.”)</w:t>
      </w:r>
      <w:r w:rsidR="00222A75">
        <w:rPr>
          <w:rFonts w:ascii="Arial" w:hAnsi="Arial" w:cs="Arial"/>
          <w:sz w:val="24"/>
          <w:szCs w:val="24"/>
        </w:rPr>
        <w:t xml:space="preserve">  Each of these three items was</w:t>
      </w:r>
      <w:r>
        <w:rPr>
          <w:rFonts w:ascii="Arial" w:hAnsi="Arial" w:cs="Arial"/>
          <w:sz w:val="24"/>
          <w:szCs w:val="24"/>
        </w:rPr>
        <w:t xml:space="preserve"> developed by the author.</w:t>
      </w:r>
      <w:r w:rsidR="008830EB">
        <w:rPr>
          <w:rFonts w:ascii="Arial" w:hAnsi="Arial" w:cs="Arial"/>
          <w:sz w:val="24"/>
          <w:szCs w:val="24"/>
        </w:rPr>
        <w:t xml:space="preserve">   </w:t>
      </w:r>
    </w:p>
    <w:p w:rsidR="00156495" w:rsidRDefault="006F2AFC" w:rsidP="007261E7">
      <w:pPr>
        <w:spacing w:line="480" w:lineRule="auto"/>
        <w:contextualSpacing/>
        <w:rPr>
          <w:rFonts w:ascii="Arial" w:hAnsi="Arial" w:cs="Arial"/>
          <w:i/>
          <w:sz w:val="24"/>
          <w:szCs w:val="24"/>
        </w:rPr>
      </w:pPr>
      <w:r>
        <w:rPr>
          <w:rFonts w:ascii="Arial" w:hAnsi="Arial" w:cs="Arial"/>
          <w:i/>
          <w:sz w:val="24"/>
          <w:szCs w:val="24"/>
        </w:rPr>
        <w:t xml:space="preserve">Civic Engagement </w:t>
      </w:r>
    </w:p>
    <w:p w:rsidR="005D61BC" w:rsidRDefault="005D61BC" w:rsidP="005D61BC">
      <w:pPr>
        <w:spacing w:line="480" w:lineRule="auto"/>
        <w:ind w:firstLine="720"/>
        <w:contextualSpacing/>
        <w:rPr>
          <w:rFonts w:ascii="Arial" w:hAnsi="Arial" w:cs="Arial"/>
          <w:sz w:val="24"/>
          <w:szCs w:val="24"/>
        </w:rPr>
      </w:pPr>
      <w:r>
        <w:rPr>
          <w:rFonts w:ascii="Arial" w:hAnsi="Arial" w:cs="Arial"/>
          <w:sz w:val="24"/>
          <w:szCs w:val="24"/>
        </w:rPr>
        <w:t xml:space="preserve">While </w:t>
      </w:r>
      <w:r w:rsidR="007835C2">
        <w:rPr>
          <w:rFonts w:ascii="Arial" w:hAnsi="Arial" w:cs="Arial"/>
          <w:sz w:val="24"/>
          <w:szCs w:val="24"/>
        </w:rPr>
        <w:t xml:space="preserve">the concept of </w:t>
      </w:r>
      <w:r>
        <w:rPr>
          <w:rFonts w:ascii="Arial" w:hAnsi="Arial" w:cs="Arial"/>
          <w:sz w:val="24"/>
          <w:szCs w:val="24"/>
        </w:rPr>
        <w:t xml:space="preserve">civic engagement </w:t>
      </w:r>
      <w:r w:rsidR="007835C2">
        <w:rPr>
          <w:rFonts w:ascii="Arial" w:hAnsi="Arial" w:cs="Arial"/>
          <w:sz w:val="24"/>
          <w:szCs w:val="24"/>
        </w:rPr>
        <w:t xml:space="preserve">has been studied extensively </w:t>
      </w:r>
      <w:r>
        <w:rPr>
          <w:rFonts w:ascii="Arial" w:hAnsi="Arial" w:cs="Arial"/>
          <w:sz w:val="24"/>
          <w:szCs w:val="24"/>
        </w:rPr>
        <w:t xml:space="preserve">in the social and political sciences literature, there </w:t>
      </w:r>
      <w:r w:rsidR="007835C2">
        <w:rPr>
          <w:rFonts w:ascii="Arial" w:hAnsi="Arial" w:cs="Arial"/>
          <w:sz w:val="24"/>
          <w:szCs w:val="24"/>
        </w:rPr>
        <w:t xml:space="preserve">still </w:t>
      </w:r>
      <w:r w:rsidR="00982567">
        <w:rPr>
          <w:rFonts w:ascii="Arial" w:hAnsi="Arial" w:cs="Arial"/>
          <w:sz w:val="24"/>
          <w:szCs w:val="24"/>
        </w:rPr>
        <w:t>exist</w:t>
      </w:r>
      <w:r>
        <w:rPr>
          <w:rFonts w:ascii="Arial" w:hAnsi="Arial" w:cs="Arial"/>
          <w:sz w:val="24"/>
          <w:szCs w:val="24"/>
        </w:rPr>
        <w:t xml:space="preserve"> a number of challenges surrounding the measurement of this construct.  First, no common measure or standard for assessing civic engagement</w:t>
      </w:r>
      <w:r w:rsidR="00D77A5E">
        <w:rPr>
          <w:rFonts w:ascii="Arial" w:hAnsi="Arial" w:cs="Arial"/>
          <w:sz w:val="24"/>
          <w:szCs w:val="24"/>
        </w:rPr>
        <w:t xml:space="preserve"> exists in the literature</w:t>
      </w:r>
      <w:r w:rsidR="00E93FC5">
        <w:rPr>
          <w:rFonts w:ascii="Arial" w:hAnsi="Arial" w:cs="Arial"/>
          <w:sz w:val="24"/>
          <w:szCs w:val="24"/>
        </w:rPr>
        <w:t xml:space="preserve"> (Adler &amp; Goggin, 2005)</w:t>
      </w:r>
      <w:r>
        <w:rPr>
          <w:rFonts w:ascii="Arial" w:hAnsi="Arial" w:cs="Arial"/>
          <w:sz w:val="24"/>
          <w:szCs w:val="24"/>
        </w:rPr>
        <w:t>.  Indeed each researcher and each research article present</w:t>
      </w:r>
      <w:r w:rsidR="00D77A5E">
        <w:rPr>
          <w:rFonts w:ascii="Arial" w:hAnsi="Arial" w:cs="Arial"/>
          <w:sz w:val="24"/>
          <w:szCs w:val="24"/>
        </w:rPr>
        <w:t>s</w:t>
      </w:r>
      <w:r>
        <w:rPr>
          <w:rFonts w:ascii="Arial" w:hAnsi="Arial" w:cs="Arial"/>
          <w:sz w:val="24"/>
          <w:szCs w:val="24"/>
        </w:rPr>
        <w:t xml:space="preserve"> a different operationalization.  Some researchers </w:t>
      </w:r>
      <w:r w:rsidR="00EB3214">
        <w:rPr>
          <w:rFonts w:ascii="Arial" w:hAnsi="Arial" w:cs="Arial"/>
          <w:sz w:val="24"/>
          <w:szCs w:val="24"/>
        </w:rPr>
        <w:t>have opted</w:t>
      </w:r>
      <w:r>
        <w:rPr>
          <w:rFonts w:ascii="Arial" w:hAnsi="Arial" w:cs="Arial"/>
          <w:sz w:val="24"/>
          <w:szCs w:val="24"/>
        </w:rPr>
        <w:t xml:space="preserve"> to use measures </w:t>
      </w:r>
      <w:r w:rsidR="00EB3214">
        <w:rPr>
          <w:rFonts w:ascii="Arial" w:hAnsi="Arial" w:cs="Arial"/>
          <w:sz w:val="24"/>
          <w:szCs w:val="24"/>
        </w:rPr>
        <w:t xml:space="preserve">such as </w:t>
      </w:r>
      <w:r>
        <w:rPr>
          <w:rFonts w:ascii="Arial" w:hAnsi="Arial" w:cs="Arial"/>
          <w:sz w:val="24"/>
          <w:szCs w:val="24"/>
        </w:rPr>
        <w:t xml:space="preserve">church attendance, </w:t>
      </w:r>
      <w:r w:rsidR="00EB3214">
        <w:rPr>
          <w:rFonts w:ascii="Arial" w:hAnsi="Arial" w:cs="Arial"/>
          <w:sz w:val="24"/>
          <w:szCs w:val="24"/>
        </w:rPr>
        <w:t xml:space="preserve">political involvement, </w:t>
      </w:r>
      <w:r>
        <w:rPr>
          <w:rFonts w:ascii="Arial" w:hAnsi="Arial" w:cs="Arial"/>
          <w:sz w:val="24"/>
          <w:szCs w:val="24"/>
        </w:rPr>
        <w:t>volunteerism, or fraternal/club membership as a means of understanding civic engagement</w:t>
      </w:r>
      <w:r w:rsidR="00982567">
        <w:rPr>
          <w:rFonts w:ascii="Arial" w:hAnsi="Arial" w:cs="Arial"/>
          <w:sz w:val="24"/>
          <w:szCs w:val="24"/>
        </w:rPr>
        <w:t xml:space="preserve"> (</w:t>
      </w:r>
      <w:r w:rsidR="00EB3214">
        <w:rPr>
          <w:rFonts w:ascii="Arial" w:hAnsi="Arial" w:cs="Arial"/>
          <w:sz w:val="24"/>
          <w:szCs w:val="24"/>
        </w:rPr>
        <w:t xml:space="preserve">Pattie et al., 2003; </w:t>
      </w:r>
      <w:r w:rsidR="00982567">
        <w:rPr>
          <w:rFonts w:ascii="Arial" w:hAnsi="Arial" w:cs="Arial"/>
          <w:sz w:val="24"/>
          <w:szCs w:val="24"/>
        </w:rPr>
        <w:t>Costa and Kahn, 2003</w:t>
      </w:r>
      <w:r w:rsidR="00EB3214">
        <w:rPr>
          <w:rFonts w:ascii="Arial" w:hAnsi="Arial" w:cs="Arial"/>
          <w:sz w:val="24"/>
          <w:szCs w:val="24"/>
        </w:rPr>
        <w:t>) while</w:t>
      </w:r>
      <w:r>
        <w:rPr>
          <w:rFonts w:ascii="Arial" w:hAnsi="Arial" w:cs="Arial"/>
          <w:sz w:val="24"/>
          <w:szCs w:val="24"/>
        </w:rPr>
        <w:t xml:space="preserve"> others have opted to measure this construct using statements that ask individuals to rate their level of concern in such areas as their community, neighborhood, </w:t>
      </w:r>
      <w:r w:rsidR="00D77A5E">
        <w:rPr>
          <w:rFonts w:ascii="Arial" w:hAnsi="Arial" w:cs="Arial"/>
          <w:sz w:val="24"/>
          <w:szCs w:val="24"/>
        </w:rPr>
        <w:t>and place-of-</w:t>
      </w:r>
      <w:r>
        <w:rPr>
          <w:rFonts w:ascii="Arial" w:hAnsi="Arial" w:cs="Arial"/>
          <w:sz w:val="24"/>
          <w:szCs w:val="24"/>
        </w:rPr>
        <w:t>work</w:t>
      </w:r>
      <w:r w:rsidR="00060DA2">
        <w:rPr>
          <w:rFonts w:ascii="Arial" w:hAnsi="Arial" w:cs="Arial"/>
          <w:sz w:val="24"/>
          <w:szCs w:val="24"/>
        </w:rPr>
        <w:t xml:space="preserve"> (</w:t>
      </w:r>
      <w:proofErr w:type="spellStart"/>
      <w:r w:rsidR="00060DA2">
        <w:rPr>
          <w:rFonts w:ascii="Arial" w:hAnsi="Arial" w:cs="Arial"/>
          <w:sz w:val="24"/>
          <w:szCs w:val="24"/>
        </w:rPr>
        <w:t>Brehm</w:t>
      </w:r>
      <w:proofErr w:type="spellEnd"/>
      <w:r w:rsidR="00060DA2">
        <w:rPr>
          <w:rFonts w:ascii="Arial" w:hAnsi="Arial" w:cs="Arial"/>
          <w:sz w:val="24"/>
          <w:szCs w:val="24"/>
        </w:rPr>
        <w:t xml:space="preserve"> &amp; </w:t>
      </w:r>
      <w:proofErr w:type="spellStart"/>
      <w:r w:rsidR="00060DA2">
        <w:rPr>
          <w:rFonts w:ascii="Arial" w:hAnsi="Arial" w:cs="Arial"/>
          <w:sz w:val="24"/>
          <w:szCs w:val="24"/>
        </w:rPr>
        <w:t>Eisenhauer</w:t>
      </w:r>
      <w:proofErr w:type="spellEnd"/>
      <w:r w:rsidR="00060DA2">
        <w:rPr>
          <w:rFonts w:ascii="Arial" w:hAnsi="Arial" w:cs="Arial"/>
          <w:sz w:val="24"/>
          <w:szCs w:val="24"/>
        </w:rPr>
        <w:t xml:space="preserve">, 2008; </w:t>
      </w:r>
      <w:proofErr w:type="spellStart"/>
      <w:r w:rsidR="00060DA2">
        <w:rPr>
          <w:rFonts w:ascii="Arial" w:hAnsi="Arial" w:cs="Arial"/>
          <w:sz w:val="24"/>
          <w:szCs w:val="24"/>
        </w:rPr>
        <w:t>DeLind</w:t>
      </w:r>
      <w:proofErr w:type="spellEnd"/>
      <w:r w:rsidR="00060DA2">
        <w:rPr>
          <w:rFonts w:ascii="Arial" w:hAnsi="Arial" w:cs="Arial"/>
          <w:sz w:val="24"/>
          <w:szCs w:val="24"/>
        </w:rPr>
        <w:t xml:space="preserve"> &amp; </w:t>
      </w:r>
      <w:proofErr w:type="spellStart"/>
      <w:r w:rsidR="00060DA2">
        <w:rPr>
          <w:rFonts w:ascii="Arial" w:hAnsi="Arial" w:cs="Arial"/>
          <w:sz w:val="24"/>
          <w:szCs w:val="24"/>
        </w:rPr>
        <w:t>Bingen</w:t>
      </w:r>
      <w:proofErr w:type="spellEnd"/>
      <w:r w:rsidR="00060DA2">
        <w:rPr>
          <w:rFonts w:ascii="Arial" w:hAnsi="Arial" w:cs="Arial"/>
          <w:sz w:val="24"/>
          <w:szCs w:val="24"/>
        </w:rPr>
        <w:t>, 2007)</w:t>
      </w:r>
      <w:r>
        <w:rPr>
          <w:rFonts w:ascii="Arial" w:hAnsi="Arial" w:cs="Arial"/>
          <w:sz w:val="24"/>
          <w:szCs w:val="24"/>
        </w:rPr>
        <w:t xml:space="preserve">. However, if </w:t>
      </w:r>
      <w:r w:rsidR="00982567">
        <w:rPr>
          <w:rFonts w:ascii="Arial" w:hAnsi="Arial" w:cs="Arial"/>
          <w:sz w:val="24"/>
          <w:szCs w:val="24"/>
        </w:rPr>
        <w:t>civic engagement is</w:t>
      </w:r>
      <w:r>
        <w:rPr>
          <w:rFonts w:ascii="Arial" w:hAnsi="Arial" w:cs="Arial"/>
          <w:sz w:val="24"/>
          <w:szCs w:val="24"/>
        </w:rPr>
        <w:t xml:space="preserve"> to be applied in the areas of agriculture and food systems, </w:t>
      </w:r>
      <w:r w:rsidR="00982567">
        <w:rPr>
          <w:rFonts w:ascii="Arial" w:hAnsi="Arial" w:cs="Arial"/>
          <w:sz w:val="24"/>
          <w:szCs w:val="24"/>
        </w:rPr>
        <w:t xml:space="preserve">a </w:t>
      </w:r>
      <w:r w:rsidR="000B2B07">
        <w:rPr>
          <w:rFonts w:ascii="Arial" w:hAnsi="Arial" w:cs="Arial"/>
          <w:sz w:val="24"/>
          <w:szCs w:val="24"/>
        </w:rPr>
        <w:t xml:space="preserve">better </w:t>
      </w:r>
      <w:r>
        <w:rPr>
          <w:rFonts w:ascii="Arial" w:hAnsi="Arial" w:cs="Arial"/>
          <w:sz w:val="24"/>
          <w:szCs w:val="24"/>
        </w:rPr>
        <w:t xml:space="preserve">measure of </w:t>
      </w:r>
      <w:r w:rsidR="00982567">
        <w:rPr>
          <w:rFonts w:ascii="Arial" w:hAnsi="Arial" w:cs="Arial"/>
          <w:sz w:val="24"/>
          <w:szCs w:val="24"/>
        </w:rPr>
        <w:t>this construct</w:t>
      </w:r>
      <w:r>
        <w:rPr>
          <w:rFonts w:ascii="Arial" w:hAnsi="Arial" w:cs="Arial"/>
          <w:sz w:val="24"/>
          <w:szCs w:val="24"/>
        </w:rPr>
        <w:t xml:space="preserve"> must be developed</w:t>
      </w:r>
      <w:r w:rsidR="00E93FC5">
        <w:rPr>
          <w:rFonts w:ascii="Arial" w:hAnsi="Arial" w:cs="Arial"/>
          <w:sz w:val="24"/>
          <w:szCs w:val="24"/>
        </w:rPr>
        <w:t xml:space="preserve"> (</w:t>
      </w:r>
      <w:proofErr w:type="spellStart"/>
      <w:r w:rsidR="00E93FC5">
        <w:rPr>
          <w:rFonts w:ascii="Arial" w:hAnsi="Arial" w:cs="Arial"/>
          <w:sz w:val="24"/>
          <w:szCs w:val="24"/>
        </w:rPr>
        <w:t>Bagdonis</w:t>
      </w:r>
      <w:proofErr w:type="spellEnd"/>
      <w:r w:rsidR="00E93FC5">
        <w:rPr>
          <w:rFonts w:ascii="Arial" w:hAnsi="Arial" w:cs="Arial"/>
          <w:sz w:val="24"/>
          <w:szCs w:val="24"/>
        </w:rPr>
        <w:t xml:space="preserve"> et al., 2009)</w:t>
      </w:r>
      <w:r>
        <w:rPr>
          <w:rFonts w:ascii="Arial" w:hAnsi="Arial" w:cs="Arial"/>
          <w:sz w:val="24"/>
          <w:szCs w:val="24"/>
        </w:rPr>
        <w:t xml:space="preserve">.  </w:t>
      </w:r>
    </w:p>
    <w:p w:rsidR="00587B79" w:rsidRDefault="005D61BC" w:rsidP="005D61BC">
      <w:pPr>
        <w:spacing w:line="480" w:lineRule="auto"/>
        <w:contextualSpacing/>
        <w:rPr>
          <w:rFonts w:ascii="Arial" w:hAnsi="Arial" w:cs="Arial"/>
          <w:sz w:val="24"/>
          <w:szCs w:val="24"/>
        </w:rPr>
      </w:pPr>
      <w:r>
        <w:rPr>
          <w:rFonts w:ascii="Arial" w:hAnsi="Arial" w:cs="Arial"/>
          <w:sz w:val="24"/>
          <w:szCs w:val="24"/>
        </w:rPr>
        <w:tab/>
        <w:t>Work by researchers such as Shah (1998)</w:t>
      </w:r>
      <w:r w:rsidR="00587B79" w:rsidRPr="00587B79">
        <w:rPr>
          <w:rFonts w:ascii="Arial" w:eastAsia="SimSun" w:hAnsi="Arial" w:cs="Arial"/>
          <w:sz w:val="24"/>
          <w:szCs w:val="24"/>
          <w:lang w:eastAsia="zh-CN"/>
        </w:rPr>
        <w:t xml:space="preserve"> </w:t>
      </w:r>
      <w:r w:rsidR="00587B79">
        <w:rPr>
          <w:rFonts w:ascii="Arial" w:eastAsia="SimSun" w:hAnsi="Arial" w:cs="Arial"/>
          <w:sz w:val="24"/>
          <w:szCs w:val="24"/>
          <w:lang w:eastAsia="zh-CN"/>
        </w:rPr>
        <w:t>and S</w:t>
      </w:r>
      <w:r w:rsidR="00587B79" w:rsidRPr="00587B79">
        <w:rPr>
          <w:rFonts w:ascii="Arial" w:eastAsia="SimSun" w:hAnsi="Arial" w:cs="Arial"/>
          <w:sz w:val="24"/>
          <w:szCs w:val="24"/>
          <w:lang w:eastAsia="zh-CN"/>
        </w:rPr>
        <w:t>hah,</w:t>
      </w:r>
      <w:r w:rsidR="00587B79">
        <w:rPr>
          <w:rFonts w:ascii="Arial" w:eastAsia="SimSun" w:hAnsi="Arial" w:cs="Arial"/>
          <w:sz w:val="24"/>
          <w:szCs w:val="24"/>
          <w:lang w:eastAsia="zh-CN"/>
        </w:rPr>
        <w:t xml:space="preserve"> </w:t>
      </w:r>
      <w:proofErr w:type="spellStart"/>
      <w:r w:rsidR="00587B79">
        <w:rPr>
          <w:rFonts w:ascii="Arial" w:eastAsia="SimSun" w:hAnsi="Arial" w:cs="Arial"/>
          <w:sz w:val="24"/>
          <w:szCs w:val="24"/>
          <w:lang w:eastAsia="zh-CN"/>
        </w:rPr>
        <w:t>Schmierbach</w:t>
      </w:r>
      <w:proofErr w:type="spellEnd"/>
      <w:r w:rsidR="00587B79">
        <w:rPr>
          <w:rFonts w:ascii="Arial" w:eastAsia="SimSun" w:hAnsi="Arial" w:cs="Arial"/>
          <w:sz w:val="24"/>
          <w:szCs w:val="24"/>
          <w:lang w:eastAsia="zh-CN"/>
        </w:rPr>
        <w:t xml:space="preserve">, </w:t>
      </w:r>
      <w:r w:rsidR="00587B79" w:rsidRPr="00587B79">
        <w:rPr>
          <w:rFonts w:ascii="Arial" w:eastAsia="SimSun" w:hAnsi="Arial" w:cs="Arial"/>
          <w:sz w:val="24"/>
          <w:szCs w:val="24"/>
          <w:lang w:eastAsia="zh-CN"/>
        </w:rPr>
        <w:t xml:space="preserve">Hawkins, </w:t>
      </w:r>
      <w:r w:rsidR="00587B79">
        <w:rPr>
          <w:rFonts w:ascii="Arial" w:eastAsia="SimSun" w:hAnsi="Arial" w:cs="Arial"/>
          <w:sz w:val="24"/>
          <w:szCs w:val="24"/>
          <w:lang w:eastAsia="zh-CN"/>
        </w:rPr>
        <w:t xml:space="preserve">Espino, </w:t>
      </w:r>
      <w:r w:rsidR="00587B79" w:rsidRPr="00587B79">
        <w:rPr>
          <w:rFonts w:ascii="Arial" w:eastAsia="SimSun" w:hAnsi="Arial" w:cs="Arial"/>
          <w:sz w:val="24"/>
          <w:szCs w:val="24"/>
          <w:lang w:eastAsia="zh-CN"/>
        </w:rPr>
        <w:t>&amp; Donavan</w:t>
      </w:r>
      <w:r w:rsidR="00587B79">
        <w:rPr>
          <w:rFonts w:ascii="Arial" w:eastAsia="SimSun" w:hAnsi="Arial" w:cs="Arial"/>
          <w:sz w:val="24"/>
          <w:szCs w:val="24"/>
          <w:lang w:eastAsia="zh-CN"/>
        </w:rPr>
        <w:t xml:space="preserve"> </w:t>
      </w:r>
      <w:r w:rsidR="00587B79" w:rsidRPr="00587B79">
        <w:rPr>
          <w:rFonts w:ascii="Arial" w:eastAsia="SimSun" w:hAnsi="Arial" w:cs="Arial"/>
          <w:sz w:val="24"/>
          <w:szCs w:val="24"/>
          <w:lang w:eastAsia="zh-CN"/>
        </w:rPr>
        <w:t>(2002)</w:t>
      </w:r>
      <w:r>
        <w:rPr>
          <w:rFonts w:ascii="Arial" w:hAnsi="Arial" w:cs="Arial"/>
          <w:sz w:val="24"/>
          <w:szCs w:val="24"/>
        </w:rPr>
        <w:t xml:space="preserve"> do offer hope for the development of empirical measures for the concept of civic engagement.  Using focus group research, Shah was able to </w:t>
      </w:r>
      <w:r>
        <w:rPr>
          <w:rFonts w:ascii="Arial" w:hAnsi="Arial" w:cs="Arial"/>
          <w:sz w:val="24"/>
          <w:szCs w:val="24"/>
        </w:rPr>
        <w:lastRenderedPageBreak/>
        <w:t xml:space="preserve">develop and utilize in structural equation modeling a five item measure of civic engagement.  </w:t>
      </w:r>
      <w:r w:rsidR="000B2B07">
        <w:rPr>
          <w:rFonts w:ascii="Arial" w:hAnsi="Arial" w:cs="Arial"/>
          <w:sz w:val="24"/>
          <w:szCs w:val="24"/>
        </w:rPr>
        <w:t>Items comprising this measure of civic engagement were taken from the Needham Life Style Survey</w:t>
      </w:r>
      <w:r w:rsidR="007376C2">
        <w:rPr>
          <w:rFonts w:ascii="Arial" w:hAnsi="Arial" w:cs="Arial"/>
          <w:sz w:val="24"/>
          <w:szCs w:val="24"/>
        </w:rPr>
        <w:t xml:space="preserve"> and reflect two aspects of civic engagement - formal community group membership as well as participation in social activities.</w:t>
      </w:r>
      <w:r w:rsidR="000B2B07">
        <w:rPr>
          <w:rFonts w:ascii="Arial" w:hAnsi="Arial" w:cs="Arial"/>
          <w:sz w:val="24"/>
          <w:szCs w:val="24"/>
        </w:rPr>
        <w:t xml:space="preserve">  </w:t>
      </w:r>
      <w:r w:rsidR="00587B79">
        <w:rPr>
          <w:rFonts w:ascii="Arial" w:hAnsi="Arial" w:cs="Arial"/>
          <w:sz w:val="24"/>
          <w:szCs w:val="24"/>
        </w:rPr>
        <w:t xml:space="preserve">These two dimensions are in alignment with Putman’s (1995) original </w:t>
      </w:r>
      <w:r w:rsidR="005F5D69">
        <w:rPr>
          <w:rFonts w:ascii="Arial" w:hAnsi="Arial" w:cs="Arial"/>
          <w:sz w:val="24"/>
          <w:szCs w:val="24"/>
        </w:rPr>
        <w:t>discussion</w:t>
      </w:r>
      <w:r w:rsidR="00587B79">
        <w:rPr>
          <w:rFonts w:ascii="Arial" w:hAnsi="Arial" w:cs="Arial"/>
          <w:sz w:val="24"/>
          <w:szCs w:val="24"/>
        </w:rPr>
        <w:t xml:space="preserve"> of civic engagement.  </w:t>
      </w:r>
    </w:p>
    <w:p w:rsidR="00071940" w:rsidRDefault="00060DA2" w:rsidP="00587B79">
      <w:pPr>
        <w:spacing w:line="480" w:lineRule="auto"/>
        <w:ind w:firstLine="720"/>
        <w:contextualSpacing/>
        <w:rPr>
          <w:rFonts w:ascii="Arial" w:hAnsi="Arial" w:cs="Arial"/>
          <w:sz w:val="24"/>
          <w:szCs w:val="24"/>
        </w:rPr>
      </w:pPr>
      <w:r>
        <w:rPr>
          <w:rFonts w:ascii="Arial" w:hAnsi="Arial" w:cs="Arial"/>
          <w:sz w:val="24"/>
          <w:szCs w:val="24"/>
        </w:rPr>
        <w:t xml:space="preserve">Shah’s measure of civic engagement will be adopted for the present study.  </w:t>
      </w:r>
      <w:r w:rsidR="00587B79">
        <w:rPr>
          <w:rFonts w:ascii="Arial" w:hAnsi="Arial" w:cs="Arial"/>
          <w:sz w:val="24"/>
          <w:szCs w:val="24"/>
        </w:rPr>
        <w:t xml:space="preserve">The </w:t>
      </w:r>
      <w:r w:rsidR="005D61BC">
        <w:rPr>
          <w:rFonts w:ascii="Arial" w:hAnsi="Arial" w:cs="Arial"/>
          <w:sz w:val="24"/>
          <w:szCs w:val="24"/>
        </w:rPr>
        <w:t>five item m</w:t>
      </w:r>
      <w:r w:rsidR="007376C2">
        <w:rPr>
          <w:rFonts w:ascii="Arial" w:hAnsi="Arial" w:cs="Arial"/>
          <w:sz w:val="24"/>
          <w:szCs w:val="24"/>
        </w:rPr>
        <w:t xml:space="preserve">easure is presented in </w:t>
      </w:r>
      <w:r w:rsidR="00C47125">
        <w:rPr>
          <w:rFonts w:ascii="Arial" w:hAnsi="Arial" w:cs="Arial"/>
          <w:sz w:val="24"/>
          <w:szCs w:val="24"/>
        </w:rPr>
        <w:t xml:space="preserve">Appendix </w:t>
      </w:r>
      <w:r w:rsidR="0018564E">
        <w:rPr>
          <w:rFonts w:ascii="Arial" w:hAnsi="Arial" w:cs="Arial"/>
          <w:sz w:val="24"/>
          <w:szCs w:val="24"/>
        </w:rPr>
        <w:t>B</w:t>
      </w:r>
      <w:r w:rsidR="007376C2">
        <w:rPr>
          <w:rFonts w:ascii="Arial" w:hAnsi="Arial" w:cs="Arial"/>
          <w:sz w:val="24"/>
          <w:szCs w:val="24"/>
        </w:rPr>
        <w:t>.  Based on the feedback of faculty</w:t>
      </w:r>
      <w:r w:rsidR="001E4FEC">
        <w:rPr>
          <w:rFonts w:ascii="Arial" w:hAnsi="Arial" w:cs="Arial"/>
          <w:sz w:val="24"/>
          <w:szCs w:val="24"/>
        </w:rPr>
        <w:t xml:space="preserve"> and</w:t>
      </w:r>
      <w:r w:rsidR="007376C2">
        <w:rPr>
          <w:rFonts w:ascii="Arial" w:hAnsi="Arial" w:cs="Arial"/>
          <w:sz w:val="24"/>
          <w:szCs w:val="24"/>
        </w:rPr>
        <w:t xml:space="preserve"> subject matter experts, </w:t>
      </w:r>
      <w:r w:rsidR="005E7DD2">
        <w:rPr>
          <w:rFonts w:ascii="Arial" w:hAnsi="Arial" w:cs="Arial"/>
          <w:sz w:val="24"/>
          <w:szCs w:val="24"/>
        </w:rPr>
        <w:t xml:space="preserve">three </w:t>
      </w:r>
      <w:r w:rsidR="007376C2">
        <w:rPr>
          <w:rFonts w:ascii="Arial" w:hAnsi="Arial" w:cs="Arial"/>
          <w:sz w:val="24"/>
          <w:szCs w:val="24"/>
        </w:rPr>
        <w:t xml:space="preserve">changes were made.  </w:t>
      </w:r>
      <w:r w:rsidR="005E7DD2">
        <w:rPr>
          <w:rFonts w:ascii="Arial" w:hAnsi="Arial" w:cs="Arial"/>
          <w:sz w:val="24"/>
          <w:szCs w:val="24"/>
        </w:rPr>
        <w:t>First, o</w:t>
      </w:r>
      <w:r w:rsidR="007376C2">
        <w:rPr>
          <w:rFonts w:ascii="Arial" w:hAnsi="Arial" w:cs="Arial"/>
          <w:sz w:val="24"/>
          <w:szCs w:val="24"/>
        </w:rPr>
        <w:t xml:space="preserve">ne of the five items - a measure of church attendance - was deleted.  </w:t>
      </w:r>
      <w:r w:rsidR="005E7DD2">
        <w:rPr>
          <w:rFonts w:ascii="Arial" w:hAnsi="Arial" w:cs="Arial"/>
          <w:sz w:val="24"/>
          <w:szCs w:val="24"/>
        </w:rPr>
        <w:t>Additionally, a</w:t>
      </w:r>
      <w:r w:rsidR="007376C2">
        <w:rPr>
          <w:rFonts w:ascii="Arial" w:hAnsi="Arial" w:cs="Arial"/>
          <w:sz w:val="24"/>
          <w:szCs w:val="24"/>
        </w:rPr>
        <w:t>n item measuring participation in public interest meetings was added.</w:t>
      </w:r>
      <w:r w:rsidR="005E7DD2">
        <w:rPr>
          <w:rFonts w:ascii="Arial" w:hAnsi="Arial" w:cs="Arial"/>
          <w:sz w:val="24"/>
          <w:szCs w:val="24"/>
        </w:rPr>
        <w:t xml:space="preserve">  Finally, each of the original items were reworded</w:t>
      </w:r>
      <w:r w:rsidR="000D65BC">
        <w:rPr>
          <w:rFonts w:ascii="Arial" w:hAnsi="Arial" w:cs="Arial"/>
          <w:sz w:val="24"/>
          <w:szCs w:val="24"/>
        </w:rPr>
        <w:t xml:space="preserve"> to include the phrase “it is important that”</w:t>
      </w:r>
      <w:r w:rsidR="005E7DD2">
        <w:rPr>
          <w:rFonts w:ascii="Arial" w:hAnsi="Arial" w:cs="Arial"/>
          <w:sz w:val="24"/>
          <w:szCs w:val="24"/>
        </w:rPr>
        <w:t xml:space="preserve">.  </w:t>
      </w:r>
      <w:r w:rsidR="00047F92">
        <w:rPr>
          <w:rFonts w:ascii="Arial" w:hAnsi="Arial" w:cs="Arial"/>
          <w:sz w:val="24"/>
          <w:szCs w:val="24"/>
        </w:rPr>
        <w:t>In order for</w:t>
      </w:r>
      <w:r w:rsidR="005E7DD2">
        <w:rPr>
          <w:rFonts w:ascii="Arial" w:hAnsi="Arial" w:cs="Arial"/>
          <w:sz w:val="24"/>
          <w:szCs w:val="24"/>
        </w:rPr>
        <w:t xml:space="preserve"> each item to serve as a measure of importance</w:t>
      </w:r>
      <w:r w:rsidR="00047F92">
        <w:rPr>
          <w:rFonts w:ascii="Arial" w:hAnsi="Arial" w:cs="Arial"/>
          <w:sz w:val="24"/>
          <w:szCs w:val="24"/>
        </w:rPr>
        <w:t>, the rewording was necessary</w:t>
      </w:r>
      <w:r w:rsidR="005E7DD2">
        <w:rPr>
          <w:rFonts w:ascii="Arial" w:hAnsi="Arial" w:cs="Arial"/>
          <w:sz w:val="24"/>
          <w:szCs w:val="24"/>
        </w:rPr>
        <w:t xml:space="preserve">.  The </w:t>
      </w:r>
      <w:r w:rsidR="00047F92">
        <w:rPr>
          <w:rFonts w:ascii="Arial" w:hAnsi="Arial" w:cs="Arial"/>
          <w:sz w:val="24"/>
          <w:szCs w:val="24"/>
        </w:rPr>
        <w:t xml:space="preserve">rewording </w:t>
      </w:r>
      <w:r w:rsidR="005E7DD2">
        <w:rPr>
          <w:rFonts w:ascii="Arial" w:hAnsi="Arial" w:cs="Arial"/>
          <w:sz w:val="24"/>
          <w:szCs w:val="24"/>
        </w:rPr>
        <w:t xml:space="preserve">also allowed the original items to be changed from questions to </w:t>
      </w:r>
      <w:r w:rsidR="00047F92">
        <w:rPr>
          <w:rFonts w:ascii="Arial" w:hAnsi="Arial" w:cs="Arial"/>
          <w:sz w:val="24"/>
          <w:szCs w:val="24"/>
        </w:rPr>
        <w:t xml:space="preserve">declarative </w:t>
      </w:r>
      <w:r w:rsidR="005E7DD2">
        <w:rPr>
          <w:rFonts w:ascii="Arial" w:hAnsi="Arial" w:cs="Arial"/>
          <w:sz w:val="24"/>
          <w:szCs w:val="24"/>
        </w:rPr>
        <w:t xml:space="preserve">statements.  </w:t>
      </w:r>
      <w:r w:rsidR="007376C2">
        <w:rPr>
          <w:rFonts w:ascii="Arial" w:hAnsi="Arial" w:cs="Arial"/>
          <w:sz w:val="24"/>
          <w:szCs w:val="24"/>
        </w:rPr>
        <w:t xml:space="preserve"> </w:t>
      </w:r>
    </w:p>
    <w:p w:rsidR="005D61BC" w:rsidRDefault="006F2AFC" w:rsidP="00071940">
      <w:pPr>
        <w:spacing w:line="480" w:lineRule="auto"/>
        <w:contextualSpacing/>
        <w:rPr>
          <w:rFonts w:ascii="Arial" w:hAnsi="Arial" w:cs="Arial"/>
          <w:sz w:val="24"/>
          <w:szCs w:val="24"/>
        </w:rPr>
      </w:pPr>
      <w:r>
        <w:rPr>
          <w:rFonts w:ascii="Arial" w:hAnsi="Arial" w:cs="Arial"/>
          <w:i/>
          <w:sz w:val="24"/>
          <w:szCs w:val="24"/>
        </w:rPr>
        <w:t xml:space="preserve">Environmental Concern </w:t>
      </w:r>
      <w:r w:rsidR="007376C2">
        <w:rPr>
          <w:rFonts w:ascii="Arial" w:hAnsi="Arial" w:cs="Arial"/>
          <w:sz w:val="24"/>
          <w:szCs w:val="24"/>
        </w:rPr>
        <w:t xml:space="preserve"> </w:t>
      </w:r>
    </w:p>
    <w:p w:rsidR="00D82731" w:rsidRDefault="00140699" w:rsidP="00140699">
      <w:pPr>
        <w:spacing w:line="480" w:lineRule="auto"/>
        <w:contextualSpacing/>
        <w:rPr>
          <w:rFonts w:ascii="Arial" w:hAnsi="Arial" w:cs="Arial"/>
          <w:sz w:val="24"/>
          <w:szCs w:val="24"/>
        </w:rPr>
      </w:pPr>
      <w:r>
        <w:rPr>
          <w:rFonts w:ascii="Arial" w:hAnsi="Arial" w:cs="Arial"/>
          <w:sz w:val="24"/>
          <w:szCs w:val="24"/>
        </w:rPr>
        <w:tab/>
      </w:r>
      <w:r w:rsidR="00BC02F6">
        <w:rPr>
          <w:rFonts w:ascii="Arial" w:hAnsi="Arial" w:cs="Arial"/>
          <w:sz w:val="24"/>
          <w:szCs w:val="24"/>
        </w:rPr>
        <w:t>Beginning in the</w:t>
      </w:r>
      <w:r>
        <w:rPr>
          <w:rFonts w:ascii="Arial" w:hAnsi="Arial" w:cs="Arial"/>
          <w:sz w:val="24"/>
          <w:szCs w:val="24"/>
        </w:rPr>
        <w:t xml:space="preserve"> 1970’s, a variety of scales</w:t>
      </w:r>
      <w:r w:rsidR="00BC02F6">
        <w:rPr>
          <w:rFonts w:ascii="Arial" w:hAnsi="Arial" w:cs="Arial"/>
          <w:sz w:val="24"/>
          <w:szCs w:val="24"/>
        </w:rPr>
        <w:t xml:space="preserve"> were introduced each purporting to measure the concept of environmental concern (Schultz, 2001). Many of these scales</w:t>
      </w:r>
      <w:r w:rsidR="008C7759">
        <w:rPr>
          <w:rFonts w:ascii="Arial" w:hAnsi="Arial" w:cs="Arial"/>
          <w:sz w:val="24"/>
          <w:szCs w:val="24"/>
        </w:rPr>
        <w:t xml:space="preserve"> </w:t>
      </w:r>
      <w:r w:rsidR="00863E06">
        <w:rPr>
          <w:rFonts w:ascii="Arial" w:hAnsi="Arial" w:cs="Arial"/>
          <w:sz w:val="24"/>
          <w:szCs w:val="24"/>
        </w:rPr>
        <w:t xml:space="preserve">exhibited </w:t>
      </w:r>
      <w:r w:rsidR="00BC02F6">
        <w:rPr>
          <w:rFonts w:ascii="Arial" w:hAnsi="Arial" w:cs="Arial"/>
          <w:sz w:val="24"/>
          <w:szCs w:val="24"/>
        </w:rPr>
        <w:t xml:space="preserve">low reliabilities, </w:t>
      </w:r>
      <w:r w:rsidR="00863E06">
        <w:rPr>
          <w:rFonts w:ascii="Arial" w:hAnsi="Arial" w:cs="Arial"/>
          <w:sz w:val="24"/>
          <w:szCs w:val="24"/>
        </w:rPr>
        <w:t xml:space="preserve">a </w:t>
      </w:r>
      <w:r w:rsidR="00BC02F6">
        <w:rPr>
          <w:rFonts w:ascii="Arial" w:hAnsi="Arial" w:cs="Arial"/>
          <w:sz w:val="24"/>
          <w:szCs w:val="24"/>
        </w:rPr>
        <w:t xml:space="preserve">lack of theoretical grounding, and measurement inconsistencies (Stern &amp; Dietz, 1994).  </w:t>
      </w:r>
      <w:r w:rsidR="00995C4E">
        <w:rPr>
          <w:rFonts w:ascii="Arial" w:hAnsi="Arial" w:cs="Arial"/>
          <w:sz w:val="24"/>
          <w:szCs w:val="24"/>
        </w:rPr>
        <w:t>I</w:t>
      </w:r>
      <w:r w:rsidR="00BC02F6">
        <w:rPr>
          <w:rFonts w:ascii="Arial" w:hAnsi="Arial" w:cs="Arial"/>
          <w:sz w:val="24"/>
          <w:szCs w:val="24"/>
        </w:rPr>
        <w:t>nstead of advancing research into the topic of environmental concern</w:t>
      </w:r>
      <w:r>
        <w:rPr>
          <w:rFonts w:ascii="Arial" w:hAnsi="Arial" w:cs="Arial"/>
          <w:sz w:val="24"/>
          <w:szCs w:val="24"/>
        </w:rPr>
        <w:t xml:space="preserve">, </w:t>
      </w:r>
      <w:r w:rsidR="00863E06">
        <w:rPr>
          <w:rFonts w:ascii="Arial" w:hAnsi="Arial" w:cs="Arial"/>
          <w:sz w:val="24"/>
          <w:szCs w:val="24"/>
        </w:rPr>
        <w:t>this vast number of measurement</w:t>
      </w:r>
      <w:r>
        <w:rPr>
          <w:rFonts w:ascii="Arial" w:hAnsi="Arial" w:cs="Arial"/>
          <w:sz w:val="24"/>
          <w:szCs w:val="24"/>
        </w:rPr>
        <w:t xml:space="preserve"> scales may have actually </w:t>
      </w:r>
      <w:r w:rsidR="00BC02F6">
        <w:rPr>
          <w:rFonts w:ascii="Arial" w:hAnsi="Arial" w:cs="Arial"/>
          <w:sz w:val="24"/>
          <w:szCs w:val="24"/>
        </w:rPr>
        <w:t>challenged</w:t>
      </w:r>
      <w:r w:rsidR="00BF289C">
        <w:rPr>
          <w:rFonts w:ascii="Arial" w:hAnsi="Arial" w:cs="Arial"/>
          <w:sz w:val="24"/>
          <w:szCs w:val="24"/>
        </w:rPr>
        <w:t>,</w:t>
      </w:r>
      <w:r w:rsidR="00BC02F6">
        <w:rPr>
          <w:rFonts w:ascii="Arial" w:hAnsi="Arial" w:cs="Arial"/>
          <w:sz w:val="24"/>
          <w:szCs w:val="24"/>
        </w:rPr>
        <w:t xml:space="preserve"> and as argued by some scholars</w:t>
      </w:r>
      <w:r w:rsidR="00BF289C">
        <w:rPr>
          <w:rFonts w:ascii="Arial" w:hAnsi="Arial" w:cs="Arial"/>
          <w:sz w:val="24"/>
          <w:szCs w:val="24"/>
        </w:rPr>
        <w:t>,</w:t>
      </w:r>
      <w:r w:rsidR="00BC02F6">
        <w:rPr>
          <w:rFonts w:ascii="Arial" w:hAnsi="Arial" w:cs="Arial"/>
          <w:sz w:val="24"/>
          <w:szCs w:val="24"/>
        </w:rPr>
        <w:t xml:space="preserve"> precipit</w:t>
      </w:r>
      <w:r w:rsidR="00863E06">
        <w:rPr>
          <w:rFonts w:ascii="Arial" w:hAnsi="Arial" w:cs="Arial"/>
          <w:sz w:val="24"/>
          <w:szCs w:val="24"/>
        </w:rPr>
        <w:t>ated</w:t>
      </w:r>
      <w:r w:rsidR="00BC02F6">
        <w:rPr>
          <w:rFonts w:ascii="Arial" w:hAnsi="Arial" w:cs="Arial"/>
          <w:sz w:val="24"/>
          <w:szCs w:val="24"/>
        </w:rPr>
        <w:t xml:space="preserve"> </w:t>
      </w:r>
      <w:r>
        <w:rPr>
          <w:rFonts w:ascii="Arial" w:hAnsi="Arial" w:cs="Arial"/>
          <w:sz w:val="24"/>
          <w:szCs w:val="24"/>
        </w:rPr>
        <w:t>a decline in the research on environmental concern</w:t>
      </w:r>
      <w:r w:rsidR="00060DA2">
        <w:rPr>
          <w:rFonts w:ascii="Arial" w:hAnsi="Arial" w:cs="Arial"/>
          <w:sz w:val="24"/>
          <w:szCs w:val="24"/>
        </w:rPr>
        <w:t xml:space="preserve"> (Schultz, 2001)</w:t>
      </w:r>
      <w:r>
        <w:rPr>
          <w:rFonts w:ascii="Arial" w:hAnsi="Arial" w:cs="Arial"/>
          <w:sz w:val="24"/>
          <w:szCs w:val="24"/>
        </w:rPr>
        <w:t xml:space="preserve">.  </w:t>
      </w:r>
    </w:p>
    <w:p w:rsidR="00863E06" w:rsidRDefault="00026DAB" w:rsidP="00863E06">
      <w:pPr>
        <w:spacing w:line="480" w:lineRule="auto"/>
        <w:contextualSpacing/>
        <w:rPr>
          <w:rFonts w:ascii="Arial" w:hAnsi="Arial" w:cs="Arial"/>
          <w:sz w:val="24"/>
          <w:szCs w:val="24"/>
        </w:rPr>
      </w:pPr>
      <w:r>
        <w:rPr>
          <w:rFonts w:ascii="Arial" w:hAnsi="Arial" w:cs="Arial"/>
          <w:sz w:val="24"/>
          <w:szCs w:val="24"/>
        </w:rPr>
        <w:lastRenderedPageBreak/>
        <w:tab/>
        <w:t xml:space="preserve">For the present study, </w:t>
      </w:r>
      <w:r w:rsidR="00212221">
        <w:rPr>
          <w:rFonts w:ascii="Arial" w:hAnsi="Arial" w:cs="Arial"/>
          <w:sz w:val="24"/>
          <w:szCs w:val="24"/>
        </w:rPr>
        <w:t xml:space="preserve">a measure of environmental concern </w:t>
      </w:r>
      <w:r w:rsidR="008C7759">
        <w:rPr>
          <w:rFonts w:ascii="Arial" w:hAnsi="Arial" w:cs="Arial"/>
          <w:sz w:val="24"/>
          <w:szCs w:val="24"/>
        </w:rPr>
        <w:t xml:space="preserve">developed by </w:t>
      </w:r>
      <w:r w:rsidR="00212221">
        <w:rPr>
          <w:rFonts w:ascii="Arial" w:hAnsi="Arial" w:cs="Arial"/>
          <w:sz w:val="24"/>
          <w:szCs w:val="24"/>
        </w:rPr>
        <w:t xml:space="preserve">Bang, </w:t>
      </w:r>
      <w:proofErr w:type="spellStart"/>
      <w:r w:rsidR="00212221">
        <w:rPr>
          <w:rFonts w:ascii="Arial" w:hAnsi="Arial" w:cs="Arial"/>
          <w:sz w:val="24"/>
          <w:szCs w:val="24"/>
        </w:rPr>
        <w:t>Ellinger</w:t>
      </w:r>
      <w:proofErr w:type="spellEnd"/>
      <w:r w:rsidR="00212221">
        <w:rPr>
          <w:rFonts w:ascii="Arial" w:hAnsi="Arial" w:cs="Arial"/>
          <w:sz w:val="24"/>
          <w:szCs w:val="24"/>
        </w:rPr>
        <w:t xml:space="preserve">, </w:t>
      </w:r>
      <w:proofErr w:type="spellStart"/>
      <w:r w:rsidR="00212221">
        <w:rPr>
          <w:rFonts w:ascii="Arial" w:hAnsi="Arial" w:cs="Arial"/>
          <w:sz w:val="24"/>
          <w:szCs w:val="24"/>
        </w:rPr>
        <w:t>Hadjimarcou</w:t>
      </w:r>
      <w:proofErr w:type="spellEnd"/>
      <w:r w:rsidR="00212221">
        <w:rPr>
          <w:rFonts w:ascii="Arial" w:hAnsi="Arial" w:cs="Arial"/>
          <w:sz w:val="24"/>
          <w:szCs w:val="24"/>
        </w:rPr>
        <w:t xml:space="preserve">, and </w:t>
      </w:r>
      <w:proofErr w:type="spellStart"/>
      <w:r w:rsidR="00212221">
        <w:rPr>
          <w:rFonts w:ascii="Arial" w:hAnsi="Arial" w:cs="Arial"/>
          <w:sz w:val="24"/>
          <w:szCs w:val="24"/>
        </w:rPr>
        <w:t>Traichal</w:t>
      </w:r>
      <w:proofErr w:type="spellEnd"/>
      <w:r w:rsidR="00212221">
        <w:rPr>
          <w:rFonts w:ascii="Arial" w:hAnsi="Arial" w:cs="Arial"/>
          <w:sz w:val="24"/>
          <w:szCs w:val="24"/>
        </w:rPr>
        <w:t xml:space="preserve"> (2000) was utilized.  This measure was selected in part due to the variety of items which comprise the scale.</w:t>
      </w:r>
      <w:r w:rsidR="008C7759">
        <w:rPr>
          <w:rFonts w:ascii="Arial" w:hAnsi="Arial" w:cs="Arial"/>
          <w:sz w:val="24"/>
          <w:szCs w:val="24"/>
        </w:rPr>
        <w:t xml:space="preserve">  Items ranging</w:t>
      </w:r>
      <w:r w:rsidR="00212221">
        <w:rPr>
          <w:rFonts w:ascii="Arial" w:hAnsi="Arial" w:cs="Arial"/>
          <w:sz w:val="24"/>
          <w:szCs w:val="24"/>
        </w:rPr>
        <w:t xml:space="preserve"> from statements measuring concern for pollution and water usage to </w:t>
      </w:r>
      <w:r w:rsidR="008C7759">
        <w:rPr>
          <w:rFonts w:ascii="Arial" w:hAnsi="Arial" w:cs="Arial"/>
          <w:sz w:val="24"/>
          <w:szCs w:val="24"/>
        </w:rPr>
        <w:t xml:space="preserve">those assessing </w:t>
      </w:r>
      <w:r w:rsidR="00212221">
        <w:rPr>
          <w:rFonts w:ascii="Arial" w:hAnsi="Arial" w:cs="Arial"/>
          <w:sz w:val="24"/>
          <w:szCs w:val="24"/>
        </w:rPr>
        <w:t>concern for land use</w:t>
      </w:r>
      <w:r w:rsidR="008C7759">
        <w:rPr>
          <w:rFonts w:ascii="Arial" w:hAnsi="Arial" w:cs="Arial"/>
          <w:sz w:val="24"/>
          <w:szCs w:val="24"/>
        </w:rPr>
        <w:t xml:space="preserve"> are utilized</w:t>
      </w:r>
      <w:r w:rsidR="00212221">
        <w:rPr>
          <w:rFonts w:ascii="Arial" w:hAnsi="Arial" w:cs="Arial"/>
          <w:sz w:val="24"/>
          <w:szCs w:val="24"/>
        </w:rPr>
        <w:t>.  The inclusion</w:t>
      </w:r>
      <w:r w:rsidR="008C7759">
        <w:rPr>
          <w:rFonts w:ascii="Arial" w:hAnsi="Arial" w:cs="Arial"/>
          <w:sz w:val="24"/>
          <w:szCs w:val="24"/>
        </w:rPr>
        <w:t xml:space="preserve"> of items representative of multiple</w:t>
      </w:r>
      <w:r w:rsidR="00212221">
        <w:rPr>
          <w:rFonts w:ascii="Arial" w:hAnsi="Arial" w:cs="Arial"/>
          <w:sz w:val="24"/>
          <w:szCs w:val="24"/>
        </w:rPr>
        <w:t xml:space="preserve"> environmental issues </w:t>
      </w:r>
      <w:r w:rsidR="009248CF">
        <w:rPr>
          <w:rFonts w:ascii="Arial" w:hAnsi="Arial" w:cs="Arial"/>
          <w:sz w:val="24"/>
          <w:szCs w:val="24"/>
        </w:rPr>
        <w:t xml:space="preserve">is </w:t>
      </w:r>
      <w:r w:rsidR="008C7759">
        <w:rPr>
          <w:rFonts w:ascii="Arial" w:hAnsi="Arial" w:cs="Arial"/>
          <w:sz w:val="24"/>
          <w:szCs w:val="24"/>
        </w:rPr>
        <w:t xml:space="preserve">common for scales measuring environmental concern and its justification has been </w:t>
      </w:r>
      <w:r w:rsidR="009248CF">
        <w:rPr>
          <w:rFonts w:ascii="Arial" w:hAnsi="Arial" w:cs="Arial"/>
          <w:sz w:val="24"/>
          <w:szCs w:val="24"/>
        </w:rPr>
        <w:t xml:space="preserve">supported across </w:t>
      </w:r>
      <w:r w:rsidR="008C7759">
        <w:rPr>
          <w:rFonts w:ascii="Arial" w:hAnsi="Arial" w:cs="Arial"/>
          <w:sz w:val="24"/>
          <w:szCs w:val="24"/>
        </w:rPr>
        <w:t>numerous</w:t>
      </w:r>
      <w:r w:rsidR="009248CF">
        <w:rPr>
          <w:rFonts w:ascii="Arial" w:hAnsi="Arial" w:cs="Arial"/>
          <w:sz w:val="24"/>
          <w:szCs w:val="24"/>
        </w:rPr>
        <w:t xml:space="preserve"> previous studies (Follows &amp; Jobber, 2000).  Based upon the suggestion of two faculty subject-matter experts, </w:t>
      </w:r>
      <w:r w:rsidR="008C7759">
        <w:rPr>
          <w:rFonts w:ascii="Arial" w:hAnsi="Arial" w:cs="Arial"/>
          <w:sz w:val="24"/>
          <w:szCs w:val="24"/>
        </w:rPr>
        <w:t>an item</w:t>
      </w:r>
      <w:r w:rsidR="009248CF">
        <w:rPr>
          <w:rFonts w:ascii="Arial" w:hAnsi="Arial" w:cs="Arial"/>
          <w:sz w:val="24"/>
          <w:szCs w:val="24"/>
        </w:rPr>
        <w:t xml:space="preserve"> specific to the original study </w:t>
      </w:r>
      <w:r w:rsidR="008C7759">
        <w:rPr>
          <w:rFonts w:ascii="Arial" w:hAnsi="Arial" w:cs="Arial"/>
          <w:sz w:val="24"/>
          <w:szCs w:val="24"/>
        </w:rPr>
        <w:t>for w</w:t>
      </w:r>
      <w:r w:rsidR="009248CF">
        <w:rPr>
          <w:rFonts w:ascii="Arial" w:hAnsi="Arial" w:cs="Arial"/>
          <w:sz w:val="24"/>
          <w:szCs w:val="24"/>
        </w:rPr>
        <w:t>hich the scale was developed was deleted.  In place of this item, a measure designed to capture respondent’s concern for farm-land loss in their community was added.</w:t>
      </w:r>
      <w:r w:rsidR="00047F92">
        <w:rPr>
          <w:rFonts w:ascii="Arial" w:hAnsi="Arial" w:cs="Arial"/>
          <w:sz w:val="24"/>
          <w:szCs w:val="24"/>
        </w:rPr>
        <w:t xml:space="preserve">  Additionally, each of the items were rephrased from questions to declarative statements.</w:t>
      </w:r>
      <w:r>
        <w:rPr>
          <w:rFonts w:ascii="Arial" w:hAnsi="Arial" w:cs="Arial"/>
          <w:sz w:val="24"/>
          <w:szCs w:val="24"/>
        </w:rPr>
        <w:t xml:space="preserve">  </w:t>
      </w:r>
    </w:p>
    <w:p w:rsidR="00852783" w:rsidRDefault="00EC0622" w:rsidP="00852783">
      <w:pPr>
        <w:spacing w:line="480" w:lineRule="auto"/>
        <w:contextualSpacing/>
        <w:rPr>
          <w:rFonts w:ascii="Arial" w:hAnsi="Arial" w:cs="Arial"/>
          <w:i/>
          <w:sz w:val="24"/>
          <w:szCs w:val="24"/>
        </w:rPr>
      </w:pPr>
      <w:r>
        <w:rPr>
          <w:rFonts w:ascii="Arial" w:hAnsi="Arial" w:cs="Arial"/>
          <w:i/>
          <w:sz w:val="24"/>
          <w:szCs w:val="24"/>
        </w:rPr>
        <w:t xml:space="preserve">Farmers’ Market </w:t>
      </w:r>
      <w:r w:rsidR="00852783">
        <w:rPr>
          <w:rFonts w:ascii="Arial" w:hAnsi="Arial" w:cs="Arial"/>
          <w:i/>
          <w:sz w:val="24"/>
          <w:szCs w:val="24"/>
        </w:rPr>
        <w:t xml:space="preserve">Environment </w:t>
      </w:r>
    </w:p>
    <w:p w:rsidR="00852783" w:rsidRDefault="00852783" w:rsidP="00852783">
      <w:pPr>
        <w:spacing w:line="480" w:lineRule="auto"/>
        <w:contextualSpacing/>
        <w:rPr>
          <w:rFonts w:ascii="Arial" w:hAnsi="Arial" w:cs="Arial"/>
          <w:sz w:val="24"/>
          <w:szCs w:val="24"/>
        </w:rPr>
      </w:pPr>
      <w:r>
        <w:rPr>
          <w:rFonts w:ascii="Arial" w:hAnsi="Arial" w:cs="Arial"/>
          <w:sz w:val="24"/>
          <w:szCs w:val="24"/>
        </w:rPr>
        <w:tab/>
        <w:t>For this study, scale items developed by Baker,</w:t>
      </w:r>
      <w:r w:rsidR="00844B52">
        <w:rPr>
          <w:rFonts w:ascii="Arial" w:hAnsi="Arial" w:cs="Arial"/>
          <w:sz w:val="24"/>
          <w:szCs w:val="24"/>
        </w:rPr>
        <w:t xml:space="preserve"> et al. </w:t>
      </w:r>
      <w:r>
        <w:rPr>
          <w:rFonts w:ascii="Arial" w:hAnsi="Arial" w:cs="Arial"/>
          <w:sz w:val="24"/>
          <w:szCs w:val="24"/>
        </w:rPr>
        <w:t>(2002) were utilized to gauge consumers’ attitudes toward the environments</w:t>
      </w:r>
      <w:r w:rsidR="00EC0622">
        <w:rPr>
          <w:rFonts w:ascii="Arial" w:hAnsi="Arial" w:cs="Arial"/>
          <w:sz w:val="24"/>
          <w:szCs w:val="24"/>
        </w:rPr>
        <w:t xml:space="preserve"> of the farmers’ markets</w:t>
      </w:r>
      <w:r>
        <w:rPr>
          <w:rFonts w:ascii="Arial" w:hAnsi="Arial" w:cs="Arial"/>
          <w:sz w:val="24"/>
          <w:szCs w:val="24"/>
        </w:rPr>
        <w:t xml:space="preserve"> </w:t>
      </w:r>
      <w:r w:rsidR="00EC0622">
        <w:rPr>
          <w:rFonts w:ascii="Arial" w:hAnsi="Arial" w:cs="Arial"/>
          <w:sz w:val="24"/>
          <w:szCs w:val="24"/>
        </w:rPr>
        <w:t>they most frequently visit</w:t>
      </w:r>
      <w:r>
        <w:rPr>
          <w:rFonts w:ascii="Arial" w:hAnsi="Arial" w:cs="Arial"/>
          <w:sz w:val="24"/>
          <w:szCs w:val="24"/>
        </w:rPr>
        <w:t>.  In their study on the influence of store environmental cues on consumers’ store choice criteria and store patronage intention, Baker, et al.</w:t>
      </w:r>
      <w:r w:rsidR="00060DA2">
        <w:rPr>
          <w:rFonts w:ascii="Arial" w:hAnsi="Arial" w:cs="Arial"/>
          <w:sz w:val="24"/>
          <w:szCs w:val="24"/>
        </w:rPr>
        <w:t xml:space="preserve"> (2002)</w:t>
      </w:r>
      <w:r>
        <w:rPr>
          <w:rFonts w:ascii="Arial" w:hAnsi="Arial" w:cs="Arial"/>
          <w:sz w:val="24"/>
          <w:szCs w:val="24"/>
        </w:rPr>
        <w:t xml:space="preserve"> conceptualize store environment to be a multi-dimensional term comprised of three factors (social factors, design factors, and ambient factors).  These factors</w:t>
      </w:r>
      <w:r w:rsidR="00BF289C">
        <w:rPr>
          <w:rFonts w:ascii="Arial" w:hAnsi="Arial" w:cs="Arial"/>
          <w:sz w:val="24"/>
          <w:szCs w:val="24"/>
        </w:rPr>
        <w:t>,</w:t>
      </w:r>
      <w:r>
        <w:rPr>
          <w:rFonts w:ascii="Arial" w:hAnsi="Arial" w:cs="Arial"/>
          <w:sz w:val="24"/>
          <w:szCs w:val="24"/>
        </w:rPr>
        <w:t xml:space="preserve"> according to the authors</w:t>
      </w:r>
      <w:r w:rsidR="00BF289C">
        <w:rPr>
          <w:rFonts w:ascii="Arial" w:hAnsi="Arial" w:cs="Arial"/>
          <w:sz w:val="24"/>
          <w:szCs w:val="24"/>
        </w:rPr>
        <w:t>,</w:t>
      </w:r>
      <w:r>
        <w:rPr>
          <w:rFonts w:ascii="Arial" w:hAnsi="Arial" w:cs="Arial"/>
          <w:sz w:val="24"/>
          <w:szCs w:val="24"/>
        </w:rPr>
        <w:t xml:space="preserve"> ha</w:t>
      </w:r>
      <w:r w:rsidR="00BF289C">
        <w:rPr>
          <w:rFonts w:ascii="Arial" w:hAnsi="Arial" w:cs="Arial"/>
          <w:sz w:val="24"/>
          <w:szCs w:val="24"/>
        </w:rPr>
        <w:t>ve a consistent and significant</w:t>
      </w:r>
      <w:r>
        <w:rPr>
          <w:rFonts w:ascii="Arial" w:hAnsi="Arial" w:cs="Arial"/>
          <w:sz w:val="24"/>
          <w:szCs w:val="24"/>
        </w:rPr>
        <w:t xml:space="preserve"> influence on consumers’ perceptions of their shopping experience with this perception ultimately influencing consumers’ patronage intention in a given store environment.  </w:t>
      </w:r>
    </w:p>
    <w:p w:rsidR="00852783" w:rsidRDefault="00852783" w:rsidP="00852783">
      <w:pPr>
        <w:spacing w:line="480" w:lineRule="auto"/>
        <w:contextualSpacing/>
        <w:rPr>
          <w:rFonts w:ascii="Arial" w:hAnsi="Arial" w:cs="Arial"/>
          <w:sz w:val="24"/>
          <w:szCs w:val="24"/>
        </w:rPr>
      </w:pPr>
      <w:r>
        <w:rPr>
          <w:rFonts w:ascii="Arial" w:hAnsi="Arial" w:cs="Arial"/>
          <w:sz w:val="24"/>
          <w:szCs w:val="24"/>
        </w:rPr>
        <w:lastRenderedPageBreak/>
        <w:tab/>
        <w:t>For the present study, two (social factors and design factors) of the three factors comprising store environment are retained.  It was determined a priori by the researcher and faculty mentors that the third factor (ambient factor) was not germane to the current study.  This decision was made due to the fact that items comprising this factor focused exclusively on consumers’ perception of the music played at a shopping site.  This limited focus on store music makes this factor of little relevance for those consumers purchasi</w:t>
      </w:r>
      <w:r w:rsidR="00081F97">
        <w:rPr>
          <w:rFonts w:ascii="Arial" w:hAnsi="Arial" w:cs="Arial"/>
          <w:sz w:val="24"/>
          <w:szCs w:val="24"/>
        </w:rPr>
        <w:t>ng their local food items in a farmers’ m</w:t>
      </w:r>
      <w:r>
        <w:rPr>
          <w:rFonts w:ascii="Arial" w:hAnsi="Arial" w:cs="Arial"/>
          <w:sz w:val="24"/>
          <w:szCs w:val="24"/>
        </w:rPr>
        <w:t xml:space="preserve">arket channel.  (Background music is usually not part of the coordinated store atmosphere in these locations.)  Additionally, ambient factors were found by Baker, et al (2002) to have little impact on consumer perceptions when compared to social and design factors.  </w:t>
      </w:r>
    </w:p>
    <w:p w:rsidR="00852783" w:rsidRPr="00333DD2" w:rsidRDefault="00852783" w:rsidP="00852783">
      <w:pPr>
        <w:spacing w:line="480" w:lineRule="auto"/>
        <w:contextualSpacing/>
        <w:rPr>
          <w:rFonts w:ascii="Arial" w:hAnsi="Arial" w:cs="Arial"/>
          <w:i/>
          <w:sz w:val="24"/>
          <w:szCs w:val="24"/>
        </w:rPr>
      </w:pPr>
      <w:r>
        <w:rPr>
          <w:rFonts w:ascii="Arial" w:hAnsi="Arial" w:cs="Arial"/>
          <w:i/>
          <w:sz w:val="24"/>
          <w:szCs w:val="24"/>
        </w:rPr>
        <w:t xml:space="preserve">Design </w:t>
      </w:r>
      <w:r w:rsidR="006C38EE">
        <w:rPr>
          <w:rFonts w:ascii="Arial" w:hAnsi="Arial" w:cs="Arial"/>
          <w:i/>
          <w:sz w:val="24"/>
          <w:szCs w:val="24"/>
        </w:rPr>
        <w:t>Perception</w:t>
      </w:r>
      <w:r>
        <w:rPr>
          <w:rFonts w:ascii="Arial" w:hAnsi="Arial" w:cs="Arial"/>
          <w:i/>
          <w:sz w:val="24"/>
          <w:szCs w:val="24"/>
        </w:rPr>
        <w:t xml:space="preserve"> and Social </w:t>
      </w:r>
      <w:r w:rsidR="006C38EE">
        <w:rPr>
          <w:rFonts w:ascii="Arial" w:hAnsi="Arial" w:cs="Arial"/>
          <w:i/>
          <w:sz w:val="24"/>
          <w:szCs w:val="24"/>
        </w:rPr>
        <w:t>Perception</w:t>
      </w:r>
    </w:p>
    <w:p w:rsidR="00852783" w:rsidRDefault="00852783" w:rsidP="00852783">
      <w:pPr>
        <w:spacing w:line="480" w:lineRule="auto"/>
        <w:contextualSpacing/>
        <w:rPr>
          <w:rFonts w:ascii="Arial" w:hAnsi="Arial" w:cs="Arial"/>
          <w:sz w:val="24"/>
          <w:szCs w:val="24"/>
        </w:rPr>
      </w:pPr>
      <w:r>
        <w:rPr>
          <w:rFonts w:ascii="Arial" w:hAnsi="Arial" w:cs="Arial"/>
          <w:sz w:val="24"/>
          <w:szCs w:val="24"/>
        </w:rPr>
        <w:tab/>
        <w:t>Three items were utilized by Baker, et al.</w:t>
      </w:r>
      <w:r w:rsidR="00060DA2">
        <w:rPr>
          <w:rFonts w:ascii="Arial" w:hAnsi="Arial" w:cs="Arial"/>
          <w:sz w:val="24"/>
          <w:szCs w:val="24"/>
        </w:rPr>
        <w:t xml:space="preserve"> (2002)</w:t>
      </w:r>
      <w:r>
        <w:rPr>
          <w:rFonts w:ascii="Arial" w:hAnsi="Arial" w:cs="Arial"/>
          <w:sz w:val="24"/>
          <w:szCs w:val="24"/>
        </w:rPr>
        <w:t xml:space="preserve"> to measure </w:t>
      </w:r>
      <w:r w:rsidR="00723FA2">
        <w:rPr>
          <w:rFonts w:ascii="Arial" w:hAnsi="Arial" w:cs="Arial"/>
          <w:sz w:val="24"/>
          <w:szCs w:val="24"/>
        </w:rPr>
        <w:t>the</w:t>
      </w:r>
      <w:r>
        <w:rPr>
          <w:rFonts w:ascii="Arial" w:hAnsi="Arial" w:cs="Arial"/>
          <w:sz w:val="24"/>
          <w:szCs w:val="24"/>
        </w:rPr>
        <w:t xml:space="preserve"> </w:t>
      </w:r>
      <w:r w:rsidR="00723FA2">
        <w:rPr>
          <w:rFonts w:ascii="Arial" w:hAnsi="Arial" w:cs="Arial"/>
          <w:sz w:val="24"/>
          <w:szCs w:val="24"/>
        </w:rPr>
        <w:t>design</w:t>
      </w:r>
      <w:r>
        <w:rPr>
          <w:rFonts w:ascii="Arial" w:hAnsi="Arial" w:cs="Arial"/>
          <w:sz w:val="24"/>
          <w:szCs w:val="24"/>
        </w:rPr>
        <w:t xml:space="preserve"> factor.  These items were included in the present study with slight modification.  The first item “pleasing color schemes” was re-worded to read “pleasing displays”.  This change was deemed necessary in order to make the scale item more applicable to the </w:t>
      </w:r>
      <w:r w:rsidR="00081F97">
        <w:rPr>
          <w:rFonts w:ascii="Arial" w:hAnsi="Arial" w:cs="Arial"/>
          <w:sz w:val="24"/>
          <w:szCs w:val="24"/>
        </w:rPr>
        <w:t>farmers’ m</w:t>
      </w:r>
      <w:r>
        <w:rPr>
          <w:rFonts w:ascii="Arial" w:hAnsi="Arial" w:cs="Arial"/>
          <w:sz w:val="24"/>
          <w:szCs w:val="24"/>
        </w:rPr>
        <w:t>arket store environment.</w:t>
      </w:r>
      <w:r w:rsidR="00B32B41">
        <w:rPr>
          <w:rFonts w:ascii="Arial" w:hAnsi="Arial" w:cs="Arial"/>
          <w:sz w:val="24"/>
          <w:szCs w:val="24"/>
        </w:rPr>
        <w:t xml:space="preserve">  Based on their prevalence in the farmers’ market literature, two additional items “clear informational signs” and “high standards of cleanliness” were also added.</w:t>
      </w:r>
      <w:r>
        <w:rPr>
          <w:rFonts w:ascii="Arial" w:hAnsi="Arial" w:cs="Arial"/>
          <w:sz w:val="24"/>
          <w:szCs w:val="24"/>
        </w:rPr>
        <w:t xml:space="preserve">  </w:t>
      </w:r>
    </w:p>
    <w:p w:rsidR="00852783" w:rsidRDefault="00852783" w:rsidP="00852783">
      <w:pPr>
        <w:spacing w:line="480" w:lineRule="auto"/>
        <w:ind w:firstLine="720"/>
        <w:contextualSpacing/>
        <w:rPr>
          <w:rFonts w:ascii="Arial" w:hAnsi="Arial" w:cs="Arial"/>
          <w:sz w:val="24"/>
          <w:szCs w:val="24"/>
        </w:rPr>
      </w:pPr>
      <w:r>
        <w:rPr>
          <w:rFonts w:ascii="Arial" w:hAnsi="Arial" w:cs="Arial"/>
          <w:sz w:val="24"/>
          <w:szCs w:val="24"/>
        </w:rPr>
        <w:t>The three items employed by Baker, et al.</w:t>
      </w:r>
      <w:r w:rsidR="0034525E">
        <w:rPr>
          <w:rFonts w:ascii="Arial" w:hAnsi="Arial" w:cs="Arial"/>
          <w:sz w:val="24"/>
          <w:szCs w:val="24"/>
        </w:rPr>
        <w:t xml:space="preserve"> (2002)</w:t>
      </w:r>
      <w:r>
        <w:rPr>
          <w:rFonts w:ascii="Arial" w:hAnsi="Arial" w:cs="Arial"/>
          <w:sz w:val="24"/>
          <w:szCs w:val="24"/>
        </w:rPr>
        <w:t xml:space="preserve"> in the measurement of the social factor were retained for the present study.  One modification was made; the first item originally reading “well dressed employees” was changed to read “appropriately dressed employees”.  This change was apt given that </w:t>
      </w:r>
      <w:r w:rsidR="00B32B41">
        <w:rPr>
          <w:rFonts w:ascii="Arial" w:hAnsi="Arial" w:cs="Arial"/>
          <w:sz w:val="24"/>
          <w:szCs w:val="24"/>
        </w:rPr>
        <w:t>farmers’ market vendors would</w:t>
      </w:r>
      <w:r>
        <w:rPr>
          <w:rFonts w:ascii="Arial" w:hAnsi="Arial" w:cs="Arial"/>
          <w:sz w:val="24"/>
          <w:szCs w:val="24"/>
        </w:rPr>
        <w:t xml:space="preserve"> </w:t>
      </w:r>
      <w:r w:rsidR="00723FA2">
        <w:rPr>
          <w:rFonts w:ascii="Arial" w:hAnsi="Arial" w:cs="Arial"/>
          <w:sz w:val="24"/>
          <w:szCs w:val="24"/>
        </w:rPr>
        <w:t>most likely not be described as</w:t>
      </w:r>
      <w:r>
        <w:rPr>
          <w:rFonts w:ascii="Arial" w:hAnsi="Arial" w:cs="Arial"/>
          <w:sz w:val="24"/>
          <w:szCs w:val="24"/>
        </w:rPr>
        <w:t xml:space="preserve"> “well-dressed”.  </w:t>
      </w:r>
    </w:p>
    <w:p w:rsidR="00B32B41" w:rsidRDefault="00852783" w:rsidP="000D65BC">
      <w:pPr>
        <w:spacing w:line="480" w:lineRule="auto"/>
        <w:ind w:firstLine="720"/>
        <w:contextualSpacing/>
        <w:rPr>
          <w:rFonts w:ascii="Arial" w:hAnsi="Arial" w:cs="Arial"/>
          <w:sz w:val="24"/>
          <w:szCs w:val="24"/>
        </w:rPr>
      </w:pPr>
      <w:r>
        <w:rPr>
          <w:rFonts w:ascii="Arial" w:hAnsi="Arial" w:cs="Arial"/>
          <w:sz w:val="24"/>
          <w:szCs w:val="24"/>
        </w:rPr>
        <w:lastRenderedPageBreak/>
        <w:t xml:space="preserve">The original items comprising the social factor focused extensively on the </w:t>
      </w:r>
      <w:r w:rsidR="001E4FEC">
        <w:rPr>
          <w:rFonts w:ascii="Arial" w:hAnsi="Arial" w:cs="Arial"/>
          <w:sz w:val="24"/>
          <w:szCs w:val="24"/>
        </w:rPr>
        <w:t>social interactions consumers w</w:t>
      </w:r>
      <w:r>
        <w:rPr>
          <w:rFonts w:ascii="Arial" w:hAnsi="Arial" w:cs="Arial"/>
          <w:sz w:val="24"/>
          <w:szCs w:val="24"/>
        </w:rPr>
        <w:t xml:space="preserve">ere having with store employees.  It was determined that additional items – particularly ones </w:t>
      </w:r>
      <w:r w:rsidR="00723FA2">
        <w:rPr>
          <w:rFonts w:ascii="Arial" w:hAnsi="Arial" w:cs="Arial"/>
          <w:sz w:val="24"/>
          <w:szCs w:val="24"/>
        </w:rPr>
        <w:t xml:space="preserve">reflecting </w:t>
      </w:r>
      <w:r>
        <w:rPr>
          <w:rFonts w:ascii="Arial" w:hAnsi="Arial" w:cs="Arial"/>
          <w:sz w:val="24"/>
          <w:szCs w:val="24"/>
        </w:rPr>
        <w:t>the interactions consumers have with other consumers were warranted.  Thus, three</w:t>
      </w:r>
      <w:r w:rsidR="0034525E">
        <w:rPr>
          <w:rFonts w:ascii="Arial" w:hAnsi="Arial" w:cs="Arial"/>
          <w:sz w:val="24"/>
          <w:szCs w:val="24"/>
        </w:rPr>
        <w:t xml:space="preserve"> additional items were added.  </w:t>
      </w:r>
      <w:r>
        <w:rPr>
          <w:rFonts w:ascii="Arial" w:hAnsi="Arial" w:cs="Arial"/>
          <w:sz w:val="24"/>
          <w:szCs w:val="24"/>
        </w:rPr>
        <w:t>Indeed, the importance of the social connections consumers build in purchasing local foods items, whether with the producers selling them the items or with other li</w:t>
      </w:r>
      <w:r w:rsidR="0034525E">
        <w:rPr>
          <w:rFonts w:ascii="Arial" w:hAnsi="Arial" w:cs="Arial"/>
          <w:sz w:val="24"/>
          <w:szCs w:val="24"/>
        </w:rPr>
        <w:t>ke-minded local foods consumers</w:t>
      </w:r>
      <w:r>
        <w:rPr>
          <w:rFonts w:ascii="Arial" w:hAnsi="Arial" w:cs="Arial"/>
          <w:sz w:val="24"/>
          <w:szCs w:val="24"/>
        </w:rPr>
        <w:t xml:space="preserve"> is well documented in the literature (Bloom, 2010).  These new items included: </w:t>
      </w:r>
      <w:r w:rsidR="0034525E">
        <w:rPr>
          <w:rFonts w:ascii="Arial" w:hAnsi="Arial" w:cs="Arial"/>
          <w:sz w:val="24"/>
          <w:szCs w:val="24"/>
        </w:rPr>
        <w:t xml:space="preserve">1) </w:t>
      </w:r>
      <w:r w:rsidR="00B32B41">
        <w:rPr>
          <w:rFonts w:ascii="Arial" w:hAnsi="Arial" w:cs="Arial"/>
          <w:sz w:val="24"/>
          <w:szCs w:val="24"/>
        </w:rPr>
        <w:t>“O</w:t>
      </w:r>
      <w:r>
        <w:rPr>
          <w:rFonts w:ascii="Arial" w:hAnsi="Arial" w:cs="Arial"/>
          <w:sz w:val="24"/>
          <w:szCs w:val="24"/>
        </w:rPr>
        <w:t>pportunities to discuss products with fellow shoppers</w:t>
      </w:r>
      <w:r w:rsidR="00B32B41">
        <w:rPr>
          <w:rFonts w:ascii="Arial" w:hAnsi="Arial" w:cs="Arial"/>
          <w:sz w:val="24"/>
          <w:szCs w:val="24"/>
        </w:rPr>
        <w:t>”; 2</w:t>
      </w:r>
      <w:r w:rsidR="0034525E">
        <w:rPr>
          <w:rFonts w:ascii="Arial" w:hAnsi="Arial" w:cs="Arial"/>
          <w:sz w:val="24"/>
          <w:szCs w:val="24"/>
        </w:rPr>
        <w:t xml:space="preserve">) </w:t>
      </w:r>
      <w:r w:rsidR="00B32B41">
        <w:rPr>
          <w:rFonts w:ascii="Arial" w:hAnsi="Arial" w:cs="Arial"/>
          <w:sz w:val="24"/>
          <w:szCs w:val="24"/>
        </w:rPr>
        <w:t>“Shoppers open</w:t>
      </w:r>
      <w:r>
        <w:rPr>
          <w:rFonts w:ascii="Arial" w:hAnsi="Arial" w:cs="Arial"/>
          <w:sz w:val="24"/>
          <w:szCs w:val="24"/>
        </w:rPr>
        <w:t xml:space="preserve"> to conversations</w:t>
      </w:r>
      <w:r w:rsidR="00B32B41">
        <w:rPr>
          <w:rFonts w:ascii="Arial" w:hAnsi="Arial" w:cs="Arial"/>
          <w:sz w:val="24"/>
          <w:szCs w:val="24"/>
        </w:rPr>
        <w:t>”</w:t>
      </w:r>
      <w:r>
        <w:rPr>
          <w:rFonts w:ascii="Arial" w:hAnsi="Arial" w:cs="Arial"/>
          <w:sz w:val="24"/>
          <w:szCs w:val="24"/>
        </w:rPr>
        <w:t xml:space="preserve">; and </w:t>
      </w:r>
      <w:r w:rsidR="0034525E">
        <w:rPr>
          <w:rFonts w:ascii="Arial" w:hAnsi="Arial" w:cs="Arial"/>
          <w:sz w:val="24"/>
          <w:szCs w:val="24"/>
        </w:rPr>
        <w:t xml:space="preserve">3) </w:t>
      </w:r>
      <w:r w:rsidR="00B32B41">
        <w:rPr>
          <w:rFonts w:ascii="Arial" w:hAnsi="Arial" w:cs="Arial"/>
          <w:sz w:val="24"/>
          <w:szCs w:val="24"/>
        </w:rPr>
        <w:t>“An o</w:t>
      </w:r>
      <w:r>
        <w:rPr>
          <w:rFonts w:ascii="Arial" w:hAnsi="Arial" w:cs="Arial"/>
          <w:sz w:val="24"/>
          <w:szCs w:val="24"/>
        </w:rPr>
        <w:t>verall, socially pleasant</w:t>
      </w:r>
      <w:r w:rsidR="00B32B41">
        <w:rPr>
          <w:rFonts w:ascii="Arial" w:hAnsi="Arial" w:cs="Arial"/>
          <w:sz w:val="24"/>
          <w:szCs w:val="24"/>
        </w:rPr>
        <w:t xml:space="preserve"> store environment”</w:t>
      </w:r>
      <w:r>
        <w:rPr>
          <w:rFonts w:ascii="Arial" w:hAnsi="Arial" w:cs="Arial"/>
          <w:sz w:val="24"/>
          <w:szCs w:val="24"/>
        </w:rPr>
        <w:t>.  These items were created by the researcher based on a review of the store environmental literature particularly Harris, Baron, and P</w:t>
      </w:r>
      <w:r w:rsidR="000D65BC">
        <w:rPr>
          <w:rFonts w:ascii="Arial" w:hAnsi="Arial" w:cs="Arial"/>
          <w:sz w:val="24"/>
          <w:szCs w:val="24"/>
        </w:rPr>
        <w:t xml:space="preserve">arker (2010) and </w:t>
      </w:r>
      <w:proofErr w:type="spellStart"/>
      <w:r w:rsidR="000D65BC">
        <w:rPr>
          <w:rFonts w:ascii="Arial" w:hAnsi="Arial" w:cs="Arial"/>
          <w:sz w:val="24"/>
          <w:szCs w:val="24"/>
        </w:rPr>
        <w:t>Bitner</w:t>
      </w:r>
      <w:proofErr w:type="spellEnd"/>
      <w:r w:rsidR="000D65BC">
        <w:rPr>
          <w:rFonts w:ascii="Arial" w:hAnsi="Arial" w:cs="Arial"/>
          <w:sz w:val="24"/>
          <w:szCs w:val="24"/>
        </w:rPr>
        <w:t xml:space="preserve"> (1992).</w:t>
      </w:r>
    </w:p>
    <w:p w:rsidR="00235628" w:rsidRDefault="00814E04" w:rsidP="00863E06">
      <w:pPr>
        <w:spacing w:line="480" w:lineRule="auto"/>
        <w:contextualSpacing/>
        <w:rPr>
          <w:rFonts w:ascii="Arial" w:hAnsi="Arial" w:cs="Arial"/>
          <w:i/>
          <w:sz w:val="24"/>
          <w:szCs w:val="24"/>
        </w:rPr>
      </w:pPr>
      <w:r>
        <w:rPr>
          <w:rFonts w:ascii="Arial" w:hAnsi="Arial" w:cs="Arial"/>
          <w:i/>
          <w:sz w:val="24"/>
          <w:szCs w:val="24"/>
        </w:rPr>
        <w:t xml:space="preserve">Local </w:t>
      </w:r>
      <w:r w:rsidR="00235628">
        <w:rPr>
          <w:rFonts w:ascii="Arial" w:hAnsi="Arial" w:cs="Arial"/>
          <w:i/>
          <w:sz w:val="24"/>
          <w:szCs w:val="24"/>
        </w:rPr>
        <w:t xml:space="preserve">Food </w:t>
      </w:r>
      <w:r w:rsidR="000C3059">
        <w:rPr>
          <w:rFonts w:ascii="Arial" w:hAnsi="Arial" w:cs="Arial"/>
          <w:i/>
          <w:sz w:val="24"/>
          <w:szCs w:val="24"/>
        </w:rPr>
        <w:t>Quality</w:t>
      </w:r>
    </w:p>
    <w:p w:rsidR="00277A5B" w:rsidRDefault="00235628" w:rsidP="00863E06">
      <w:pPr>
        <w:spacing w:line="480" w:lineRule="auto"/>
        <w:contextualSpacing/>
        <w:rPr>
          <w:rFonts w:ascii="Arial" w:hAnsi="Arial" w:cs="Arial"/>
          <w:sz w:val="24"/>
          <w:szCs w:val="24"/>
        </w:rPr>
      </w:pPr>
      <w:r>
        <w:rPr>
          <w:rFonts w:ascii="Arial" w:hAnsi="Arial" w:cs="Arial"/>
          <w:sz w:val="24"/>
          <w:szCs w:val="24"/>
        </w:rPr>
        <w:tab/>
        <w:t>While the concept of food quality has received increased att</w:t>
      </w:r>
      <w:r w:rsidR="000D2B1C">
        <w:rPr>
          <w:rFonts w:ascii="Arial" w:hAnsi="Arial" w:cs="Arial"/>
          <w:sz w:val="24"/>
          <w:szCs w:val="24"/>
        </w:rPr>
        <w:t>ention, particularly in regards</w:t>
      </w:r>
      <w:r w:rsidR="00277A5B">
        <w:rPr>
          <w:rFonts w:ascii="Arial" w:hAnsi="Arial" w:cs="Arial"/>
          <w:sz w:val="24"/>
          <w:szCs w:val="24"/>
        </w:rPr>
        <w:t xml:space="preserve"> to local foods, there </w:t>
      </w:r>
      <w:r>
        <w:rPr>
          <w:rFonts w:ascii="Arial" w:hAnsi="Arial" w:cs="Arial"/>
          <w:sz w:val="24"/>
          <w:szCs w:val="24"/>
        </w:rPr>
        <w:t xml:space="preserve">remains no general </w:t>
      </w:r>
      <w:r w:rsidR="000C3059">
        <w:rPr>
          <w:rFonts w:ascii="Arial" w:hAnsi="Arial" w:cs="Arial"/>
          <w:sz w:val="24"/>
          <w:szCs w:val="24"/>
        </w:rPr>
        <w:t>consensus</w:t>
      </w:r>
      <w:r>
        <w:rPr>
          <w:rFonts w:ascii="Arial" w:hAnsi="Arial" w:cs="Arial"/>
          <w:sz w:val="24"/>
          <w:szCs w:val="24"/>
        </w:rPr>
        <w:t xml:space="preserve"> on how </w:t>
      </w:r>
      <w:r w:rsidR="000D2B1C">
        <w:rPr>
          <w:rFonts w:ascii="Arial" w:hAnsi="Arial" w:cs="Arial"/>
          <w:sz w:val="24"/>
          <w:szCs w:val="24"/>
        </w:rPr>
        <w:t xml:space="preserve">“food quality” </w:t>
      </w:r>
      <w:r>
        <w:rPr>
          <w:rFonts w:ascii="Arial" w:hAnsi="Arial" w:cs="Arial"/>
          <w:sz w:val="24"/>
          <w:szCs w:val="24"/>
        </w:rPr>
        <w:t xml:space="preserve">is defined or </w:t>
      </w:r>
      <w:r w:rsidR="000C3059">
        <w:rPr>
          <w:rFonts w:ascii="Arial" w:hAnsi="Arial" w:cs="Arial"/>
          <w:sz w:val="24"/>
          <w:szCs w:val="24"/>
        </w:rPr>
        <w:t>the best manner by which it shoul</w:t>
      </w:r>
      <w:r>
        <w:rPr>
          <w:rFonts w:ascii="Arial" w:hAnsi="Arial" w:cs="Arial"/>
          <w:sz w:val="24"/>
          <w:szCs w:val="24"/>
        </w:rPr>
        <w:t>d be measured (</w:t>
      </w:r>
      <w:proofErr w:type="spellStart"/>
      <w:r>
        <w:rPr>
          <w:rFonts w:ascii="Arial" w:hAnsi="Arial" w:cs="Arial"/>
          <w:sz w:val="24"/>
          <w:szCs w:val="24"/>
        </w:rPr>
        <w:t>Brunsø</w:t>
      </w:r>
      <w:proofErr w:type="spellEnd"/>
      <w:r>
        <w:rPr>
          <w:rFonts w:ascii="Arial" w:hAnsi="Arial" w:cs="Arial"/>
          <w:sz w:val="24"/>
          <w:szCs w:val="24"/>
        </w:rPr>
        <w:t>, et al., 2002).</w:t>
      </w:r>
      <w:r w:rsidR="00833470">
        <w:rPr>
          <w:rFonts w:ascii="Arial" w:hAnsi="Arial" w:cs="Arial"/>
          <w:sz w:val="24"/>
          <w:szCs w:val="24"/>
        </w:rPr>
        <w:t xml:space="preserve">  In fact, an entire journal issue</w:t>
      </w:r>
      <w:r w:rsidR="00A602B4">
        <w:rPr>
          <w:rFonts w:ascii="Arial" w:hAnsi="Arial" w:cs="Arial"/>
          <w:sz w:val="24"/>
          <w:szCs w:val="24"/>
        </w:rPr>
        <w:t xml:space="preserve"> of </w:t>
      </w:r>
      <w:r w:rsidR="00A602B4">
        <w:rPr>
          <w:rFonts w:ascii="Arial" w:hAnsi="Arial" w:cs="Arial"/>
          <w:i/>
          <w:sz w:val="24"/>
          <w:szCs w:val="24"/>
        </w:rPr>
        <w:t xml:space="preserve">Food Quality and Preference </w:t>
      </w:r>
      <w:r w:rsidR="00A602B4">
        <w:rPr>
          <w:rFonts w:ascii="Arial" w:hAnsi="Arial" w:cs="Arial"/>
          <w:sz w:val="24"/>
          <w:szCs w:val="24"/>
        </w:rPr>
        <w:t xml:space="preserve">(1995, volume 6) </w:t>
      </w:r>
      <w:r w:rsidR="0016398C">
        <w:rPr>
          <w:rFonts w:ascii="Arial" w:hAnsi="Arial" w:cs="Arial"/>
          <w:sz w:val="24"/>
          <w:szCs w:val="24"/>
        </w:rPr>
        <w:t>was once devoted to the myriad of ways food quality has been conceptualized.</w:t>
      </w:r>
      <w:r>
        <w:rPr>
          <w:rFonts w:ascii="Arial" w:hAnsi="Arial" w:cs="Arial"/>
          <w:sz w:val="24"/>
          <w:szCs w:val="24"/>
        </w:rPr>
        <w:t xml:space="preserve">  </w:t>
      </w:r>
      <w:r w:rsidR="00AE468A">
        <w:rPr>
          <w:rFonts w:ascii="Arial" w:hAnsi="Arial" w:cs="Arial"/>
          <w:sz w:val="24"/>
          <w:szCs w:val="24"/>
        </w:rPr>
        <w:t>What is generally agreed up</w:t>
      </w:r>
      <w:r w:rsidR="00612306">
        <w:rPr>
          <w:rFonts w:ascii="Arial" w:hAnsi="Arial" w:cs="Arial"/>
          <w:sz w:val="24"/>
          <w:szCs w:val="24"/>
        </w:rPr>
        <w:t>on</w:t>
      </w:r>
      <w:r w:rsidR="00AE468A">
        <w:rPr>
          <w:rFonts w:ascii="Arial" w:hAnsi="Arial" w:cs="Arial"/>
          <w:sz w:val="24"/>
          <w:szCs w:val="24"/>
        </w:rPr>
        <w:t xml:space="preserve"> is that food quality is a heterogeneous term encompassing such attributes as taste, process characteristics, freshness, and appearance (</w:t>
      </w:r>
      <w:proofErr w:type="spellStart"/>
      <w:r w:rsidR="00AE468A">
        <w:rPr>
          <w:rFonts w:ascii="Arial" w:hAnsi="Arial" w:cs="Arial"/>
          <w:sz w:val="24"/>
          <w:szCs w:val="24"/>
        </w:rPr>
        <w:t>Grunert</w:t>
      </w:r>
      <w:proofErr w:type="spellEnd"/>
      <w:r w:rsidR="00AE468A">
        <w:rPr>
          <w:rFonts w:ascii="Arial" w:hAnsi="Arial" w:cs="Arial"/>
          <w:sz w:val="24"/>
          <w:szCs w:val="24"/>
        </w:rPr>
        <w:t>, 2005).  Additional</w:t>
      </w:r>
      <w:r w:rsidR="00277A5B">
        <w:rPr>
          <w:rFonts w:ascii="Arial" w:hAnsi="Arial" w:cs="Arial"/>
          <w:sz w:val="24"/>
          <w:szCs w:val="24"/>
        </w:rPr>
        <w:t xml:space="preserve">ly, </w:t>
      </w:r>
      <w:r w:rsidR="00AE468A">
        <w:rPr>
          <w:rFonts w:ascii="Arial" w:hAnsi="Arial" w:cs="Arial"/>
          <w:sz w:val="24"/>
          <w:szCs w:val="24"/>
        </w:rPr>
        <w:t xml:space="preserve">there is agreement across the literature that “food quality” </w:t>
      </w:r>
      <w:r w:rsidR="00DE1079">
        <w:rPr>
          <w:rFonts w:ascii="Arial" w:hAnsi="Arial" w:cs="Arial"/>
          <w:sz w:val="24"/>
          <w:szCs w:val="24"/>
        </w:rPr>
        <w:t>is a distinct term from</w:t>
      </w:r>
      <w:r w:rsidR="00AE468A">
        <w:rPr>
          <w:rFonts w:ascii="Arial" w:hAnsi="Arial" w:cs="Arial"/>
          <w:sz w:val="24"/>
          <w:szCs w:val="24"/>
        </w:rPr>
        <w:t xml:space="preserve"> “perceptions of food quality”</w:t>
      </w:r>
      <w:r w:rsidR="00612306">
        <w:rPr>
          <w:rFonts w:ascii="Arial" w:hAnsi="Arial" w:cs="Arial"/>
          <w:sz w:val="24"/>
          <w:szCs w:val="24"/>
        </w:rPr>
        <w:t xml:space="preserve">.  Perceptions of food quality represents a </w:t>
      </w:r>
      <w:r w:rsidR="00833470">
        <w:rPr>
          <w:rFonts w:ascii="Arial" w:hAnsi="Arial" w:cs="Arial"/>
          <w:sz w:val="24"/>
          <w:szCs w:val="24"/>
        </w:rPr>
        <w:t>higher order understanding and subjective evaluation on the part of the consumer</w:t>
      </w:r>
      <w:r w:rsidR="0016398C">
        <w:rPr>
          <w:rFonts w:ascii="Arial" w:hAnsi="Arial" w:cs="Arial"/>
          <w:sz w:val="24"/>
          <w:szCs w:val="24"/>
        </w:rPr>
        <w:t xml:space="preserve"> </w:t>
      </w:r>
      <w:r w:rsidR="00277A5B">
        <w:rPr>
          <w:rFonts w:ascii="Arial" w:hAnsi="Arial" w:cs="Arial"/>
          <w:sz w:val="24"/>
          <w:szCs w:val="24"/>
        </w:rPr>
        <w:t xml:space="preserve">akin to that of </w:t>
      </w:r>
      <w:r w:rsidR="00DE1079">
        <w:rPr>
          <w:rFonts w:ascii="Arial" w:hAnsi="Arial" w:cs="Arial"/>
          <w:sz w:val="24"/>
          <w:szCs w:val="24"/>
        </w:rPr>
        <w:t>an attitudinal measure</w:t>
      </w:r>
      <w:r w:rsidR="00277A5B">
        <w:rPr>
          <w:rFonts w:ascii="Arial" w:hAnsi="Arial" w:cs="Arial"/>
          <w:sz w:val="24"/>
          <w:szCs w:val="24"/>
        </w:rPr>
        <w:t xml:space="preserve"> (</w:t>
      </w:r>
      <w:proofErr w:type="spellStart"/>
      <w:r w:rsidR="00277A5B">
        <w:rPr>
          <w:rFonts w:ascii="Arial" w:hAnsi="Arial" w:cs="Arial"/>
          <w:sz w:val="24"/>
          <w:szCs w:val="24"/>
        </w:rPr>
        <w:t>Zeithaml</w:t>
      </w:r>
      <w:proofErr w:type="spellEnd"/>
      <w:r w:rsidR="00277A5B">
        <w:rPr>
          <w:rFonts w:ascii="Arial" w:hAnsi="Arial" w:cs="Arial"/>
          <w:sz w:val="24"/>
          <w:szCs w:val="24"/>
        </w:rPr>
        <w:t xml:space="preserve">, 1988; </w:t>
      </w:r>
      <w:proofErr w:type="spellStart"/>
      <w:r w:rsidR="00277A5B" w:rsidRPr="008F4A2B">
        <w:rPr>
          <w:rFonts w:ascii="Arial" w:hAnsi="Arial" w:cs="Arial"/>
          <w:sz w:val="24"/>
          <w:szCs w:val="24"/>
        </w:rPr>
        <w:t>Röhr</w:t>
      </w:r>
      <w:proofErr w:type="spellEnd"/>
      <w:r w:rsidR="00277A5B">
        <w:rPr>
          <w:rFonts w:ascii="Arial" w:hAnsi="Arial" w:cs="Arial"/>
          <w:sz w:val="24"/>
          <w:szCs w:val="24"/>
        </w:rPr>
        <w:t xml:space="preserve">, et al., 2005).  </w:t>
      </w:r>
      <w:r w:rsidR="00612306">
        <w:rPr>
          <w:rFonts w:ascii="Arial" w:hAnsi="Arial" w:cs="Arial"/>
          <w:sz w:val="24"/>
          <w:szCs w:val="24"/>
        </w:rPr>
        <w:t xml:space="preserve">Food quality, on the other </w:t>
      </w:r>
      <w:r w:rsidR="00612306">
        <w:rPr>
          <w:rFonts w:ascii="Arial" w:hAnsi="Arial" w:cs="Arial"/>
          <w:sz w:val="24"/>
          <w:szCs w:val="24"/>
        </w:rPr>
        <w:lastRenderedPageBreak/>
        <w:t xml:space="preserve">hand, represents a more objective evaluation </w:t>
      </w:r>
      <w:r w:rsidR="00874FBA">
        <w:rPr>
          <w:rFonts w:ascii="Arial" w:hAnsi="Arial" w:cs="Arial"/>
          <w:sz w:val="24"/>
          <w:szCs w:val="24"/>
        </w:rPr>
        <w:t xml:space="preserve">concerning </w:t>
      </w:r>
      <w:r w:rsidR="00612306">
        <w:rPr>
          <w:rFonts w:ascii="Arial" w:hAnsi="Arial" w:cs="Arial"/>
          <w:sz w:val="24"/>
          <w:szCs w:val="24"/>
        </w:rPr>
        <w:t xml:space="preserve">the presence or absence </w:t>
      </w:r>
      <w:r w:rsidR="00874FBA">
        <w:rPr>
          <w:rFonts w:ascii="Arial" w:hAnsi="Arial" w:cs="Arial"/>
          <w:sz w:val="24"/>
          <w:szCs w:val="24"/>
        </w:rPr>
        <w:t xml:space="preserve">of given </w:t>
      </w:r>
      <w:r w:rsidR="00612306">
        <w:rPr>
          <w:rFonts w:ascii="Arial" w:hAnsi="Arial" w:cs="Arial"/>
          <w:sz w:val="24"/>
          <w:szCs w:val="24"/>
        </w:rPr>
        <w:t>quality attributes at a point in time (</w:t>
      </w:r>
      <w:proofErr w:type="spellStart"/>
      <w:r w:rsidR="00612306">
        <w:rPr>
          <w:rFonts w:ascii="Arial" w:hAnsi="Arial" w:cs="Arial"/>
          <w:sz w:val="24"/>
          <w:szCs w:val="24"/>
        </w:rPr>
        <w:t>Grunert</w:t>
      </w:r>
      <w:proofErr w:type="spellEnd"/>
      <w:r w:rsidR="00612306">
        <w:rPr>
          <w:rFonts w:ascii="Arial" w:hAnsi="Arial" w:cs="Arial"/>
          <w:sz w:val="24"/>
          <w:szCs w:val="24"/>
        </w:rPr>
        <w:t xml:space="preserve">, 2005).  Since the present study is concerned with food quality as an attitudinal </w:t>
      </w:r>
      <w:r w:rsidR="00874FBA">
        <w:rPr>
          <w:rFonts w:ascii="Arial" w:hAnsi="Arial" w:cs="Arial"/>
          <w:sz w:val="24"/>
          <w:szCs w:val="24"/>
        </w:rPr>
        <w:t>concept,</w:t>
      </w:r>
      <w:r w:rsidR="00612306">
        <w:rPr>
          <w:rFonts w:ascii="Arial" w:hAnsi="Arial" w:cs="Arial"/>
          <w:sz w:val="24"/>
          <w:szCs w:val="24"/>
        </w:rPr>
        <w:t xml:space="preserve"> the subjective conceptualization</w:t>
      </w:r>
      <w:r w:rsidR="00874FBA">
        <w:rPr>
          <w:rFonts w:ascii="Arial" w:hAnsi="Arial" w:cs="Arial"/>
          <w:sz w:val="24"/>
          <w:szCs w:val="24"/>
        </w:rPr>
        <w:t>,</w:t>
      </w:r>
      <w:r w:rsidR="00612306">
        <w:rPr>
          <w:rFonts w:ascii="Arial" w:hAnsi="Arial" w:cs="Arial"/>
          <w:sz w:val="24"/>
          <w:szCs w:val="24"/>
        </w:rPr>
        <w:t xml:space="preserve"> that of </w:t>
      </w:r>
      <w:r w:rsidR="00874FBA">
        <w:rPr>
          <w:rFonts w:ascii="Arial" w:hAnsi="Arial" w:cs="Arial"/>
          <w:sz w:val="24"/>
          <w:szCs w:val="24"/>
        </w:rPr>
        <w:t>perception</w:t>
      </w:r>
      <w:r w:rsidR="00C22FDC">
        <w:rPr>
          <w:rFonts w:ascii="Arial" w:hAnsi="Arial" w:cs="Arial"/>
          <w:sz w:val="24"/>
          <w:szCs w:val="24"/>
        </w:rPr>
        <w:t xml:space="preserve"> of food quality</w:t>
      </w:r>
      <w:r w:rsidR="00874FBA">
        <w:rPr>
          <w:rFonts w:ascii="Arial" w:hAnsi="Arial" w:cs="Arial"/>
          <w:sz w:val="24"/>
          <w:szCs w:val="24"/>
        </w:rPr>
        <w:t>,</w:t>
      </w:r>
      <w:r w:rsidR="00C22FDC">
        <w:rPr>
          <w:rFonts w:ascii="Arial" w:hAnsi="Arial" w:cs="Arial"/>
          <w:sz w:val="24"/>
          <w:szCs w:val="24"/>
        </w:rPr>
        <w:t xml:space="preserve"> </w:t>
      </w:r>
      <w:r w:rsidR="00612306">
        <w:rPr>
          <w:rFonts w:ascii="Arial" w:hAnsi="Arial" w:cs="Arial"/>
          <w:sz w:val="24"/>
          <w:szCs w:val="24"/>
        </w:rPr>
        <w:t>is</w:t>
      </w:r>
      <w:r w:rsidR="00C22FDC">
        <w:rPr>
          <w:rFonts w:ascii="Arial" w:hAnsi="Arial" w:cs="Arial"/>
          <w:sz w:val="24"/>
          <w:szCs w:val="24"/>
        </w:rPr>
        <w:t xml:space="preserve"> used.</w:t>
      </w:r>
    </w:p>
    <w:p w:rsidR="000C3059" w:rsidRDefault="00277A5B" w:rsidP="00277A5B">
      <w:pPr>
        <w:spacing w:line="480" w:lineRule="auto"/>
        <w:ind w:firstLine="720"/>
        <w:contextualSpacing/>
        <w:rPr>
          <w:rFonts w:ascii="Arial" w:hAnsi="Arial" w:cs="Arial"/>
          <w:sz w:val="24"/>
          <w:szCs w:val="24"/>
        </w:rPr>
      </w:pPr>
      <w:r>
        <w:rPr>
          <w:rFonts w:ascii="Arial" w:hAnsi="Arial" w:cs="Arial"/>
          <w:sz w:val="24"/>
          <w:szCs w:val="24"/>
        </w:rPr>
        <w:t>A</w:t>
      </w:r>
      <w:r w:rsidR="00EB1FB4">
        <w:rPr>
          <w:rFonts w:ascii="Arial" w:hAnsi="Arial" w:cs="Arial"/>
          <w:sz w:val="24"/>
          <w:szCs w:val="24"/>
        </w:rPr>
        <w:t xml:space="preserve"> variety of scales purporting to measure perceived food quality can be found in th</w:t>
      </w:r>
      <w:r w:rsidR="00612306">
        <w:rPr>
          <w:rFonts w:ascii="Arial" w:hAnsi="Arial" w:cs="Arial"/>
          <w:sz w:val="24"/>
          <w:szCs w:val="24"/>
        </w:rPr>
        <w:t xml:space="preserve">e literature.  Unfortunately, </w:t>
      </w:r>
      <w:r w:rsidR="00EB1FB4">
        <w:rPr>
          <w:rFonts w:ascii="Arial" w:hAnsi="Arial" w:cs="Arial"/>
          <w:sz w:val="24"/>
          <w:szCs w:val="24"/>
        </w:rPr>
        <w:t>many of these scales have low reliability values (</w:t>
      </w:r>
      <w:proofErr w:type="spellStart"/>
      <w:r w:rsidR="00EB1FB4">
        <w:rPr>
          <w:rFonts w:ascii="Arial" w:hAnsi="Arial" w:cs="Arial"/>
          <w:sz w:val="24"/>
          <w:szCs w:val="24"/>
        </w:rPr>
        <w:t>Worsley</w:t>
      </w:r>
      <w:proofErr w:type="spellEnd"/>
      <w:r w:rsidR="00EB1FB4">
        <w:rPr>
          <w:rFonts w:ascii="Arial" w:hAnsi="Arial" w:cs="Arial"/>
          <w:sz w:val="24"/>
          <w:szCs w:val="24"/>
        </w:rPr>
        <w:t>, Wang, &amp; Hunter, 2010)</w:t>
      </w:r>
      <w:r w:rsidR="00DE1079">
        <w:rPr>
          <w:rFonts w:ascii="Arial" w:hAnsi="Arial" w:cs="Arial"/>
          <w:sz w:val="24"/>
          <w:szCs w:val="24"/>
        </w:rPr>
        <w:t xml:space="preserve"> or are comprised of items only tangential to the concept of quality (</w:t>
      </w:r>
      <w:proofErr w:type="spellStart"/>
      <w:r w:rsidR="00833470">
        <w:rPr>
          <w:rFonts w:ascii="Arial" w:hAnsi="Arial" w:cs="Arial"/>
          <w:sz w:val="24"/>
          <w:szCs w:val="24"/>
        </w:rPr>
        <w:t>Jekanowski</w:t>
      </w:r>
      <w:proofErr w:type="spellEnd"/>
      <w:r w:rsidR="00833470">
        <w:rPr>
          <w:rFonts w:ascii="Arial" w:hAnsi="Arial" w:cs="Arial"/>
          <w:sz w:val="24"/>
          <w:szCs w:val="24"/>
        </w:rPr>
        <w:t xml:space="preserve">, Williams, &amp; </w:t>
      </w:r>
      <w:proofErr w:type="spellStart"/>
      <w:r w:rsidR="00833470">
        <w:rPr>
          <w:rFonts w:ascii="Arial" w:hAnsi="Arial" w:cs="Arial"/>
          <w:sz w:val="24"/>
          <w:szCs w:val="24"/>
        </w:rPr>
        <w:t>Schiek</w:t>
      </w:r>
      <w:proofErr w:type="spellEnd"/>
      <w:r w:rsidR="00833470">
        <w:rPr>
          <w:rFonts w:ascii="Arial" w:hAnsi="Arial" w:cs="Arial"/>
          <w:sz w:val="24"/>
          <w:szCs w:val="24"/>
        </w:rPr>
        <w:t xml:space="preserve">, </w:t>
      </w:r>
      <w:proofErr w:type="gramStart"/>
      <w:r w:rsidR="00833470">
        <w:rPr>
          <w:rFonts w:ascii="Arial" w:hAnsi="Arial" w:cs="Arial"/>
          <w:sz w:val="24"/>
          <w:szCs w:val="24"/>
        </w:rPr>
        <w:t>2000</w:t>
      </w:r>
      <w:r w:rsidR="00EB1FB4">
        <w:rPr>
          <w:rFonts w:ascii="Arial" w:hAnsi="Arial" w:cs="Arial"/>
          <w:sz w:val="24"/>
          <w:szCs w:val="24"/>
        </w:rPr>
        <w:t xml:space="preserve"> </w:t>
      </w:r>
      <w:r w:rsidR="008C31C5">
        <w:rPr>
          <w:rFonts w:ascii="Arial" w:hAnsi="Arial" w:cs="Arial"/>
          <w:sz w:val="24"/>
          <w:szCs w:val="24"/>
        </w:rPr>
        <w:t>)</w:t>
      </w:r>
      <w:proofErr w:type="gramEnd"/>
      <w:r w:rsidR="008C31C5">
        <w:rPr>
          <w:rFonts w:ascii="Arial" w:hAnsi="Arial" w:cs="Arial"/>
          <w:sz w:val="24"/>
          <w:szCs w:val="24"/>
        </w:rPr>
        <w:t xml:space="preserve">. These problems </w:t>
      </w:r>
      <w:r w:rsidR="00612306">
        <w:rPr>
          <w:rFonts w:ascii="Arial" w:hAnsi="Arial" w:cs="Arial"/>
          <w:sz w:val="24"/>
          <w:szCs w:val="24"/>
        </w:rPr>
        <w:t xml:space="preserve">appear to be particularly </w:t>
      </w:r>
      <w:r w:rsidR="008C31C5">
        <w:rPr>
          <w:rFonts w:ascii="Arial" w:hAnsi="Arial" w:cs="Arial"/>
          <w:sz w:val="24"/>
          <w:szCs w:val="24"/>
        </w:rPr>
        <w:t xml:space="preserve">pronounced within the local foods literature.  </w:t>
      </w:r>
    </w:p>
    <w:p w:rsidR="00AE468A" w:rsidRDefault="000C3059" w:rsidP="00863E06">
      <w:pPr>
        <w:spacing w:line="480" w:lineRule="auto"/>
        <w:contextualSpacing/>
        <w:rPr>
          <w:rFonts w:ascii="Arial" w:hAnsi="Arial" w:cs="Arial"/>
          <w:sz w:val="24"/>
          <w:szCs w:val="24"/>
        </w:rPr>
      </w:pPr>
      <w:r>
        <w:rPr>
          <w:rFonts w:ascii="Arial" w:hAnsi="Arial" w:cs="Arial"/>
          <w:sz w:val="24"/>
          <w:szCs w:val="24"/>
        </w:rPr>
        <w:tab/>
        <w:t xml:space="preserve">For this study, a scale measuring consumer’s perception of </w:t>
      </w:r>
      <w:r w:rsidR="00F91888">
        <w:rPr>
          <w:rFonts w:ascii="Arial" w:hAnsi="Arial" w:cs="Arial"/>
          <w:sz w:val="24"/>
          <w:szCs w:val="24"/>
        </w:rPr>
        <w:t>food quality (</w:t>
      </w:r>
      <w:r>
        <w:rPr>
          <w:rFonts w:ascii="Arial" w:hAnsi="Arial" w:cs="Arial"/>
          <w:sz w:val="24"/>
          <w:szCs w:val="24"/>
        </w:rPr>
        <w:t xml:space="preserve">adapted from a 2003 study by </w:t>
      </w:r>
      <w:proofErr w:type="spellStart"/>
      <w:r>
        <w:rPr>
          <w:rFonts w:ascii="Arial" w:hAnsi="Arial" w:cs="Arial"/>
          <w:sz w:val="24"/>
          <w:szCs w:val="24"/>
        </w:rPr>
        <w:t>Kamenidou</w:t>
      </w:r>
      <w:proofErr w:type="spellEnd"/>
      <w:r>
        <w:rPr>
          <w:rFonts w:ascii="Arial" w:hAnsi="Arial" w:cs="Arial"/>
          <w:sz w:val="24"/>
          <w:szCs w:val="24"/>
        </w:rPr>
        <w:t>, et al.</w:t>
      </w:r>
      <w:r w:rsidR="00F91888">
        <w:rPr>
          <w:rFonts w:ascii="Arial" w:hAnsi="Arial" w:cs="Arial"/>
          <w:sz w:val="24"/>
          <w:szCs w:val="24"/>
        </w:rPr>
        <w:t>) was utilized.</w:t>
      </w:r>
      <w:r w:rsidR="00AE468A">
        <w:rPr>
          <w:rFonts w:ascii="Arial" w:hAnsi="Arial" w:cs="Arial"/>
          <w:sz w:val="24"/>
          <w:szCs w:val="24"/>
        </w:rPr>
        <w:t xml:space="preserve">  This particular scale was chosen for two reasons.  First, items for the scale were measured in the context of fruit quality.  Given that produce items (both fruits and vegetables) are the most frequently purchased local foods, the use of </w:t>
      </w:r>
      <w:r w:rsidR="00874FBA">
        <w:rPr>
          <w:rFonts w:ascii="Arial" w:hAnsi="Arial" w:cs="Arial"/>
          <w:sz w:val="24"/>
          <w:szCs w:val="24"/>
        </w:rPr>
        <w:t>a</w:t>
      </w:r>
      <w:r w:rsidR="00AE468A">
        <w:rPr>
          <w:rFonts w:ascii="Arial" w:hAnsi="Arial" w:cs="Arial"/>
          <w:sz w:val="24"/>
          <w:szCs w:val="24"/>
        </w:rPr>
        <w:t xml:space="preserve"> scale</w:t>
      </w:r>
      <w:r w:rsidR="00874FBA">
        <w:rPr>
          <w:rFonts w:ascii="Arial" w:hAnsi="Arial" w:cs="Arial"/>
          <w:sz w:val="24"/>
          <w:szCs w:val="24"/>
        </w:rPr>
        <w:t xml:space="preserve"> developed and validated in this context</w:t>
      </w:r>
      <w:r w:rsidR="00AE468A">
        <w:rPr>
          <w:rFonts w:ascii="Arial" w:hAnsi="Arial" w:cs="Arial"/>
          <w:sz w:val="24"/>
          <w:szCs w:val="24"/>
        </w:rPr>
        <w:t xml:space="preserve"> appeared</w:t>
      </w:r>
      <w:r w:rsidR="00874FBA">
        <w:rPr>
          <w:rFonts w:ascii="Arial" w:hAnsi="Arial" w:cs="Arial"/>
          <w:sz w:val="24"/>
          <w:szCs w:val="24"/>
        </w:rPr>
        <w:t xml:space="preserve"> apt.  Additionally, attributes</w:t>
      </w:r>
      <w:r w:rsidR="00AE468A">
        <w:rPr>
          <w:rFonts w:ascii="Arial" w:hAnsi="Arial" w:cs="Arial"/>
          <w:sz w:val="24"/>
          <w:szCs w:val="24"/>
        </w:rPr>
        <w:t xml:space="preserve"> comprising the </w:t>
      </w:r>
      <w:r w:rsidR="00874FBA">
        <w:rPr>
          <w:rFonts w:ascii="Arial" w:hAnsi="Arial" w:cs="Arial"/>
          <w:sz w:val="24"/>
          <w:szCs w:val="24"/>
        </w:rPr>
        <w:t xml:space="preserve">perceived quality scale are almost </w:t>
      </w:r>
      <w:r w:rsidR="00AE468A">
        <w:rPr>
          <w:rFonts w:ascii="Arial" w:hAnsi="Arial" w:cs="Arial"/>
          <w:sz w:val="24"/>
          <w:szCs w:val="24"/>
        </w:rPr>
        <w:t>exact replica</w:t>
      </w:r>
      <w:r w:rsidR="00874FBA">
        <w:rPr>
          <w:rFonts w:ascii="Arial" w:hAnsi="Arial" w:cs="Arial"/>
          <w:sz w:val="24"/>
          <w:szCs w:val="24"/>
        </w:rPr>
        <w:t>s</w:t>
      </w:r>
      <w:r w:rsidR="00AE468A">
        <w:rPr>
          <w:rFonts w:ascii="Arial" w:hAnsi="Arial" w:cs="Arial"/>
          <w:sz w:val="24"/>
          <w:szCs w:val="24"/>
        </w:rPr>
        <w:t xml:space="preserve"> of those </w:t>
      </w:r>
      <w:r w:rsidR="00874FBA">
        <w:rPr>
          <w:rFonts w:ascii="Arial" w:hAnsi="Arial" w:cs="Arial"/>
          <w:sz w:val="24"/>
          <w:szCs w:val="24"/>
        </w:rPr>
        <w:t xml:space="preserve">quality attributes cited in the local foods literature as important to consumers </w:t>
      </w:r>
      <w:r w:rsidR="008C31C5">
        <w:rPr>
          <w:rFonts w:ascii="Arial" w:hAnsi="Arial" w:cs="Arial"/>
          <w:sz w:val="24"/>
          <w:szCs w:val="24"/>
        </w:rPr>
        <w:t xml:space="preserve">(e.g. - Bloom, 2010; Brown, 2002; Wise, et al., </w:t>
      </w:r>
      <w:r w:rsidR="00DE6D15">
        <w:rPr>
          <w:rFonts w:ascii="Arial" w:hAnsi="Arial" w:cs="Arial"/>
          <w:sz w:val="24"/>
          <w:szCs w:val="24"/>
        </w:rPr>
        <w:t>2013</w:t>
      </w:r>
      <w:r w:rsidR="008C31C5">
        <w:rPr>
          <w:rFonts w:ascii="Arial" w:hAnsi="Arial" w:cs="Arial"/>
          <w:sz w:val="24"/>
          <w:szCs w:val="24"/>
        </w:rPr>
        <w:t xml:space="preserve">).   </w:t>
      </w:r>
      <w:r w:rsidR="00AE468A">
        <w:rPr>
          <w:rFonts w:ascii="Arial" w:hAnsi="Arial" w:cs="Arial"/>
          <w:sz w:val="24"/>
          <w:szCs w:val="24"/>
        </w:rPr>
        <w:t xml:space="preserve">    </w:t>
      </w:r>
      <w:r>
        <w:rPr>
          <w:rFonts w:ascii="Arial" w:hAnsi="Arial" w:cs="Arial"/>
          <w:sz w:val="24"/>
          <w:szCs w:val="24"/>
        </w:rPr>
        <w:t xml:space="preserve">  </w:t>
      </w:r>
    </w:p>
    <w:p w:rsidR="008E3533" w:rsidRDefault="00F91888" w:rsidP="00AE468A">
      <w:pPr>
        <w:spacing w:line="480" w:lineRule="auto"/>
        <w:ind w:firstLine="720"/>
        <w:contextualSpacing/>
        <w:rPr>
          <w:rFonts w:ascii="Arial" w:hAnsi="Arial" w:cs="Arial"/>
          <w:sz w:val="24"/>
          <w:szCs w:val="24"/>
        </w:rPr>
      </w:pPr>
      <w:proofErr w:type="spellStart"/>
      <w:r>
        <w:rPr>
          <w:rFonts w:ascii="Arial" w:hAnsi="Arial" w:cs="Arial"/>
          <w:sz w:val="24"/>
          <w:szCs w:val="24"/>
        </w:rPr>
        <w:t>K</w:t>
      </w:r>
      <w:r w:rsidR="00833470">
        <w:rPr>
          <w:rFonts w:ascii="Arial" w:hAnsi="Arial" w:cs="Arial"/>
          <w:sz w:val="24"/>
          <w:szCs w:val="24"/>
        </w:rPr>
        <w:t>amenidou</w:t>
      </w:r>
      <w:proofErr w:type="spellEnd"/>
      <w:r w:rsidR="00833470">
        <w:rPr>
          <w:rFonts w:ascii="Arial" w:hAnsi="Arial" w:cs="Arial"/>
          <w:sz w:val="24"/>
          <w:szCs w:val="24"/>
        </w:rPr>
        <w:t>, et al.</w:t>
      </w:r>
      <w:r w:rsidR="00A602B4">
        <w:rPr>
          <w:rFonts w:ascii="Arial" w:hAnsi="Arial" w:cs="Arial"/>
          <w:sz w:val="24"/>
          <w:szCs w:val="24"/>
        </w:rPr>
        <w:t xml:space="preserve"> (2003)</w:t>
      </w:r>
      <w:r w:rsidR="00833470">
        <w:rPr>
          <w:rFonts w:ascii="Arial" w:hAnsi="Arial" w:cs="Arial"/>
          <w:sz w:val="24"/>
          <w:szCs w:val="24"/>
        </w:rPr>
        <w:t xml:space="preserve"> </w:t>
      </w:r>
      <w:r w:rsidR="00F150FB">
        <w:rPr>
          <w:rFonts w:ascii="Arial" w:hAnsi="Arial" w:cs="Arial"/>
          <w:sz w:val="24"/>
          <w:szCs w:val="24"/>
        </w:rPr>
        <w:t xml:space="preserve">developed </w:t>
      </w:r>
      <w:r w:rsidR="00C22FDC">
        <w:rPr>
          <w:rFonts w:ascii="Arial" w:hAnsi="Arial" w:cs="Arial"/>
          <w:sz w:val="24"/>
          <w:szCs w:val="24"/>
        </w:rPr>
        <w:t xml:space="preserve">the </w:t>
      </w:r>
      <w:r w:rsidR="00833470">
        <w:rPr>
          <w:rFonts w:ascii="Arial" w:hAnsi="Arial" w:cs="Arial"/>
          <w:sz w:val="24"/>
          <w:szCs w:val="24"/>
        </w:rPr>
        <w:t>perception of food quality scale</w:t>
      </w:r>
      <w:r w:rsidR="00C22FDC">
        <w:rPr>
          <w:rFonts w:ascii="Arial" w:hAnsi="Arial" w:cs="Arial"/>
          <w:sz w:val="24"/>
          <w:szCs w:val="24"/>
        </w:rPr>
        <w:t xml:space="preserve"> through a combination of qualitative and quantitative methods</w:t>
      </w:r>
      <w:r w:rsidR="00F150FB">
        <w:rPr>
          <w:rFonts w:ascii="Arial" w:hAnsi="Arial" w:cs="Arial"/>
          <w:sz w:val="24"/>
          <w:szCs w:val="24"/>
        </w:rPr>
        <w:t xml:space="preserve">.  </w:t>
      </w:r>
      <w:r w:rsidR="00C22FDC">
        <w:rPr>
          <w:rFonts w:ascii="Arial" w:hAnsi="Arial" w:cs="Arial"/>
          <w:sz w:val="24"/>
          <w:szCs w:val="24"/>
        </w:rPr>
        <w:t xml:space="preserve">A series of </w:t>
      </w:r>
      <w:r w:rsidR="00F150FB">
        <w:rPr>
          <w:rFonts w:ascii="Arial" w:hAnsi="Arial" w:cs="Arial"/>
          <w:sz w:val="24"/>
          <w:szCs w:val="24"/>
        </w:rPr>
        <w:t xml:space="preserve">3 </w:t>
      </w:r>
      <w:r w:rsidR="000D2B1C">
        <w:rPr>
          <w:rFonts w:ascii="Arial" w:hAnsi="Arial" w:cs="Arial"/>
          <w:sz w:val="24"/>
          <w:szCs w:val="24"/>
        </w:rPr>
        <w:t>focus group</w:t>
      </w:r>
      <w:r w:rsidR="00F150FB">
        <w:rPr>
          <w:rFonts w:ascii="Arial" w:hAnsi="Arial" w:cs="Arial"/>
          <w:sz w:val="24"/>
          <w:szCs w:val="24"/>
        </w:rPr>
        <w:t>s</w:t>
      </w:r>
      <w:r w:rsidR="00C22FDC">
        <w:rPr>
          <w:rFonts w:ascii="Arial" w:hAnsi="Arial" w:cs="Arial"/>
          <w:sz w:val="24"/>
          <w:szCs w:val="24"/>
        </w:rPr>
        <w:t xml:space="preserve"> were held resulting in a total </w:t>
      </w:r>
      <w:r w:rsidR="000D2B1C">
        <w:rPr>
          <w:rFonts w:ascii="Arial" w:hAnsi="Arial" w:cs="Arial"/>
          <w:sz w:val="24"/>
          <w:szCs w:val="24"/>
        </w:rPr>
        <w:t xml:space="preserve">of 14 quality attributes.  These attributes combined with relevant quality characteristics identified in the literature were used to construct a 38 item questionnaire administered </w:t>
      </w:r>
      <w:r w:rsidR="00F150FB">
        <w:rPr>
          <w:rFonts w:ascii="Arial" w:hAnsi="Arial" w:cs="Arial"/>
          <w:sz w:val="24"/>
          <w:szCs w:val="24"/>
        </w:rPr>
        <w:t xml:space="preserve">by the authors </w:t>
      </w:r>
      <w:r w:rsidR="000D2B1C">
        <w:rPr>
          <w:rFonts w:ascii="Arial" w:hAnsi="Arial" w:cs="Arial"/>
          <w:sz w:val="24"/>
          <w:szCs w:val="24"/>
        </w:rPr>
        <w:t xml:space="preserve">to a sample of n = 582.  </w:t>
      </w:r>
      <w:r w:rsidR="00C22FDC">
        <w:rPr>
          <w:rFonts w:ascii="Arial" w:hAnsi="Arial" w:cs="Arial"/>
          <w:sz w:val="24"/>
          <w:szCs w:val="24"/>
        </w:rPr>
        <w:t>The questionnaire was analyzed u</w:t>
      </w:r>
      <w:r>
        <w:rPr>
          <w:rFonts w:ascii="Arial" w:hAnsi="Arial" w:cs="Arial"/>
          <w:sz w:val="24"/>
          <w:szCs w:val="24"/>
        </w:rPr>
        <w:t>sing factor analysis</w:t>
      </w:r>
      <w:r w:rsidR="00C22FDC">
        <w:rPr>
          <w:rFonts w:ascii="Arial" w:hAnsi="Arial" w:cs="Arial"/>
          <w:sz w:val="24"/>
          <w:szCs w:val="24"/>
        </w:rPr>
        <w:t>.  The results of the analysis produced</w:t>
      </w:r>
      <w:r>
        <w:rPr>
          <w:rFonts w:ascii="Arial" w:hAnsi="Arial" w:cs="Arial"/>
          <w:sz w:val="24"/>
          <w:szCs w:val="24"/>
        </w:rPr>
        <w:t xml:space="preserve"> </w:t>
      </w:r>
      <w:r w:rsidR="000D2B1C">
        <w:rPr>
          <w:rFonts w:ascii="Arial" w:hAnsi="Arial" w:cs="Arial"/>
          <w:sz w:val="24"/>
          <w:szCs w:val="24"/>
        </w:rPr>
        <w:t xml:space="preserve">a 14 item </w:t>
      </w:r>
      <w:r w:rsidR="00F150FB">
        <w:rPr>
          <w:rFonts w:ascii="Arial" w:hAnsi="Arial" w:cs="Arial"/>
          <w:sz w:val="24"/>
          <w:szCs w:val="24"/>
        </w:rPr>
        <w:lastRenderedPageBreak/>
        <w:t xml:space="preserve">solution </w:t>
      </w:r>
      <w:r w:rsidR="000D2B1C">
        <w:rPr>
          <w:rFonts w:ascii="Arial" w:hAnsi="Arial" w:cs="Arial"/>
          <w:sz w:val="24"/>
          <w:szCs w:val="24"/>
        </w:rPr>
        <w:t>assessing food quality across th</w:t>
      </w:r>
      <w:r>
        <w:rPr>
          <w:rFonts w:ascii="Arial" w:hAnsi="Arial" w:cs="Arial"/>
          <w:sz w:val="24"/>
          <w:szCs w:val="24"/>
        </w:rPr>
        <w:t>re</w:t>
      </w:r>
      <w:r w:rsidR="000D2B1C">
        <w:rPr>
          <w:rFonts w:ascii="Arial" w:hAnsi="Arial" w:cs="Arial"/>
          <w:sz w:val="24"/>
          <w:szCs w:val="24"/>
        </w:rPr>
        <w:t>e dimensions – sensory characteristics, safety attributes, and means of production</w:t>
      </w:r>
      <w:r w:rsidR="00A602B4">
        <w:rPr>
          <w:rFonts w:ascii="Arial" w:hAnsi="Arial" w:cs="Arial"/>
          <w:sz w:val="24"/>
          <w:szCs w:val="24"/>
        </w:rPr>
        <w:t>. (S</w:t>
      </w:r>
      <w:r>
        <w:rPr>
          <w:rFonts w:ascii="Arial" w:hAnsi="Arial" w:cs="Arial"/>
          <w:sz w:val="24"/>
          <w:szCs w:val="24"/>
        </w:rPr>
        <w:t>ee table below</w:t>
      </w:r>
      <w:r w:rsidR="00A602B4">
        <w:rPr>
          <w:rFonts w:ascii="Arial" w:hAnsi="Arial" w:cs="Arial"/>
          <w:sz w:val="24"/>
          <w:szCs w:val="24"/>
        </w:rPr>
        <w:t>.</w:t>
      </w:r>
      <w:r>
        <w:rPr>
          <w:rFonts w:ascii="Arial" w:hAnsi="Arial" w:cs="Arial"/>
          <w:sz w:val="24"/>
          <w:szCs w:val="24"/>
        </w:rPr>
        <w:t xml:space="preserve">) </w:t>
      </w:r>
    </w:p>
    <w:p w:rsidR="00DB6113" w:rsidRDefault="00DB6113" w:rsidP="00AE468A">
      <w:pPr>
        <w:spacing w:line="480" w:lineRule="auto"/>
        <w:ind w:firstLine="720"/>
        <w:contextualSpacing/>
        <w:rPr>
          <w:rFonts w:ascii="Arial" w:hAnsi="Arial" w:cs="Arial"/>
          <w:sz w:val="24"/>
          <w:szCs w:val="24"/>
        </w:rPr>
      </w:pPr>
    </w:p>
    <w:p w:rsidR="00F91888" w:rsidRPr="00896C54" w:rsidRDefault="008E3533" w:rsidP="008E3533">
      <w:pPr>
        <w:spacing w:line="480" w:lineRule="auto"/>
        <w:contextualSpacing/>
        <w:rPr>
          <w:rFonts w:ascii="Arial" w:hAnsi="Arial" w:cs="Arial"/>
          <w:b/>
          <w:sz w:val="24"/>
          <w:szCs w:val="24"/>
        </w:rPr>
      </w:pPr>
      <w:r w:rsidRPr="00896C54">
        <w:rPr>
          <w:rFonts w:ascii="Arial" w:hAnsi="Arial" w:cs="Arial"/>
          <w:b/>
          <w:sz w:val="24"/>
          <w:szCs w:val="24"/>
        </w:rPr>
        <w:t xml:space="preserve">Table </w:t>
      </w:r>
      <w:r w:rsidR="00C47125" w:rsidRPr="00896C54">
        <w:rPr>
          <w:rFonts w:ascii="Arial" w:hAnsi="Arial" w:cs="Arial"/>
          <w:b/>
          <w:sz w:val="24"/>
          <w:szCs w:val="24"/>
        </w:rPr>
        <w:t>3</w:t>
      </w:r>
      <w:r w:rsidRPr="00896C54">
        <w:rPr>
          <w:rFonts w:ascii="Arial" w:hAnsi="Arial" w:cs="Arial"/>
          <w:b/>
          <w:sz w:val="24"/>
          <w:szCs w:val="24"/>
        </w:rPr>
        <w:t>: Food Quality Dimensions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2191"/>
        <w:gridCol w:w="1244"/>
      </w:tblGrid>
      <w:tr w:rsidR="00F91888" w:rsidTr="00623850">
        <w:trPr>
          <w:trHeight w:hRule="exact" w:val="352"/>
        </w:trPr>
        <w:tc>
          <w:tcPr>
            <w:tcW w:w="0" w:type="auto"/>
            <w:tcBorders>
              <w:top w:val="single" w:sz="4" w:space="0" w:color="auto"/>
              <w:bottom w:val="single" w:sz="4" w:space="0" w:color="auto"/>
            </w:tcBorders>
          </w:tcPr>
          <w:p w:rsidR="00F91888" w:rsidRDefault="00F91888" w:rsidP="00623850">
            <w:pPr>
              <w:spacing w:line="480" w:lineRule="auto"/>
              <w:contextualSpacing/>
              <w:jc w:val="center"/>
              <w:rPr>
                <w:rFonts w:ascii="Arial" w:hAnsi="Arial" w:cs="Arial"/>
                <w:sz w:val="24"/>
                <w:szCs w:val="24"/>
              </w:rPr>
            </w:pPr>
            <w:r>
              <w:rPr>
                <w:rFonts w:ascii="Arial" w:hAnsi="Arial" w:cs="Arial"/>
                <w:sz w:val="24"/>
                <w:szCs w:val="24"/>
              </w:rPr>
              <w:t>Factor</w:t>
            </w:r>
          </w:p>
        </w:tc>
        <w:tc>
          <w:tcPr>
            <w:tcW w:w="0" w:type="auto"/>
            <w:tcBorders>
              <w:top w:val="single" w:sz="4" w:space="0" w:color="auto"/>
              <w:bottom w:val="single" w:sz="4" w:space="0" w:color="auto"/>
            </w:tcBorders>
          </w:tcPr>
          <w:p w:rsidR="00F91888" w:rsidRDefault="00F91888" w:rsidP="00F91888">
            <w:pPr>
              <w:spacing w:line="480" w:lineRule="auto"/>
              <w:contextualSpacing/>
              <w:jc w:val="center"/>
              <w:rPr>
                <w:rFonts w:ascii="Arial" w:hAnsi="Arial" w:cs="Arial"/>
                <w:sz w:val="24"/>
                <w:szCs w:val="24"/>
              </w:rPr>
            </w:pPr>
            <w:r>
              <w:rPr>
                <w:rFonts w:ascii="Arial" w:hAnsi="Arial" w:cs="Arial"/>
                <w:sz w:val="24"/>
                <w:szCs w:val="24"/>
              </w:rPr>
              <w:t>% of total variance</w:t>
            </w:r>
          </w:p>
        </w:tc>
        <w:tc>
          <w:tcPr>
            <w:tcW w:w="0" w:type="auto"/>
            <w:tcBorders>
              <w:top w:val="single" w:sz="4" w:space="0" w:color="auto"/>
              <w:bottom w:val="single" w:sz="4" w:space="0" w:color="auto"/>
            </w:tcBorders>
          </w:tcPr>
          <w:p w:rsidR="00F91888" w:rsidRDefault="00F91888" w:rsidP="00F91888">
            <w:pPr>
              <w:spacing w:line="480" w:lineRule="auto"/>
              <w:contextualSpacing/>
              <w:jc w:val="center"/>
              <w:rPr>
                <w:rFonts w:ascii="Arial" w:hAnsi="Arial" w:cs="Arial"/>
                <w:sz w:val="24"/>
                <w:szCs w:val="24"/>
              </w:rPr>
            </w:pPr>
            <w:r>
              <w:rPr>
                <w:rFonts w:ascii="Arial" w:hAnsi="Arial" w:cs="Arial"/>
                <w:sz w:val="24"/>
                <w:szCs w:val="24"/>
              </w:rPr>
              <w:t>Reliability</w:t>
            </w:r>
          </w:p>
        </w:tc>
      </w:tr>
      <w:tr w:rsidR="00F91888" w:rsidTr="00F91888">
        <w:trPr>
          <w:trHeight w:val="20"/>
        </w:trPr>
        <w:tc>
          <w:tcPr>
            <w:tcW w:w="0" w:type="auto"/>
            <w:tcBorders>
              <w:top w:val="single" w:sz="4" w:space="0" w:color="auto"/>
            </w:tcBorders>
          </w:tcPr>
          <w:p w:rsidR="00F91888" w:rsidRDefault="00F91888" w:rsidP="00F91888">
            <w:pPr>
              <w:spacing w:line="480" w:lineRule="auto"/>
              <w:contextualSpacing/>
              <w:rPr>
                <w:rFonts w:ascii="Arial" w:hAnsi="Arial" w:cs="Arial"/>
                <w:sz w:val="24"/>
                <w:szCs w:val="24"/>
              </w:rPr>
            </w:pPr>
            <w:r>
              <w:rPr>
                <w:rFonts w:ascii="Arial" w:hAnsi="Arial" w:cs="Arial"/>
                <w:sz w:val="24"/>
                <w:szCs w:val="24"/>
              </w:rPr>
              <w:t>Sensory characteristics</w:t>
            </w:r>
          </w:p>
        </w:tc>
        <w:tc>
          <w:tcPr>
            <w:tcW w:w="0" w:type="auto"/>
            <w:tcBorders>
              <w:top w:val="single" w:sz="4" w:space="0" w:color="auto"/>
            </w:tcBorders>
          </w:tcPr>
          <w:p w:rsidR="00F91888" w:rsidRDefault="00F91888" w:rsidP="00F91888">
            <w:pPr>
              <w:spacing w:line="480" w:lineRule="auto"/>
              <w:contextualSpacing/>
              <w:jc w:val="center"/>
              <w:rPr>
                <w:rFonts w:ascii="Arial" w:hAnsi="Arial" w:cs="Arial"/>
                <w:sz w:val="24"/>
                <w:szCs w:val="24"/>
              </w:rPr>
            </w:pPr>
            <w:r>
              <w:rPr>
                <w:rFonts w:ascii="Arial" w:hAnsi="Arial" w:cs="Arial"/>
                <w:sz w:val="24"/>
                <w:szCs w:val="24"/>
              </w:rPr>
              <w:t>28.6</w:t>
            </w:r>
            <w:r w:rsidR="002B7D9A">
              <w:rPr>
                <w:rFonts w:ascii="Arial" w:hAnsi="Arial" w:cs="Arial"/>
                <w:sz w:val="24"/>
                <w:szCs w:val="24"/>
              </w:rPr>
              <w:t>%</w:t>
            </w:r>
          </w:p>
        </w:tc>
        <w:tc>
          <w:tcPr>
            <w:tcW w:w="0" w:type="auto"/>
            <w:tcBorders>
              <w:top w:val="single" w:sz="4" w:space="0" w:color="auto"/>
            </w:tcBorders>
          </w:tcPr>
          <w:p w:rsidR="00F91888" w:rsidRDefault="00F91888" w:rsidP="00F91888">
            <w:pPr>
              <w:spacing w:line="480" w:lineRule="auto"/>
              <w:contextualSpacing/>
              <w:jc w:val="center"/>
              <w:rPr>
                <w:rFonts w:ascii="Arial" w:hAnsi="Arial" w:cs="Arial"/>
                <w:sz w:val="24"/>
                <w:szCs w:val="24"/>
              </w:rPr>
            </w:pPr>
            <w:r>
              <w:rPr>
                <w:rFonts w:ascii="Arial" w:hAnsi="Arial" w:cs="Arial"/>
                <w:sz w:val="24"/>
                <w:szCs w:val="24"/>
              </w:rPr>
              <w:t>.85</w:t>
            </w:r>
          </w:p>
        </w:tc>
      </w:tr>
      <w:tr w:rsidR="00F91888" w:rsidTr="00F91888">
        <w:trPr>
          <w:trHeight w:val="20"/>
        </w:trPr>
        <w:tc>
          <w:tcPr>
            <w:tcW w:w="0" w:type="auto"/>
          </w:tcPr>
          <w:p w:rsidR="00F91888" w:rsidRDefault="00F91888" w:rsidP="00F91888">
            <w:pPr>
              <w:spacing w:line="480" w:lineRule="auto"/>
              <w:contextualSpacing/>
              <w:rPr>
                <w:rFonts w:ascii="Arial" w:hAnsi="Arial" w:cs="Arial"/>
                <w:sz w:val="24"/>
                <w:szCs w:val="24"/>
              </w:rPr>
            </w:pPr>
            <w:r>
              <w:rPr>
                <w:rFonts w:ascii="Arial" w:hAnsi="Arial" w:cs="Arial"/>
                <w:sz w:val="24"/>
                <w:szCs w:val="24"/>
              </w:rPr>
              <w:t>Safety attributes</w:t>
            </w:r>
          </w:p>
        </w:tc>
        <w:tc>
          <w:tcPr>
            <w:tcW w:w="0" w:type="auto"/>
          </w:tcPr>
          <w:p w:rsidR="00F91888" w:rsidRDefault="00F91888" w:rsidP="00F91888">
            <w:pPr>
              <w:spacing w:line="480" w:lineRule="auto"/>
              <w:contextualSpacing/>
              <w:jc w:val="center"/>
              <w:rPr>
                <w:rFonts w:ascii="Arial" w:hAnsi="Arial" w:cs="Arial"/>
                <w:sz w:val="24"/>
                <w:szCs w:val="24"/>
              </w:rPr>
            </w:pPr>
            <w:r>
              <w:rPr>
                <w:rFonts w:ascii="Arial" w:hAnsi="Arial" w:cs="Arial"/>
                <w:sz w:val="24"/>
                <w:szCs w:val="24"/>
              </w:rPr>
              <w:t>21.1</w:t>
            </w:r>
            <w:r w:rsidR="002B7D9A">
              <w:rPr>
                <w:rFonts w:ascii="Arial" w:hAnsi="Arial" w:cs="Arial"/>
                <w:sz w:val="24"/>
                <w:szCs w:val="24"/>
              </w:rPr>
              <w:t>%</w:t>
            </w:r>
          </w:p>
        </w:tc>
        <w:tc>
          <w:tcPr>
            <w:tcW w:w="0" w:type="auto"/>
          </w:tcPr>
          <w:p w:rsidR="00F91888" w:rsidRDefault="00F91888" w:rsidP="00F91888">
            <w:pPr>
              <w:spacing w:line="480" w:lineRule="auto"/>
              <w:contextualSpacing/>
              <w:jc w:val="center"/>
              <w:rPr>
                <w:rFonts w:ascii="Arial" w:hAnsi="Arial" w:cs="Arial"/>
                <w:sz w:val="24"/>
                <w:szCs w:val="24"/>
              </w:rPr>
            </w:pPr>
            <w:r>
              <w:rPr>
                <w:rFonts w:ascii="Arial" w:hAnsi="Arial" w:cs="Arial"/>
                <w:sz w:val="24"/>
                <w:szCs w:val="24"/>
              </w:rPr>
              <w:t>.89</w:t>
            </w:r>
          </w:p>
        </w:tc>
      </w:tr>
      <w:tr w:rsidR="00F91888" w:rsidTr="00623850">
        <w:trPr>
          <w:trHeight w:val="225"/>
        </w:trPr>
        <w:tc>
          <w:tcPr>
            <w:tcW w:w="0" w:type="auto"/>
            <w:tcBorders>
              <w:bottom w:val="single" w:sz="4" w:space="0" w:color="auto"/>
            </w:tcBorders>
          </w:tcPr>
          <w:p w:rsidR="00F91888" w:rsidRDefault="00F91888" w:rsidP="00F91888">
            <w:pPr>
              <w:spacing w:line="480" w:lineRule="auto"/>
              <w:contextualSpacing/>
              <w:rPr>
                <w:rFonts w:ascii="Arial" w:hAnsi="Arial" w:cs="Arial"/>
                <w:sz w:val="24"/>
                <w:szCs w:val="24"/>
              </w:rPr>
            </w:pPr>
            <w:r>
              <w:rPr>
                <w:rFonts w:ascii="Arial" w:hAnsi="Arial" w:cs="Arial"/>
                <w:sz w:val="24"/>
                <w:szCs w:val="24"/>
              </w:rPr>
              <w:t>Means of production</w:t>
            </w:r>
          </w:p>
        </w:tc>
        <w:tc>
          <w:tcPr>
            <w:tcW w:w="0" w:type="auto"/>
            <w:tcBorders>
              <w:bottom w:val="single" w:sz="4" w:space="0" w:color="auto"/>
            </w:tcBorders>
          </w:tcPr>
          <w:p w:rsidR="00F91888" w:rsidRDefault="00F91888" w:rsidP="00F91888">
            <w:pPr>
              <w:spacing w:line="480" w:lineRule="auto"/>
              <w:contextualSpacing/>
              <w:jc w:val="center"/>
              <w:rPr>
                <w:rFonts w:ascii="Arial" w:hAnsi="Arial" w:cs="Arial"/>
                <w:sz w:val="24"/>
                <w:szCs w:val="24"/>
              </w:rPr>
            </w:pPr>
            <w:r>
              <w:rPr>
                <w:rFonts w:ascii="Arial" w:hAnsi="Arial" w:cs="Arial"/>
                <w:sz w:val="24"/>
                <w:szCs w:val="24"/>
              </w:rPr>
              <w:t>11.2</w:t>
            </w:r>
            <w:r w:rsidR="002B7D9A">
              <w:rPr>
                <w:rFonts w:ascii="Arial" w:hAnsi="Arial" w:cs="Arial"/>
                <w:sz w:val="24"/>
                <w:szCs w:val="24"/>
              </w:rPr>
              <w:t>%</w:t>
            </w:r>
          </w:p>
        </w:tc>
        <w:tc>
          <w:tcPr>
            <w:tcW w:w="0" w:type="auto"/>
            <w:tcBorders>
              <w:bottom w:val="single" w:sz="4" w:space="0" w:color="auto"/>
            </w:tcBorders>
          </w:tcPr>
          <w:p w:rsidR="00F91888" w:rsidRDefault="00F91888" w:rsidP="00F91888">
            <w:pPr>
              <w:spacing w:line="480" w:lineRule="auto"/>
              <w:contextualSpacing/>
              <w:jc w:val="center"/>
              <w:rPr>
                <w:rFonts w:ascii="Arial" w:hAnsi="Arial" w:cs="Arial"/>
                <w:sz w:val="24"/>
                <w:szCs w:val="24"/>
              </w:rPr>
            </w:pPr>
            <w:r>
              <w:rPr>
                <w:rFonts w:ascii="Arial" w:hAnsi="Arial" w:cs="Arial"/>
                <w:sz w:val="24"/>
                <w:szCs w:val="24"/>
              </w:rPr>
              <w:t>.51</w:t>
            </w:r>
          </w:p>
        </w:tc>
      </w:tr>
    </w:tbl>
    <w:p w:rsidR="000369DC" w:rsidRDefault="000369DC" w:rsidP="00863E06">
      <w:pPr>
        <w:spacing w:line="480" w:lineRule="auto"/>
        <w:contextualSpacing/>
        <w:rPr>
          <w:rFonts w:ascii="Arial" w:hAnsi="Arial" w:cs="Arial"/>
          <w:sz w:val="24"/>
          <w:szCs w:val="24"/>
        </w:rPr>
      </w:pPr>
    </w:p>
    <w:p w:rsidR="00DB6113" w:rsidRDefault="00DB6113" w:rsidP="00863E06">
      <w:pPr>
        <w:spacing w:line="480" w:lineRule="auto"/>
        <w:contextualSpacing/>
        <w:rPr>
          <w:rFonts w:ascii="Arial" w:hAnsi="Arial" w:cs="Arial"/>
          <w:sz w:val="24"/>
          <w:szCs w:val="24"/>
        </w:rPr>
      </w:pPr>
    </w:p>
    <w:p w:rsidR="00863E06" w:rsidRDefault="00F91888" w:rsidP="00863E06">
      <w:pPr>
        <w:spacing w:line="480" w:lineRule="auto"/>
        <w:contextualSpacing/>
        <w:rPr>
          <w:rFonts w:ascii="Arial" w:hAnsi="Arial" w:cs="Arial"/>
          <w:sz w:val="24"/>
          <w:szCs w:val="24"/>
        </w:rPr>
      </w:pPr>
      <w:r>
        <w:rPr>
          <w:rFonts w:ascii="Arial" w:hAnsi="Arial" w:cs="Arial"/>
          <w:sz w:val="24"/>
          <w:szCs w:val="24"/>
        </w:rPr>
        <w:tab/>
      </w:r>
      <w:r w:rsidR="00C22FDC">
        <w:rPr>
          <w:rFonts w:ascii="Arial" w:hAnsi="Arial" w:cs="Arial"/>
          <w:sz w:val="24"/>
          <w:szCs w:val="24"/>
        </w:rPr>
        <w:t xml:space="preserve">For this study only the first factor – sensory characteristics - was retained.  </w:t>
      </w:r>
      <w:r w:rsidR="00612306">
        <w:rPr>
          <w:rFonts w:ascii="Arial" w:hAnsi="Arial" w:cs="Arial"/>
          <w:sz w:val="24"/>
          <w:szCs w:val="24"/>
        </w:rPr>
        <w:t xml:space="preserve">Since </w:t>
      </w:r>
      <w:r w:rsidR="00C22FDC">
        <w:rPr>
          <w:rFonts w:ascii="Arial" w:hAnsi="Arial" w:cs="Arial"/>
          <w:sz w:val="24"/>
          <w:szCs w:val="24"/>
        </w:rPr>
        <w:t>the present study</w:t>
      </w:r>
      <w:r w:rsidR="00612306">
        <w:rPr>
          <w:rFonts w:ascii="Arial" w:hAnsi="Arial" w:cs="Arial"/>
          <w:sz w:val="24"/>
          <w:szCs w:val="24"/>
        </w:rPr>
        <w:t xml:space="preserve"> conceptualizes </w:t>
      </w:r>
      <w:r w:rsidR="00C22FDC">
        <w:rPr>
          <w:rFonts w:ascii="Arial" w:hAnsi="Arial" w:cs="Arial"/>
          <w:sz w:val="24"/>
          <w:szCs w:val="24"/>
        </w:rPr>
        <w:t xml:space="preserve">food safety </w:t>
      </w:r>
      <w:r w:rsidR="00EB1FB4">
        <w:rPr>
          <w:rFonts w:ascii="Arial" w:hAnsi="Arial" w:cs="Arial"/>
          <w:sz w:val="24"/>
          <w:szCs w:val="24"/>
        </w:rPr>
        <w:t xml:space="preserve">as </w:t>
      </w:r>
      <w:r w:rsidR="00A602B4">
        <w:rPr>
          <w:rFonts w:ascii="Arial" w:hAnsi="Arial" w:cs="Arial"/>
          <w:sz w:val="24"/>
          <w:szCs w:val="24"/>
        </w:rPr>
        <w:t xml:space="preserve">a </w:t>
      </w:r>
      <w:r w:rsidR="00EB1FB4">
        <w:rPr>
          <w:rFonts w:ascii="Arial" w:hAnsi="Arial" w:cs="Arial"/>
          <w:sz w:val="24"/>
          <w:szCs w:val="24"/>
        </w:rPr>
        <w:t>sep</w:t>
      </w:r>
      <w:r w:rsidR="00C22FDC">
        <w:rPr>
          <w:rFonts w:ascii="Arial" w:hAnsi="Arial" w:cs="Arial"/>
          <w:sz w:val="24"/>
          <w:szCs w:val="24"/>
        </w:rPr>
        <w:t>arate construct</w:t>
      </w:r>
      <w:r w:rsidR="00612306">
        <w:rPr>
          <w:rFonts w:ascii="Arial" w:hAnsi="Arial" w:cs="Arial"/>
          <w:sz w:val="24"/>
          <w:szCs w:val="24"/>
        </w:rPr>
        <w:t xml:space="preserve"> – factor 2 was dropped.  Additionally, factor 3 – means of production – was dropped due to its low alpha value.  Before the retained measure was included in the instrument, </w:t>
      </w:r>
      <w:r w:rsidR="000D65BC">
        <w:rPr>
          <w:rFonts w:ascii="Arial" w:hAnsi="Arial" w:cs="Arial"/>
          <w:sz w:val="24"/>
          <w:szCs w:val="24"/>
        </w:rPr>
        <w:t>changes</w:t>
      </w:r>
      <w:r w:rsidR="00EB1FB4">
        <w:rPr>
          <w:rFonts w:ascii="Arial" w:hAnsi="Arial" w:cs="Arial"/>
          <w:sz w:val="24"/>
          <w:szCs w:val="24"/>
        </w:rPr>
        <w:t xml:space="preserve"> </w:t>
      </w:r>
      <w:r w:rsidR="000D65BC">
        <w:rPr>
          <w:rFonts w:ascii="Arial" w:hAnsi="Arial" w:cs="Arial"/>
          <w:sz w:val="24"/>
          <w:szCs w:val="24"/>
        </w:rPr>
        <w:t>were</w:t>
      </w:r>
      <w:r w:rsidR="00EB1FB4">
        <w:rPr>
          <w:rFonts w:ascii="Arial" w:hAnsi="Arial" w:cs="Arial"/>
          <w:sz w:val="24"/>
          <w:szCs w:val="24"/>
        </w:rPr>
        <w:t xml:space="preserve"> made</w:t>
      </w:r>
      <w:r w:rsidR="00612306">
        <w:rPr>
          <w:rFonts w:ascii="Arial" w:hAnsi="Arial" w:cs="Arial"/>
          <w:sz w:val="24"/>
          <w:szCs w:val="24"/>
        </w:rPr>
        <w:t>.  T</w:t>
      </w:r>
      <w:r w:rsidR="00EB1FB4">
        <w:rPr>
          <w:rFonts w:ascii="Arial" w:hAnsi="Arial" w:cs="Arial"/>
          <w:sz w:val="24"/>
          <w:szCs w:val="24"/>
        </w:rPr>
        <w:t>he attribute</w:t>
      </w:r>
      <w:r w:rsidR="00874FBA">
        <w:rPr>
          <w:rFonts w:ascii="Arial" w:hAnsi="Arial" w:cs="Arial"/>
          <w:sz w:val="24"/>
          <w:szCs w:val="24"/>
        </w:rPr>
        <w:t xml:space="preserve"> of price was dropped from this measure </w:t>
      </w:r>
      <w:r w:rsidR="00EB1FB4">
        <w:rPr>
          <w:rFonts w:ascii="Arial" w:hAnsi="Arial" w:cs="Arial"/>
          <w:sz w:val="24"/>
          <w:szCs w:val="24"/>
        </w:rPr>
        <w:t>due to its low loading value in the original study (.</w:t>
      </w:r>
      <w:r w:rsidR="000D65BC">
        <w:rPr>
          <w:rFonts w:ascii="Arial" w:hAnsi="Arial" w:cs="Arial"/>
          <w:sz w:val="24"/>
          <w:szCs w:val="24"/>
        </w:rPr>
        <w:t xml:space="preserve">53).  Additionally, adjectives were added before each quality attribute.  These adjectives were added to help make the items parallel with the store environment items.  The adjectives selected for each attribute were chosen in consultation with faculty subject-matter experts.  </w:t>
      </w:r>
      <w:r w:rsidR="00863E06">
        <w:rPr>
          <w:rFonts w:ascii="Arial" w:hAnsi="Arial" w:cs="Arial"/>
          <w:sz w:val="24"/>
          <w:szCs w:val="24"/>
        </w:rPr>
        <w:t xml:space="preserve"> </w:t>
      </w:r>
    </w:p>
    <w:p w:rsidR="00863E06" w:rsidRDefault="006F2AFC" w:rsidP="00140699">
      <w:pPr>
        <w:spacing w:line="480" w:lineRule="auto"/>
        <w:contextualSpacing/>
        <w:rPr>
          <w:rFonts w:ascii="Arial" w:hAnsi="Arial" w:cs="Arial"/>
          <w:i/>
          <w:sz w:val="24"/>
          <w:szCs w:val="24"/>
        </w:rPr>
      </w:pPr>
      <w:r>
        <w:rPr>
          <w:rFonts w:ascii="Arial" w:hAnsi="Arial" w:cs="Arial"/>
          <w:i/>
          <w:sz w:val="24"/>
          <w:szCs w:val="24"/>
        </w:rPr>
        <w:t xml:space="preserve">Purchase </w:t>
      </w:r>
      <w:r w:rsidR="00871771">
        <w:rPr>
          <w:rFonts w:ascii="Arial" w:hAnsi="Arial" w:cs="Arial"/>
          <w:i/>
          <w:sz w:val="24"/>
          <w:szCs w:val="24"/>
        </w:rPr>
        <w:t>Intention</w:t>
      </w:r>
    </w:p>
    <w:p w:rsidR="0048123A" w:rsidRDefault="00591A27" w:rsidP="00623850">
      <w:pPr>
        <w:spacing w:line="480" w:lineRule="auto"/>
        <w:contextualSpacing/>
        <w:rPr>
          <w:rFonts w:ascii="Arial" w:hAnsi="Arial" w:cs="Arial"/>
          <w:sz w:val="24"/>
          <w:szCs w:val="24"/>
        </w:rPr>
      </w:pPr>
      <w:r>
        <w:rPr>
          <w:rFonts w:ascii="Arial" w:hAnsi="Arial" w:cs="Arial"/>
          <w:i/>
          <w:sz w:val="24"/>
          <w:szCs w:val="24"/>
        </w:rPr>
        <w:tab/>
      </w:r>
      <w:r w:rsidR="0048123A">
        <w:rPr>
          <w:rFonts w:ascii="Arial" w:hAnsi="Arial" w:cs="Arial"/>
          <w:sz w:val="24"/>
          <w:szCs w:val="24"/>
        </w:rPr>
        <w:t xml:space="preserve">In order to measure purchase intention, a </w:t>
      </w:r>
      <w:r w:rsidR="00E0669D">
        <w:rPr>
          <w:rFonts w:ascii="Arial" w:hAnsi="Arial" w:cs="Arial"/>
          <w:sz w:val="24"/>
          <w:szCs w:val="24"/>
        </w:rPr>
        <w:t xml:space="preserve">three item measure was adapted from </w:t>
      </w:r>
      <w:proofErr w:type="spellStart"/>
      <w:r w:rsidR="00E0669D" w:rsidRPr="00E0669D">
        <w:rPr>
          <w:rFonts w:ascii="Arial" w:hAnsi="Arial" w:cs="Arial"/>
          <w:sz w:val="24"/>
          <w:szCs w:val="24"/>
        </w:rPr>
        <w:t>Vermeir</w:t>
      </w:r>
      <w:proofErr w:type="spellEnd"/>
      <w:r w:rsidR="00E0669D" w:rsidRPr="00E0669D">
        <w:rPr>
          <w:rFonts w:ascii="Arial" w:hAnsi="Arial" w:cs="Arial"/>
          <w:sz w:val="24"/>
          <w:szCs w:val="24"/>
        </w:rPr>
        <w:t xml:space="preserve"> &amp; </w:t>
      </w:r>
      <w:proofErr w:type="spellStart"/>
      <w:r w:rsidR="00E0669D" w:rsidRPr="00E0669D">
        <w:rPr>
          <w:rFonts w:ascii="Arial" w:hAnsi="Arial" w:cs="Arial"/>
          <w:sz w:val="24"/>
          <w:szCs w:val="24"/>
        </w:rPr>
        <w:t>Verbeke</w:t>
      </w:r>
      <w:r w:rsidR="00E0669D">
        <w:rPr>
          <w:rFonts w:ascii="Arial" w:hAnsi="Arial" w:cs="Arial"/>
          <w:sz w:val="24"/>
          <w:szCs w:val="24"/>
        </w:rPr>
        <w:t>’s</w:t>
      </w:r>
      <w:proofErr w:type="spellEnd"/>
      <w:r w:rsidR="00E0669D" w:rsidRPr="00E0669D">
        <w:rPr>
          <w:rFonts w:ascii="Arial" w:hAnsi="Arial" w:cs="Arial"/>
          <w:sz w:val="24"/>
          <w:szCs w:val="24"/>
        </w:rPr>
        <w:t xml:space="preserve"> (2008)</w:t>
      </w:r>
      <w:r w:rsidR="00E0669D">
        <w:rPr>
          <w:rFonts w:ascii="Arial" w:hAnsi="Arial" w:cs="Arial"/>
          <w:sz w:val="24"/>
          <w:szCs w:val="24"/>
        </w:rPr>
        <w:t xml:space="preserve"> study of sustainable dairy products.  The original semantic differential items used by the authors were rephrased for the present study.  The new </w:t>
      </w:r>
      <w:r w:rsidR="00E0669D">
        <w:rPr>
          <w:rFonts w:ascii="Arial" w:hAnsi="Arial" w:cs="Arial"/>
          <w:sz w:val="24"/>
          <w:szCs w:val="24"/>
        </w:rPr>
        <w:lastRenderedPageBreak/>
        <w:t xml:space="preserve">items were reworded to </w:t>
      </w:r>
      <w:r w:rsidR="00222A75">
        <w:rPr>
          <w:rFonts w:ascii="Arial" w:hAnsi="Arial" w:cs="Arial"/>
          <w:sz w:val="24"/>
          <w:szCs w:val="24"/>
        </w:rPr>
        <w:t xml:space="preserve">be </w:t>
      </w:r>
      <w:r w:rsidR="00E0669D">
        <w:rPr>
          <w:rFonts w:ascii="Arial" w:hAnsi="Arial" w:cs="Arial"/>
          <w:sz w:val="24"/>
          <w:szCs w:val="24"/>
        </w:rPr>
        <w:t xml:space="preserve">action-oriented.  Additionally, a specific location “this farmers’ market” was specified in each item.  </w:t>
      </w:r>
    </w:p>
    <w:p w:rsidR="00852783" w:rsidRDefault="00852783" w:rsidP="00852783">
      <w:pPr>
        <w:spacing w:line="480" w:lineRule="auto"/>
        <w:contextualSpacing/>
        <w:rPr>
          <w:rFonts w:ascii="Arial" w:hAnsi="Arial" w:cs="Arial"/>
          <w:i/>
          <w:sz w:val="24"/>
          <w:szCs w:val="24"/>
        </w:rPr>
      </w:pPr>
      <w:r>
        <w:rPr>
          <w:rFonts w:ascii="Arial" w:hAnsi="Arial" w:cs="Arial"/>
          <w:i/>
          <w:sz w:val="24"/>
          <w:szCs w:val="24"/>
        </w:rPr>
        <w:t>Word-of-</w:t>
      </w:r>
      <w:r w:rsidR="00623850">
        <w:rPr>
          <w:rFonts w:ascii="Arial" w:hAnsi="Arial" w:cs="Arial"/>
          <w:i/>
          <w:sz w:val="24"/>
          <w:szCs w:val="24"/>
        </w:rPr>
        <w:t xml:space="preserve">Mouth </w:t>
      </w:r>
      <w:r w:rsidR="00320425">
        <w:rPr>
          <w:rFonts w:ascii="Arial" w:hAnsi="Arial" w:cs="Arial"/>
          <w:i/>
          <w:sz w:val="24"/>
          <w:szCs w:val="24"/>
        </w:rPr>
        <w:t>Communication</w:t>
      </w:r>
    </w:p>
    <w:p w:rsidR="0048123A" w:rsidRDefault="00852783" w:rsidP="00852783">
      <w:pPr>
        <w:spacing w:line="480" w:lineRule="auto"/>
        <w:contextualSpacing/>
        <w:rPr>
          <w:rFonts w:ascii="Arial" w:hAnsi="Arial" w:cs="Arial"/>
          <w:sz w:val="24"/>
          <w:szCs w:val="24"/>
        </w:rPr>
      </w:pPr>
      <w:r w:rsidRPr="006F2AFC">
        <w:rPr>
          <w:rFonts w:ascii="Arial" w:hAnsi="Arial" w:cs="Arial"/>
          <w:sz w:val="24"/>
          <w:szCs w:val="24"/>
        </w:rPr>
        <w:tab/>
        <w:t xml:space="preserve">To capture word-of-mouth </w:t>
      </w:r>
      <w:r w:rsidR="00320425">
        <w:rPr>
          <w:rFonts w:ascii="Arial" w:hAnsi="Arial" w:cs="Arial"/>
          <w:sz w:val="24"/>
          <w:szCs w:val="24"/>
        </w:rPr>
        <w:t>communication</w:t>
      </w:r>
      <w:r w:rsidRPr="006F2AFC">
        <w:rPr>
          <w:rFonts w:ascii="Arial" w:hAnsi="Arial" w:cs="Arial"/>
          <w:sz w:val="24"/>
          <w:szCs w:val="24"/>
        </w:rPr>
        <w:t xml:space="preserve">, a three item measure from </w:t>
      </w:r>
      <w:proofErr w:type="spellStart"/>
      <w:r w:rsidRPr="006F2AFC">
        <w:rPr>
          <w:rFonts w:ascii="Arial" w:hAnsi="Arial" w:cs="Arial"/>
          <w:sz w:val="24"/>
          <w:szCs w:val="24"/>
        </w:rPr>
        <w:t>Babin</w:t>
      </w:r>
      <w:proofErr w:type="spellEnd"/>
      <w:r w:rsidRPr="006F2AFC">
        <w:rPr>
          <w:rFonts w:ascii="Arial" w:hAnsi="Arial" w:cs="Arial"/>
          <w:sz w:val="24"/>
          <w:szCs w:val="24"/>
        </w:rPr>
        <w:t>, Lee, Kim, and Griffin’s 2005 study of restaurant patronage was utilized.  In their study, consumers used a 7-point Likert scale to assess agreement with 3 items capturing word-of-mouth intention. (</w:t>
      </w:r>
      <w:r w:rsidR="0048123A">
        <w:rPr>
          <w:rFonts w:ascii="Arial" w:hAnsi="Arial" w:cs="Arial"/>
          <w:sz w:val="24"/>
          <w:szCs w:val="24"/>
        </w:rPr>
        <w:t>“</w:t>
      </w:r>
      <w:r w:rsidRPr="006F2AFC">
        <w:rPr>
          <w:rFonts w:ascii="Arial" w:hAnsi="Arial" w:cs="Arial"/>
          <w:sz w:val="24"/>
          <w:szCs w:val="24"/>
        </w:rPr>
        <w:t>I will say positive things about this restaurant to other people</w:t>
      </w:r>
      <w:r w:rsidR="0048123A">
        <w:rPr>
          <w:rFonts w:ascii="Arial" w:hAnsi="Arial" w:cs="Arial"/>
          <w:sz w:val="24"/>
          <w:szCs w:val="24"/>
        </w:rPr>
        <w:t>”</w:t>
      </w:r>
      <w:r w:rsidRPr="006F2AFC">
        <w:rPr>
          <w:rFonts w:ascii="Arial" w:hAnsi="Arial" w:cs="Arial"/>
          <w:sz w:val="24"/>
          <w:szCs w:val="24"/>
        </w:rPr>
        <w:t xml:space="preserve">.  </w:t>
      </w:r>
      <w:r w:rsidR="0048123A">
        <w:rPr>
          <w:rFonts w:ascii="Arial" w:hAnsi="Arial" w:cs="Arial"/>
          <w:sz w:val="24"/>
          <w:szCs w:val="24"/>
        </w:rPr>
        <w:t>“</w:t>
      </w:r>
      <w:r w:rsidRPr="006F2AFC">
        <w:rPr>
          <w:rFonts w:ascii="Arial" w:hAnsi="Arial" w:cs="Arial"/>
          <w:sz w:val="24"/>
          <w:szCs w:val="24"/>
        </w:rPr>
        <w:t>I will recommend it to someone who seeks my advice</w:t>
      </w:r>
      <w:r w:rsidR="0048123A">
        <w:rPr>
          <w:rFonts w:ascii="Arial" w:hAnsi="Arial" w:cs="Arial"/>
          <w:sz w:val="24"/>
          <w:szCs w:val="24"/>
        </w:rPr>
        <w:t>”</w:t>
      </w:r>
      <w:r w:rsidRPr="006F2AFC">
        <w:rPr>
          <w:rFonts w:ascii="Arial" w:hAnsi="Arial" w:cs="Arial"/>
          <w:sz w:val="24"/>
          <w:szCs w:val="24"/>
        </w:rPr>
        <w:t xml:space="preserve">.  </w:t>
      </w:r>
      <w:r w:rsidR="0048123A">
        <w:rPr>
          <w:rFonts w:ascii="Arial" w:hAnsi="Arial" w:cs="Arial"/>
          <w:sz w:val="24"/>
          <w:szCs w:val="24"/>
        </w:rPr>
        <w:t>“</w:t>
      </w:r>
      <w:r w:rsidRPr="006F2AFC">
        <w:rPr>
          <w:rFonts w:ascii="Arial" w:hAnsi="Arial" w:cs="Arial"/>
          <w:sz w:val="24"/>
          <w:szCs w:val="24"/>
        </w:rPr>
        <w:t>I will encourage friends and relatives to visit the restaurant</w:t>
      </w:r>
      <w:r w:rsidR="0048123A">
        <w:rPr>
          <w:rFonts w:ascii="Arial" w:hAnsi="Arial" w:cs="Arial"/>
          <w:sz w:val="24"/>
          <w:szCs w:val="24"/>
        </w:rPr>
        <w:t>”</w:t>
      </w:r>
      <w:r w:rsidRPr="006F2AFC">
        <w:rPr>
          <w:rFonts w:ascii="Arial" w:hAnsi="Arial" w:cs="Arial"/>
          <w:sz w:val="24"/>
          <w:szCs w:val="24"/>
        </w:rPr>
        <w:t xml:space="preserve">.)  An analysis of the data showed the three items to possess strong factor loadings as well as discriminant validity (AVE = .75).  Additionally, the overall measure displayed high reliability (α = .90). </w:t>
      </w:r>
    </w:p>
    <w:p w:rsidR="00852783" w:rsidRPr="006F2AFC" w:rsidRDefault="00222A75" w:rsidP="00852783">
      <w:pPr>
        <w:spacing w:line="480" w:lineRule="auto"/>
        <w:contextualSpacing/>
        <w:rPr>
          <w:rFonts w:ascii="Arial" w:hAnsi="Arial" w:cs="Arial"/>
          <w:sz w:val="24"/>
          <w:szCs w:val="24"/>
        </w:rPr>
      </w:pPr>
      <w:r>
        <w:rPr>
          <w:rFonts w:ascii="Arial" w:hAnsi="Arial" w:cs="Arial"/>
          <w:sz w:val="24"/>
          <w:szCs w:val="24"/>
        </w:rPr>
        <w:tab/>
        <w:t>Each of the statements was</w:t>
      </w:r>
      <w:r w:rsidR="0048123A">
        <w:rPr>
          <w:rFonts w:ascii="Arial" w:hAnsi="Arial" w:cs="Arial"/>
          <w:sz w:val="24"/>
          <w:szCs w:val="24"/>
        </w:rPr>
        <w:t xml:space="preserve"> modified for use in the current study.  The reference to “restaurant” was removed.  New phrases referring to “local foods” at “this farmers’ market” were added.  </w:t>
      </w:r>
      <w:r w:rsidR="00852783" w:rsidRPr="006F2AFC">
        <w:rPr>
          <w:rFonts w:ascii="Arial" w:hAnsi="Arial" w:cs="Arial"/>
          <w:sz w:val="24"/>
          <w:szCs w:val="24"/>
        </w:rPr>
        <w:t xml:space="preserve"> </w:t>
      </w:r>
    </w:p>
    <w:p w:rsidR="0004562A" w:rsidRPr="0007006E" w:rsidRDefault="00140699" w:rsidP="00140699">
      <w:pPr>
        <w:spacing w:line="480" w:lineRule="auto"/>
        <w:contextualSpacing/>
        <w:rPr>
          <w:rFonts w:ascii="Arial" w:hAnsi="Arial" w:cs="Arial"/>
          <w:b/>
          <w:sz w:val="24"/>
          <w:szCs w:val="24"/>
        </w:rPr>
      </w:pPr>
      <w:r>
        <w:rPr>
          <w:rFonts w:ascii="Arial" w:hAnsi="Arial" w:cs="Arial"/>
          <w:b/>
          <w:sz w:val="24"/>
          <w:szCs w:val="24"/>
        </w:rPr>
        <w:t>I</w:t>
      </w:r>
      <w:r w:rsidR="0004562A" w:rsidRPr="0007006E">
        <w:rPr>
          <w:rFonts w:ascii="Arial" w:hAnsi="Arial" w:cs="Arial"/>
          <w:b/>
          <w:sz w:val="24"/>
          <w:szCs w:val="24"/>
        </w:rPr>
        <w:t>nstrument</w:t>
      </w:r>
    </w:p>
    <w:p w:rsidR="00497CF0" w:rsidRDefault="0004562A" w:rsidP="0004562A">
      <w:pPr>
        <w:spacing w:line="480" w:lineRule="auto"/>
        <w:ind w:firstLine="720"/>
        <w:rPr>
          <w:rFonts w:ascii="Arial" w:hAnsi="Arial" w:cs="Arial"/>
          <w:sz w:val="24"/>
          <w:szCs w:val="24"/>
        </w:rPr>
      </w:pPr>
      <w:r w:rsidRPr="0007006E">
        <w:rPr>
          <w:rFonts w:ascii="Arial" w:hAnsi="Arial" w:cs="Arial"/>
          <w:sz w:val="24"/>
          <w:szCs w:val="24"/>
        </w:rPr>
        <w:t xml:space="preserve">A </w:t>
      </w:r>
      <w:r>
        <w:rPr>
          <w:rFonts w:ascii="Arial" w:hAnsi="Arial" w:cs="Arial"/>
          <w:sz w:val="24"/>
          <w:szCs w:val="24"/>
        </w:rPr>
        <w:t>web-based, self-administered</w:t>
      </w:r>
      <w:r w:rsidRPr="0007006E">
        <w:rPr>
          <w:rFonts w:ascii="Arial" w:hAnsi="Arial" w:cs="Arial"/>
          <w:sz w:val="24"/>
          <w:szCs w:val="24"/>
        </w:rPr>
        <w:t xml:space="preserve"> survey </w:t>
      </w:r>
      <w:r w:rsidR="00D35EE2">
        <w:rPr>
          <w:rFonts w:ascii="Arial" w:hAnsi="Arial" w:cs="Arial"/>
          <w:sz w:val="24"/>
          <w:szCs w:val="24"/>
        </w:rPr>
        <w:t>was</w:t>
      </w:r>
      <w:r w:rsidR="00497CF0">
        <w:rPr>
          <w:rFonts w:ascii="Arial" w:hAnsi="Arial" w:cs="Arial"/>
          <w:sz w:val="24"/>
          <w:szCs w:val="24"/>
        </w:rPr>
        <w:t xml:space="preserve"> </w:t>
      </w:r>
      <w:r w:rsidRPr="0007006E">
        <w:rPr>
          <w:rFonts w:ascii="Arial" w:hAnsi="Arial" w:cs="Arial"/>
          <w:sz w:val="24"/>
          <w:szCs w:val="24"/>
        </w:rPr>
        <w:t xml:space="preserve">developed by the researcher.  Layout of the </w:t>
      </w:r>
      <w:r>
        <w:rPr>
          <w:rFonts w:ascii="Arial" w:hAnsi="Arial" w:cs="Arial"/>
          <w:sz w:val="24"/>
          <w:szCs w:val="24"/>
        </w:rPr>
        <w:t>survey</w:t>
      </w:r>
      <w:r w:rsidRPr="0007006E">
        <w:rPr>
          <w:rFonts w:ascii="Arial" w:hAnsi="Arial" w:cs="Arial"/>
          <w:sz w:val="24"/>
          <w:szCs w:val="24"/>
        </w:rPr>
        <w:t xml:space="preserve"> </w:t>
      </w:r>
      <w:r w:rsidR="00D35EE2">
        <w:rPr>
          <w:rFonts w:ascii="Arial" w:hAnsi="Arial" w:cs="Arial"/>
          <w:sz w:val="24"/>
          <w:szCs w:val="24"/>
        </w:rPr>
        <w:t>followed</w:t>
      </w:r>
      <w:r w:rsidR="00497CF0">
        <w:rPr>
          <w:rFonts w:ascii="Arial" w:hAnsi="Arial" w:cs="Arial"/>
          <w:sz w:val="24"/>
          <w:szCs w:val="24"/>
        </w:rPr>
        <w:t xml:space="preserve"> </w:t>
      </w:r>
      <w:r w:rsidRPr="0007006E">
        <w:rPr>
          <w:rFonts w:ascii="Arial" w:hAnsi="Arial" w:cs="Arial"/>
          <w:sz w:val="24"/>
          <w:szCs w:val="24"/>
        </w:rPr>
        <w:t xml:space="preserve">recommendations for survey research as outlined by Churchill and </w:t>
      </w:r>
      <w:proofErr w:type="spellStart"/>
      <w:r w:rsidRPr="0007006E">
        <w:rPr>
          <w:rFonts w:ascii="Arial" w:hAnsi="Arial" w:cs="Arial"/>
          <w:sz w:val="24"/>
          <w:szCs w:val="24"/>
        </w:rPr>
        <w:t>Iacobucci</w:t>
      </w:r>
      <w:proofErr w:type="spellEnd"/>
      <w:r w:rsidRPr="0007006E">
        <w:rPr>
          <w:rFonts w:ascii="Arial" w:hAnsi="Arial" w:cs="Arial"/>
          <w:sz w:val="24"/>
          <w:szCs w:val="24"/>
        </w:rPr>
        <w:t xml:space="preserve"> (2002).  </w:t>
      </w:r>
      <w:r w:rsidR="008570F0">
        <w:rPr>
          <w:rFonts w:ascii="Arial" w:hAnsi="Arial" w:cs="Arial"/>
          <w:sz w:val="24"/>
          <w:szCs w:val="24"/>
        </w:rPr>
        <w:t xml:space="preserve">Along with </w:t>
      </w:r>
      <w:r w:rsidRPr="0007006E">
        <w:rPr>
          <w:rFonts w:ascii="Arial" w:hAnsi="Arial" w:cs="Arial"/>
          <w:sz w:val="24"/>
          <w:szCs w:val="24"/>
        </w:rPr>
        <w:t>measures</w:t>
      </w:r>
      <w:r w:rsidR="005776FE">
        <w:rPr>
          <w:rFonts w:ascii="Arial" w:hAnsi="Arial" w:cs="Arial"/>
          <w:sz w:val="24"/>
          <w:szCs w:val="24"/>
        </w:rPr>
        <w:t xml:space="preserve"> of the latent constructs</w:t>
      </w:r>
      <w:r w:rsidRPr="0007006E">
        <w:rPr>
          <w:rFonts w:ascii="Arial" w:hAnsi="Arial" w:cs="Arial"/>
          <w:sz w:val="24"/>
          <w:szCs w:val="24"/>
        </w:rPr>
        <w:t xml:space="preserve">, </w:t>
      </w:r>
      <w:r w:rsidR="008570F0">
        <w:rPr>
          <w:rFonts w:ascii="Arial" w:hAnsi="Arial" w:cs="Arial"/>
          <w:sz w:val="24"/>
          <w:szCs w:val="24"/>
        </w:rPr>
        <w:t xml:space="preserve">two questions regarding respondents’ definition of local foods </w:t>
      </w:r>
      <w:r w:rsidR="00D35EE2">
        <w:rPr>
          <w:rFonts w:ascii="Arial" w:hAnsi="Arial" w:cs="Arial"/>
          <w:sz w:val="24"/>
          <w:szCs w:val="24"/>
        </w:rPr>
        <w:t xml:space="preserve">also were </w:t>
      </w:r>
      <w:r w:rsidR="008570F0">
        <w:rPr>
          <w:rFonts w:ascii="Arial" w:hAnsi="Arial" w:cs="Arial"/>
          <w:sz w:val="24"/>
          <w:szCs w:val="24"/>
        </w:rPr>
        <w:t>included.</w:t>
      </w:r>
      <w:r w:rsidR="00F12D16">
        <w:rPr>
          <w:rFonts w:ascii="Arial" w:hAnsi="Arial" w:cs="Arial"/>
          <w:sz w:val="24"/>
          <w:szCs w:val="24"/>
        </w:rPr>
        <w:t xml:space="preserve">  A question asking for the distance between the respondent’s residence and the farmers’ market they most frequently </w:t>
      </w:r>
      <w:r w:rsidR="000021FC">
        <w:rPr>
          <w:rFonts w:ascii="Arial" w:hAnsi="Arial" w:cs="Arial"/>
          <w:sz w:val="24"/>
          <w:szCs w:val="24"/>
        </w:rPr>
        <w:t xml:space="preserve">visit and </w:t>
      </w:r>
      <w:r w:rsidR="003361C0">
        <w:rPr>
          <w:rFonts w:ascii="Arial" w:hAnsi="Arial" w:cs="Arial"/>
          <w:sz w:val="24"/>
          <w:szCs w:val="24"/>
        </w:rPr>
        <w:t xml:space="preserve">a question asking respondents </w:t>
      </w:r>
      <w:r w:rsidR="00DD68FD">
        <w:rPr>
          <w:rFonts w:ascii="Arial" w:hAnsi="Arial" w:cs="Arial"/>
          <w:sz w:val="24"/>
          <w:szCs w:val="24"/>
        </w:rPr>
        <w:t xml:space="preserve">the </w:t>
      </w:r>
      <w:r w:rsidR="003361C0">
        <w:rPr>
          <w:rFonts w:ascii="Arial" w:hAnsi="Arial" w:cs="Arial"/>
          <w:sz w:val="24"/>
          <w:szCs w:val="24"/>
        </w:rPr>
        <w:t xml:space="preserve">frequently </w:t>
      </w:r>
      <w:r w:rsidR="00DD68FD">
        <w:rPr>
          <w:rFonts w:ascii="Arial" w:hAnsi="Arial" w:cs="Arial"/>
          <w:sz w:val="24"/>
          <w:szCs w:val="24"/>
        </w:rPr>
        <w:t xml:space="preserve">with which </w:t>
      </w:r>
      <w:r w:rsidR="003361C0">
        <w:rPr>
          <w:rFonts w:ascii="Arial" w:hAnsi="Arial" w:cs="Arial"/>
          <w:sz w:val="24"/>
          <w:szCs w:val="24"/>
        </w:rPr>
        <w:t xml:space="preserve">they purchase local foods at the farmers’ market </w:t>
      </w:r>
      <w:r w:rsidR="000021FC">
        <w:rPr>
          <w:rFonts w:ascii="Arial" w:hAnsi="Arial" w:cs="Arial"/>
          <w:sz w:val="24"/>
          <w:szCs w:val="24"/>
        </w:rPr>
        <w:t xml:space="preserve">were also </w:t>
      </w:r>
      <w:r w:rsidR="003361C0">
        <w:rPr>
          <w:rFonts w:ascii="Arial" w:hAnsi="Arial" w:cs="Arial"/>
          <w:sz w:val="24"/>
          <w:szCs w:val="24"/>
        </w:rPr>
        <w:t xml:space="preserve">included.  </w:t>
      </w:r>
      <w:r w:rsidR="0039336B">
        <w:rPr>
          <w:rFonts w:ascii="Arial" w:hAnsi="Arial" w:cs="Arial"/>
          <w:sz w:val="24"/>
          <w:szCs w:val="24"/>
        </w:rPr>
        <w:t xml:space="preserve">Questions soliciting </w:t>
      </w:r>
      <w:r w:rsidRPr="0007006E">
        <w:rPr>
          <w:rFonts w:ascii="Arial" w:hAnsi="Arial" w:cs="Arial"/>
          <w:sz w:val="24"/>
          <w:szCs w:val="24"/>
        </w:rPr>
        <w:t>demographic variables</w:t>
      </w:r>
      <w:r w:rsidR="0039336B">
        <w:rPr>
          <w:rFonts w:ascii="Arial" w:hAnsi="Arial" w:cs="Arial"/>
          <w:sz w:val="24"/>
          <w:szCs w:val="24"/>
        </w:rPr>
        <w:t xml:space="preserve"> (gender, age, ethnicity, household income, </w:t>
      </w:r>
      <w:proofErr w:type="gramStart"/>
      <w:r w:rsidR="0039336B">
        <w:rPr>
          <w:rFonts w:ascii="Arial" w:hAnsi="Arial" w:cs="Arial"/>
          <w:sz w:val="24"/>
          <w:szCs w:val="24"/>
        </w:rPr>
        <w:t xml:space="preserve">highest </w:t>
      </w:r>
      <w:r w:rsidR="0039336B">
        <w:rPr>
          <w:rFonts w:ascii="Arial" w:hAnsi="Arial" w:cs="Arial"/>
          <w:sz w:val="24"/>
          <w:szCs w:val="24"/>
        </w:rPr>
        <w:lastRenderedPageBreak/>
        <w:t>level of education, number of persons in household, area of residence</w:t>
      </w:r>
      <w:r w:rsidR="00CD6072">
        <w:rPr>
          <w:rFonts w:ascii="Arial" w:hAnsi="Arial" w:cs="Arial"/>
          <w:sz w:val="24"/>
          <w:szCs w:val="24"/>
        </w:rPr>
        <w:t>, zip code</w:t>
      </w:r>
      <w:r w:rsidR="00D35EE2">
        <w:rPr>
          <w:rFonts w:ascii="Arial" w:hAnsi="Arial" w:cs="Arial"/>
          <w:sz w:val="24"/>
          <w:szCs w:val="24"/>
        </w:rPr>
        <w:t>, and distance from farmers’</w:t>
      </w:r>
      <w:proofErr w:type="gramEnd"/>
      <w:r w:rsidR="00D35EE2">
        <w:rPr>
          <w:rFonts w:ascii="Arial" w:hAnsi="Arial" w:cs="Arial"/>
          <w:sz w:val="24"/>
          <w:szCs w:val="24"/>
        </w:rPr>
        <w:t xml:space="preserve"> market</w:t>
      </w:r>
      <w:r w:rsidR="0039336B">
        <w:rPr>
          <w:rFonts w:ascii="Arial" w:hAnsi="Arial" w:cs="Arial"/>
          <w:sz w:val="24"/>
          <w:szCs w:val="24"/>
        </w:rPr>
        <w:t>)</w:t>
      </w:r>
      <w:r w:rsidRPr="0007006E">
        <w:rPr>
          <w:rFonts w:ascii="Arial" w:hAnsi="Arial" w:cs="Arial"/>
          <w:sz w:val="24"/>
          <w:szCs w:val="24"/>
        </w:rPr>
        <w:t xml:space="preserve"> </w:t>
      </w:r>
      <w:r w:rsidR="00D35EE2">
        <w:rPr>
          <w:rFonts w:ascii="Arial" w:hAnsi="Arial" w:cs="Arial"/>
          <w:sz w:val="24"/>
          <w:szCs w:val="24"/>
        </w:rPr>
        <w:t>concluded</w:t>
      </w:r>
      <w:r w:rsidR="0039336B">
        <w:rPr>
          <w:rFonts w:ascii="Arial" w:hAnsi="Arial" w:cs="Arial"/>
          <w:sz w:val="24"/>
          <w:szCs w:val="24"/>
        </w:rPr>
        <w:t xml:space="preserve"> the survey.</w:t>
      </w:r>
    </w:p>
    <w:p w:rsidR="00C15CEC" w:rsidRDefault="00C15CEC" w:rsidP="00C15CEC">
      <w:pPr>
        <w:spacing w:line="480" w:lineRule="auto"/>
        <w:rPr>
          <w:rFonts w:ascii="Arial" w:hAnsi="Arial" w:cs="Arial"/>
          <w:b/>
          <w:sz w:val="24"/>
          <w:szCs w:val="24"/>
        </w:rPr>
      </w:pPr>
      <w:r w:rsidRPr="007F0259">
        <w:rPr>
          <w:rFonts w:ascii="Arial" w:hAnsi="Arial" w:cs="Arial"/>
          <w:b/>
          <w:sz w:val="24"/>
          <w:szCs w:val="24"/>
        </w:rPr>
        <w:t>Validity and Pilot Test</w:t>
      </w:r>
      <w:r w:rsidR="003D1F1D">
        <w:rPr>
          <w:rFonts w:ascii="Arial" w:hAnsi="Arial" w:cs="Arial"/>
          <w:b/>
          <w:sz w:val="24"/>
          <w:szCs w:val="24"/>
        </w:rPr>
        <w:t>ing</w:t>
      </w:r>
    </w:p>
    <w:p w:rsidR="007F075E" w:rsidRDefault="007F075E" w:rsidP="00C15CEC">
      <w:pPr>
        <w:spacing w:line="480" w:lineRule="auto"/>
        <w:rPr>
          <w:rFonts w:ascii="Arial" w:hAnsi="Arial" w:cs="Arial"/>
          <w:b/>
          <w:sz w:val="24"/>
          <w:szCs w:val="24"/>
        </w:rPr>
      </w:pPr>
      <w:r>
        <w:rPr>
          <w:rFonts w:ascii="Arial" w:hAnsi="Arial" w:cs="Arial"/>
          <w:b/>
          <w:sz w:val="24"/>
          <w:szCs w:val="24"/>
        </w:rPr>
        <w:tab/>
      </w:r>
      <w:r>
        <w:rPr>
          <w:rFonts w:ascii="Arial" w:hAnsi="Arial" w:cs="Arial"/>
          <w:sz w:val="24"/>
          <w:szCs w:val="24"/>
        </w:rPr>
        <w:t xml:space="preserve">In order to test for content validity, the research instrument </w:t>
      </w:r>
      <w:r w:rsidR="00D35EE2">
        <w:rPr>
          <w:rFonts w:ascii="Arial" w:hAnsi="Arial" w:cs="Arial"/>
          <w:sz w:val="24"/>
          <w:szCs w:val="24"/>
        </w:rPr>
        <w:t>was</w:t>
      </w:r>
      <w:r>
        <w:rPr>
          <w:rFonts w:ascii="Arial" w:hAnsi="Arial" w:cs="Arial"/>
          <w:sz w:val="24"/>
          <w:szCs w:val="24"/>
        </w:rPr>
        <w:t xml:space="preserve"> reviewed by a group of three faculty member</w:t>
      </w:r>
      <w:r w:rsidR="00821049">
        <w:rPr>
          <w:rFonts w:ascii="Arial" w:hAnsi="Arial" w:cs="Arial"/>
          <w:sz w:val="24"/>
          <w:szCs w:val="24"/>
        </w:rPr>
        <w:t>s</w:t>
      </w:r>
      <w:r>
        <w:rPr>
          <w:rFonts w:ascii="Arial" w:hAnsi="Arial" w:cs="Arial"/>
          <w:sz w:val="24"/>
          <w:szCs w:val="24"/>
        </w:rPr>
        <w:t xml:space="preserve"> in the Department of Retail, Hospitality, and Tourism Management</w:t>
      </w:r>
      <w:r w:rsidR="00A602B4">
        <w:rPr>
          <w:rFonts w:ascii="Arial" w:hAnsi="Arial" w:cs="Arial"/>
          <w:sz w:val="24"/>
          <w:szCs w:val="24"/>
        </w:rPr>
        <w:t xml:space="preserve"> at The University of Tennessee</w:t>
      </w:r>
      <w:r>
        <w:rPr>
          <w:rFonts w:ascii="Arial" w:hAnsi="Arial" w:cs="Arial"/>
          <w:sz w:val="24"/>
          <w:szCs w:val="24"/>
        </w:rPr>
        <w:t xml:space="preserve">.  The reviewers </w:t>
      </w:r>
      <w:r w:rsidR="00D35EE2">
        <w:rPr>
          <w:rFonts w:ascii="Arial" w:hAnsi="Arial" w:cs="Arial"/>
          <w:sz w:val="24"/>
          <w:szCs w:val="24"/>
        </w:rPr>
        <w:t>were</w:t>
      </w:r>
      <w:r>
        <w:rPr>
          <w:rFonts w:ascii="Arial" w:hAnsi="Arial" w:cs="Arial"/>
          <w:sz w:val="24"/>
          <w:szCs w:val="24"/>
        </w:rPr>
        <w:t xml:space="preserve"> asked to assess the instrument for any issues of content, clarity, grammar, etc. which may be apparent.</w:t>
      </w:r>
      <w:r>
        <w:rPr>
          <w:rFonts w:ascii="Arial" w:hAnsi="Arial" w:cs="Arial"/>
          <w:b/>
          <w:sz w:val="24"/>
          <w:szCs w:val="24"/>
        </w:rPr>
        <w:tab/>
      </w:r>
    </w:p>
    <w:p w:rsidR="0021024E" w:rsidRDefault="0021024E" w:rsidP="00C15CEC">
      <w:pPr>
        <w:spacing w:line="480" w:lineRule="auto"/>
        <w:rPr>
          <w:rFonts w:ascii="Arial" w:hAnsi="Arial" w:cs="Arial"/>
          <w:sz w:val="24"/>
          <w:szCs w:val="24"/>
        </w:rPr>
      </w:pPr>
      <w:r>
        <w:rPr>
          <w:rFonts w:ascii="Arial" w:hAnsi="Arial" w:cs="Arial"/>
          <w:b/>
          <w:sz w:val="24"/>
          <w:szCs w:val="24"/>
        </w:rPr>
        <w:tab/>
      </w:r>
      <w:r>
        <w:rPr>
          <w:rFonts w:ascii="Arial" w:hAnsi="Arial" w:cs="Arial"/>
          <w:sz w:val="24"/>
          <w:szCs w:val="24"/>
        </w:rPr>
        <w:t>Based on feedback from the faculty members, the following changes were made:</w:t>
      </w:r>
    </w:p>
    <w:p w:rsidR="0021024E" w:rsidRDefault="007455A6" w:rsidP="0021024E">
      <w:pPr>
        <w:pStyle w:val="ListParagraph"/>
        <w:numPr>
          <w:ilvl w:val="0"/>
          <w:numId w:val="10"/>
        </w:numPr>
        <w:spacing w:line="480" w:lineRule="auto"/>
        <w:rPr>
          <w:rFonts w:ascii="Arial" w:hAnsi="Arial" w:cs="Arial"/>
          <w:sz w:val="24"/>
          <w:szCs w:val="24"/>
        </w:rPr>
      </w:pPr>
      <w:r>
        <w:rPr>
          <w:rFonts w:ascii="Arial" w:hAnsi="Arial" w:cs="Arial"/>
          <w:sz w:val="24"/>
          <w:szCs w:val="24"/>
        </w:rPr>
        <w:t>Adjectives were added to each of the food quality attributes listed as part of the food quality measure</w:t>
      </w:r>
      <w:r w:rsidR="0021024E">
        <w:rPr>
          <w:rFonts w:ascii="Arial" w:hAnsi="Arial" w:cs="Arial"/>
          <w:sz w:val="24"/>
          <w:szCs w:val="24"/>
        </w:rPr>
        <w:t>.</w:t>
      </w:r>
    </w:p>
    <w:p w:rsidR="007455A6" w:rsidRDefault="007455A6" w:rsidP="0021024E">
      <w:pPr>
        <w:pStyle w:val="ListParagraph"/>
        <w:numPr>
          <w:ilvl w:val="0"/>
          <w:numId w:val="10"/>
        </w:numPr>
        <w:spacing w:line="480" w:lineRule="auto"/>
        <w:rPr>
          <w:rFonts w:ascii="Arial" w:hAnsi="Arial" w:cs="Arial"/>
          <w:sz w:val="24"/>
          <w:szCs w:val="24"/>
        </w:rPr>
      </w:pPr>
      <w:r>
        <w:rPr>
          <w:rFonts w:ascii="Arial" w:hAnsi="Arial" w:cs="Arial"/>
          <w:sz w:val="24"/>
          <w:szCs w:val="24"/>
        </w:rPr>
        <w:t>A list of responses (every week, three times a week, t</w:t>
      </w:r>
      <w:r w:rsidR="003361C0">
        <w:rPr>
          <w:rFonts w:ascii="Arial" w:hAnsi="Arial" w:cs="Arial"/>
          <w:sz w:val="24"/>
          <w:szCs w:val="24"/>
        </w:rPr>
        <w:t xml:space="preserve">wice a month, once a month, </w:t>
      </w:r>
      <w:r>
        <w:rPr>
          <w:rFonts w:ascii="Arial" w:hAnsi="Arial" w:cs="Arial"/>
          <w:sz w:val="24"/>
          <w:szCs w:val="24"/>
        </w:rPr>
        <w:t>less than once a month</w:t>
      </w:r>
      <w:r w:rsidR="003361C0">
        <w:rPr>
          <w:rFonts w:ascii="Arial" w:hAnsi="Arial" w:cs="Arial"/>
          <w:sz w:val="24"/>
          <w:szCs w:val="24"/>
        </w:rPr>
        <w:t xml:space="preserve">, </w:t>
      </w:r>
      <w:r w:rsidR="00E2545A">
        <w:rPr>
          <w:rFonts w:ascii="Arial" w:hAnsi="Arial" w:cs="Arial"/>
          <w:sz w:val="24"/>
          <w:szCs w:val="24"/>
        </w:rPr>
        <w:t>rarely</w:t>
      </w:r>
      <w:r>
        <w:rPr>
          <w:rFonts w:ascii="Arial" w:hAnsi="Arial" w:cs="Arial"/>
          <w:sz w:val="24"/>
          <w:szCs w:val="24"/>
        </w:rPr>
        <w:t>) was added to the question “Please estimate how often you purchase local foods</w:t>
      </w:r>
      <w:r w:rsidR="003361C0">
        <w:rPr>
          <w:rFonts w:ascii="Arial" w:hAnsi="Arial" w:cs="Arial"/>
          <w:sz w:val="24"/>
          <w:szCs w:val="24"/>
        </w:rPr>
        <w:t xml:space="preserve"> at this farmers’ market</w:t>
      </w:r>
      <w:r>
        <w:rPr>
          <w:rFonts w:ascii="Arial" w:hAnsi="Arial" w:cs="Arial"/>
          <w:sz w:val="24"/>
          <w:szCs w:val="24"/>
        </w:rPr>
        <w:t>”.</w:t>
      </w:r>
    </w:p>
    <w:p w:rsidR="007455A6" w:rsidRDefault="007455A6" w:rsidP="0021024E">
      <w:pPr>
        <w:pStyle w:val="ListParagraph"/>
        <w:numPr>
          <w:ilvl w:val="0"/>
          <w:numId w:val="10"/>
        </w:numPr>
        <w:spacing w:line="480" w:lineRule="auto"/>
        <w:rPr>
          <w:rFonts w:ascii="Arial" w:hAnsi="Arial" w:cs="Arial"/>
          <w:sz w:val="24"/>
          <w:szCs w:val="24"/>
        </w:rPr>
      </w:pPr>
      <w:r>
        <w:rPr>
          <w:rFonts w:ascii="Arial" w:hAnsi="Arial" w:cs="Arial"/>
          <w:sz w:val="24"/>
          <w:szCs w:val="24"/>
        </w:rPr>
        <w:t xml:space="preserve">The measurement scale for the item related to local food quality was changed from </w:t>
      </w:r>
      <w:r w:rsidR="00F12D16">
        <w:rPr>
          <w:rFonts w:ascii="Arial" w:hAnsi="Arial" w:cs="Arial"/>
          <w:sz w:val="24"/>
          <w:szCs w:val="24"/>
        </w:rPr>
        <w:t>1= Poor; 7 = Excellent to 1 = Strongly Disagree; 7 = Strongly Agree.</w:t>
      </w:r>
    </w:p>
    <w:p w:rsidR="0021024E" w:rsidRPr="0021024E" w:rsidRDefault="0021024E" w:rsidP="0021024E">
      <w:pPr>
        <w:pStyle w:val="ListParagraph"/>
        <w:numPr>
          <w:ilvl w:val="0"/>
          <w:numId w:val="10"/>
        </w:numPr>
        <w:spacing w:line="480" w:lineRule="auto"/>
        <w:rPr>
          <w:rFonts w:ascii="Arial" w:hAnsi="Arial" w:cs="Arial"/>
          <w:sz w:val="24"/>
          <w:szCs w:val="24"/>
        </w:rPr>
      </w:pPr>
      <w:r>
        <w:rPr>
          <w:rFonts w:ascii="Arial" w:hAnsi="Arial" w:cs="Arial"/>
          <w:sz w:val="24"/>
          <w:szCs w:val="24"/>
        </w:rPr>
        <w:t>In the survey questions, the font size for the words “important” and “frequently visit” was increased.  Additionally, the words were underlined and place</w:t>
      </w:r>
      <w:r w:rsidR="00BF289C">
        <w:rPr>
          <w:rFonts w:ascii="Arial" w:hAnsi="Arial" w:cs="Arial"/>
          <w:sz w:val="24"/>
          <w:szCs w:val="24"/>
        </w:rPr>
        <w:t>d</w:t>
      </w:r>
      <w:r>
        <w:rPr>
          <w:rFonts w:ascii="Arial" w:hAnsi="Arial" w:cs="Arial"/>
          <w:sz w:val="24"/>
          <w:szCs w:val="24"/>
        </w:rPr>
        <w:t xml:space="preserve"> in bold type.</w:t>
      </w:r>
    </w:p>
    <w:p w:rsidR="00E64888" w:rsidRDefault="007F075E" w:rsidP="007F075E">
      <w:pPr>
        <w:spacing w:line="480" w:lineRule="auto"/>
        <w:ind w:firstLine="720"/>
        <w:rPr>
          <w:rFonts w:ascii="Arial" w:hAnsi="Arial" w:cs="Arial"/>
          <w:sz w:val="24"/>
          <w:szCs w:val="24"/>
        </w:rPr>
      </w:pPr>
      <w:r>
        <w:rPr>
          <w:rFonts w:ascii="Arial" w:hAnsi="Arial" w:cs="Arial"/>
          <w:sz w:val="24"/>
          <w:szCs w:val="24"/>
        </w:rPr>
        <w:t>Prior to conducting the research study with the full sample (n=</w:t>
      </w:r>
      <w:r w:rsidR="00D35EE2">
        <w:rPr>
          <w:rFonts w:ascii="Arial" w:hAnsi="Arial" w:cs="Arial"/>
          <w:sz w:val="24"/>
          <w:szCs w:val="24"/>
        </w:rPr>
        <w:t>5</w:t>
      </w:r>
      <w:r>
        <w:rPr>
          <w:rFonts w:ascii="Arial" w:hAnsi="Arial" w:cs="Arial"/>
          <w:sz w:val="24"/>
          <w:szCs w:val="24"/>
        </w:rPr>
        <w:t xml:space="preserve">00) the research instrument </w:t>
      </w:r>
      <w:r w:rsidR="00D35EE2">
        <w:rPr>
          <w:rFonts w:ascii="Arial" w:hAnsi="Arial" w:cs="Arial"/>
          <w:sz w:val="24"/>
          <w:szCs w:val="24"/>
        </w:rPr>
        <w:t>was</w:t>
      </w:r>
      <w:r>
        <w:rPr>
          <w:rFonts w:ascii="Arial" w:hAnsi="Arial" w:cs="Arial"/>
          <w:sz w:val="24"/>
          <w:szCs w:val="24"/>
        </w:rPr>
        <w:t xml:space="preserve"> pilot-tested.</w:t>
      </w:r>
      <w:r w:rsidR="00D35EE2">
        <w:rPr>
          <w:rFonts w:ascii="Arial" w:hAnsi="Arial" w:cs="Arial"/>
          <w:sz w:val="24"/>
          <w:szCs w:val="24"/>
        </w:rPr>
        <w:t xml:space="preserve">  </w:t>
      </w:r>
      <w:r w:rsidR="00310BF8">
        <w:rPr>
          <w:rFonts w:ascii="Arial" w:hAnsi="Arial" w:cs="Arial"/>
          <w:sz w:val="24"/>
          <w:szCs w:val="24"/>
        </w:rPr>
        <w:t xml:space="preserve">The sample for the pilot test included a convenience sample of adults ages 18 and older.  A link to the survey instrument was distributed by e-mail and postings on two social media websites.  A total of 97 adults participated in the pilot study.  Of the 97 participants, 40 (41%) indicated they had purchased a </w:t>
      </w:r>
      <w:r w:rsidR="00310BF8">
        <w:rPr>
          <w:rFonts w:ascii="Arial" w:hAnsi="Arial" w:cs="Arial"/>
          <w:sz w:val="24"/>
          <w:szCs w:val="24"/>
        </w:rPr>
        <w:lastRenderedPageBreak/>
        <w:t xml:space="preserve">majority of their local foods from a farmers’ market during the past 12 months.  Because they had purchased a majority of their local foods from a farmers’ market, these 40 participants were permitted to answer the remaining </w:t>
      </w:r>
      <w:r w:rsidR="000C3BEF">
        <w:rPr>
          <w:rFonts w:ascii="Arial" w:hAnsi="Arial" w:cs="Arial"/>
          <w:sz w:val="24"/>
          <w:szCs w:val="24"/>
        </w:rPr>
        <w:t xml:space="preserve">survey </w:t>
      </w:r>
      <w:r w:rsidR="00310BF8">
        <w:rPr>
          <w:rFonts w:ascii="Arial" w:hAnsi="Arial" w:cs="Arial"/>
          <w:sz w:val="24"/>
          <w:szCs w:val="24"/>
        </w:rPr>
        <w:t xml:space="preserve">questions thereby completing the survey.  </w:t>
      </w:r>
      <w:r w:rsidR="000C3BEF">
        <w:rPr>
          <w:rFonts w:ascii="Arial" w:hAnsi="Arial" w:cs="Arial"/>
          <w:sz w:val="24"/>
          <w:szCs w:val="24"/>
        </w:rPr>
        <w:t xml:space="preserve">According to Hill (1998), a sample of such size is considered satisfactory for pilot testing.  </w:t>
      </w:r>
      <w:r w:rsidR="00310BF8">
        <w:rPr>
          <w:rFonts w:ascii="Arial" w:hAnsi="Arial" w:cs="Arial"/>
          <w:sz w:val="24"/>
          <w:szCs w:val="24"/>
        </w:rPr>
        <w:t xml:space="preserve">The </w:t>
      </w:r>
      <w:r w:rsidR="000C3BEF">
        <w:rPr>
          <w:rFonts w:ascii="Arial" w:hAnsi="Arial" w:cs="Arial"/>
          <w:sz w:val="24"/>
          <w:szCs w:val="24"/>
        </w:rPr>
        <w:t xml:space="preserve">40 </w:t>
      </w:r>
      <w:r w:rsidR="00310BF8">
        <w:rPr>
          <w:rFonts w:ascii="Arial" w:hAnsi="Arial" w:cs="Arial"/>
          <w:sz w:val="24"/>
          <w:szCs w:val="24"/>
        </w:rPr>
        <w:t xml:space="preserve">participants encompassed 5 states - </w:t>
      </w:r>
      <w:r w:rsidR="00DF50A3">
        <w:rPr>
          <w:rFonts w:ascii="Arial" w:hAnsi="Arial" w:cs="Arial"/>
          <w:sz w:val="24"/>
          <w:szCs w:val="24"/>
        </w:rPr>
        <w:t>Florida, Kentucky, Min</w:t>
      </w:r>
      <w:r w:rsidR="00310BF8">
        <w:rPr>
          <w:rFonts w:ascii="Arial" w:hAnsi="Arial" w:cs="Arial"/>
          <w:sz w:val="24"/>
          <w:szCs w:val="24"/>
        </w:rPr>
        <w:t>nesota, New Mexico and Tennessee</w:t>
      </w:r>
      <w:r w:rsidR="000C3BEF">
        <w:rPr>
          <w:rFonts w:ascii="Arial" w:hAnsi="Arial" w:cs="Arial"/>
          <w:sz w:val="24"/>
          <w:szCs w:val="24"/>
        </w:rPr>
        <w:t>, were predominately female (63%), were of Caucasian ethnicity (96%), and had a mean age of 49 years</w:t>
      </w:r>
      <w:r w:rsidR="007A44C7">
        <w:rPr>
          <w:rFonts w:ascii="Arial" w:hAnsi="Arial" w:cs="Arial"/>
          <w:sz w:val="24"/>
          <w:szCs w:val="24"/>
        </w:rPr>
        <w:t xml:space="preserve">.  </w:t>
      </w:r>
    </w:p>
    <w:p w:rsidR="00037C91" w:rsidRDefault="007A44C7" w:rsidP="007F075E">
      <w:pPr>
        <w:spacing w:line="480" w:lineRule="auto"/>
        <w:ind w:firstLine="720"/>
        <w:rPr>
          <w:rFonts w:ascii="Arial" w:hAnsi="Arial" w:cs="Arial"/>
          <w:sz w:val="24"/>
          <w:szCs w:val="24"/>
        </w:rPr>
      </w:pPr>
      <w:r>
        <w:rPr>
          <w:rFonts w:ascii="Arial" w:hAnsi="Arial" w:cs="Arial"/>
          <w:sz w:val="24"/>
          <w:szCs w:val="24"/>
        </w:rPr>
        <w:t xml:space="preserve">To test for consistency and reliability, Cronbach’s Alpha was calculated for each of the scales comprising the survey instrument.  The range of reliabilities was from .862 to .994.  </w:t>
      </w:r>
      <w:r w:rsidR="00851BDC">
        <w:rPr>
          <w:rFonts w:ascii="Arial" w:hAnsi="Arial" w:cs="Arial"/>
          <w:sz w:val="24"/>
          <w:szCs w:val="24"/>
        </w:rPr>
        <w:t xml:space="preserve">All Alpha values were well above the acceptable cut-off of .70.  </w:t>
      </w:r>
      <w:r>
        <w:rPr>
          <w:rFonts w:ascii="Arial" w:hAnsi="Arial" w:cs="Arial"/>
          <w:sz w:val="24"/>
          <w:szCs w:val="24"/>
        </w:rPr>
        <w:t>Alpha value</w:t>
      </w:r>
      <w:r w:rsidR="00116277">
        <w:rPr>
          <w:rFonts w:ascii="Arial" w:hAnsi="Arial" w:cs="Arial"/>
          <w:sz w:val="24"/>
          <w:szCs w:val="24"/>
        </w:rPr>
        <w:t>s</w:t>
      </w:r>
      <w:r>
        <w:rPr>
          <w:rFonts w:ascii="Arial" w:hAnsi="Arial" w:cs="Arial"/>
          <w:sz w:val="24"/>
          <w:szCs w:val="24"/>
        </w:rPr>
        <w:t xml:space="preserve"> for each scale are listed in Table 4. </w:t>
      </w:r>
    </w:p>
    <w:p w:rsidR="00DB6113" w:rsidRDefault="00DB6113" w:rsidP="007F075E">
      <w:pPr>
        <w:spacing w:line="480" w:lineRule="auto"/>
        <w:ind w:firstLine="720"/>
        <w:rPr>
          <w:rFonts w:ascii="Arial" w:hAnsi="Arial" w:cs="Arial"/>
          <w:sz w:val="24"/>
          <w:szCs w:val="24"/>
        </w:rPr>
      </w:pPr>
    </w:p>
    <w:p w:rsidR="00116277" w:rsidRPr="00896C54" w:rsidRDefault="00116277" w:rsidP="00116277">
      <w:pPr>
        <w:spacing w:line="480" w:lineRule="auto"/>
        <w:rPr>
          <w:rFonts w:ascii="Arial" w:hAnsi="Arial" w:cs="Arial"/>
          <w:b/>
          <w:sz w:val="24"/>
          <w:szCs w:val="24"/>
        </w:rPr>
      </w:pPr>
      <w:r w:rsidRPr="00896C54">
        <w:rPr>
          <w:rFonts w:ascii="Arial" w:hAnsi="Arial" w:cs="Arial"/>
          <w:b/>
          <w:sz w:val="24"/>
          <w:szCs w:val="24"/>
        </w:rPr>
        <w:t>Table 4: Construct Reliabilities (n = 40)</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116277" w:rsidTr="00623850">
        <w:trPr>
          <w:trHeight w:hRule="exact" w:val="334"/>
        </w:trPr>
        <w:tc>
          <w:tcPr>
            <w:tcW w:w="3116" w:type="dxa"/>
            <w:tcBorders>
              <w:top w:val="single" w:sz="4" w:space="0" w:color="auto"/>
              <w:bottom w:val="single" w:sz="4" w:space="0" w:color="auto"/>
            </w:tcBorders>
            <w:vAlign w:val="center"/>
          </w:tcPr>
          <w:p w:rsidR="00116277" w:rsidRDefault="00116277" w:rsidP="00116277">
            <w:pPr>
              <w:spacing w:line="480" w:lineRule="auto"/>
              <w:jc w:val="center"/>
              <w:rPr>
                <w:rFonts w:ascii="Arial" w:hAnsi="Arial" w:cs="Arial"/>
                <w:sz w:val="24"/>
                <w:szCs w:val="24"/>
              </w:rPr>
            </w:pPr>
            <w:r>
              <w:rPr>
                <w:rFonts w:ascii="Arial" w:hAnsi="Arial" w:cs="Arial"/>
                <w:sz w:val="24"/>
                <w:szCs w:val="24"/>
              </w:rPr>
              <w:t>Construct</w:t>
            </w:r>
          </w:p>
        </w:tc>
        <w:tc>
          <w:tcPr>
            <w:tcW w:w="3117" w:type="dxa"/>
            <w:tcBorders>
              <w:top w:val="single" w:sz="4" w:space="0" w:color="auto"/>
              <w:bottom w:val="single" w:sz="4" w:space="0" w:color="auto"/>
            </w:tcBorders>
            <w:vAlign w:val="center"/>
          </w:tcPr>
          <w:p w:rsidR="00116277" w:rsidRDefault="00116277" w:rsidP="00116277">
            <w:pPr>
              <w:spacing w:line="480" w:lineRule="auto"/>
              <w:jc w:val="center"/>
              <w:rPr>
                <w:rFonts w:ascii="Arial" w:hAnsi="Arial" w:cs="Arial"/>
                <w:sz w:val="24"/>
                <w:szCs w:val="24"/>
              </w:rPr>
            </w:pPr>
            <w:r>
              <w:rPr>
                <w:rFonts w:ascii="Arial" w:hAnsi="Arial" w:cs="Arial"/>
                <w:sz w:val="24"/>
                <w:szCs w:val="24"/>
              </w:rPr>
              <w:t>Number of Items</w:t>
            </w:r>
          </w:p>
        </w:tc>
        <w:tc>
          <w:tcPr>
            <w:tcW w:w="3117" w:type="dxa"/>
            <w:tcBorders>
              <w:top w:val="single" w:sz="4" w:space="0" w:color="auto"/>
              <w:bottom w:val="single" w:sz="4" w:space="0" w:color="auto"/>
            </w:tcBorders>
            <w:vAlign w:val="center"/>
          </w:tcPr>
          <w:p w:rsidR="00116277" w:rsidRDefault="00116277" w:rsidP="00116277">
            <w:pPr>
              <w:spacing w:line="480" w:lineRule="auto"/>
              <w:jc w:val="center"/>
              <w:rPr>
                <w:rFonts w:ascii="Arial" w:hAnsi="Arial" w:cs="Arial"/>
                <w:sz w:val="24"/>
                <w:szCs w:val="24"/>
              </w:rPr>
            </w:pPr>
            <w:r>
              <w:rPr>
                <w:rFonts w:ascii="Arial" w:hAnsi="Arial" w:cs="Arial"/>
                <w:sz w:val="24"/>
                <w:szCs w:val="24"/>
              </w:rPr>
              <w:t>Alpha Value</w:t>
            </w:r>
          </w:p>
        </w:tc>
      </w:tr>
      <w:tr w:rsidR="00116277" w:rsidTr="00116277">
        <w:tc>
          <w:tcPr>
            <w:tcW w:w="3116" w:type="dxa"/>
            <w:tcBorders>
              <w:top w:val="single" w:sz="4" w:space="0" w:color="auto"/>
            </w:tcBorders>
          </w:tcPr>
          <w:p w:rsidR="00116277" w:rsidRDefault="00E64888" w:rsidP="00116277">
            <w:pPr>
              <w:spacing w:line="480" w:lineRule="auto"/>
              <w:rPr>
                <w:rFonts w:ascii="Arial" w:hAnsi="Arial" w:cs="Arial"/>
                <w:sz w:val="24"/>
                <w:szCs w:val="24"/>
              </w:rPr>
            </w:pPr>
            <w:r>
              <w:rPr>
                <w:rFonts w:ascii="Arial" w:hAnsi="Arial" w:cs="Arial"/>
                <w:sz w:val="24"/>
                <w:szCs w:val="24"/>
              </w:rPr>
              <w:t>Food Novelty</w:t>
            </w:r>
          </w:p>
        </w:tc>
        <w:tc>
          <w:tcPr>
            <w:tcW w:w="3117" w:type="dxa"/>
            <w:tcBorders>
              <w:top w:val="single" w:sz="4" w:space="0" w:color="auto"/>
            </w:tcBorders>
          </w:tcPr>
          <w:p w:rsidR="00116277" w:rsidRDefault="00E64888" w:rsidP="00E64888">
            <w:pPr>
              <w:spacing w:line="480" w:lineRule="auto"/>
              <w:jc w:val="center"/>
              <w:rPr>
                <w:rFonts w:ascii="Arial" w:hAnsi="Arial" w:cs="Arial"/>
                <w:sz w:val="24"/>
                <w:szCs w:val="24"/>
              </w:rPr>
            </w:pPr>
            <w:r>
              <w:rPr>
                <w:rFonts w:ascii="Arial" w:hAnsi="Arial" w:cs="Arial"/>
                <w:sz w:val="24"/>
                <w:szCs w:val="24"/>
              </w:rPr>
              <w:t>3</w:t>
            </w:r>
          </w:p>
        </w:tc>
        <w:tc>
          <w:tcPr>
            <w:tcW w:w="3117" w:type="dxa"/>
            <w:tcBorders>
              <w:top w:val="single" w:sz="4" w:space="0" w:color="auto"/>
            </w:tcBorders>
          </w:tcPr>
          <w:p w:rsidR="00116277" w:rsidRDefault="003B085F" w:rsidP="00E64888">
            <w:pPr>
              <w:spacing w:line="480" w:lineRule="auto"/>
              <w:jc w:val="center"/>
              <w:rPr>
                <w:rFonts w:ascii="Arial" w:hAnsi="Arial" w:cs="Arial"/>
                <w:sz w:val="24"/>
                <w:szCs w:val="24"/>
              </w:rPr>
            </w:pPr>
            <w:r>
              <w:rPr>
                <w:rFonts w:ascii="Arial" w:hAnsi="Arial" w:cs="Arial"/>
                <w:sz w:val="24"/>
                <w:szCs w:val="24"/>
              </w:rPr>
              <w:t>.86</w:t>
            </w:r>
          </w:p>
        </w:tc>
      </w:tr>
      <w:tr w:rsidR="00116277" w:rsidTr="00116277">
        <w:tc>
          <w:tcPr>
            <w:tcW w:w="3116" w:type="dxa"/>
          </w:tcPr>
          <w:p w:rsidR="00116277" w:rsidRDefault="00E64888" w:rsidP="00116277">
            <w:pPr>
              <w:spacing w:line="480" w:lineRule="auto"/>
              <w:rPr>
                <w:rFonts w:ascii="Arial" w:hAnsi="Arial" w:cs="Arial"/>
                <w:sz w:val="24"/>
                <w:szCs w:val="24"/>
              </w:rPr>
            </w:pPr>
            <w:r>
              <w:rPr>
                <w:rFonts w:ascii="Arial" w:hAnsi="Arial" w:cs="Arial"/>
                <w:sz w:val="24"/>
                <w:szCs w:val="24"/>
              </w:rPr>
              <w:t>Food Safety</w:t>
            </w:r>
          </w:p>
        </w:tc>
        <w:tc>
          <w:tcPr>
            <w:tcW w:w="3117" w:type="dxa"/>
          </w:tcPr>
          <w:p w:rsidR="00116277" w:rsidRDefault="00E64888" w:rsidP="00E64888">
            <w:pPr>
              <w:spacing w:line="480" w:lineRule="auto"/>
              <w:jc w:val="center"/>
              <w:rPr>
                <w:rFonts w:ascii="Arial" w:hAnsi="Arial" w:cs="Arial"/>
                <w:sz w:val="24"/>
                <w:szCs w:val="24"/>
              </w:rPr>
            </w:pPr>
            <w:r>
              <w:rPr>
                <w:rFonts w:ascii="Arial" w:hAnsi="Arial" w:cs="Arial"/>
                <w:sz w:val="24"/>
                <w:szCs w:val="24"/>
              </w:rPr>
              <w:t>10</w:t>
            </w:r>
          </w:p>
        </w:tc>
        <w:tc>
          <w:tcPr>
            <w:tcW w:w="3117" w:type="dxa"/>
          </w:tcPr>
          <w:p w:rsidR="00116277" w:rsidRDefault="003B085F" w:rsidP="00E64888">
            <w:pPr>
              <w:spacing w:line="480" w:lineRule="auto"/>
              <w:jc w:val="center"/>
              <w:rPr>
                <w:rFonts w:ascii="Arial" w:hAnsi="Arial" w:cs="Arial"/>
                <w:sz w:val="24"/>
                <w:szCs w:val="24"/>
              </w:rPr>
            </w:pPr>
            <w:r>
              <w:rPr>
                <w:rFonts w:ascii="Arial" w:hAnsi="Arial" w:cs="Arial"/>
                <w:sz w:val="24"/>
                <w:szCs w:val="24"/>
              </w:rPr>
              <w:t>.98</w:t>
            </w:r>
          </w:p>
        </w:tc>
      </w:tr>
      <w:tr w:rsidR="00116277" w:rsidTr="00116277">
        <w:tc>
          <w:tcPr>
            <w:tcW w:w="3116" w:type="dxa"/>
          </w:tcPr>
          <w:p w:rsidR="00116277" w:rsidRDefault="00E64888" w:rsidP="00116277">
            <w:pPr>
              <w:spacing w:line="480" w:lineRule="auto"/>
              <w:rPr>
                <w:rFonts w:ascii="Arial" w:hAnsi="Arial" w:cs="Arial"/>
                <w:sz w:val="24"/>
                <w:szCs w:val="24"/>
              </w:rPr>
            </w:pPr>
            <w:r>
              <w:rPr>
                <w:rFonts w:ascii="Arial" w:hAnsi="Arial" w:cs="Arial"/>
                <w:sz w:val="24"/>
                <w:szCs w:val="24"/>
              </w:rPr>
              <w:t>Civic Engagement</w:t>
            </w:r>
          </w:p>
        </w:tc>
        <w:tc>
          <w:tcPr>
            <w:tcW w:w="3117" w:type="dxa"/>
          </w:tcPr>
          <w:p w:rsidR="00116277" w:rsidRDefault="00E64888" w:rsidP="00E64888">
            <w:pPr>
              <w:spacing w:line="480" w:lineRule="auto"/>
              <w:jc w:val="center"/>
              <w:rPr>
                <w:rFonts w:ascii="Arial" w:hAnsi="Arial" w:cs="Arial"/>
                <w:sz w:val="24"/>
                <w:szCs w:val="24"/>
              </w:rPr>
            </w:pPr>
            <w:r>
              <w:rPr>
                <w:rFonts w:ascii="Arial" w:hAnsi="Arial" w:cs="Arial"/>
                <w:sz w:val="24"/>
                <w:szCs w:val="24"/>
              </w:rPr>
              <w:t>5</w:t>
            </w:r>
          </w:p>
        </w:tc>
        <w:tc>
          <w:tcPr>
            <w:tcW w:w="3117" w:type="dxa"/>
          </w:tcPr>
          <w:p w:rsidR="00116277" w:rsidRDefault="003B085F" w:rsidP="00E64888">
            <w:pPr>
              <w:spacing w:line="480" w:lineRule="auto"/>
              <w:jc w:val="center"/>
              <w:rPr>
                <w:rFonts w:ascii="Arial" w:hAnsi="Arial" w:cs="Arial"/>
                <w:sz w:val="24"/>
                <w:szCs w:val="24"/>
              </w:rPr>
            </w:pPr>
            <w:r>
              <w:rPr>
                <w:rFonts w:ascii="Arial" w:hAnsi="Arial" w:cs="Arial"/>
                <w:sz w:val="24"/>
                <w:szCs w:val="24"/>
              </w:rPr>
              <w:t>.89</w:t>
            </w:r>
          </w:p>
        </w:tc>
      </w:tr>
      <w:tr w:rsidR="00E64888" w:rsidTr="00116277">
        <w:tc>
          <w:tcPr>
            <w:tcW w:w="3116" w:type="dxa"/>
          </w:tcPr>
          <w:p w:rsidR="00E64888" w:rsidRDefault="00E64888" w:rsidP="00116277">
            <w:pPr>
              <w:spacing w:line="480" w:lineRule="auto"/>
              <w:rPr>
                <w:rFonts w:ascii="Arial" w:hAnsi="Arial" w:cs="Arial"/>
                <w:sz w:val="24"/>
                <w:szCs w:val="24"/>
              </w:rPr>
            </w:pPr>
            <w:r>
              <w:rPr>
                <w:rFonts w:ascii="Arial" w:hAnsi="Arial" w:cs="Arial"/>
                <w:sz w:val="24"/>
                <w:szCs w:val="24"/>
              </w:rPr>
              <w:t>Environmental Concern</w:t>
            </w:r>
          </w:p>
        </w:tc>
        <w:tc>
          <w:tcPr>
            <w:tcW w:w="3117" w:type="dxa"/>
          </w:tcPr>
          <w:p w:rsidR="00E64888" w:rsidRDefault="00E64888" w:rsidP="00E64888">
            <w:pPr>
              <w:spacing w:line="480" w:lineRule="auto"/>
              <w:jc w:val="center"/>
              <w:rPr>
                <w:rFonts w:ascii="Arial" w:hAnsi="Arial" w:cs="Arial"/>
                <w:sz w:val="24"/>
                <w:szCs w:val="24"/>
              </w:rPr>
            </w:pPr>
            <w:r>
              <w:rPr>
                <w:rFonts w:ascii="Arial" w:hAnsi="Arial" w:cs="Arial"/>
                <w:sz w:val="24"/>
                <w:szCs w:val="24"/>
              </w:rPr>
              <w:t>6</w:t>
            </w:r>
          </w:p>
        </w:tc>
        <w:tc>
          <w:tcPr>
            <w:tcW w:w="3117" w:type="dxa"/>
          </w:tcPr>
          <w:p w:rsidR="00E64888" w:rsidRDefault="003B085F" w:rsidP="00E64888">
            <w:pPr>
              <w:spacing w:line="480" w:lineRule="auto"/>
              <w:jc w:val="center"/>
              <w:rPr>
                <w:rFonts w:ascii="Arial" w:hAnsi="Arial" w:cs="Arial"/>
                <w:sz w:val="24"/>
                <w:szCs w:val="24"/>
              </w:rPr>
            </w:pPr>
            <w:r>
              <w:rPr>
                <w:rFonts w:ascii="Arial" w:hAnsi="Arial" w:cs="Arial"/>
                <w:sz w:val="24"/>
                <w:szCs w:val="24"/>
              </w:rPr>
              <w:t>.93</w:t>
            </w:r>
          </w:p>
        </w:tc>
      </w:tr>
      <w:tr w:rsidR="00116277" w:rsidTr="00116277">
        <w:tc>
          <w:tcPr>
            <w:tcW w:w="3116" w:type="dxa"/>
          </w:tcPr>
          <w:p w:rsidR="00116277" w:rsidRDefault="00E64888" w:rsidP="00116277">
            <w:pPr>
              <w:spacing w:line="480" w:lineRule="auto"/>
              <w:rPr>
                <w:rFonts w:ascii="Arial" w:hAnsi="Arial" w:cs="Arial"/>
                <w:sz w:val="24"/>
                <w:szCs w:val="24"/>
              </w:rPr>
            </w:pPr>
            <w:r>
              <w:rPr>
                <w:rFonts w:ascii="Arial" w:hAnsi="Arial" w:cs="Arial"/>
                <w:sz w:val="24"/>
                <w:szCs w:val="24"/>
              </w:rPr>
              <w:t>Design Perceptions</w:t>
            </w:r>
          </w:p>
        </w:tc>
        <w:tc>
          <w:tcPr>
            <w:tcW w:w="3117" w:type="dxa"/>
          </w:tcPr>
          <w:p w:rsidR="00116277" w:rsidRDefault="00E64888" w:rsidP="00E64888">
            <w:pPr>
              <w:spacing w:line="480" w:lineRule="auto"/>
              <w:jc w:val="center"/>
              <w:rPr>
                <w:rFonts w:ascii="Arial" w:hAnsi="Arial" w:cs="Arial"/>
                <w:sz w:val="24"/>
                <w:szCs w:val="24"/>
              </w:rPr>
            </w:pPr>
            <w:r>
              <w:rPr>
                <w:rFonts w:ascii="Arial" w:hAnsi="Arial" w:cs="Arial"/>
                <w:sz w:val="24"/>
                <w:szCs w:val="24"/>
              </w:rPr>
              <w:t>5</w:t>
            </w:r>
          </w:p>
        </w:tc>
        <w:tc>
          <w:tcPr>
            <w:tcW w:w="3117" w:type="dxa"/>
          </w:tcPr>
          <w:p w:rsidR="00116277" w:rsidRDefault="003B085F" w:rsidP="00E64888">
            <w:pPr>
              <w:spacing w:line="480" w:lineRule="auto"/>
              <w:jc w:val="center"/>
              <w:rPr>
                <w:rFonts w:ascii="Arial" w:hAnsi="Arial" w:cs="Arial"/>
                <w:sz w:val="24"/>
                <w:szCs w:val="24"/>
              </w:rPr>
            </w:pPr>
            <w:r>
              <w:rPr>
                <w:rFonts w:ascii="Arial" w:hAnsi="Arial" w:cs="Arial"/>
                <w:sz w:val="24"/>
                <w:szCs w:val="24"/>
              </w:rPr>
              <w:t>.95</w:t>
            </w:r>
          </w:p>
        </w:tc>
      </w:tr>
      <w:tr w:rsidR="00116277" w:rsidTr="00116277">
        <w:tc>
          <w:tcPr>
            <w:tcW w:w="3116" w:type="dxa"/>
          </w:tcPr>
          <w:p w:rsidR="00116277" w:rsidRDefault="00E64888" w:rsidP="00116277">
            <w:pPr>
              <w:spacing w:line="480" w:lineRule="auto"/>
              <w:rPr>
                <w:rFonts w:ascii="Arial" w:hAnsi="Arial" w:cs="Arial"/>
                <w:sz w:val="24"/>
                <w:szCs w:val="24"/>
              </w:rPr>
            </w:pPr>
            <w:r>
              <w:rPr>
                <w:rFonts w:ascii="Arial" w:hAnsi="Arial" w:cs="Arial"/>
                <w:sz w:val="24"/>
                <w:szCs w:val="24"/>
              </w:rPr>
              <w:t>Social Perceptions</w:t>
            </w:r>
          </w:p>
        </w:tc>
        <w:tc>
          <w:tcPr>
            <w:tcW w:w="3117" w:type="dxa"/>
          </w:tcPr>
          <w:p w:rsidR="00116277" w:rsidRDefault="00E64888" w:rsidP="00E64888">
            <w:pPr>
              <w:spacing w:line="480" w:lineRule="auto"/>
              <w:jc w:val="center"/>
              <w:rPr>
                <w:rFonts w:ascii="Arial" w:hAnsi="Arial" w:cs="Arial"/>
                <w:sz w:val="24"/>
                <w:szCs w:val="24"/>
              </w:rPr>
            </w:pPr>
            <w:r>
              <w:rPr>
                <w:rFonts w:ascii="Arial" w:hAnsi="Arial" w:cs="Arial"/>
                <w:sz w:val="24"/>
                <w:szCs w:val="24"/>
              </w:rPr>
              <w:t>6</w:t>
            </w:r>
          </w:p>
        </w:tc>
        <w:tc>
          <w:tcPr>
            <w:tcW w:w="3117" w:type="dxa"/>
          </w:tcPr>
          <w:p w:rsidR="00116277" w:rsidRDefault="003B085F" w:rsidP="00E64888">
            <w:pPr>
              <w:spacing w:line="480" w:lineRule="auto"/>
              <w:jc w:val="center"/>
              <w:rPr>
                <w:rFonts w:ascii="Arial" w:hAnsi="Arial" w:cs="Arial"/>
                <w:sz w:val="24"/>
                <w:szCs w:val="24"/>
              </w:rPr>
            </w:pPr>
            <w:r>
              <w:rPr>
                <w:rFonts w:ascii="Arial" w:hAnsi="Arial" w:cs="Arial"/>
                <w:sz w:val="24"/>
                <w:szCs w:val="24"/>
              </w:rPr>
              <w:t>.96</w:t>
            </w:r>
          </w:p>
        </w:tc>
      </w:tr>
      <w:tr w:rsidR="00116277" w:rsidTr="00116277">
        <w:tc>
          <w:tcPr>
            <w:tcW w:w="3116" w:type="dxa"/>
          </w:tcPr>
          <w:p w:rsidR="00116277" w:rsidRDefault="00E64888" w:rsidP="00116277">
            <w:pPr>
              <w:spacing w:line="480" w:lineRule="auto"/>
              <w:rPr>
                <w:rFonts w:ascii="Arial" w:hAnsi="Arial" w:cs="Arial"/>
                <w:sz w:val="24"/>
                <w:szCs w:val="24"/>
              </w:rPr>
            </w:pPr>
            <w:r>
              <w:rPr>
                <w:rFonts w:ascii="Arial" w:hAnsi="Arial" w:cs="Arial"/>
                <w:sz w:val="24"/>
                <w:szCs w:val="24"/>
              </w:rPr>
              <w:t>Local Food Quality</w:t>
            </w:r>
          </w:p>
        </w:tc>
        <w:tc>
          <w:tcPr>
            <w:tcW w:w="3117" w:type="dxa"/>
          </w:tcPr>
          <w:p w:rsidR="00116277" w:rsidRDefault="00E64888" w:rsidP="00E64888">
            <w:pPr>
              <w:spacing w:line="480" w:lineRule="auto"/>
              <w:jc w:val="center"/>
              <w:rPr>
                <w:rFonts w:ascii="Arial" w:hAnsi="Arial" w:cs="Arial"/>
                <w:sz w:val="24"/>
                <w:szCs w:val="24"/>
              </w:rPr>
            </w:pPr>
            <w:r>
              <w:rPr>
                <w:rFonts w:ascii="Arial" w:hAnsi="Arial" w:cs="Arial"/>
                <w:sz w:val="24"/>
                <w:szCs w:val="24"/>
              </w:rPr>
              <w:t>7</w:t>
            </w:r>
          </w:p>
        </w:tc>
        <w:tc>
          <w:tcPr>
            <w:tcW w:w="3117" w:type="dxa"/>
          </w:tcPr>
          <w:p w:rsidR="00116277" w:rsidRDefault="003B085F" w:rsidP="00E64888">
            <w:pPr>
              <w:spacing w:line="480" w:lineRule="auto"/>
              <w:jc w:val="center"/>
              <w:rPr>
                <w:rFonts w:ascii="Arial" w:hAnsi="Arial" w:cs="Arial"/>
                <w:sz w:val="24"/>
                <w:szCs w:val="24"/>
              </w:rPr>
            </w:pPr>
            <w:r>
              <w:rPr>
                <w:rFonts w:ascii="Arial" w:hAnsi="Arial" w:cs="Arial"/>
                <w:sz w:val="24"/>
                <w:szCs w:val="24"/>
              </w:rPr>
              <w:t>.99</w:t>
            </w:r>
          </w:p>
        </w:tc>
      </w:tr>
      <w:tr w:rsidR="00116277" w:rsidTr="00116277">
        <w:tc>
          <w:tcPr>
            <w:tcW w:w="3116" w:type="dxa"/>
          </w:tcPr>
          <w:p w:rsidR="00116277" w:rsidRDefault="00E64888" w:rsidP="00116277">
            <w:pPr>
              <w:spacing w:line="480" w:lineRule="auto"/>
              <w:rPr>
                <w:rFonts w:ascii="Arial" w:hAnsi="Arial" w:cs="Arial"/>
                <w:sz w:val="24"/>
                <w:szCs w:val="24"/>
              </w:rPr>
            </w:pPr>
            <w:r>
              <w:rPr>
                <w:rFonts w:ascii="Arial" w:hAnsi="Arial" w:cs="Arial"/>
                <w:sz w:val="24"/>
                <w:szCs w:val="24"/>
              </w:rPr>
              <w:t>Word-of-Mouth</w:t>
            </w:r>
          </w:p>
        </w:tc>
        <w:tc>
          <w:tcPr>
            <w:tcW w:w="3117" w:type="dxa"/>
          </w:tcPr>
          <w:p w:rsidR="00116277" w:rsidRDefault="00E64888" w:rsidP="00E64888">
            <w:pPr>
              <w:spacing w:line="480" w:lineRule="auto"/>
              <w:jc w:val="center"/>
              <w:rPr>
                <w:rFonts w:ascii="Arial" w:hAnsi="Arial" w:cs="Arial"/>
                <w:sz w:val="24"/>
                <w:szCs w:val="24"/>
              </w:rPr>
            </w:pPr>
            <w:r>
              <w:rPr>
                <w:rFonts w:ascii="Arial" w:hAnsi="Arial" w:cs="Arial"/>
                <w:sz w:val="24"/>
                <w:szCs w:val="24"/>
              </w:rPr>
              <w:t>3</w:t>
            </w:r>
          </w:p>
        </w:tc>
        <w:tc>
          <w:tcPr>
            <w:tcW w:w="3117" w:type="dxa"/>
          </w:tcPr>
          <w:p w:rsidR="00116277" w:rsidRDefault="003B085F" w:rsidP="00E64888">
            <w:pPr>
              <w:spacing w:line="480" w:lineRule="auto"/>
              <w:jc w:val="center"/>
              <w:rPr>
                <w:rFonts w:ascii="Arial" w:hAnsi="Arial" w:cs="Arial"/>
                <w:sz w:val="24"/>
                <w:szCs w:val="24"/>
              </w:rPr>
            </w:pPr>
            <w:r>
              <w:rPr>
                <w:rFonts w:ascii="Arial" w:hAnsi="Arial" w:cs="Arial"/>
                <w:sz w:val="24"/>
                <w:szCs w:val="24"/>
              </w:rPr>
              <w:t>.99</w:t>
            </w:r>
          </w:p>
        </w:tc>
      </w:tr>
      <w:tr w:rsidR="00E64888" w:rsidTr="00116277">
        <w:tc>
          <w:tcPr>
            <w:tcW w:w="3116" w:type="dxa"/>
          </w:tcPr>
          <w:p w:rsidR="00E64888" w:rsidRDefault="00E64888" w:rsidP="00116277">
            <w:pPr>
              <w:spacing w:line="480" w:lineRule="auto"/>
              <w:rPr>
                <w:rFonts w:ascii="Arial" w:hAnsi="Arial" w:cs="Arial"/>
                <w:sz w:val="24"/>
                <w:szCs w:val="24"/>
              </w:rPr>
            </w:pPr>
            <w:r>
              <w:rPr>
                <w:rFonts w:ascii="Arial" w:hAnsi="Arial" w:cs="Arial"/>
                <w:sz w:val="24"/>
                <w:szCs w:val="24"/>
              </w:rPr>
              <w:t>Purchase Intention</w:t>
            </w:r>
          </w:p>
        </w:tc>
        <w:tc>
          <w:tcPr>
            <w:tcW w:w="3117" w:type="dxa"/>
          </w:tcPr>
          <w:p w:rsidR="00E64888" w:rsidRDefault="00E64888" w:rsidP="00E64888">
            <w:pPr>
              <w:spacing w:line="480" w:lineRule="auto"/>
              <w:jc w:val="center"/>
              <w:rPr>
                <w:rFonts w:ascii="Arial" w:hAnsi="Arial" w:cs="Arial"/>
                <w:sz w:val="24"/>
                <w:szCs w:val="24"/>
              </w:rPr>
            </w:pPr>
            <w:r>
              <w:rPr>
                <w:rFonts w:ascii="Arial" w:hAnsi="Arial" w:cs="Arial"/>
                <w:sz w:val="24"/>
                <w:szCs w:val="24"/>
              </w:rPr>
              <w:t>3</w:t>
            </w:r>
          </w:p>
        </w:tc>
        <w:tc>
          <w:tcPr>
            <w:tcW w:w="3117" w:type="dxa"/>
          </w:tcPr>
          <w:p w:rsidR="00E64888" w:rsidRDefault="003B085F" w:rsidP="00E64888">
            <w:pPr>
              <w:spacing w:line="480" w:lineRule="auto"/>
              <w:jc w:val="center"/>
              <w:rPr>
                <w:rFonts w:ascii="Arial" w:hAnsi="Arial" w:cs="Arial"/>
                <w:sz w:val="24"/>
                <w:szCs w:val="24"/>
              </w:rPr>
            </w:pPr>
            <w:r>
              <w:rPr>
                <w:rFonts w:ascii="Arial" w:hAnsi="Arial" w:cs="Arial"/>
                <w:sz w:val="24"/>
                <w:szCs w:val="24"/>
              </w:rPr>
              <w:t>.87</w:t>
            </w:r>
          </w:p>
        </w:tc>
      </w:tr>
    </w:tbl>
    <w:p w:rsidR="00DB6113" w:rsidRDefault="00DB6113" w:rsidP="007F0259">
      <w:pPr>
        <w:spacing w:line="480" w:lineRule="auto"/>
        <w:jc w:val="center"/>
        <w:rPr>
          <w:rFonts w:ascii="Arial" w:hAnsi="Arial" w:cs="Arial"/>
          <w:b/>
          <w:sz w:val="28"/>
          <w:szCs w:val="28"/>
        </w:rPr>
      </w:pPr>
    </w:p>
    <w:p w:rsidR="0004562A" w:rsidRDefault="00AA1C97" w:rsidP="007F0259">
      <w:pPr>
        <w:spacing w:line="480" w:lineRule="auto"/>
        <w:jc w:val="center"/>
        <w:rPr>
          <w:rFonts w:ascii="Arial" w:hAnsi="Arial" w:cs="Arial"/>
          <w:b/>
          <w:sz w:val="28"/>
          <w:szCs w:val="28"/>
        </w:rPr>
      </w:pPr>
      <w:r>
        <w:rPr>
          <w:rFonts w:ascii="Arial" w:hAnsi="Arial" w:cs="Arial"/>
          <w:b/>
          <w:sz w:val="28"/>
          <w:szCs w:val="28"/>
        </w:rPr>
        <w:lastRenderedPageBreak/>
        <w:t>CONCLUSION</w:t>
      </w:r>
    </w:p>
    <w:p w:rsidR="00DD68FD" w:rsidRDefault="00AA1C97" w:rsidP="0039336B">
      <w:pPr>
        <w:spacing w:line="480" w:lineRule="auto"/>
        <w:rPr>
          <w:rFonts w:ascii="Arial" w:hAnsi="Arial" w:cs="Arial"/>
          <w:sz w:val="24"/>
          <w:szCs w:val="24"/>
        </w:rPr>
      </w:pPr>
      <w:r>
        <w:rPr>
          <w:rFonts w:ascii="Arial" w:hAnsi="Arial" w:cs="Arial"/>
          <w:sz w:val="24"/>
          <w:szCs w:val="24"/>
        </w:rPr>
        <w:tab/>
        <w:t xml:space="preserve">Within chapter 3, the study’s sampling frame, sample, and data collection procedures were outlined and discussed.  Additionally, </w:t>
      </w:r>
      <w:r w:rsidR="00DD68FD">
        <w:rPr>
          <w:rFonts w:ascii="Arial" w:hAnsi="Arial" w:cs="Arial"/>
          <w:sz w:val="24"/>
          <w:szCs w:val="24"/>
        </w:rPr>
        <w:t xml:space="preserve">information regarding the </w:t>
      </w:r>
      <w:r>
        <w:rPr>
          <w:rFonts w:ascii="Arial" w:hAnsi="Arial" w:cs="Arial"/>
          <w:sz w:val="24"/>
          <w:szCs w:val="24"/>
        </w:rPr>
        <w:t>selection of measurement items for each of the latent con</w:t>
      </w:r>
      <w:r w:rsidR="00DD68FD">
        <w:rPr>
          <w:rFonts w:ascii="Arial" w:hAnsi="Arial" w:cs="Arial"/>
          <w:sz w:val="24"/>
          <w:szCs w:val="24"/>
        </w:rPr>
        <w:t>structs was presented.  An over</w:t>
      </w:r>
      <w:r>
        <w:rPr>
          <w:rFonts w:ascii="Arial" w:hAnsi="Arial" w:cs="Arial"/>
          <w:sz w:val="24"/>
          <w:szCs w:val="24"/>
        </w:rPr>
        <w:t xml:space="preserve">view of the pilot test was </w:t>
      </w:r>
      <w:r w:rsidR="00DD68FD">
        <w:rPr>
          <w:rFonts w:ascii="Arial" w:hAnsi="Arial" w:cs="Arial"/>
          <w:sz w:val="24"/>
          <w:szCs w:val="24"/>
        </w:rPr>
        <w:t>offered</w:t>
      </w:r>
      <w:r>
        <w:rPr>
          <w:rFonts w:ascii="Arial" w:hAnsi="Arial" w:cs="Arial"/>
          <w:sz w:val="24"/>
          <w:szCs w:val="24"/>
        </w:rPr>
        <w:t xml:space="preserve">.  </w:t>
      </w:r>
      <w:r w:rsidR="00DD68FD">
        <w:rPr>
          <w:rFonts w:ascii="Arial" w:hAnsi="Arial" w:cs="Arial"/>
          <w:sz w:val="24"/>
          <w:szCs w:val="24"/>
        </w:rPr>
        <w:t>Using</w:t>
      </w:r>
      <w:r>
        <w:rPr>
          <w:rFonts w:ascii="Arial" w:hAnsi="Arial" w:cs="Arial"/>
          <w:sz w:val="24"/>
          <w:szCs w:val="24"/>
        </w:rPr>
        <w:t xml:space="preserve"> data collected during the pilot test, Cronbach’s Alphas for each of the latent construct measures were provided.  </w:t>
      </w:r>
    </w:p>
    <w:p w:rsidR="0014464C" w:rsidRDefault="00DD68FD" w:rsidP="00DD68FD">
      <w:pPr>
        <w:spacing w:line="480" w:lineRule="auto"/>
        <w:rPr>
          <w:rFonts w:ascii="Arial" w:hAnsi="Arial" w:cs="Arial"/>
          <w:sz w:val="24"/>
          <w:szCs w:val="24"/>
        </w:rPr>
      </w:pPr>
      <w:r>
        <w:rPr>
          <w:rFonts w:ascii="Arial" w:hAnsi="Arial" w:cs="Arial"/>
          <w:sz w:val="24"/>
          <w:szCs w:val="24"/>
        </w:rPr>
        <w:tab/>
        <w:t>In Chapter 4, descriptive statistics necessary for characterizing the sample will be presented.  Differences between demographic variables and respondents’ definition of locally-produced foods will be explored.  Finally, through the use of Structural Equation Modeling, the research hypotheses will be tested.</w:t>
      </w: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DD5793" w:rsidRDefault="00DD5793" w:rsidP="0014464C">
      <w:pPr>
        <w:jc w:val="center"/>
        <w:rPr>
          <w:rFonts w:ascii="Arial" w:hAnsi="Arial" w:cs="Arial"/>
          <w:b/>
          <w:sz w:val="28"/>
          <w:szCs w:val="28"/>
        </w:rPr>
      </w:pPr>
    </w:p>
    <w:p w:rsidR="0014464C" w:rsidRDefault="0014464C" w:rsidP="0014464C">
      <w:pPr>
        <w:jc w:val="center"/>
        <w:rPr>
          <w:rFonts w:ascii="Arial" w:hAnsi="Arial" w:cs="Arial"/>
          <w:b/>
          <w:sz w:val="28"/>
          <w:szCs w:val="28"/>
        </w:rPr>
      </w:pPr>
      <w:r w:rsidRPr="00E81F15">
        <w:rPr>
          <w:rFonts w:ascii="Arial" w:hAnsi="Arial" w:cs="Arial"/>
          <w:b/>
          <w:sz w:val="28"/>
          <w:szCs w:val="28"/>
        </w:rPr>
        <w:lastRenderedPageBreak/>
        <w:t xml:space="preserve">CHAPTER </w:t>
      </w:r>
      <w:r>
        <w:rPr>
          <w:rFonts w:ascii="Arial" w:hAnsi="Arial" w:cs="Arial"/>
          <w:b/>
          <w:sz w:val="28"/>
          <w:szCs w:val="28"/>
        </w:rPr>
        <w:t>IV</w:t>
      </w:r>
      <w:r w:rsidRPr="00E81F15">
        <w:rPr>
          <w:rFonts w:ascii="Arial" w:hAnsi="Arial" w:cs="Arial"/>
          <w:b/>
          <w:sz w:val="28"/>
          <w:szCs w:val="28"/>
        </w:rPr>
        <w:br/>
      </w:r>
      <w:r>
        <w:rPr>
          <w:rFonts w:ascii="Arial" w:hAnsi="Arial" w:cs="Arial"/>
          <w:b/>
          <w:sz w:val="28"/>
          <w:szCs w:val="28"/>
        </w:rPr>
        <w:t>RESULTS</w:t>
      </w:r>
    </w:p>
    <w:p w:rsidR="005E42D9" w:rsidRDefault="005E42D9" w:rsidP="0014464C">
      <w:pPr>
        <w:jc w:val="center"/>
        <w:rPr>
          <w:rFonts w:ascii="Arial" w:hAnsi="Arial" w:cs="Arial"/>
          <w:b/>
          <w:sz w:val="28"/>
          <w:szCs w:val="28"/>
        </w:rPr>
      </w:pPr>
    </w:p>
    <w:p w:rsidR="00B12B3B" w:rsidRDefault="0014464C" w:rsidP="0010449A">
      <w:pPr>
        <w:spacing w:line="480" w:lineRule="auto"/>
        <w:contextualSpacing/>
        <w:rPr>
          <w:rFonts w:ascii="Arial" w:hAnsi="Arial" w:cs="Arial"/>
          <w:sz w:val="24"/>
          <w:szCs w:val="24"/>
        </w:rPr>
      </w:pPr>
      <w:r>
        <w:rPr>
          <w:rFonts w:ascii="Arial" w:hAnsi="Arial" w:cs="Arial"/>
          <w:sz w:val="24"/>
          <w:szCs w:val="24"/>
        </w:rPr>
        <w:tab/>
        <w:t>Chapter IV is divided into f</w:t>
      </w:r>
      <w:r w:rsidR="002D0C10">
        <w:rPr>
          <w:rFonts w:ascii="Arial" w:hAnsi="Arial" w:cs="Arial"/>
          <w:sz w:val="24"/>
          <w:szCs w:val="24"/>
        </w:rPr>
        <w:t>ive</w:t>
      </w:r>
      <w:r>
        <w:rPr>
          <w:rFonts w:ascii="Arial" w:hAnsi="Arial" w:cs="Arial"/>
          <w:sz w:val="24"/>
          <w:szCs w:val="24"/>
        </w:rPr>
        <w:t xml:space="preserve"> sections.  In the first section, a preliminary overview of the data is provided.  This overview includes a reporting of the minimum values, maximum values, mean</w:t>
      </w:r>
      <w:r w:rsidR="00AF73D1">
        <w:rPr>
          <w:rFonts w:ascii="Arial" w:hAnsi="Arial" w:cs="Arial"/>
          <w:sz w:val="24"/>
          <w:szCs w:val="24"/>
        </w:rPr>
        <w:t>s</w:t>
      </w:r>
      <w:r>
        <w:rPr>
          <w:rFonts w:ascii="Arial" w:hAnsi="Arial" w:cs="Arial"/>
          <w:sz w:val="24"/>
          <w:szCs w:val="24"/>
        </w:rPr>
        <w:t>, standard deviation</w:t>
      </w:r>
      <w:r w:rsidR="00AF73D1">
        <w:rPr>
          <w:rFonts w:ascii="Arial" w:hAnsi="Arial" w:cs="Arial"/>
          <w:sz w:val="24"/>
          <w:szCs w:val="24"/>
        </w:rPr>
        <w:t>s</w:t>
      </w:r>
      <w:r>
        <w:rPr>
          <w:rFonts w:ascii="Arial" w:hAnsi="Arial" w:cs="Arial"/>
          <w:sz w:val="24"/>
          <w:szCs w:val="24"/>
        </w:rPr>
        <w:t>, and measure</w:t>
      </w:r>
      <w:r w:rsidR="007A059B">
        <w:rPr>
          <w:rFonts w:ascii="Arial" w:hAnsi="Arial" w:cs="Arial"/>
          <w:sz w:val="24"/>
          <w:szCs w:val="24"/>
        </w:rPr>
        <w:t>s</w:t>
      </w:r>
      <w:r>
        <w:rPr>
          <w:rFonts w:ascii="Arial" w:hAnsi="Arial" w:cs="Arial"/>
          <w:sz w:val="24"/>
          <w:szCs w:val="24"/>
        </w:rPr>
        <w:t xml:space="preserve"> of skewness and kurtosis for the </w:t>
      </w:r>
      <w:r w:rsidR="007A059B">
        <w:rPr>
          <w:rFonts w:ascii="Arial" w:hAnsi="Arial" w:cs="Arial"/>
          <w:sz w:val="24"/>
          <w:szCs w:val="24"/>
        </w:rPr>
        <w:t>survey measures</w:t>
      </w:r>
      <w:r>
        <w:rPr>
          <w:rFonts w:ascii="Arial" w:hAnsi="Arial" w:cs="Arial"/>
          <w:sz w:val="24"/>
          <w:szCs w:val="24"/>
        </w:rPr>
        <w:t xml:space="preserve">.  </w:t>
      </w:r>
      <w:r w:rsidR="00B12B3B">
        <w:rPr>
          <w:rFonts w:ascii="Arial" w:hAnsi="Arial" w:cs="Arial"/>
          <w:sz w:val="24"/>
          <w:szCs w:val="24"/>
        </w:rPr>
        <w:t>Also i</w:t>
      </w:r>
      <w:r>
        <w:rPr>
          <w:rFonts w:ascii="Arial" w:hAnsi="Arial" w:cs="Arial"/>
          <w:sz w:val="24"/>
          <w:szCs w:val="24"/>
        </w:rPr>
        <w:t>ncluded in this first section is a discussion concerning the reliability of the s</w:t>
      </w:r>
      <w:r w:rsidR="0010449A">
        <w:rPr>
          <w:rFonts w:ascii="Arial" w:hAnsi="Arial" w:cs="Arial"/>
          <w:sz w:val="24"/>
          <w:szCs w:val="24"/>
        </w:rPr>
        <w:t xml:space="preserve">cales measuring each </w:t>
      </w:r>
      <w:proofErr w:type="gramStart"/>
      <w:r w:rsidR="0010449A">
        <w:rPr>
          <w:rFonts w:ascii="Arial" w:hAnsi="Arial" w:cs="Arial"/>
          <w:sz w:val="24"/>
          <w:szCs w:val="24"/>
        </w:rPr>
        <w:t>construct.</w:t>
      </w:r>
      <w:proofErr w:type="gramEnd"/>
      <w:r w:rsidR="0010449A">
        <w:rPr>
          <w:rFonts w:ascii="Arial" w:hAnsi="Arial" w:cs="Arial"/>
          <w:sz w:val="24"/>
          <w:szCs w:val="24"/>
        </w:rPr>
        <w:t xml:space="preserve">  In the second section, demographic data necessary to characterize the sample is provided.  </w:t>
      </w:r>
      <w:r w:rsidR="00AF73D1">
        <w:rPr>
          <w:rFonts w:ascii="Arial" w:hAnsi="Arial" w:cs="Arial"/>
          <w:sz w:val="24"/>
          <w:szCs w:val="24"/>
        </w:rPr>
        <w:t>I</w:t>
      </w:r>
      <w:r w:rsidR="00D7157B">
        <w:rPr>
          <w:rFonts w:ascii="Arial" w:hAnsi="Arial" w:cs="Arial"/>
          <w:sz w:val="24"/>
          <w:szCs w:val="24"/>
        </w:rPr>
        <w:t>ncluded in section t</w:t>
      </w:r>
      <w:r w:rsidR="002D0C10">
        <w:rPr>
          <w:rFonts w:ascii="Arial" w:hAnsi="Arial" w:cs="Arial"/>
          <w:sz w:val="24"/>
          <w:szCs w:val="24"/>
        </w:rPr>
        <w:t>hree</w:t>
      </w:r>
      <w:r w:rsidR="00AF73D1">
        <w:rPr>
          <w:rFonts w:ascii="Arial" w:hAnsi="Arial" w:cs="Arial"/>
          <w:sz w:val="24"/>
          <w:szCs w:val="24"/>
        </w:rPr>
        <w:t xml:space="preserve"> are</w:t>
      </w:r>
      <w:r w:rsidR="00D7157B">
        <w:rPr>
          <w:rFonts w:ascii="Arial" w:hAnsi="Arial" w:cs="Arial"/>
          <w:sz w:val="24"/>
          <w:szCs w:val="24"/>
        </w:rPr>
        <w:t xml:space="preserve"> </w:t>
      </w:r>
      <w:r w:rsidR="00AF73D1">
        <w:rPr>
          <w:rFonts w:ascii="Arial" w:hAnsi="Arial" w:cs="Arial"/>
          <w:sz w:val="24"/>
          <w:szCs w:val="24"/>
        </w:rPr>
        <w:t>results regarding</w:t>
      </w:r>
      <w:r w:rsidR="00D7157B">
        <w:rPr>
          <w:rFonts w:ascii="Arial" w:hAnsi="Arial" w:cs="Arial"/>
          <w:sz w:val="24"/>
          <w:szCs w:val="24"/>
        </w:rPr>
        <w:t xml:space="preserve"> respondents</w:t>
      </w:r>
      <w:r w:rsidR="00AF73D1">
        <w:rPr>
          <w:rFonts w:ascii="Arial" w:hAnsi="Arial" w:cs="Arial"/>
          <w:sz w:val="24"/>
          <w:szCs w:val="24"/>
        </w:rPr>
        <w:t>’</w:t>
      </w:r>
      <w:r w:rsidR="00D7157B">
        <w:rPr>
          <w:rFonts w:ascii="Arial" w:hAnsi="Arial" w:cs="Arial"/>
          <w:sz w:val="24"/>
          <w:szCs w:val="24"/>
        </w:rPr>
        <w:t xml:space="preserve"> defin</w:t>
      </w:r>
      <w:r w:rsidR="00AF73D1">
        <w:rPr>
          <w:rFonts w:ascii="Arial" w:hAnsi="Arial" w:cs="Arial"/>
          <w:sz w:val="24"/>
          <w:szCs w:val="24"/>
        </w:rPr>
        <w:t xml:space="preserve">ition of </w:t>
      </w:r>
      <w:r w:rsidR="00D7157B">
        <w:rPr>
          <w:rFonts w:ascii="Arial" w:hAnsi="Arial" w:cs="Arial"/>
          <w:sz w:val="24"/>
          <w:szCs w:val="24"/>
        </w:rPr>
        <w:t>local foods</w:t>
      </w:r>
      <w:r w:rsidR="00AF73D1">
        <w:rPr>
          <w:rFonts w:ascii="Arial" w:hAnsi="Arial" w:cs="Arial"/>
          <w:sz w:val="24"/>
          <w:szCs w:val="24"/>
        </w:rPr>
        <w:t xml:space="preserve">, </w:t>
      </w:r>
      <w:r w:rsidR="00D7157B">
        <w:rPr>
          <w:rFonts w:ascii="Arial" w:hAnsi="Arial" w:cs="Arial"/>
          <w:sz w:val="24"/>
          <w:szCs w:val="24"/>
        </w:rPr>
        <w:t>their purchasing frequency at farmers’ markets</w:t>
      </w:r>
      <w:r w:rsidR="00AF73D1">
        <w:rPr>
          <w:rFonts w:ascii="Arial" w:hAnsi="Arial" w:cs="Arial"/>
          <w:sz w:val="24"/>
          <w:szCs w:val="24"/>
        </w:rPr>
        <w:t>,</w:t>
      </w:r>
      <w:r w:rsidR="00D7157B">
        <w:rPr>
          <w:rFonts w:ascii="Arial" w:hAnsi="Arial" w:cs="Arial"/>
          <w:sz w:val="24"/>
          <w:szCs w:val="24"/>
        </w:rPr>
        <w:t xml:space="preserve"> and their travel distance to farmers</w:t>
      </w:r>
      <w:r w:rsidR="00AF73D1">
        <w:rPr>
          <w:rFonts w:ascii="Arial" w:hAnsi="Arial" w:cs="Arial"/>
          <w:sz w:val="24"/>
          <w:szCs w:val="24"/>
        </w:rPr>
        <w:t>’</w:t>
      </w:r>
      <w:r w:rsidR="00D7157B">
        <w:rPr>
          <w:rFonts w:ascii="Arial" w:hAnsi="Arial" w:cs="Arial"/>
          <w:sz w:val="24"/>
          <w:szCs w:val="24"/>
        </w:rPr>
        <w:t xml:space="preserve"> markets.  </w:t>
      </w:r>
      <w:r w:rsidR="0010449A">
        <w:rPr>
          <w:rFonts w:ascii="Arial" w:hAnsi="Arial" w:cs="Arial"/>
          <w:sz w:val="24"/>
          <w:szCs w:val="24"/>
        </w:rPr>
        <w:t xml:space="preserve">In section </w:t>
      </w:r>
      <w:r w:rsidR="002D0C10">
        <w:rPr>
          <w:rFonts w:ascii="Arial" w:hAnsi="Arial" w:cs="Arial"/>
          <w:sz w:val="24"/>
          <w:szCs w:val="24"/>
        </w:rPr>
        <w:t>four</w:t>
      </w:r>
      <w:r w:rsidR="0010449A">
        <w:rPr>
          <w:rFonts w:ascii="Arial" w:hAnsi="Arial" w:cs="Arial"/>
          <w:sz w:val="24"/>
          <w:szCs w:val="24"/>
        </w:rPr>
        <w:t>, the CFA measurement model is presen</w:t>
      </w:r>
      <w:r w:rsidR="00937FE9">
        <w:rPr>
          <w:rFonts w:ascii="Arial" w:hAnsi="Arial" w:cs="Arial"/>
          <w:sz w:val="24"/>
          <w:szCs w:val="24"/>
        </w:rPr>
        <w:t>ted</w:t>
      </w:r>
      <w:r w:rsidR="002D0C10">
        <w:rPr>
          <w:rFonts w:ascii="Arial" w:hAnsi="Arial" w:cs="Arial"/>
          <w:sz w:val="24"/>
          <w:szCs w:val="24"/>
        </w:rPr>
        <w:t xml:space="preserve"> and issues of </w:t>
      </w:r>
      <w:r w:rsidR="0083180B">
        <w:rPr>
          <w:rFonts w:ascii="Arial" w:hAnsi="Arial" w:cs="Arial"/>
          <w:sz w:val="24"/>
          <w:szCs w:val="24"/>
        </w:rPr>
        <w:t xml:space="preserve">convergent and discriminant </w:t>
      </w:r>
      <w:r w:rsidR="002D0C10">
        <w:rPr>
          <w:rFonts w:ascii="Arial" w:hAnsi="Arial" w:cs="Arial"/>
          <w:sz w:val="24"/>
          <w:szCs w:val="24"/>
        </w:rPr>
        <w:t>validity are considered</w:t>
      </w:r>
      <w:r w:rsidR="00937FE9">
        <w:rPr>
          <w:rFonts w:ascii="Arial" w:hAnsi="Arial" w:cs="Arial"/>
          <w:sz w:val="24"/>
          <w:szCs w:val="24"/>
        </w:rPr>
        <w:t>.</w:t>
      </w:r>
      <w:r w:rsidR="005536D9">
        <w:rPr>
          <w:rFonts w:ascii="Arial" w:hAnsi="Arial" w:cs="Arial"/>
          <w:sz w:val="24"/>
          <w:szCs w:val="24"/>
        </w:rPr>
        <w:t xml:space="preserve">  </w:t>
      </w:r>
      <w:r w:rsidR="00937FE9">
        <w:rPr>
          <w:rFonts w:ascii="Arial" w:hAnsi="Arial" w:cs="Arial"/>
          <w:sz w:val="24"/>
          <w:szCs w:val="24"/>
        </w:rPr>
        <w:t xml:space="preserve">Finally, in section </w:t>
      </w:r>
      <w:r w:rsidR="002D0C10">
        <w:rPr>
          <w:rFonts w:ascii="Arial" w:hAnsi="Arial" w:cs="Arial"/>
          <w:sz w:val="24"/>
          <w:szCs w:val="24"/>
        </w:rPr>
        <w:t>five</w:t>
      </w:r>
      <w:r w:rsidR="00937FE9">
        <w:rPr>
          <w:rFonts w:ascii="Arial" w:hAnsi="Arial" w:cs="Arial"/>
          <w:sz w:val="24"/>
          <w:szCs w:val="24"/>
        </w:rPr>
        <w:t xml:space="preserve"> the </w:t>
      </w:r>
      <w:r w:rsidR="0010449A">
        <w:rPr>
          <w:rFonts w:ascii="Arial" w:hAnsi="Arial" w:cs="Arial"/>
          <w:sz w:val="24"/>
          <w:szCs w:val="24"/>
        </w:rPr>
        <w:t xml:space="preserve">full structural model </w:t>
      </w:r>
      <w:r w:rsidR="00937FE9">
        <w:rPr>
          <w:rFonts w:ascii="Arial" w:hAnsi="Arial" w:cs="Arial"/>
          <w:sz w:val="24"/>
          <w:szCs w:val="24"/>
        </w:rPr>
        <w:t>is presented</w:t>
      </w:r>
      <w:r w:rsidR="0010449A">
        <w:rPr>
          <w:rFonts w:ascii="Arial" w:hAnsi="Arial" w:cs="Arial"/>
          <w:sz w:val="24"/>
          <w:szCs w:val="24"/>
        </w:rPr>
        <w:t xml:space="preserve">.  </w:t>
      </w:r>
      <w:r w:rsidR="00937FE9">
        <w:rPr>
          <w:rFonts w:ascii="Arial" w:hAnsi="Arial" w:cs="Arial"/>
          <w:sz w:val="24"/>
          <w:szCs w:val="24"/>
        </w:rPr>
        <w:t>Within this section</w:t>
      </w:r>
      <w:r w:rsidR="0010449A">
        <w:rPr>
          <w:rFonts w:ascii="Arial" w:hAnsi="Arial" w:cs="Arial"/>
          <w:sz w:val="24"/>
          <w:szCs w:val="24"/>
        </w:rPr>
        <w:t xml:space="preserve">, the research hypotheses are revisited, and the hypotheses are tested in light of the findings from the full structural model analysis. </w:t>
      </w:r>
    </w:p>
    <w:p w:rsidR="00623850" w:rsidRDefault="00B12B3B" w:rsidP="0010449A">
      <w:pPr>
        <w:spacing w:line="480" w:lineRule="auto"/>
        <w:contextualSpacing/>
        <w:rPr>
          <w:rFonts w:ascii="Arial" w:hAnsi="Arial" w:cs="Arial"/>
          <w:sz w:val="24"/>
          <w:szCs w:val="24"/>
        </w:rPr>
      </w:pPr>
      <w:r>
        <w:rPr>
          <w:rFonts w:ascii="Arial" w:hAnsi="Arial" w:cs="Arial"/>
          <w:sz w:val="24"/>
          <w:szCs w:val="24"/>
        </w:rPr>
        <w:tab/>
        <w:t>A total of 515 surveys were returned within a 72 hour period.  Of the 515 surveys, 30 were incomplete</w:t>
      </w:r>
      <w:r w:rsidR="00AB14A8">
        <w:rPr>
          <w:rFonts w:ascii="Arial" w:hAnsi="Arial" w:cs="Arial"/>
          <w:sz w:val="24"/>
          <w:szCs w:val="24"/>
        </w:rPr>
        <w:t xml:space="preserve"> with missing data</w:t>
      </w:r>
      <w:r w:rsidR="00D7157B">
        <w:rPr>
          <w:rFonts w:ascii="Arial" w:hAnsi="Arial" w:cs="Arial"/>
          <w:sz w:val="24"/>
          <w:szCs w:val="24"/>
        </w:rPr>
        <w:t>.  The surveys with missing data were examined by the researcher.  The examination revealed that the missing data were missing at random</w:t>
      </w:r>
      <w:r w:rsidR="00222A75">
        <w:rPr>
          <w:rFonts w:ascii="Arial" w:hAnsi="Arial" w:cs="Arial"/>
          <w:sz w:val="24"/>
          <w:szCs w:val="24"/>
        </w:rPr>
        <w:t xml:space="preserve"> and not by</w:t>
      </w:r>
      <w:r w:rsidR="00851BDC">
        <w:rPr>
          <w:rFonts w:ascii="Arial" w:hAnsi="Arial" w:cs="Arial"/>
          <w:sz w:val="24"/>
          <w:szCs w:val="24"/>
        </w:rPr>
        <w:t xml:space="preserve"> design</w:t>
      </w:r>
      <w:r w:rsidR="00D7157B">
        <w:rPr>
          <w:rFonts w:ascii="Arial" w:hAnsi="Arial" w:cs="Arial"/>
          <w:sz w:val="24"/>
          <w:szCs w:val="24"/>
        </w:rPr>
        <w:t xml:space="preserve">.  </w:t>
      </w:r>
      <w:r w:rsidR="0007553F">
        <w:rPr>
          <w:rFonts w:ascii="Arial" w:hAnsi="Arial" w:cs="Arial"/>
          <w:sz w:val="24"/>
          <w:szCs w:val="24"/>
        </w:rPr>
        <w:t xml:space="preserve">For the </w:t>
      </w:r>
      <w:r w:rsidR="00D7157B">
        <w:rPr>
          <w:rFonts w:ascii="Arial" w:hAnsi="Arial" w:cs="Arial"/>
          <w:sz w:val="24"/>
          <w:szCs w:val="24"/>
        </w:rPr>
        <w:t>item</w:t>
      </w:r>
      <w:r w:rsidR="0007553F">
        <w:rPr>
          <w:rFonts w:ascii="Arial" w:hAnsi="Arial" w:cs="Arial"/>
          <w:sz w:val="24"/>
          <w:szCs w:val="24"/>
        </w:rPr>
        <w:t>s with missing data, none</w:t>
      </w:r>
      <w:r w:rsidR="00D7157B">
        <w:rPr>
          <w:rFonts w:ascii="Arial" w:hAnsi="Arial" w:cs="Arial"/>
          <w:sz w:val="24"/>
          <w:szCs w:val="24"/>
        </w:rPr>
        <w:t xml:space="preserve"> had 1% or more of respondents not answering.  Thus,</w:t>
      </w:r>
      <w:r w:rsidR="00F80BFE">
        <w:rPr>
          <w:rFonts w:ascii="Arial" w:hAnsi="Arial" w:cs="Arial"/>
          <w:sz w:val="24"/>
          <w:szCs w:val="24"/>
        </w:rPr>
        <w:t xml:space="preserve"> following recommendations outlined by </w:t>
      </w:r>
      <w:r w:rsidR="005F4908">
        <w:rPr>
          <w:rFonts w:ascii="Arial" w:hAnsi="Arial" w:cs="Arial"/>
          <w:sz w:val="24"/>
          <w:szCs w:val="24"/>
        </w:rPr>
        <w:t>Scha</w:t>
      </w:r>
      <w:r w:rsidR="00F80BFE">
        <w:rPr>
          <w:rFonts w:ascii="Arial" w:hAnsi="Arial" w:cs="Arial"/>
          <w:sz w:val="24"/>
          <w:szCs w:val="24"/>
        </w:rPr>
        <w:t>fer and Graham (2002),</w:t>
      </w:r>
      <w:r w:rsidR="00D7157B">
        <w:rPr>
          <w:rFonts w:ascii="Arial" w:hAnsi="Arial" w:cs="Arial"/>
          <w:sz w:val="24"/>
          <w:szCs w:val="24"/>
        </w:rPr>
        <w:t xml:space="preserve"> t</w:t>
      </w:r>
      <w:r>
        <w:rPr>
          <w:rFonts w:ascii="Arial" w:hAnsi="Arial" w:cs="Arial"/>
          <w:sz w:val="24"/>
          <w:szCs w:val="24"/>
        </w:rPr>
        <w:t>he incomplete surveys were excluded</w:t>
      </w:r>
      <w:r w:rsidR="00AB14A8">
        <w:rPr>
          <w:rFonts w:ascii="Arial" w:hAnsi="Arial" w:cs="Arial"/>
          <w:sz w:val="24"/>
          <w:szCs w:val="24"/>
        </w:rPr>
        <w:t xml:space="preserve"> from further analysis</w:t>
      </w:r>
      <w:r w:rsidR="00F80BFE">
        <w:rPr>
          <w:rFonts w:ascii="Arial" w:hAnsi="Arial" w:cs="Arial"/>
          <w:sz w:val="24"/>
          <w:szCs w:val="24"/>
        </w:rPr>
        <w:t xml:space="preserve">.  </w:t>
      </w:r>
      <w:r w:rsidR="0070531C">
        <w:rPr>
          <w:rFonts w:ascii="Arial" w:hAnsi="Arial" w:cs="Arial"/>
          <w:sz w:val="24"/>
          <w:szCs w:val="24"/>
        </w:rPr>
        <w:t xml:space="preserve">A total of </w:t>
      </w:r>
      <w:r>
        <w:rPr>
          <w:rFonts w:ascii="Arial" w:hAnsi="Arial" w:cs="Arial"/>
          <w:sz w:val="24"/>
          <w:szCs w:val="24"/>
        </w:rPr>
        <w:t>485 useable surveys</w:t>
      </w:r>
      <w:r w:rsidR="0070531C">
        <w:rPr>
          <w:rFonts w:ascii="Arial" w:hAnsi="Arial" w:cs="Arial"/>
          <w:sz w:val="24"/>
          <w:szCs w:val="24"/>
        </w:rPr>
        <w:t xml:space="preserve"> were submitted for further analysis</w:t>
      </w:r>
      <w:r>
        <w:rPr>
          <w:rFonts w:ascii="Arial" w:hAnsi="Arial" w:cs="Arial"/>
          <w:sz w:val="24"/>
          <w:szCs w:val="24"/>
        </w:rPr>
        <w:t xml:space="preserve">.  </w:t>
      </w:r>
    </w:p>
    <w:p w:rsidR="00DD5793" w:rsidRDefault="00DD5793" w:rsidP="0010449A">
      <w:pPr>
        <w:spacing w:line="480" w:lineRule="auto"/>
        <w:contextualSpacing/>
        <w:rPr>
          <w:rFonts w:ascii="Arial" w:hAnsi="Arial" w:cs="Arial"/>
          <w:sz w:val="24"/>
          <w:szCs w:val="24"/>
        </w:rPr>
      </w:pPr>
    </w:p>
    <w:p w:rsidR="00DD5793" w:rsidRDefault="00DD5793" w:rsidP="0010449A">
      <w:pPr>
        <w:spacing w:line="480" w:lineRule="auto"/>
        <w:contextualSpacing/>
        <w:rPr>
          <w:rFonts w:ascii="Arial" w:hAnsi="Arial" w:cs="Arial"/>
          <w:sz w:val="24"/>
          <w:szCs w:val="24"/>
        </w:rPr>
      </w:pPr>
    </w:p>
    <w:p w:rsidR="00DD5793" w:rsidRDefault="00DD5793" w:rsidP="0010449A">
      <w:pPr>
        <w:spacing w:line="480" w:lineRule="auto"/>
        <w:contextualSpacing/>
        <w:rPr>
          <w:rFonts w:ascii="Arial" w:hAnsi="Arial" w:cs="Arial"/>
          <w:sz w:val="24"/>
          <w:szCs w:val="24"/>
        </w:rPr>
      </w:pPr>
    </w:p>
    <w:p w:rsidR="0010449A" w:rsidRPr="00CE3A51" w:rsidRDefault="00937FE9" w:rsidP="00623850">
      <w:pPr>
        <w:spacing w:line="480" w:lineRule="auto"/>
        <w:contextualSpacing/>
        <w:jc w:val="center"/>
        <w:rPr>
          <w:rFonts w:ascii="Arial" w:hAnsi="Arial" w:cs="Arial"/>
          <w:b/>
          <w:sz w:val="28"/>
          <w:szCs w:val="28"/>
        </w:rPr>
      </w:pPr>
      <w:r w:rsidRPr="00CE3A51">
        <w:rPr>
          <w:rFonts w:ascii="Arial" w:hAnsi="Arial" w:cs="Arial"/>
          <w:b/>
          <w:sz w:val="28"/>
          <w:szCs w:val="28"/>
        </w:rPr>
        <w:lastRenderedPageBreak/>
        <w:t>DATA OVERVIEW</w:t>
      </w:r>
    </w:p>
    <w:p w:rsidR="00792E30" w:rsidRDefault="00792E30" w:rsidP="00792E30">
      <w:pPr>
        <w:spacing w:line="480" w:lineRule="auto"/>
        <w:contextualSpacing/>
        <w:rPr>
          <w:rFonts w:ascii="Arial" w:hAnsi="Arial" w:cs="Arial"/>
          <w:b/>
          <w:sz w:val="24"/>
          <w:szCs w:val="24"/>
        </w:rPr>
      </w:pPr>
      <w:r>
        <w:rPr>
          <w:rFonts w:ascii="Arial" w:hAnsi="Arial" w:cs="Arial"/>
          <w:b/>
          <w:sz w:val="24"/>
          <w:szCs w:val="24"/>
        </w:rPr>
        <w:t>Mean</w:t>
      </w:r>
      <w:r w:rsidR="00AF73D1">
        <w:rPr>
          <w:rFonts w:ascii="Arial" w:hAnsi="Arial" w:cs="Arial"/>
          <w:b/>
          <w:sz w:val="24"/>
          <w:szCs w:val="24"/>
        </w:rPr>
        <w:t>s</w:t>
      </w:r>
      <w:r>
        <w:rPr>
          <w:rFonts w:ascii="Arial" w:hAnsi="Arial" w:cs="Arial"/>
          <w:b/>
          <w:sz w:val="24"/>
          <w:szCs w:val="24"/>
        </w:rPr>
        <w:t>, Standard Deviation</w:t>
      </w:r>
      <w:r w:rsidR="00AF73D1">
        <w:rPr>
          <w:rFonts w:ascii="Arial" w:hAnsi="Arial" w:cs="Arial"/>
          <w:b/>
          <w:sz w:val="24"/>
          <w:szCs w:val="24"/>
        </w:rPr>
        <w:t>s</w:t>
      </w:r>
      <w:r>
        <w:rPr>
          <w:rFonts w:ascii="Arial" w:hAnsi="Arial" w:cs="Arial"/>
          <w:b/>
          <w:sz w:val="24"/>
          <w:szCs w:val="24"/>
        </w:rPr>
        <w:t>, Skewness, and Kurtosis</w:t>
      </w:r>
    </w:p>
    <w:p w:rsidR="00317F99" w:rsidRDefault="00937FE9" w:rsidP="00937FE9">
      <w:pPr>
        <w:spacing w:line="480" w:lineRule="auto"/>
        <w:contextualSpacing/>
        <w:rPr>
          <w:rFonts w:ascii="Arial" w:hAnsi="Arial" w:cs="Arial"/>
          <w:sz w:val="24"/>
          <w:szCs w:val="24"/>
        </w:rPr>
      </w:pPr>
      <w:r>
        <w:rPr>
          <w:rFonts w:ascii="Arial" w:hAnsi="Arial" w:cs="Arial"/>
          <w:sz w:val="24"/>
          <w:szCs w:val="24"/>
        </w:rPr>
        <w:tab/>
      </w:r>
      <w:r w:rsidR="00EA77D6">
        <w:rPr>
          <w:rFonts w:ascii="Arial" w:hAnsi="Arial" w:cs="Arial"/>
          <w:sz w:val="24"/>
          <w:szCs w:val="24"/>
        </w:rPr>
        <w:t xml:space="preserve">The </w:t>
      </w:r>
      <w:r>
        <w:rPr>
          <w:rFonts w:ascii="Arial" w:hAnsi="Arial" w:cs="Arial"/>
          <w:sz w:val="24"/>
          <w:szCs w:val="24"/>
        </w:rPr>
        <w:t xml:space="preserve">Statistical Package for the Social Sciences (SPSS) 20, was used to provide a preliminary snapshot of the </w:t>
      </w:r>
      <w:r w:rsidR="0007553F">
        <w:rPr>
          <w:rFonts w:ascii="Arial" w:hAnsi="Arial" w:cs="Arial"/>
          <w:sz w:val="24"/>
          <w:szCs w:val="24"/>
        </w:rPr>
        <w:t>data</w:t>
      </w:r>
      <w:r>
        <w:rPr>
          <w:rFonts w:ascii="Arial" w:hAnsi="Arial" w:cs="Arial"/>
          <w:sz w:val="24"/>
          <w:szCs w:val="24"/>
        </w:rPr>
        <w:t>.  For each of the measurement items, the mean, standard deviation, and measure</w:t>
      </w:r>
      <w:r w:rsidR="00EA77D6">
        <w:rPr>
          <w:rFonts w:ascii="Arial" w:hAnsi="Arial" w:cs="Arial"/>
          <w:sz w:val="24"/>
          <w:szCs w:val="24"/>
        </w:rPr>
        <w:t>s</w:t>
      </w:r>
      <w:r>
        <w:rPr>
          <w:rFonts w:ascii="Arial" w:hAnsi="Arial" w:cs="Arial"/>
          <w:sz w:val="24"/>
          <w:szCs w:val="24"/>
        </w:rPr>
        <w:t xml:space="preserve"> of skewness and kurtosis </w:t>
      </w:r>
      <w:r w:rsidR="00EA77D6">
        <w:rPr>
          <w:rFonts w:ascii="Arial" w:hAnsi="Arial" w:cs="Arial"/>
          <w:sz w:val="24"/>
          <w:szCs w:val="24"/>
        </w:rPr>
        <w:t>were computed</w:t>
      </w:r>
      <w:r>
        <w:rPr>
          <w:rFonts w:ascii="Arial" w:hAnsi="Arial" w:cs="Arial"/>
          <w:sz w:val="24"/>
          <w:szCs w:val="24"/>
        </w:rPr>
        <w:t>.</w:t>
      </w:r>
      <w:r w:rsidR="00EA77D6">
        <w:rPr>
          <w:rFonts w:ascii="Arial" w:hAnsi="Arial" w:cs="Arial"/>
          <w:sz w:val="24"/>
          <w:szCs w:val="24"/>
        </w:rPr>
        <w:t xml:space="preserve">  These values along with the minimum and maximum values of each measurement item are reported in Table </w:t>
      </w:r>
      <w:r w:rsidR="0070531C">
        <w:rPr>
          <w:rFonts w:ascii="Arial" w:hAnsi="Arial" w:cs="Arial"/>
          <w:sz w:val="24"/>
          <w:szCs w:val="24"/>
        </w:rPr>
        <w:t>5</w:t>
      </w:r>
      <w:r w:rsidR="00EA77D6">
        <w:rPr>
          <w:rFonts w:ascii="Arial" w:hAnsi="Arial" w:cs="Arial"/>
          <w:sz w:val="24"/>
          <w:szCs w:val="24"/>
        </w:rPr>
        <w:t xml:space="preserve">.  </w:t>
      </w:r>
      <w:r>
        <w:rPr>
          <w:rFonts w:ascii="Arial" w:hAnsi="Arial" w:cs="Arial"/>
          <w:sz w:val="24"/>
          <w:szCs w:val="24"/>
        </w:rPr>
        <w:t xml:space="preserve"> </w:t>
      </w:r>
    </w:p>
    <w:p w:rsidR="00C10954" w:rsidRDefault="00317F99" w:rsidP="00937FE9">
      <w:pPr>
        <w:spacing w:line="480" w:lineRule="auto"/>
        <w:contextualSpacing/>
        <w:rPr>
          <w:rFonts w:ascii="Arial" w:hAnsi="Arial" w:cs="Arial"/>
          <w:sz w:val="24"/>
          <w:szCs w:val="24"/>
        </w:rPr>
      </w:pPr>
      <w:r>
        <w:rPr>
          <w:rFonts w:ascii="Arial" w:hAnsi="Arial" w:cs="Arial"/>
          <w:sz w:val="24"/>
          <w:szCs w:val="24"/>
        </w:rPr>
        <w:tab/>
        <w:t>For the measurement items, the mean ranged from a high of 6.67 (PI2 – “It is highly likely that I will buy local foods at this farmers’ market in the future”) to a low of 3.66 (CE2 – “It is important that I go to club meetings”).  Overall the construct of civic engagement had some of the lowest mean values</w:t>
      </w:r>
      <w:r w:rsidR="00C10954">
        <w:rPr>
          <w:rFonts w:ascii="Arial" w:hAnsi="Arial" w:cs="Arial"/>
          <w:sz w:val="24"/>
          <w:szCs w:val="24"/>
        </w:rPr>
        <w:t xml:space="preserve"> while the construct of purchase intention had some of the highest mean values</w:t>
      </w:r>
      <w:r>
        <w:rPr>
          <w:rFonts w:ascii="Arial" w:hAnsi="Arial" w:cs="Arial"/>
          <w:sz w:val="24"/>
          <w:szCs w:val="24"/>
        </w:rPr>
        <w:t>.</w:t>
      </w:r>
    </w:p>
    <w:p w:rsidR="00B11B6A" w:rsidRDefault="00C10954" w:rsidP="00937FE9">
      <w:pPr>
        <w:spacing w:line="480" w:lineRule="auto"/>
        <w:contextualSpacing/>
        <w:rPr>
          <w:rFonts w:ascii="Arial" w:hAnsi="Arial" w:cs="Arial"/>
          <w:sz w:val="24"/>
          <w:szCs w:val="24"/>
        </w:rPr>
      </w:pPr>
      <w:r>
        <w:rPr>
          <w:rFonts w:ascii="Arial" w:hAnsi="Arial" w:cs="Arial"/>
          <w:sz w:val="24"/>
          <w:szCs w:val="24"/>
        </w:rPr>
        <w:tab/>
        <w:t>In order to assess the normality of the data, values for skewness and kurtosis were computed.  Skewness is an accepted measure used to determine the symmetry of a distribution with a skewness value of 0 representing a symmetric distribution.  Kurtosis is a measure of the peak or flatness of the distribution with high values for kurtosis reflecting distributi</w:t>
      </w:r>
      <w:r w:rsidR="004127CA">
        <w:rPr>
          <w:rFonts w:ascii="Arial" w:hAnsi="Arial" w:cs="Arial"/>
          <w:sz w:val="24"/>
          <w:szCs w:val="24"/>
        </w:rPr>
        <w:t>ons with sharper peaks and heavier</w:t>
      </w:r>
      <w:r>
        <w:rPr>
          <w:rFonts w:ascii="Arial" w:hAnsi="Arial" w:cs="Arial"/>
          <w:sz w:val="24"/>
          <w:szCs w:val="24"/>
        </w:rPr>
        <w:t xml:space="preserve"> tails (</w:t>
      </w:r>
      <w:proofErr w:type="spellStart"/>
      <w:r>
        <w:rPr>
          <w:rFonts w:ascii="Arial" w:hAnsi="Arial" w:cs="Arial"/>
          <w:sz w:val="24"/>
          <w:szCs w:val="24"/>
        </w:rPr>
        <w:t>Tamhane</w:t>
      </w:r>
      <w:proofErr w:type="spellEnd"/>
      <w:r>
        <w:rPr>
          <w:rFonts w:ascii="Arial" w:hAnsi="Arial" w:cs="Arial"/>
          <w:sz w:val="24"/>
          <w:szCs w:val="24"/>
        </w:rPr>
        <w:t xml:space="preserve"> &amp; Dunlop, 2000).</w:t>
      </w:r>
      <w:r w:rsidR="007A059B">
        <w:rPr>
          <w:rFonts w:ascii="Arial" w:hAnsi="Arial" w:cs="Arial"/>
          <w:sz w:val="24"/>
          <w:szCs w:val="24"/>
        </w:rPr>
        <w:t xml:space="preserve">  In general, absolute values of skewness greater than 3 and absolute values of kurtosis greater than 10 indicate problems with data normality</w:t>
      </w:r>
      <w:r w:rsidR="00B11B6A">
        <w:rPr>
          <w:rFonts w:ascii="Arial" w:hAnsi="Arial" w:cs="Arial"/>
          <w:sz w:val="24"/>
          <w:szCs w:val="24"/>
        </w:rPr>
        <w:t xml:space="preserve"> (Kline, 2005</w:t>
      </w:r>
      <w:r w:rsidR="007A059B">
        <w:rPr>
          <w:rFonts w:ascii="Arial" w:hAnsi="Arial" w:cs="Arial"/>
          <w:sz w:val="24"/>
          <w:szCs w:val="24"/>
        </w:rPr>
        <w:t xml:space="preserve">). </w:t>
      </w:r>
    </w:p>
    <w:p w:rsidR="0001071E" w:rsidRDefault="00B11B6A" w:rsidP="00937FE9">
      <w:pPr>
        <w:spacing w:line="480" w:lineRule="auto"/>
        <w:contextualSpacing/>
        <w:rPr>
          <w:rFonts w:ascii="Arial" w:hAnsi="Arial" w:cs="Arial"/>
          <w:sz w:val="24"/>
          <w:szCs w:val="24"/>
        </w:rPr>
      </w:pPr>
      <w:r>
        <w:rPr>
          <w:rFonts w:ascii="Arial" w:hAnsi="Arial" w:cs="Arial"/>
          <w:sz w:val="24"/>
          <w:szCs w:val="24"/>
        </w:rPr>
        <w:tab/>
        <w:t xml:space="preserve">For the present data set, the highest absolute values of skewness (2.10) and kurtosis (5.91) were for the same item PI2 (“It is highly likely that I will buy local foods at this farmers’ market in the future”).  </w:t>
      </w:r>
      <w:r w:rsidR="00792E30">
        <w:rPr>
          <w:rFonts w:ascii="Arial" w:hAnsi="Arial" w:cs="Arial"/>
          <w:sz w:val="24"/>
          <w:szCs w:val="24"/>
        </w:rPr>
        <w:t xml:space="preserve">Since none of the items had skewness values </w:t>
      </w:r>
      <w:r w:rsidR="00792E30">
        <w:rPr>
          <w:rFonts w:ascii="Arial" w:hAnsi="Arial" w:cs="Arial"/>
          <w:sz w:val="24"/>
          <w:szCs w:val="24"/>
        </w:rPr>
        <w:lastRenderedPageBreak/>
        <w:t xml:space="preserve">greater than </w:t>
      </w:r>
      <w:r w:rsidR="00AF73D1">
        <w:rPr>
          <w:rFonts w:ascii="Arial" w:hAnsi="Arial" w:cs="Arial"/>
          <w:sz w:val="24"/>
          <w:szCs w:val="24"/>
        </w:rPr>
        <w:t>+/-</w:t>
      </w:r>
      <w:r w:rsidR="00792E30">
        <w:rPr>
          <w:rFonts w:ascii="Arial" w:hAnsi="Arial" w:cs="Arial"/>
          <w:sz w:val="24"/>
          <w:szCs w:val="24"/>
        </w:rPr>
        <w:t xml:space="preserve">3 or kurtosis values greater than </w:t>
      </w:r>
      <w:r w:rsidR="00AF73D1">
        <w:rPr>
          <w:rFonts w:ascii="Arial" w:hAnsi="Arial" w:cs="Arial"/>
          <w:sz w:val="24"/>
          <w:szCs w:val="24"/>
        </w:rPr>
        <w:t>+/-</w:t>
      </w:r>
      <w:r w:rsidR="00792E30">
        <w:rPr>
          <w:rFonts w:ascii="Arial" w:hAnsi="Arial" w:cs="Arial"/>
          <w:sz w:val="24"/>
          <w:szCs w:val="24"/>
        </w:rPr>
        <w:t>10, normality of the data can be assumed.</w:t>
      </w:r>
    </w:p>
    <w:p w:rsidR="00DB6113" w:rsidRDefault="00DB6113" w:rsidP="00937FE9">
      <w:pPr>
        <w:spacing w:line="480" w:lineRule="auto"/>
        <w:contextualSpacing/>
        <w:rPr>
          <w:rFonts w:ascii="Arial" w:hAnsi="Arial" w:cs="Arial"/>
          <w:sz w:val="24"/>
          <w:szCs w:val="24"/>
        </w:rPr>
      </w:pPr>
    </w:p>
    <w:p w:rsidR="00317F99" w:rsidRPr="00896C54" w:rsidRDefault="00792E30" w:rsidP="00937FE9">
      <w:pPr>
        <w:spacing w:line="480" w:lineRule="auto"/>
        <w:contextualSpacing/>
        <w:rPr>
          <w:rFonts w:ascii="Arial" w:hAnsi="Arial" w:cs="Arial"/>
          <w:b/>
          <w:sz w:val="24"/>
          <w:szCs w:val="24"/>
        </w:rPr>
      </w:pPr>
      <w:r w:rsidRPr="00896C54">
        <w:rPr>
          <w:rFonts w:ascii="Arial" w:hAnsi="Arial" w:cs="Arial"/>
          <w:b/>
          <w:sz w:val="24"/>
          <w:szCs w:val="24"/>
        </w:rPr>
        <w:t xml:space="preserve">Table </w:t>
      </w:r>
      <w:r w:rsidR="0070531C" w:rsidRPr="00896C54">
        <w:rPr>
          <w:rFonts w:ascii="Arial" w:hAnsi="Arial" w:cs="Arial"/>
          <w:b/>
          <w:sz w:val="24"/>
          <w:szCs w:val="24"/>
        </w:rPr>
        <w:t>5</w:t>
      </w:r>
      <w:r w:rsidRPr="00896C54">
        <w:rPr>
          <w:rFonts w:ascii="Arial" w:hAnsi="Arial" w:cs="Arial"/>
          <w:b/>
          <w:sz w:val="24"/>
          <w:szCs w:val="24"/>
        </w:rPr>
        <w:t>: Mean, Standard Deviation, Skewness, and Kurtosis</w:t>
      </w:r>
      <w:r w:rsidR="00317F99" w:rsidRPr="00896C54">
        <w:rPr>
          <w:rFonts w:ascii="Arial" w:hAnsi="Arial" w:cs="Arial"/>
          <w:b/>
          <w:sz w:val="24"/>
          <w:szCs w:val="24"/>
        </w:rPr>
        <w:tab/>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0"/>
        <w:gridCol w:w="811"/>
        <w:gridCol w:w="629"/>
        <w:gridCol w:w="712"/>
        <w:gridCol w:w="817"/>
        <w:gridCol w:w="719"/>
        <w:gridCol w:w="899"/>
        <w:gridCol w:w="893"/>
      </w:tblGrid>
      <w:tr w:rsidR="00317F99" w:rsidTr="007F0634">
        <w:trPr>
          <w:trHeight w:hRule="exact" w:val="613"/>
        </w:trPr>
        <w:tc>
          <w:tcPr>
            <w:tcW w:w="3870" w:type="dxa"/>
            <w:tcBorders>
              <w:top w:val="single" w:sz="4" w:space="0" w:color="auto"/>
              <w:bottom w:val="single" w:sz="4" w:space="0" w:color="auto"/>
            </w:tcBorders>
          </w:tcPr>
          <w:p w:rsidR="00EA77D6" w:rsidRPr="0062404D" w:rsidRDefault="00EA77D6" w:rsidP="0062404D">
            <w:pPr>
              <w:rPr>
                <w:rFonts w:ascii="Arial" w:hAnsi="Arial" w:cs="Arial"/>
                <w:i/>
                <w:sz w:val="24"/>
                <w:szCs w:val="24"/>
              </w:rPr>
            </w:pPr>
            <w:r>
              <w:rPr>
                <w:rFonts w:ascii="Arial" w:hAnsi="Arial" w:cs="Arial"/>
                <w:sz w:val="24"/>
                <w:szCs w:val="24"/>
              </w:rPr>
              <w:t>C</w:t>
            </w:r>
            <w:r w:rsidRPr="00EA77D6">
              <w:rPr>
                <w:rFonts w:ascii="Arial" w:hAnsi="Arial" w:cs="Arial"/>
                <w:sz w:val="24"/>
                <w:szCs w:val="24"/>
              </w:rPr>
              <w:t>onstruct</w:t>
            </w:r>
            <w:r w:rsidR="0062404D">
              <w:rPr>
                <w:rFonts w:ascii="Arial" w:hAnsi="Arial" w:cs="Arial"/>
                <w:sz w:val="24"/>
                <w:szCs w:val="24"/>
              </w:rPr>
              <w:t xml:space="preserve"> </w:t>
            </w:r>
            <w:r w:rsidR="0062404D">
              <w:rPr>
                <w:rFonts w:ascii="Arial" w:hAnsi="Arial" w:cs="Arial"/>
                <w:sz w:val="24"/>
                <w:szCs w:val="24"/>
              </w:rPr>
              <w:br/>
            </w:r>
            <w:r w:rsidR="0062404D" w:rsidRPr="0062404D">
              <w:rPr>
                <w:rFonts w:ascii="Arial" w:hAnsi="Arial" w:cs="Arial"/>
                <w:i/>
                <w:sz w:val="20"/>
                <w:szCs w:val="20"/>
              </w:rPr>
              <w:t>(1=Strongly Disagree; 7=Strongly Agree)</w:t>
            </w:r>
          </w:p>
          <w:p w:rsidR="0062404D" w:rsidRDefault="0062404D" w:rsidP="00EA77D6">
            <w:pPr>
              <w:spacing w:line="480" w:lineRule="auto"/>
              <w:jc w:val="both"/>
              <w:rPr>
                <w:rFonts w:ascii="Arial" w:hAnsi="Arial" w:cs="Arial"/>
                <w:sz w:val="24"/>
                <w:szCs w:val="24"/>
                <w:highlight w:val="yellow"/>
              </w:rPr>
            </w:pPr>
          </w:p>
        </w:tc>
        <w:tc>
          <w:tcPr>
            <w:tcW w:w="811" w:type="dxa"/>
            <w:tcBorders>
              <w:top w:val="single" w:sz="4" w:space="0" w:color="auto"/>
              <w:bottom w:val="single" w:sz="4" w:space="0" w:color="auto"/>
            </w:tcBorders>
          </w:tcPr>
          <w:p w:rsidR="00EA77D6" w:rsidRPr="00EA77D6" w:rsidRDefault="00EA77D6" w:rsidP="00EA77D6">
            <w:pPr>
              <w:spacing w:line="480" w:lineRule="auto"/>
              <w:jc w:val="both"/>
              <w:rPr>
                <w:rFonts w:ascii="Arial" w:hAnsi="Arial" w:cs="Arial"/>
                <w:sz w:val="24"/>
                <w:szCs w:val="24"/>
              </w:rPr>
            </w:pPr>
            <w:r>
              <w:rPr>
                <w:rFonts w:ascii="Arial" w:hAnsi="Arial" w:cs="Arial"/>
                <w:sz w:val="24"/>
                <w:szCs w:val="24"/>
              </w:rPr>
              <w:t>I</w:t>
            </w:r>
            <w:r w:rsidRPr="00EA77D6">
              <w:rPr>
                <w:rFonts w:ascii="Arial" w:hAnsi="Arial" w:cs="Arial"/>
                <w:sz w:val="24"/>
                <w:szCs w:val="24"/>
              </w:rPr>
              <w:t>tem</w:t>
            </w:r>
          </w:p>
        </w:tc>
        <w:tc>
          <w:tcPr>
            <w:tcW w:w="629" w:type="dxa"/>
            <w:tcBorders>
              <w:top w:val="single" w:sz="4" w:space="0" w:color="auto"/>
              <w:bottom w:val="single" w:sz="4" w:space="0" w:color="auto"/>
            </w:tcBorders>
          </w:tcPr>
          <w:p w:rsidR="00EA77D6" w:rsidRPr="00EA77D6" w:rsidRDefault="00EA77D6" w:rsidP="00EA77D6">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in</w:t>
            </w:r>
          </w:p>
        </w:tc>
        <w:tc>
          <w:tcPr>
            <w:tcW w:w="712" w:type="dxa"/>
            <w:tcBorders>
              <w:top w:val="single" w:sz="4" w:space="0" w:color="auto"/>
              <w:bottom w:val="single" w:sz="4" w:space="0" w:color="auto"/>
            </w:tcBorders>
          </w:tcPr>
          <w:p w:rsidR="00EA77D6" w:rsidRPr="00EA77D6" w:rsidRDefault="00EA77D6" w:rsidP="00EA77D6">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ax</w:t>
            </w:r>
          </w:p>
        </w:tc>
        <w:tc>
          <w:tcPr>
            <w:tcW w:w="817" w:type="dxa"/>
            <w:tcBorders>
              <w:top w:val="single" w:sz="4" w:space="0" w:color="auto"/>
              <w:bottom w:val="single" w:sz="4" w:space="0" w:color="auto"/>
            </w:tcBorders>
          </w:tcPr>
          <w:p w:rsidR="00EA77D6" w:rsidRPr="00EA77D6" w:rsidRDefault="00EA77D6" w:rsidP="00EA77D6">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ean</w:t>
            </w:r>
          </w:p>
        </w:tc>
        <w:tc>
          <w:tcPr>
            <w:tcW w:w="719" w:type="dxa"/>
            <w:tcBorders>
              <w:top w:val="single" w:sz="4" w:space="0" w:color="auto"/>
              <w:bottom w:val="single" w:sz="4" w:space="0" w:color="auto"/>
            </w:tcBorders>
          </w:tcPr>
          <w:p w:rsidR="00EA77D6" w:rsidRPr="00EA77D6" w:rsidRDefault="00EA77D6" w:rsidP="00EA77D6">
            <w:pPr>
              <w:spacing w:line="480" w:lineRule="auto"/>
              <w:jc w:val="both"/>
              <w:rPr>
                <w:rFonts w:ascii="Arial" w:hAnsi="Arial" w:cs="Arial"/>
                <w:sz w:val="24"/>
                <w:szCs w:val="24"/>
              </w:rPr>
            </w:pPr>
            <w:r w:rsidRPr="00EA77D6">
              <w:rPr>
                <w:rFonts w:ascii="Arial" w:hAnsi="Arial" w:cs="Arial"/>
                <w:sz w:val="24"/>
                <w:szCs w:val="24"/>
              </w:rPr>
              <w:t>STD</w:t>
            </w:r>
          </w:p>
        </w:tc>
        <w:tc>
          <w:tcPr>
            <w:tcW w:w="899" w:type="dxa"/>
            <w:tcBorders>
              <w:top w:val="single" w:sz="4" w:space="0" w:color="auto"/>
              <w:bottom w:val="single" w:sz="4" w:space="0" w:color="auto"/>
            </w:tcBorders>
          </w:tcPr>
          <w:p w:rsidR="00EA77D6" w:rsidRPr="00EA77D6" w:rsidRDefault="00EA77D6" w:rsidP="00EA77D6">
            <w:pPr>
              <w:spacing w:line="480" w:lineRule="auto"/>
              <w:jc w:val="both"/>
              <w:rPr>
                <w:rFonts w:ascii="Arial" w:hAnsi="Arial" w:cs="Arial"/>
                <w:sz w:val="24"/>
                <w:szCs w:val="24"/>
              </w:rPr>
            </w:pPr>
            <w:r>
              <w:rPr>
                <w:rFonts w:ascii="Arial" w:hAnsi="Arial" w:cs="Arial"/>
                <w:sz w:val="24"/>
                <w:szCs w:val="24"/>
              </w:rPr>
              <w:t>S</w:t>
            </w:r>
            <w:r w:rsidRPr="00EA77D6">
              <w:rPr>
                <w:rFonts w:ascii="Arial" w:hAnsi="Arial" w:cs="Arial"/>
                <w:sz w:val="24"/>
                <w:szCs w:val="24"/>
              </w:rPr>
              <w:t>kew</w:t>
            </w:r>
            <w:r>
              <w:rPr>
                <w:rFonts w:ascii="Arial" w:hAnsi="Arial" w:cs="Arial"/>
                <w:sz w:val="24"/>
                <w:szCs w:val="24"/>
              </w:rPr>
              <w:t>.</w:t>
            </w:r>
          </w:p>
        </w:tc>
        <w:tc>
          <w:tcPr>
            <w:tcW w:w="893" w:type="dxa"/>
            <w:tcBorders>
              <w:top w:val="single" w:sz="4" w:space="0" w:color="auto"/>
              <w:bottom w:val="single" w:sz="4" w:space="0" w:color="auto"/>
            </w:tcBorders>
          </w:tcPr>
          <w:p w:rsidR="00EA77D6" w:rsidRPr="00EA77D6" w:rsidRDefault="00EA77D6" w:rsidP="00EA77D6">
            <w:pPr>
              <w:spacing w:line="480" w:lineRule="auto"/>
              <w:jc w:val="both"/>
              <w:rPr>
                <w:rFonts w:ascii="Arial" w:hAnsi="Arial" w:cs="Arial"/>
                <w:sz w:val="24"/>
                <w:szCs w:val="24"/>
              </w:rPr>
            </w:pPr>
            <w:proofErr w:type="spellStart"/>
            <w:r>
              <w:rPr>
                <w:rFonts w:ascii="Arial" w:hAnsi="Arial" w:cs="Arial"/>
                <w:sz w:val="24"/>
                <w:szCs w:val="24"/>
              </w:rPr>
              <w:t>K</w:t>
            </w:r>
            <w:r w:rsidRPr="00EA77D6">
              <w:rPr>
                <w:rFonts w:ascii="Arial" w:hAnsi="Arial" w:cs="Arial"/>
                <w:sz w:val="24"/>
                <w:szCs w:val="24"/>
              </w:rPr>
              <w:t>urts</w:t>
            </w:r>
            <w:proofErr w:type="spellEnd"/>
            <w:r>
              <w:rPr>
                <w:rFonts w:ascii="Arial" w:hAnsi="Arial" w:cs="Arial"/>
                <w:sz w:val="24"/>
                <w:szCs w:val="24"/>
              </w:rPr>
              <w:t>.</w:t>
            </w:r>
          </w:p>
        </w:tc>
      </w:tr>
      <w:tr w:rsidR="009A18C8" w:rsidTr="0062404D">
        <w:trPr>
          <w:trHeight w:val="179"/>
        </w:trPr>
        <w:tc>
          <w:tcPr>
            <w:tcW w:w="3870" w:type="dxa"/>
            <w:tcBorders>
              <w:top w:val="single" w:sz="4" w:space="0" w:color="auto"/>
            </w:tcBorders>
          </w:tcPr>
          <w:p w:rsidR="00EA77D6" w:rsidRDefault="00EA77D6" w:rsidP="00EA77D6">
            <w:pPr>
              <w:spacing w:line="480" w:lineRule="auto"/>
              <w:jc w:val="both"/>
              <w:rPr>
                <w:rFonts w:ascii="Arial" w:hAnsi="Arial" w:cs="Arial"/>
                <w:sz w:val="24"/>
                <w:szCs w:val="24"/>
              </w:rPr>
            </w:pPr>
            <w:r>
              <w:rPr>
                <w:rFonts w:ascii="Arial" w:hAnsi="Arial" w:cs="Arial"/>
                <w:sz w:val="24"/>
                <w:szCs w:val="24"/>
              </w:rPr>
              <w:t>Food Novelty</w:t>
            </w:r>
          </w:p>
        </w:tc>
        <w:tc>
          <w:tcPr>
            <w:tcW w:w="811" w:type="dxa"/>
            <w:tcBorders>
              <w:top w:val="single" w:sz="4" w:space="0" w:color="auto"/>
            </w:tcBorders>
          </w:tcPr>
          <w:p w:rsidR="00EA77D6" w:rsidRDefault="00EA77D6" w:rsidP="00EA77D6">
            <w:pPr>
              <w:spacing w:line="480" w:lineRule="auto"/>
              <w:jc w:val="both"/>
              <w:rPr>
                <w:rFonts w:ascii="Arial" w:hAnsi="Arial" w:cs="Arial"/>
                <w:sz w:val="24"/>
                <w:szCs w:val="24"/>
              </w:rPr>
            </w:pPr>
            <w:r>
              <w:rPr>
                <w:rFonts w:ascii="Arial" w:hAnsi="Arial" w:cs="Arial"/>
                <w:sz w:val="24"/>
                <w:szCs w:val="24"/>
              </w:rPr>
              <w:t>FN1</w:t>
            </w:r>
          </w:p>
        </w:tc>
        <w:tc>
          <w:tcPr>
            <w:tcW w:w="629" w:type="dxa"/>
            <w:tcBorders>
              <w:top w:val="single" w:sz="4" w:space="0" w:color="auto"/>
            </w:tcBorders>
          </w:tcPr>
          <w:p w:rsidR="00EA77D6" w:rsidRDefault="009A18C8" w:rsidP="00317F99">
            <w:pPr>
              <w:spacing w:line="480" w:lineRule="auto"/>
              <w:jc w:val="center"/>
              <w:rPr>
                <w:rFonts w:ascii="Arial" w:hAnsi="Arial" w:cs="Arial"/>
                <w:sz w:val="24"/>
                <w:szCs w:val="24"/>
              </w:rPr>
            </w:pPr>
            <w:r>
              <w:rPr>
                <w:rFonts w:ascii="Arial" w:hAnsi="Arial" w:cs="Arial"/>
                <w:sz w:val="24"/>
                <w:szCs w:val="24"/>
              </w:rPr>
              <w:t>1</w:t>
            </w:r>
          </w:p>
        </w:tc>
        <w:tc>
          <w:tcPr>
            <w:tcW w:w="712" w:type="dxa"/>
            <w:tcBorders>
              <w:top w:val="single" w:sz="4" w:space="0" w:color="auto"/>
            </w:tcBorders>
          </w:tcPr>
          <w:p w:rsidR="00EA77D6" w:rsidRDefault="009A18C8" w:rsidP="00317F99">
            <w:pPr>
              <w:spacing w:line="480" w:lineRule="auto"/>
              <w:jc w:val="center"/>
              <w:rPr>
                <w:rFonts w:ascii="Arial" w:hAnsi="Arial" w:cs="Arial"/>
                <w:sz w:val="24"/>
                <w:szCs w:val="24"/>
              </w:rPr>
            </w:pPr>
            <w:r>
              <w:rPr>
                <w:rFonts w:ascii="Arial" w:hAnsi="Arial" w:cs="Arial"/>
                <w:sz w:val="24"/>
                <w:szCs w:val="24"/>
              </w:rPr>
              <w:t>7</w:t>
            </w:r>
          </w:p>
        </w:tc>
        <w:tc>
          <w:tcPr>
            <w:tcW w:w="817" w:type="dxa"/>
            <w:tcBorders>
              <w:top w:val="single" w:sz="4" w:space="0" w:color="auto"/>
            </w:tcBorders>
          </w:tcPr>
          <w:p w:rsidR="00EA77D6" w:rsidRDefault="003E4183" w:rsidP="00317F99">
            <w:pPr>
              <w:spacing w:line="480" w:lineRule="auto"/>
              <w:jc w:val="center"/>
              <w:rPr>
                <w:rFonts w:ascii="Arial" w:hAnsi="Arial" w:cs="Arial"/>
                <w:sz w:val="24"/>
                <w:szCs w:val="24"/>
              </w:rPr>
            </w:pPr>
            <w:r>
              <w:rPr>
                <w:rFonts w:ascii="Arial" w:hAnsi="Arial" w:cs="Arial"/>
                <w:sz w:val="24"/>
                <w:szCs w:val="24"/>
              </w:rPr>
              <w:t>6.25</w:t>
            </w:r>
          </w:p>
        </w:tc>
        <w:tc>
          <w:tcPr>
            <w:tcW w:w="719" w:type="dxa"/>
            <w:tcBorders>
              <w:top w:val="single" w:sz="4" w:space="0" w:color="auto"/>
            </w:tcBorders>
          </w:tcPr>
          <w:p w:rsidR="00EA77D6" w:rsidRPr="00EA77D6" w:rsidRDefault="003E4183" w:rsidP="00317F99">
            <w:pPr>
              <w:spacing w:line="480" w:lineRule="auto"/>
              <w:jc w:val="center"/>
              <w:rPr>
                <w:rFonts w:ascii="Arial" w:hAnsi="Arial" w:cs="Arial"/>
                <w:sz w:val="24"/>
                <w:szCs w:val="24"/>
              </w:rPr>
            </w:pPr>
            <w:r>
              <w:rPr>
                <w:rFonts w:ascii="Arial" w:hAnsi="Arial" w:cs="Arial"/>
                <w:sz w:val="24"/>
                <w:szCs w:val="24"/>
              </w:rPr>
              <w:t>1.09</w:t>
            </w:r>
          </w:p>
        </w:tc>
        <w:tc>
          <w:tcPr>
            <w:tcW w:w="899" w:type="dxa"/>
            <w:tcBorders>
              <w:top w:val="single" w:sz="4" w:space="0" w:color="auto"/>
            </w:tcBorders>
          </w:tcPr>
          <w:p w:rsidR="00EA77D6" w:rsidRDefault="003E4183" w:rsidP="00317F99">
            <w:pPr>
              <w:spacing w:line="480" w:lineRule="auto"/>
              <w:jc w:val="center"/>
              <w:rPr>
                <w:rFonts w:ascii="Arial" w:hAnsi="Arial" w:cs="Arial"/>
                <w:sz w:val="24"/>
                <w:szCs w:val="24"/>
              </w:rPr>
            </w:pPr>
            <w:r>
              <w:rPr>
                <w:rFonts w:ascii="Arial" w:hAnsi="Arial" w:cs="Arial"/>
                <w:sz w:val="24"/>
                <w:szCs w:val="24"/>
              </w:rPr>
              <w:t>-2.05</w:t>
            </w:r>
          </w:p>
        </w:tc>
        <w:tc>
          <w:tcPr>
            <w:tcW w:w="893" w:type="dxa"/>
            <w:tcBorders>
              <w:top w:val="single" w:sz="4" w:space="0" w:color="auto"/>
            </w:tcBorders>
          </w:tcPr>
          <w:p w:rsidR="00EA77D6" w:rsidRDefault="003E4183" w:rsidP="00317F99">
            <w:pPr>
              <w:spacing w:line="480" w:lineRule="auto"/>
              <w:jc w:val="center"/>
              <w:rPr>
                <w:rFonts w:ascii="Arial" w:hAnsi="Arial" w:cs="Arial"/>
                <w:sz w:val="24"/>
                <w:szCs w:val="24"/>
              </w:rPr>
            </w:pPr>
            <w:r>
              <w:rPr>
                <w:rFonts w:ascii="Arial" w:hAnsi="Arial" w:cs="Arial"/>
                <w:sz w:val="24"/>
                <w:szCs w:val="24"/>
              </w:rPr>
              <w:t>5.31</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FN2</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3E4183" w:rsidP="00317F99">
            <w:pPr>
              <w:spacing w:line="480" w:lineRule="auto"/>
              <w:jc w:val="center"/>
              <w:rPr>
                <w:rFonts w:ascii="Arial" w:hAnsi="Arial" w:cs="Arial"/>
                <w:sz w:val="24"/>
                <w:szCs w:val="24"/>
              </w:rPr>
            </w:pPr>
            <w:r>
              <w:rPr>
                <w:rFonts w:ascii="Arial" w:hAnsi="Arial" w:cs="Arial"/>
                <w:sz w:val="24"/>
                <w:szCs w:val="24"/>
              </w:rPr>
              <w:t>5.61</w:t>
            </w:r>
          </w:p>
        </w:tc>
        <w:tc>
          <w:tcPr>
            <w:tcW w:w="719" w:type="dxa"/>
          </w:tcPr>
          <w:p w:rsidR="009A18C8" w:rsidRPr="00EA77D6" w:rsidRDefault="003E4183" w:rsidP="00317F99">
            <w:pPr>
              <w:spacing w:line="480" w:lineRule="auto"/>
              <w:jc w:val="center"/>
              <w:rPr>
                <w:rFonts w:ascii="Arial" w:hAnsi="Arial" w:cs="Arial"/>
                <w:sz w:val="24"/>
                <w:szCs w:val="24"/>
              </w:rPr>
            </w:pPr>
            <w:r>
              <w:rPr>
                <w:rFonts w:ascii="Arial" w:hAnsi="Arial" w:cs="Arial"/>
                <w:sz w:val="24"/>
                <w:szCs w:val="24"/>
              </w:rPr>
              <w:t>1.39</w:t>
            </w:r>
          </w:p>
        </w:tc>
        <w:tc>
          <w:tcPr>
            <w:tcW w:w="899" w:type="dxa"/>
          </w:tcPr>
          <w:p w:rsidR="009A18C8" w:rsidRDefault="003E4183" w:rsidP="00317F99">
            <w:pPr>
              <w:spacing w:line="480" w:lineRule="auto"/>
              <w:jc w:val="center"/>
              <w:rPr>
                <w:rFonts w:ascii="Arial" w:hAnsi="Arial" w:cs="Arial"/>
                <w:sz w:val="24"/>
                <w:szCs w:val="24"/>
              </w:rPr>
            </w:pPr>
            <w:r>
              <w:rPr>
                <w:rFonts w:ascii="Arial" w:hAnsi="Arial" w:cs="Arial"/>
                <w:sz w:val="24"/>
                <w:szCs w:val="24"/>
              </w:rPr>
              <w:t>-1.14</w:t>
            </w:r>
          </w:p>
        </w:tc>
        <w:tc>
          <w:tcPr>
            <w:tcW w:w="893" w:type="dxa"/>
          </w:tcPr>
          <w:p w:rsidR="009A18C8" w:rsidRDefault="003E4183" w:rsidP="00317F99">
            <w:pPr>
              <w:spacing w:line="480" w:lineRule="auto"/>
              <w:jc w:val="center"/>
              <w:rPr>
                <w:rFonts w:ascii="Arial" w:hAnsi="Arial" w:cs="Arial"/>
                <w:sz w:val="24"/>
                <w:szCs w:val="24"/>
              </w:rPr>
            </w:pPr>
            <w:r>
              <w:rPr>
                <w:rFonts w:ascii="Arial" w:hAnsi="Arial" w:cs="Arial"/>
                <w:sz w:val="24"/>
                <w:szCs w:val="24"/>
              </w:rPr>
              <w:t>1.15</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FN3</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3E4183" w:rsidP="00317F99">
            <w:pPr>
              <w:spacing w:line="480" w:lineRule="auto"/>
              <w:jc w:val="center"/>
              <w:rPr>
                <w:rFonts w:ascii="Arial" w:hAnsi="Arial" w:cs="Arial"/>
                <w:sz w:val="24"/>
                <w:szCs w:val="24"/>
              </w:rPr>
            </w:pPr>
            <w:r>
              <w:rPr>
                <w:rFonts w:ascii="Arial" w:hAnsi="Arial" w:cs="Arial"/>
                <w:sz w:val="24"/>
                <w:szCs w:val="24"/>
              </w:rPr>
              <w:t>5.71</w:t>
            </w:r>
          </w:p>
        </w:tc>
        <w:tc>
          <w:tcPr>
            <w:tcW w:w="719" w:type="dxa"/>
          </w:tcPr>
          <w:p w:rsidR="009A18C8" w:rsidRPr="00EA77D6" w:rsidRDefault="003E4183" w:rsidP="00317F99">
            <w:pPr>
              <w:spacing w:line="480" w:lineRule="auto"/>
              <w:jc w:val="center"/>
              <w:rPr>
                <w:rFonts w:ascii="Arial" w:hAnsi="Arial" w:cs="Arial"/>
                <w:sz w:val="24"/>
                <w:szCs w:val="24"/>
              </w:rPr>
            </w:pPr>
            <w:r>
              <w:rPr>
                <w:rFonts w:ascii="Arial" w:hAnsi="Arial" w:cs="Arial"/>
                <w:sz w:val="24"/>
                <w:szCs w:val="24"/>
              </w:rPr>
              <w:t>1.40</w:t>
            </w:r>
          </w:p>
        </w:tc>
        <w:tc>
          <w:tcPr>
            <w:tcW w:w="899" w:type="dxa"/>
          </w:tcPr>
          <w:p w:rsidR="009A18C8" w:rsidRDefault="003E4183" w:rsidP="00317F99">
            <w:pPr>
              <w:spacing w:line="480" w:lineRule="auto"/>
              <w:jc w:val="center"/>
              <w:rPr>
                <w:rFonts w:ascii="Arial" w:hAnsi="Arial" w:cs="Arial"/>
                <w:sz w:val="24"/>
                <w:szCs w:val="24"/>
              </w:rPr>
            </w:pPr>
            <w:r>
              <w:rPr>
                <w:rFonts w:ascii="Arial" w:hAnsi="Arial" w:cs="Arial"/>
                <w:sz w:val="24"/>
                <w:szCs w:val="24"/>
              </w:rPr>
              <w:t>-1.27</w:t>
            </w:r>
          </w:p>
        </w:tc>
        <w:tc>
          <w:tcPr>
            <w:tcW w:w="893" w:type="dxa"/>
          </w:tcPr>
          <w:p w:rsidR="009A18C8" w:rsidRDefault="003E4183" w:rsidP="00317F99">
            <w:pPr>
              <w:spacing w:line="480" w:lineRule="auto"/>
              <w:jc w:val="center"/>
              <w:rPr>
                <w:rFonts w:ascii="Arial" w:hAnsi="Arial" w:cs="Arial"/>
                <w:sz w:val="24"/>
                <w:szCs w:val="24"/>
              </w:rPr>
            </w:pPr>
            <w:r>
              <w:rPr>
                <w:rFonts w:ascii="Arial" w:hAnsi="Arial" w:cs="Arial"/>
                <w:sz w:val="24"/>
                <w:szCs w:val="24"/>
              </w:rPr>
              <w:t>1.47</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Food Safety</w:t>
            </w: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FS1</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5.74</w:t>
            </w:r>
          </w:p>
        </w:tc>
        <w:tc>
          <w:tcPr>
            <w:tcW w:w="719" w:type="dxa"/>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1.37</w:t>
            </w:r>
          </w:p>
        </w:tc>
        <w:tc>
          <w:tcPr>
            <w:tcW w:w="899"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-1.17</w:t>
            </w:r>
          </w:p>
        </w:tc>
        <w:tc>
          <w:tcPr>
            <w:tcW w:w="893"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1.07</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FS2</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5.85</w:t>
            </w:r>
          </w:p>
        </w:tc>
        <w:tc>
          <w:tcPr>
            <w:tcW w:w="719" w:type="dxa"/>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1.24</w:t>
            </w:r>
          </w:p>
        </w:tc>
        <w:tc>
          <w:tcPr>
            <w:tcW w:w="899"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-1.20</w:t>
            </w:r>
          </w:p>
        </w:tc>
        <w:tc>
          <w:tcPr>
            <w:tcW w:w="893"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1.43</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FS3</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5.89</w:t>
            </w:r>
          </w:p>
        </w:tc>
        <w:tc>
          <w:tcPr>
            <w:tcW w:w="719" w:type="dxa"/>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1.21</w:t>
            </w:r>
          </w:p>
        </w:tc>
        <w:tc>
          <w:tcPr>
            <w:tcW w:w="899"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-1.27</w:t>
            </w:r>
          </w:p>
        </w:tc>
        <w:tc>
          <w:tcPr>
            <w:tcW w:w="893"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1.89</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FS4</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5.83</w:t>
            </w:r>
          </w:p>
        </w:tc>
        <w:tc>
          <w:tcPr>
            <w:tcW w:w="719" w:type="dxa"/>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1.21</w:t>
            </w:r>
          </w:p>
        </w:tc>
        <w:tc>
          <w:tcPr>
            <w:tcW w:w="899"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-1.14</w:t>
            </w:r>
          </w:p>
        </w:tc>
        <w:tc>
          <w:tcPr>
            <w:tcW w:w="893"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1.26</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FS5</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5.81</w:t>
            </w:r>
          </w:p>
        </w:tc>
        <w:tc>
          <w:tcPr>
            <w:tcW w:w="719" w:type="dxa"/>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1.27</w:t>
            </w:r>
          </w:p>
        </w:tc>
        <w:tc>
          <w:tcPr>
            <w:tcW w:w="899"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-1.23</w:t>
            </w:r>
          </w:p>
        </w:tc>
        <w:tc>
          <w:tcPr>
            <w:tcW w:w="893"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1.58</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FS6</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5.83</w:t>
            </w:r>
          </w:p>
        </w:tc>
        <w:tc>
          <w:tcPr>
            <w:tcW w:w="719" w:type="dxa"/>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1.24</w:t>
            </w:r>
          </w:p>
        </w:tc>
        <w:tc>
          <w:tcPr>
            <w:tcW w:w="899"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-1.23</w:t>
            </w:r>
          </w:p>
        </w:tc>
        <w:tc>
          <w:tcPr>
            <w:tcW w:w="893"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1.70</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FS7</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5.83</w:t>
            </w:r>
          </w:p>
        </w:tc>
        <w:tc>
          <w:tcPr>
            <w:tcW w:w="719" w:type="dxa"/>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1.21</w:t>
            </w:r>
          </w:p>
        </w:tc>
        <w:tc>
          <w:tcPr>
            <w:tcW w:w="899"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-1.25</w:t>
            </w:r>
          </w:p>
        </w:tc>
        <w:tc>
          <w:tcPr>
            <w:tcW w:w="893"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1.86</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FS8</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5.69</w:t>
            </w:r>
          </w:p>
        </w:tc>
        <w:tc>
          <w:tcPr>
            <w:tcW w:w="719" w:type="dxa"/>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1.24</w:t>
            </w:r>
          </w:p>
        </w:tc>
        <w:tc>
          <w:tcPr>
            <w:tcW w:w="899"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-.982</w:t>
            </w:r>
          </w:p>
        </w:tc>
        <w:tc>
          <w:tcPr>
            <w:tcW w:w="893" w:type="dxa"/>
          </w:tcPr>
          <w:p w:rsidR="009A18C8" w:rsidRDefault="00FA0643" w:rsidP="00317F99">
            <w:pPr>
              <w:spacing w:line="480" w:lineRule="auto"/>
              <w:jc w:val="center"/>
              <w:rPr>
                <w:rFonts w:ascii="Arial" w:hAnsi="Arial" w:cs="Arial"/>
                <w:sz w:val="24"/>
                <w:szCs w:val="24"/>
              </w:rPr>
            </w:pPr>
            <w:r>
              <w:rPr>
                <w:rFonts w:ascii="Arial" w:hAnsi="Arial" w:cs="Arial"/>
                <w:sz w:val="24"/>
                <w:szCs w:val="24"/>
              </w:rPr>
              <w:t>1.02</w:t>
            </w:r>
          </w:p>
        </w:tc>
      </w:tr>
      <w:tr w:rsidR="009A18C8" w:rsidTr="0062404D">
        <w:trPr>
          <w:trHeight w:val="552"/>
        </w:trPr>
        <w:tc>
          <w:tcPr>
            <w:tcW w:w="3870" w:type="dxa"/>
            <w:tcBorders>
              <w:bottom w:val="nil"/>
            </w:tcBorders>
          </w:tcPr>
          <w:p w:rsidR="009A18C8" w:rsidRDefault="009A18C8" w:rsidP="009A18C8">
            <w:pPr>
              <w:spacing w:line="480" w:lineRule="auto"/>
              <w:jc w:val="both"/>
              <w:rPr>
                <w:rFonts w:ascii="Arial" w:hAnsi="Arial" w:cs="Arial"/>
                <w:sz w:val="24"/>
                <w:szCs w:val="24"/>
              </w:rPr>
            </w:pPr>
          </w:p>
        </w:tc>
        <w:tc>
          <w:tcPr>
            <w:tcW w:w="811" w:type="dxa"/>
            <w:tcBorders>
              <w:bottom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FS9</w:t>
            </w:r>
          </w:p>
        </w:tc>
        <w:tc>
          <w:tcPr>
            <w:tcW w:w="629" w:type="dxa"/>
            <w:tcBorders>
              <w:bottom w:val="nil"/>
            </w:tcBorders>
          </w:tcPr>
          <w:p w:rsidR="009A18C8" w:rsidRDefault="009A18C8" w:rsidP="00317F99">
            <w:pPr>
              <w:jc w:val="center"/>
            </w:pPr>
            <w:r w:rsidRPr="00076E69">
              <w:rPr>
                <w:rFonts w:ascii="Arial" w:hAnsi="Arial" w:cs="Arial"/>
                <w:sz w:val="24"/>
                <w:szCs w:val="24"/>
              </w:rPr>
              <w:t>1</w:t>
            </w:r>
          </w:p>
        </w:tc>
        <w:tc>
          <w:tcPr>
            <w:tcW w:w="712" w:type="dxa"/>
            <w:tcBorders>
              <w:bottom w:val="nil"/>
            </w:tcBorders>
          </w:tcPr>
          <w:p w:rsidR="009A18C8" w:rsidRDefault="009A18C8" w:rsidP="00317F99">
            <w:pPr>
              <w:jc w:val="center"/>
            </w:pPr>
            <w:r w:rsidRPr="002457EF">
              <w:rPr>
                <w:rFonts w:ascii="Arial" w:hAnsi="Arial" w:cs="Arial"/>
                <w:sz w:val="24"/>
                <w:szCs w:val="24"/>
              </w:rPr>
              <w:t>7</w:t>
            </w:r>
          </w:p>
        </w:tc>
        <w:tc>
          <w:tcPr>
            <w:tcW w:w="817" w:type="dxa"/>
            <w:tcBorders>
              <w:bottom w:val="nil"/>
            </w:tcBorders>
          </w:tcPr>
          <w:p w:rsidR="009A18C8" w:rsidRDefault="00FA0643" w:rsidP="00317F99">
            <w:pPr>
              <w:spacing w:line="480" w:lineRule="auto"/>
              <w:jc w:val="center"/>
              <w:rPr>
                <w:rFonts w:ascii="Arial" w:hAnsi="Arial" w:cs="Arial"/>
                <w:sz w:val="24"/>
                <w:szCs w:val="24"/>
              </w:rPr>
            </w:pPr>
            <w:r>
              <w:rPr>
                <w:rFonts w:ascii="Arial" w:hAnsi="Arial" w:cs="Arial"/>
                <w:sz w:val="24"/>
                <w:szCs w:val="24"/>
              </w:rPr>
              <w:t>6.28</w:t>
            </w:r>
          </w:p>
        </w:tc>
        <w:tc>
          <w:tcPr>
            <w:tcW w:w="719" w:type="dxa"/>
            <w:tcBorders>
              <w:bottom w:val="nil"/>
            </w:tcBorders>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.979</w:t>
            </w:r>
          </w:p>
        </w:tc>
        <w:tc>
          <w:tcPr>
            <w:tcW w:w="899" w:type="dxa"/>
            <w:tcBorders>
              <w:bottom w:val="nil"/>
            </w:tcBorders>
          </w:tcPr>
          <w:p w:rsidR="009A18C8" w:rsidRDefault="00FA0643" w:rsidP="00317F99">
            <w:pPr>
              <w:spacing w:line="480" w:lineRule="auto"/>
              <w:jc w:val="center"/>
              <w:rPr>
                <w:rFonts w:ascii="Arial" w:hAnsi="Arial" w:cs="Arial"/>
                <w:sz w:val="24"/>
                <w:szCs w:val="24"/>
              </w:rPr>
            </w:pPr>
            <w:r>
              <w:rPr>
                <w:rFonts w:ascii="Arial" w:hAnsi="Arial" w:cs="Arial"/>
                <w:sz w:val="24"/>
                <w:szCs w:val="24"/>
              </w:rPr>
              <w:t>-1.81</w:t>
            </w:r>
          </w:p>
        </w:tc>
        <w:tc>
          <w:tcPr>
            <w:tcW w:w="893" w:type="dxa"/>
            <w:tcBorders>
              <w:bottom w:val="nil"/>
            </w:tcBorders>
          </w:tcPr>
          <w:p w:rsidR="009A18C8" w:rsidRDefault="00FA0643" w:rsidP="00317F99">
            <w:pPr>
              <w:spacing w:line="480" w:lineRule="auto"/>
              <w:jc w:val="center"/>
              <w:rPr>
                <w:rFonts w:ascii="Arial" w:hAnsi="Arial" w:cs="Arial"/>
                <w:sz w:val="24"/>
                <w:szCs w:val="24"/>
              </w:rPr>
            </w:pPr>
            <w:r>
              <w:rPr>
                <w:rFonts w:ascii="Arial" w:hAnsi="Arial" w:cs="Arial"/>
                <w:sz w:val="24"/>
                <w:szCs w:val="24"/>
              </w:rPr>
              <w:t>4.81</w:t>
            </w:r>
          </w:p>
        </w:tc>
      </w:tr>
      <w:tr w:rsidR="009A18C8" w:rsidTr="0062404D">
        <w:trPr>
          <w:trHeight w:val="552"/>
        </w:trPr>
        <w:tc>
          <w:tcPr>
            <w:tcW w:w="3870" w:type="dxa"/>
            <w:tcBorders>
              <w:top w:val="nil"/>
              <w:bottom w:val="nil"/>
            </w:tcBorders>
          </w:tcPr>
          <w:p w:rsidR="009A18C8" w:rsidRDefault="009A18C8" w:rsidP="009A18C8">
            <w:pPr>
              <w:spacing w:line="480" w:lineRule="auto"/>
              <w:jc w:val="both"/>
              <w:rPr>
                <w:rFonts w:ascii="Arial" w:hAnsi="Arial" w:cs="Arial"/>
                <w:sz w:val="24"/>
                <w:szCs w:val="24"/>
              </w:rPr>
            </w:pPr>
          </w:p>
        </w:tc>
        <w:tc>
          <w:tcPr>
            <w:tcW w:w="811" w:type="dxa"/>
            <w:tcBorders>
              <w:top w:val="nil"/>
              <w:bottom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FS10</w:t>
            </w:r>
          </w:p>
        </w:tc>
        <w:tc>
          <w:tcPr>
            <w:tcW w:w="629" w:type="dxa"/>
            <w:tcBorders>
              <w:top w:val="nil"/>
              <w:bottom w:val="nil"/>
            </w:tcBorders>
          </w:tcPr>
          <w:p w:rsidR="009A18C8" w:rsidRDefault="009A18C8" w:rsidP="00317F99">
            <w:pPr>
              <w:jc w:val="center"/>
            </w:pPr>
            <w:r w:rsidRPr="00076E69">
              <w:rPr>
                <w:rFonts w:ascii="Arial" w:hAnsi="Arial" w:cs="Arial"/>
                <w:sz w:val="24"/>
                <w:szCs w:val="24"/>
              </w:rPr>
              <w:t>1</w:t>
            </w:r>
          </w:p>
        </w:tc>
        <w:tc>
          <w:tcPr>
            <w:tcW w:w="712" w:type="dxa"/>
            <w:tcBorders>
              <w:top w:val="nil"/>
              <w:bottom w:val="nil"/>
            </w:tcBorders>
          </w:tcPr>
          <w:p w:rsidR="009A18C8" w:rsidRDefault="009A18C8" w:rsidP="00317F99">
            <w:pPr>
              <w:jc w:val="center"/>
            </w:pPr>
            <w:r w:rsidRPr="002457EF">
              <w:rPr>
                <w:rFonts w:ascii="Arial" w:hAnsi="Arial" w:cs="Arial"/>
                <w:sz w:val="24"/>
                <w:szCs w:val="24"/>
              </w:rPr>
              <w:t>7</w:t>
            </w:r>
          </w:p>
        </w:tc>
        <w:tc>
          <w:tcPr>
            <w:tcW w:w="817" w:type="dxa"/>
            <w:tcBorders>
              <w:top w:val="nil"/>
              <w:bottom w:val="nil"/>
            </w:tcBorders>
          </w:tcPr>
          <w:p w:rsidR="009A18C8" w:rsidRDefault="00FA0643" w:rsidP="00317F99">
            <w:pPr>
              <w:spacing w:line="480" w:lineRule="auto"/>
              <w:jc w:val="center"/>
              <w:rPr>
                <w:rFonts w:ascii="Arial" w:hAnsi="Arial" w:cs="Arial"/>
                <w:sz w:val="24"/>
                <w:szCs w:val="24"/>
              </w:rPr>
            </w:pPr>
            <w:r>
              <w:rPr>
                <w:rFonts w:ascii="Arial" w:hAnsi="Arial" w:cs="Arial"/>
                <w:sz w:val="24"/>
                <w:szCs w:val="24"/>
              </w:rPr>
              <w:t>5.56</w:t>
            </w:r>
          </w:p>
        </w:tc>
        <w:tc>
          <w:tcPr>
            <w:tcW w:w="719" w:type="dxa"/>
            <w:tcBorders>
              <w:top w:val="nil"/>
              <w:bottom w:val="nil"/>
            </w:tcBorders>
          </w:tcPr>
          <w:p w:rsidR="009A18C8" w:rsidRPr="00EA77D6" w:rsidRDefault="00FA0643" w:rsidP="00317F99">
            <w:pPr>
              <w:spacing w:line="480" w:lineRule="auto"/>
              <w:jc w:val="center"/>
              <w:rPr>
                <w:rFonts w:ascii="Arial" w:hAnsi="Arial" w:cs="Arial"/>
                <w:sz w:val="24"/>
                <w:szCs w:val="24"/>
              </w:rPr>
            </w:pPr>
            <w:r>
              <w:rPr>
                <w:rFonts w:ascii="Arial" w:hAnsi="Arial" w:cs="Arial"/>
                <w:sz w:val="24"/>
                <w:szCs w:val="24"/>
              </w:rPr>
              <w:t>1.33</w:t>
            </w:r>
          </w:p>
        </w:tc>
        <w:tc>
          <w:tcPr>
            <w:tcW w:w="899" w:type="dxa"/>
            <w:tcBorders>
              <w:top w:val="nil"/>
              <w:bottom w:val="nil"/>
            </w:tcBorders>
          </w:tcPr>
          <w:p w:rsidR="009A18C8" w:rsidRDefault="00FA0643" w:rsidP="00317F99">
            <w:pPr>
              <w:spacing w:line="480" w:lineRule="auto"/>
              <w:jc w:val="center"/>
              <w:rPr>
                <w:rFonts w:ascii="Arial" w:hAnsi="Arial" w:cs="Arial"/>
                <w:sz w:val="24"/>
                <w:szCs w:val="24"/>
              </w:rPr>
            </w:pPr>
            <w:r>
              <w:rPr>
                <w:rFonts w:ascii="Arial" w:hAnsi="Arial" w:cs="Arial"/>
                <w:sz w:val="24"/>
                <w:szCs w:val="24"/>
              </w:rPr>
              <w:t>-.826</w:t>
            </w:r>
          </w:p>
        </w:tc>
        <w:tc>
          <w:tcPr>
            <w:tcW w:w="893" w:type="dxa"/>
            <w:tcBorders>
              <w:top w:val="nil"/>
              <w:bottom w:val="nil"/>
            </w:tcBorders>
          </w:tcPr>
          <w:p w:rsidR="009A18C8" w:rsidRDefault="00FA0643" w:rsidP="00317F99">
            <w:pPr>
              <w:spacing w:line="480" w:lineRule="auto"/>
              <w:jc w:val="center"/>
              <w:rPr>
                <w:rFonts w:ascii="Arial" w:hAnsi="Arial" w:cs="Arial"/>
                <w:sz w:val="24"/>
                <w:szCs w:val="24"/>
              </w:rPr>
            </w:pPr>
            <w:r>
              <w:rPr>
                <w:rFonts w:ascii="Arial" w:hAnsi="Arial" w:cs="Arial"/>
                <w:sz w:val="24"/>
                <w:szCs w:val="24"/>
              </w:rPr>
              <w:t>.350</w:t>
            </w:r>
          </w:p>
        </w:tc>
      </w:tr>
      <w:tr w:rsidR="009A18C8" w:rsidTr="0062404D">
        <w:trPr>
          <w:trHeight w:val="552"/>
        </w:trPr>
        <w:tc>
          <w:tcPr>
            <w:tcW w:w="3870" w:type="dxa"/>
            <w:tcBorders>
              <w:top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Civic Engagement</w:t>
            </w:r>
          </w:p>
        </w:tc>
        <w:tc>
          <w:tcPr>
            <w:tcW w:w="811" w:type="dxa"/>
            <w:tcBorders>
              <w:top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CE1</w:t>
            </w:r>
          </w:p>
        </w:tc>
        <w:tc>
          <w:tcPr>
            <w:tcW w:w="629" w:type="dxa"/>
            <w:tcBorders>
              <w:top w:val="nil"/>
            </w:tcBorders>
          </w:tcPr>
          <w:p w:rsidR="009A18C8" w:rsidRDefault="009A18C8" w:rsidP="00317F99">
            <w:pPr>
              <w:jc w:val="center"/>
            </w:pPr>
            <w:r w:rsidRPr="00076E69">
              <w:rPr>
                <w:rFonts w:ascii="Arial" w:hAnsi="Arial" w:cs="Arial"/>
                <w:sz w:val="24"/>
                <w:szCs w:val="24"/>
              </w:rPr>
              <w:t>1</w:t>
            </w:r>
          </w:p>
        </w:tc>
        <w:tc>
          <w:tcPr>
            <w:tcW w:w="712" w:type="dxa"/>
            <w:tcBorders>
              <w:top w:val="nil"/>
            </w:tcBorders>
          </w:tcPr>
          <w:p w:rsidR="009A18C8" w:rsidRDefault="009A18C8" w:rsidP="00317F99">
            <w:pPr>
              <w:jc w:val="center"/>
            </w:pPr>
            <w:r w:rsidRPr="002457EF">
              <w:rPr>
                <w:rFonts w:ascii="Arial" w:hAnsi="Arial" w:cs="Arial"/>
                <w:sz w:val="24"/>
                <w:szCs w:val="24"/>
              </w:rPr>
              <w:t>7</w:t>
            </w:r>
          </w:p>
        </w:tc>
        <w:tc>
          <w:tcPr>
            <w:tcW w:w="817" w:type="dxa"/>
            <w:tcBorders>
              <w:top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4.34</w:t>
            </w:r>
          </w:p>
        </w:tc>
        <w:tc>
          <w:tcPr>
            <w:tcW w:w="719" w:type="dxa"/>
            <w:tcBorders>
              <w:top w:val="nil"/>
            </w:tcBorders>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1.72</w:t>
            </w:r>
          </w:p>
        </w:tc>
        <w:tc>
          <w:tcPr>
            <w:tcW w:w="899" w:type="dxa"/>
            <w:tcBorders>
              <w:top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-.344</w:t>
            </w:r>
          </w:p>
        </w:tc>
        <w:tc>
          <w:tcPr>
            <w:tcW w:w="893" w:type="dxa"/>
            <w:tcBorders>
              <w:top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-.597</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CE2</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3.66</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1.82</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.059</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-.950</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CE3</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5.03</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1.59</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-.716</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.048</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CE4</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4.53</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1.63</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-.499</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-.346</w:t>
            </w:r>
          </w:p>
        </w:tc>
      </w:tr>
      <w:tr w:rsidR="009A18C8" w:rsidTr="0062404D">
        <w:trPr>
          <w:trHeight w:val="552"/>
        </w:trPr>
        <w:tc>
          <w:tcPr>
            <w:tcW w:w="3870" w:type="dxa"/>
            <w:tcBorders>
              <w:bottom w:val="nil"/>
            </w:tcBorders>
          </w:tcPr>
          <w:p w:rsidR="009A18C8" w:rsidRDefault="009A18C8" w:rsidP="009A18C8">
            <w:pPr>
              <w:spacing w:line="480" w:lineRule="auto"/>
              <w:jc w:val="both"/>
              <w:rPr>
                <w:rFonts w:ascii="Arial" w:hAnsi="Arial" w:cs="Arial"/>
                <w:sz w:val="24"/>
                <w:szCs w:val="24"/>
              </w:rPr>
            </w:pPr>
          </w:p>
        </w:tc>
        <w:tc>
          <w:tcPr>
            <w:tcW w:w="811" w:type="dxa"/>
            <w:tcBorders>
              <w:bottom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CE5</w:t>
            </w:r>
          </w:p>
        </w:tc>
        <w:tc>
          <w:tcPr>
            <w:tcW w:w="629" w:type="dxa"/>
            <w:tcBorders>
              <w:bottom w:val="nil"/>
            </w:tcBorders>
          </w:tcPr>
          <w:p w:rsidR="009A18C8" w:rsidRDefault="009A18C8" w:rsidP="00317F99">
            <w:pPr>
              <w:jc w:val="center"/>
            </w:pPr>
            <w:r w:rsidRPr="00076E69">
              <w:rPr>
                <w:rFonts w:ascii="Arial" w:hAnsi="Arial" w:cs="Arial"/>
                <w:sz w:val="24"/>
                <w:szCs w:val="24"/>
              </w:rPr>
              <w:t>1</w:t>
            </w:r>
          </w:p>
        </w:tc>
        <w:tc>
          <w:tcPr>
            <w:tcW w:w="712" w:type="dxa"/>
            <w:tcBorders>
              <w:bottom w:val="nil"/>
            </w:tcBorders>
          </w:tcPr>
          <w:p w:rsidR="009A18C8" w:rsidRDefault="009A18C8" w:rsidP="00317F99">
            <w:pPr>
              <w:jc w:val="center"/>
            </w:pPr>
            <w:r w:rsidRPr="002457EF">
              <w:rPr>
                <w:rFonts w:ascii="Arial" w:hAnsi="Arial" w:cs="Arial"/>
                <w:sz w:val="24"/>
                <w:szCs w:val="24"/>
              </w:rPr>
              <w:t>7</w:t>
            </w:r>
          </w:p>
        </w:tc>
        <w:tc>
          <w:tcPr>
            <w:tcW w:w="817" w:type="dxa"/>
            <w:tcBorders>
              <w:bottom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4.52</w:t>
            </w:r>
          </w:p>
        </w:tc>
        <w:tc>
          <w:tcPr>
            <w:tcW w:w="719" w:type="dxa"/>
            <w:tcBorders>
              <w:bottom w:val="nil"/>
            </w:tcBorders>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1.71</w:t>
            </w:r>
          </w:p>
        </w:tc>
        <w:tc>
          <w:tcPr>
            <w:tcW w:w="899" w:type="dxa"/>
            <w:tcBorders>
              <w:bottom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-.486</w:t>
            </w:r>
          </w:p>
        </w:tc>
        <w:tc>
          <w:tcPr>
            <w:tcW w:w="893" w:type="dxa"/>
            <w:tcBorders>
              <w:bottom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-.568</w:t>
            </w:r>
          </w:p>
        </w:tc>
      </w:tr>
      <w:tr w:rsidR="00DB6113" w:rsidTr="00DB6113">
        <w:trPr>
          <w:trHeight w:val="360"/>
        </w:trPr>
        <w:tc>
          <w:tcPr>
            <w:tcW w:w="3870" w:type="dxa"/>
            <w:tcBorders>
              <w:top w:val="nil"/>
              <w:bottom w:val="nil"/>
            </w:tcBorders>
          </w:tcPr>
          <w:p w:rsidR="00DB6113" w:rsidRPr="00DB6113" w:rsidRDefault="00DB6113" w:rsidP="009A18C8">
            <w:pPr>
              <w:spacing w:line="480" w:lineRule="auto"/>
              <w:jc w:val="both"/>
              <w:rPr>
                <w:rFonts w:ascii="Arial" w:hAnsi="Arial" w:cs="Arial"/>
                <w:b/>
                <w:sz w:val="24"/>
                <w:szCs w:val="24"/>
              </w:rPr>
            </w:pPr>
            <w:r>
              <w:rPr>
                <w:rFonts w:ascii="Arial" w:hAnsi="Arial" w:cs="Arial"/>
                <w:b/>
                <w:sz w:val="24"/>
                <w:szCs w:val="24"/>
              </w:rPr>
              <w:lastRenderedPageBreak/>
              <w:t>Table 5. Continued.</w:t>
            </w:r>
          </w:p>
        </w:tc>
        <w:tc>
          <w:tcPr>
            <w:tcW w:w="811" w:type="dxa"/>
            <w:tcBorders>
              <w:top w:val="nil"/>
              <w:bottom w:val="nil"/>
            </w:tcBorders>
          </w:tcPr>
          <w:p w:rsidR="00DB6113" w:rsidRDefault="00DB6113" w:rsidP="009A18C8">
            <w:pPr>
              <w:spacing w:line="480" w:lineRule="auto"/>
              <w:jc w:val="both"/>
              <w:rPr>
                <w:rFonts w:ascii="Arial" w:hAnsi="Arial" w:cs="Arial"/>
                <w:sz w:val="24"/>
                <w:szCs w:val="24"/>
              </w:rPr>
            </w:pPr>
          </w:p>
        </w:tc>
        <w:tc>
          <w:tcPr>
            <w:tcW w:w="629" w:type="dxa"/>
            <w:tcBorders>
              <w:top w:val="nil"/>
              <w:bottom w:val="nil"/>
            </w:tcBorders>
          </w:tcPr>
          <w:p w:rsidR="00DB6113" w:rsidRPr="00076E69" w:rsidRDefault="00DB6113" w:rsidP="00317F99">
            <w:pPr>
              <w:jc w:val="center"/>
              <w:rPr>
                <w:rFonts w:ascii="Arial" w:hAnsi="Arial" w:cs="Arial"/>
                <w:sz w:val="24"/>
                <w:szCs w:val="24"/>
              </w:rPr>
            </w:pPr>
          </w:p>
        </w:tc>
        <w:tc>
          <w:tcPr>
            <w:tcW w:w="712" w:type="dxa"/>
            <w:tcBorders>
              <w:top w:val="nil"/>
              <w:bottom w:val="nil"/>
            </w:tcBorders>
          </w:tcPr>
          <w:p w:rsidR="00DB6113" w:rsidRPr="002457EF" w:rsidRDefault="00DB6113" w:rsidP="00317F99">
            <w:pPr>
              <w:jc w:val="center"/>
              <w:rPr>
                <w:rFonts w:ascii="Arial" w:hAnsi="Arial" w:cs="Arial"/>
                <w:sz w:val="24"/>
                <w:szCs w:val="24"/>
              </w:rPr>
            </w:pPr>
          </w:p>
        </w:tc>
        <w:tc>
          <w:tcPr>
            <w:tcW w:w="817" w:type="dxa"/>
            <w:tcBorders>
              <w:top w:val="nil"/>
              <w:bottom w:val="nil"/>
            </w:tcBorders>
          </w:tcPr>
          <w:p w:rsidR="00DB6113" w:rsidRDefault="00DB6113" w:rsidP="00317F99">
            <w:pPr>
              <w:spacing w:line="480" w:lineRule="auto"/>
              <w:jc w:val="center"/>
              <w:rPr>
                <w:rFonts w:ascii="Arial" w:hAnsi="Arial" w:cs="Arial"/>
                <w:sz w:val="24"/>
                <w:szCs w:val="24"/>
              </w:rPr>
            </w:pPr>
          </w:p>
        </w:tc>
        <w:tc>
          <w:tcPr>
            <w:tcW w:w="719" w:type="dxa"/>
            <w:tcBorders>
              <w:top w:val="nil"/>
              <w:bottom w:val="nil"/>
            </w:tcBorders>
          </w:tcPr>
          <w:p w:rsidR="00DB6113" w:rsidRDefault="00DB6113" w:rsidP="00317F99">
            <w:pPr>
              <w:spacing w:line="480" w:lineRule="auto"/>
              <w:jc w:val="center"/>
              <w:rPr>
                <w:rFonts w:ascii="Arial" w:hAnsi="Arial" w:cs="Arial"/>
                <w:sz w:val="24"/>
                <w:szCs w:val="24"/>
              </w:rPr>
            </w:pPr>
          </w:p>
        </w:tc>
        <w:tc>
          <w:tcPr>
            <w:tcW w:w="899" w:type="dxa"/>
            <w:tcBorders>
              <w:top w:val="nil"/>
              <w:bottom w:val="nil"/>
            </w:tcBorders>
          </w:tcPr>
          <w:p w:rsidR="00DB6113" w:rsidRDefault="00DB6113" w:rsidP="00317F99">
            <w:pPr>
              <w:spacing w:line="480" w:lineRule="auto"/>
              <w:jc w:val="center"/>
              <w:rPr>
                <w:rFonts w:ascii="Arial" w:hAnsi="Arial" w:cs="Arial"/>
                <w:sz w:val="24"/>
                <w:szCs w:val="24"/>
              </w:rPr>
            </w:pPr>
          </w:p>
        </w:tc>
        <w:tc>
          <w:tcPr>
            <w:tcW w:w="893" w:type="dxa"/>
            <w:tcBorders>
              <w:top w:val="nil"/>
              <w:bottom w:val="nil"/>
            </w:tcBorders>
          </w:tcPr>
          <w:p w:rsidR="00DB6113" w:rsidRDefault="00DB6113" w:rsidP="00317F99">
            <w:pPr>
              <w:spacing w:line="480" w:lineRule="auto"/>
              <w:jc w:val="center"/>
              <w:rPr>
                <w:rFonts w:ascii="Arial" w:hAnsi="Arial" w:cs="Arial"/>
                <w:sz w:val="24"/>
                <w:szCs w:val="24"/>
              </w:rPr>
            </w:pPr>
          </w:p>
        </w:tc>
      </w:tr>
      <w:tr w:rsidR="00DB6113" w:rsidTr="005F5D69">
        <w:trPr>
          <w:trHeight w:hRule="exact" w:val="613"/>
        </w:trPr>
        <w:tc>
          <w:tcPr>
            <w:tcW w:w="3870" w:type="dxa"/>
            <w:tcBorders>
              <w:top w:val="single" w:sz="4" w:space="0" w:color="auto"/>
              <w:bottom w:val="single" w:sz="4" w:space="0" w:color="auto"/>
            </w:tcBorders>
          </w:tcPr>
          <w:p w:rsidR="00DB6113" w:rsidRPr="0062404D" w:rsidRDefault="00DB6113" w:rsidP="005F5D69">
            <w:pPr>
              <w:rPr>
                <w:rFonts w:ascii="Arial" w:hAnsi="Arial" w:cs="Arial"/>
                <w:i/>
                <w:sz w:val="24"/>
                <w:szCs w:val="24"/>
              </w:rPr>
            </w:pPr>
            <w:r>
              <w:rPr>
                <w:rFonts w:ascii="Arial" w:hAnsi="Arial" w:cs="Arial"/>
                <w:sz w:val="24"/>
                <w:szCs w:val="24"/>
              </w:rPr>
              <w:t>C</w:t>
            </w:r>
            <w:r w:rsidRPr="00EA77D6">
              <w:rPr>
                <w:rFonts w:ascii="Arial" w:hAnsi="Arial" w:cs="Arial"/>
                <w:sz w:val="24"/>
                <w:szCs w:val="24"/>
              </w:rPr>
              <w:t>onstruct</w:t>
            </w:r>
            <w:r>
              <w:rPr>
                <w:rFonts w:ascii="Arial" w:hAnsi="Arial" w:cs="Arial"/>
                <w:sz w:val="24"/>
                <w:szCs w:val="24"/>
              </w:rPr>
              <w:t xml:space="preserve"> </w:t>
            </w:r>
            <w:r>
              <w:rPr>
                <w:rFonts w:ascii="Arial" w:hAnsi="Arial" w:cs="Arial"/>
                <w:sz w:val="24"/>
                <w:szCs w:val="24"/>
              </w:rPr>
              <w:br/>
            </w:r>
            <w:r w:rsidRPr="0062404D">
              <w:rPr>
                <w:rFonts w:ascii="Arial" w:hAnsi="Arial" w:cs="Arial"/>
                <w:i/>
                <w:sz w:val="20"/>
                <w:szCs w:val="20"/>
              </w:rPr>
              <w:t>(1=Strongly Disagree; 7=Strongly Agree)</w:t>
            </w:r>
          </w:p>
          <w:p w:rsidR="00DB6113" w:rsidRDefault="00DB6113" w:rsidP="005F5D69">
            <w:pPr>
              <w:spacing w:line="480" w:lineRule="auto"/>
              <w:jc w:val="both"/>
              <w:rPr>
                <w:rFonts w:ascii="Arial" w:hAnsi="Arial" w:cs="Arial"/>
                <w:sz w:val="24"/>
                <w:szCs w:val="24"/>
                <w:highlight w:val="yellow"/>
              </w:rPr>
            </w:pPr>
          </w:p>
        </w:tc>
        <w:tc>
          <w:tcPr>
            <w:tcW w:w="811"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I</w:t>
            </w:r>
            <w:r w:rsidRPr="00EA77D6">
              <w:rPr>
                <w:rFonts w:ascii="Arial" w:hAnsi="Arial" w:cs="Arial"/>
                <w:sz w:val="24"/>
                <w:szCs w:val="24"/>
              </w:rPr>
              <w:t>tem</w:t>
            </w:r>
          </w:p>
        </w:tc>
        <w:tc>
          <w:tcPr>
            <w:tcW w:w="629"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in</w:t>
            </w:r>
          </w:p>
        </w:tc>
        <w:tc>
          <w:tcPr>
            <w:tcW w:w="712"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ax</w:t>
            </w:r>
          </w:p>
        </w:tc>
        <w:tc>
          <w:tcPr>
            <w:tcW w:w="817"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ean</w:t>
            </w:r>
          </w:p>
        </w:tc>
        <w:tc>
          <w:tcPr>
            <w:tcW w:w="719"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sidRPr="00EA77D6">
              <w:rPr>
                <w:rFonts w:ascii="Arial" w:hAnsi="Arial" w:cs="Arial"/>
                <w:sz w:val="24"/>
                <w:szCs w:val="24"/>
              </w:rPr>
              <w:t>STD</w:t>
            </w:r>
          </w:p>
        </w:tc>
        <w:tc>
          <w:tcPr>
            <w:tcW w:w="899"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S</w:t>
            </w:r>
            <w:r w:rsidRPr="00EA77D6">
              <w:rPr>
                <w:rFonts w:ascii="Arial" w:hAnsi="Arial" w:cs="Arial"/>
                <w:sz w:val="24"/>
                <w:szCs w:val="24"/>
              </w:rPr>
              <w:t>kew</w:t>
            </w:r>
            <w:r>
              <w:rPr>
                <w:rFonts w:ascii="Arial" w:hAnsi="Arial" w:cs="Arial"/>
                <w:sz w:val="24"/>
                <w:szCs w:val="24"/>
              </w:rPr>
              <w:t>.</w:t>
            </w:r>
          </w:p>
        </w:tc>
        <w:tc>
          <w:tcPr>
            <w:tcW w:w="893"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proofErr w:type="spellStart"/>
            <w:r>
              <w:rPr>
                <w:rFonts w:ascii="Arial" w:hAnsi="Arial" w:cs="Arial"/>
                <w:sz w:val="24"/>
                <w:szCs w:val="24"/>
              </w:rPr>
              <w:t>K</w:t>
            </w:r>
            <w:r w:rsidRPr="00EA77D6">
              <w:rPr>
                <w:rFonts w:ascii="Arial" w:hAnsi="Arial" w:cs="Arial"/>
                <w:sz w:val="24"/>
                <w:szCs w:val="24"/>
              </w:rPr>
              <w:t>urts</w:t>
            </w:r>
            <w:proofErr w:type="spellEnd"/>
            <w:r>
              <w:rPr>
                <w:rFonts w:ascii="Arial" w:hAnsi="Arial" w:cs="Arial"/>
                <w:sz w:val="24"/>
                <w:szCs w:val="24"/>
              </w:rPr>
              <w:t>.</w:t>
            </w:r>
          </w:p>
        </w:tc>
      </w:tr>
      <w:tr w:rsidR="009A18C8" w:rsidTr="0062404D">
        <w:trPr>
          <w:trHeight w:val="552"/>
        </w:trPr>
        <w:tc>
          <w:tcPr>
            <w:tcW w:w="3870" w:type="dxa"/>
            <w:tcBorders>
              <w:top w:val="nil"/>
              <w:bottom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Environmental Concern</w:t>
            </w:r>
          </w:p>
        </w:tc>
        <w:tc>
          <w:tcPr>
            <w:tcW w:w="811" w:type="dxa"/>
            <w:tcBorders>
              <w:top w:val="nil"/>
              <w:bottom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E1</w:t>
            </w:r>
          </w:p>
        </w:tc>
        <w:tc>
          <w:tcPr>
            <w:tcW w:w="629" w:type="dxa"/>
            <w:tcBorders>
              <w:top w:val="nil"/>
              <w:bottom w:val="nil"/>
            </w:tcBorders>
          </w:tcPr>
          <w:p w:rsidR="009A18C8" w:rsidRDefault="009A18C8" w:rsidP="00317F99">
            <w:pPr>
              <w:jc w:val="center"/>
            </w:pPr>
            <w:r w:rsidRPr="00076E69">
              <w:rPr>
                <w:rFonts w:ascii="Arial" w:hAnsi="Arial" w:cs="Arial"/>
                <w:sz w:val="24"/>
                <w:szCs w:val="24"/>
              </w:rPr>
              <w:t>1</w:t>
            </w:r>
          </w:p>
        </w:tc>
        <w:tc>
          <w:tcPr>
            <w:tcW w:w="712" w:type="dxa"/>
            <w:tcBorders>
              <w:top w:val="nil"/>
              <w:bottom w:val="nil"/>
            </w:tcBorders>
          </w:tcPr>
          <w:p w:rsidR="009A18C8" w:rsidRDefault="009A18C8" w:rsidP="00317F99">
            <w:pPr>
              <w:jc w:val="center"/>
            </w:pPr>
            <w:r w:rsidRPr="002457EF">
              <w:rPr>
                <w:rFonts w:ascii="Arial" w:hAnsi="Arial" w:cs="Arial"/>
                <w:sz w:val="24"/>
                <w:szCs w:val="24"/>
              </w:rPr>
              <w:t>7</w:t>
            </w:r>
          </w:p>
        </w:tc>
        <w:tc>
          <w:tcPr>
            <w:tcW w:w="817" w:type="dxa"/>
            <w:tcBorders>
              <w:top w:val="nil"/>
              <w:bottom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5.96</w:t>
            </w:r>
          </w:p>
        </w:tc>
        <w:tc>
          <w:tcPr>
            <w:tcW w:w="719" w:type="dxa"/>
            <w:tcBorders>
              <w:top w:val="nil"/>
              <w:bottom w:val="nil"/>
            </w:tcBorders>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1.16</w:t>
            </w:r>
          </w:p>
        </w:tc>
        <w:tc>
          <w:tcPr>
            <w:tcW w:w="899" w:type="dxa"/>
            <w:tcBorders>
              <w:top w:val="nil"/>
              <w:bottom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-1.27</w:t>
            </w:r>
          </w:p>
        </w:tc>
        <w:tc>
          <w:tcPr>
            <w:tcW w:w="893" w:type="dxa"/>
            <w:tcBorders>
              <w:top w:val="nil"/>
              <w:bottom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2.04</w:t>
            </w:r>
          </w:p>
        </w:tc>
      </w:tr>
      <w:tr w:rsidR="009A18C8" w:rsidTr="0062404D">
        <w:trPr>
          <w:trHeight w:val="552"/>
        </w:trPr>
        <w:tc>
          <w:tcPr>
            <w:tcW w:w="3870" w:type="dxa"/>
            <w:tcBorders>
              <w:top w:val="nil"/>
            </w:tcBorders>
          </w:tcPr>
          <w:p w:rsidR="009A18C8" w:rsidRDefault="009A18C8" w:rsidP="009A18C8">
            <w:pPr>
              <w:spacing w:line="480" w:lineRule="auto"/>
              <w:jc w:val="both"/>
              <w:rPr>
                <w:rFonts w:ascii="Arial" w:hAnsi="Arial" w:cs="Arial"/>
                <w:sz w:val="24"/>
                <w:szCs w:val="24"/>
              </w:rPr>
            </w:pPr>
          </w:p>
        </w:tc>
        <w:tc>
          <w:tcPr>
            <w:tcW w:w="811" w:type="dxa"/>
            <w:tcBorders>
              <w:top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E2</w:t>
            </w:r>
          </w:p>
        </w:tc>
        <w:tc>
          <w:tcPr>
            <w:tcW w:w="629" w:type="dxa"/>
            <w:tcBorders>
              <w:top w:val="nil"/>
            </w:tcBorders>
          </w:tcPr>
          <w:p w:rsidR="009A18C8" w:rsidRDefault="009A18C8" w:rsidP="00317F99">
            <w:pPr>
              <w:jc w:val="center"/>
            </w:pPr>
            <w:r w:rsidRPr="00076E69">
              <w:rPr>
                <w:rFonts w:ascii="Arial" w:hAnsi="Arial" w:cs="Arial"/>
                <w:sz w:val="24"/>
                <w:szCs w:val="24"/>
              </w:rPr>
              <w:t>1</w:t>
            </w:r>
          </w:p>
        </w:tc>
        <w:tc>
          <w:tcPr>
            <w:tcW w:w="712" w:type="dxa"/>
            <w:tcBorders>
              <w:top w:val="nil"/>
            </w:tcBorders>
          </w:tcPr>
          <w:p w:rsidR="009A18C8" w:rsidRDefault="009A18C8" w:rsidP="00317F99">
            <w:pPr>
              <w:jc w:val="center"/>
            </w:pPr>
            <w:r w:rsidRPr="002457EF">
              <w:rPr>
                <w:rFonts w:ascii="Arial" w:hAnsi="Arial" w:cs="Arial"/>
                <w:sz w:val="24"/>
                <w:szCs w:val="24"/>
              </w:rPr>
              <w:t>7</w:t>
            </w:r>
          </w:p>
        </w:tc>
        <w:tc>
          <w:tcPr>
            <w:tcW w:w="817" w:type="dxa"/>
            <w:tcBorders>
              <w:top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5.97</w:t>
            </w:r>
          </w:p>
        </w:tc>
        <w:tc>
          <w:tcPr>
            <w:tcW w:w="719" w:type="dxa"/>
            <w:tcBorders>
              <w:top w:val="nil"/>
            </w:tcBorders>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1.12</w:t>
            </w:r>
          </w:p>
        </w:tc>
        <w:tc>
          <w:tcPr>
            <w:tcW w:w="899" w:type="dxa"/>
            <w:tcBorders>
              <w:top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-1.41</w:t>
            </w:r>
          </w:p>
        </w:tc>
        <w:tc>
          <w:tcPr>
            <w:tcW w:w="893" w:type="dxa"/>
            <w:tcBorders>
              <w:top w:val="nil"/>
            </w:tcBorders>
          </w:tcPr>
          <w:p w:rsidR="009A18C8" w:rsidRDefault="00643AF6" w:rsidP="00317F99">
            <w:pPr>
              <w:spacing w:line="480" w:lineRule="auto"/>
              <w:jc w:val="center"/>
              <w:rPr>
                <w:rFonts w:ascii="Arial" w:hAnsi="Arial" w:cs="Arial"/>
                <w:sz w:val="24"/>
                <w:szCs w:val="24"/>
              </w:rPr>
            </w:pPr>
            <w:r>
              <w:rPr>
                <w:rFonts w:ascii="Arial" w:hAnsi="Arial" w:cs="Arial"/>
                <w:sz w:val="24"/>
                <w:szCs w:val="24"/>
              </w:rPr>
              <w:t>2.97</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E3</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5.78</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1.26</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-1.13</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1.42</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E4</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5.50</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1.39</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-.937</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.676</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E5</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5.55</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1.30</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-.933</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.958</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E6</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5.36</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1.52</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-.785</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.044</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Design Perceptions</w:t>
            </w: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DP1</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5.48</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1.22</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-.688</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.400</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DP2</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5.26</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1.33</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-.512</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-.110</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DP3</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5.73</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1.04</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-.498</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-.222</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DP4</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5.48</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1.26</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-.810</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-.639</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DP5</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5.70</w:t>
            </w:r>
          </w:p>
        </w:tc>
        <w:tc>
          <w:tcPr>
            <w:tcW w:w="719" w:type="dxa"/>
          </w:tcPr>
          <w:p w:rsidR="009A18C8" w:rsidRPr="00EA77D6" w:rsidRDefault="00643AF6" w:rsidP="00317F99">
            <w:pPr>
              <w:spacing w:line="480" w:lineRule="auto"/>
              <w:jc w:val="center"/>
              <w:rPr>
                <w:rFonts w:ascii="Arial" w:hAnsi="Arial" w:cs="Arial"/>
                <w:sz w:val="24"/>
                <w:szCs w:val="24"/>
              </w:rPr>
            </w:pPr>
            <w:r>
              <w:rPr>
                <w:rFonts w:ascii="Arial" w:hAnsi="Arial" w:cs="Arial"/>
                <w:sz w:val="24"/>
                <w:szCs w:val="24"/>
              </w:rPr>
              <w:t>1.16</w:t>
            </w:r>
          </w:p>
        </w:tc>
        <w:tc>
          <w:tcPr>
            <w:tcW w:w="899"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-.715</w:t>
            </w:r>
          </w:p>
        </w:tc>
        <w:tc>
          <w:tcPr>
            <w:tcW w:w="893" w:type="dxa"/>
          </w:tcPr>
          <w:p w:rsidR="009A18C8" w:rsidRDefault="00643AF6" w:rsidP="00317F99">
            <w:pPr>
              <w:spacing w:line="480" w:lineRule="auto"/>
              <w:jc w:val="center"/>
              <w:rPr>
                <w:rFonts w:ascii="Arial" w:hAnsi="Arial" w:cs="Arial"/>
                <w:sz w:val="24"/>
                <w:szCs w:val="24"/>
              </w:rPr>
            </w:pPr>
            <w:r>
              <w:rPr>
                <w:rFonts w:ascii="Arial" w:hAnsi="Arial" w:cs="Arial"/>
                <w:sz w:val="24"/>
                <w:szCs w:val="24"/>
              </w:rPr>
              <w:t>.212</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Social Perceptions</w:t>
            </w:r>
          </w:p>
        </w:tc>
        <w:tc>
          <w:tcPr>
            <w:tcW w:w="811"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SP1</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5.50</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1.25</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-.645</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.166</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r>
              <w:rPr>
                <w:rFonts w:ascii="Arial" w:hAnsi="Arial" w:cs="Arial"/>
                <w:sz w:val="24"/>
                <w:szCs w:val="24"/>
              </w:rPr>
              <w:t>SP2</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6.03</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.978</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-.925</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.709</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r>
              <w:rPr>
                <w:rFonts w:ascii="Arial" w:hAnsi="Arial" w:cs="Arial"/>
                <w:sz w:val="24"/>
                <w:szCs w:val="24"/>
              </w:rPr>
              <w:t>SP3</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6.02</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1.01</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-1.19</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2.04</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r>
              <w:rPr>
                <w:rFonts w:ascii="Arial" w:hAnsi="Arial" w:cs="Arial"/>
                <w:sz w:val="24"/>
                <w:szCs w:val="24"/>
              </w:rPr>
              <w:t>SP4</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5.63</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1.20</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-.810</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.533</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r>
              <w:rPr>
                <w:rFonts w:ascii="Arial" w:hAnsi="Arial" w:cs="Arial"/>
                <w:sz w:val="24"/>
                <w:szCs w:val="24"/>
              </w:rPr>
              <w:t>SP5</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5.31</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1.32</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-.653</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.256</w:t>
            </w:r>
          </w:p>
        </w:tc>
      </w:tr>
      <w:tr w:rsidR="009A18C8" w:rsidTr="0062404D">
        <w:trPr>
          <w:trHeight w:val="552"/>
        </w:trPr>
        <w:tc>
          <w:tcPr>
            <w:tcW w:w="3870" w:type="dxa"/>
            <w:tcBorders>
              <w:bottom w:val="nil"/>
            </w:tcBorders>
          </w:tcPr>
          <w:p w:rsidR="009A18C8" w:rsidRDefault="009A18C8" w:rsidP="009A18C8">
            <w:pPr>
              <w:spacing w:line="480" w:lineRule="auto"/>
              <w:jc w:val="both"/>
              <w:rPr>
                <w:rFonts w:ascii="Arial" w:hAnsi="Arial" w:cs="Arial"/>
                <w:sz w:val="24"/>
                <w:szCs w:val="24"/>
              </w:rPr>
            </w:pPr>
          </w:p>
        </w:tc>
        <w:tc>
          <w:tcPr>
            <w:tcW w:w="811" w:type="dxa"/>
            <w:tcBorders>
              <w:bottom w:val="nil"/>
            </w:tcBorders>
          </w:tcPr>
          <w:p w:rsidR="009A18C8" w:rsidRDefault="009A18C8" w:rsidP="009A18C8">
            <w:r>
              <w:rPr>
                <w:rFonts w:ascii="Arial" w:hAnsi="Arial" w:cs="Arial"/>
                <w:sz w:val="24"/>
                <w:szCs w:val="24"/>
              </w:rPr>
              <w:t>SP6</w:t>
            </w:r>
          </w:p>
        </w:tc>
        <w:tc>
          <w:tcPr>
            <w:tcW w:w="629" w:type="dxa"/>
            <w:tcBorders>
              <w:bottom w:val="nil"/>
            </w:tcBorders>
          </w:tcPr>
          <w:p w:rsidR="009A18C8" w:rsidRDefault="009A18C8" w:rsidP="00317F99">
            <w:pPr>
              <w:jc w:val="center"/>
            </w:pPr>
            <w:r w:rsidRPr="00076E69">
              <w:rPr>
                <w:rFonts w:ascii="Arial" w:hAnsi="Arial" w:cs="Arial"/>
                <w:sz w:val="24"/>
                <w:szCs w:val="24"/>
              </w:rPr>
              <w:t>1</w:t>
            </w:r>
          </w:p>
        </w:tc>
        <w:tc>
          <w:tcPr>
            <w:tcW w:w="712" w:type="dxa"/>
            <w:tcBorders>
              <w:bottom w:val="nil"/>
            </w:tcBorders>
          </w:tcPr>
          <w:p w:rsidR="009A18C8" w:rsidRDefault="009A18C8" w:rsidP="00317F99">
            <w:pPr>
              <w:jc w:val="center"/>
            </w:pPr>
            <w:r w:rsidRPr="002457EF">
              <w:rPr>
                <w:rFonts w:ascii="Arial" w:hAnsi="Arial" w:cs="Arial"/>
                <w:sz w:val="24"/>
                <w:szCs w:val="24"/>
              </w:rPr>
              <w:t>7</w:t>
            </w:r>
          </w:p>
        </w:tc>
        <w:tc>
          <w:tcPr>
            <w:tcW w:w="817"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5.74</w:t>
            </w:r>
          </w:p>
        </w:tc>
        <w:tc>
          <w:tcPr>
            <w:tcW w:w="719" w:type="dxa"/>
            <w:tcBorders>
              <w:bottom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1.12</w:t>
            </w:r>
          </w:p>
        </w:tc>
        <w:tc>
          <w:tcPr>
            <w:tcW w:w="899"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-.894</w:t>
            </w:r>
          </w:p>
        </w:tc>
        <w:tc>
          <w:tcPr>
            <w:tcW w:w="893"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.882</w:t>
            </w:r>
          </w:p>
        </w:tc>
      </w:tr>
      <w:tr w:rsidR="009A18C8" w:rsidTr="0062404D">
        <w:trPr>
          <w:trHeight w:val="552"/>
        </w:trPr>
        <w:tc>
          <w:tcPr>
            <w:tcW w:w="3870" w:type="dxa"/>
            <w:tcBorders>
              <w:top w:val="nil"/>
              <w:bottom w:val="nil"/>
            </w:tcBorders>
          </w:tcPr>
          <w:p w:rsidR="009A18C8" w:rsidRDefault="009A18C8" w:rsidP="009A18C8">
            <w:pPr>
              <w:spacing w:line="480" w:lineRule="auto"/>
              <w:jc w:val="both"/>
              <w:rPr>
                <w:rFonts w:ascii="Arial" w:hAnsi="Arial" w:cs="Arial"/>
                <w:sz w:val="24"/>
                <w:szCs w:val="24"/>
              </w:rPr>
            </w:pPr>
            <w:r>
              <w:rPr>
                <w:rFonts w:ascii="Arial" w:hAnsi="Arial" w:cs="Arial"/>
                <w:sz w:val="24"/>
                <w:szCs w:val="24"/>
              </w:rPr>
              <w:t>Food Quality Perceptions</w:t>
            </w:r>
          </w:p>
        </w:tc>
        <w:tc>
          <w:tcPr>
            <w:tcW w:w="811" w:type="dxa"/>
            <w:tcBorders>
              <w:top w:val="nil"/>
              <w:bottom w:val="nil"/>
            </w:tcBorders>
          </w:tcPr>
          <w:p w:rsidR="009A18C8" w:rsidRDefault="009A18C8" w:rsidP="009A18C8">
            <w:pPr>
              <w:rPr>
                <w:rFonts w:ascii="Arial" w:hAnsi="Arial" w:cs="Arial"/>
                <w:sz w:val="24"/>
                <w:szCs w:val="24"/>
              </w:rPr>
            </w:pPr>
            <w:r>
              <w:rPr>
                <w:rFonts w:ascii="Arial" w:hAnsi="Arial" w:cs="Arial"/>
                <w:sz w:val="24"/>
                <w:szCs w:val="24"/>
              </w:rPr>
              <w:t>QP1</w:t>
            </w:r>
          </w:p>
        </w:tc>
        <w:tc>
          <w:tcPr>
            <w:tcW w:w="629" w:type="dxa"/>
            <w:tcBorders>
              <w:top w:val="nil"/>
              <w:bottom w:val="nil"/>
            </w:tcBorders>
          </w:tcPr>
          <w:p w:rsidR="009A18C8" w:rsidRDefault="009A18C8" w:rsidP="00317F99">
            <w:pPr>
              <w:jc w:val="center"/>
            </w:pPr>
            <w:r w:rsidRPr="00076E69">
              <w:rPr>
                <w:rFonts w:ascii="Arial" w:hAnsi="Arial" w:cs="Arial"/>
                <w:sz w:val="24"/>
                <w:szCs w:val="24"/>
              </w:rPr>
              <w:t>1</w:t>
            </w:r>
          </w:p>
        </w:tc>
        <w:tc>
          <w:tcPr>
            <w:tcW w:w="712" w:type="dxa"/>
            <w:tcBorders>
              <w:top w:val="nil"/>
              <w:bottom w:val="nil"/>
            </w:tcBorders>
          </w:tcPr>
          <w:p w:rsidR="009A18C8" w:rsidRDefault="009A18C8" w:rsidP="00317F99">
            <w:pPr>
              <w:jc w:val="center"/>
            </w:pPr>
            <w:r w:rsidRPr="002457EF">
              <w:rPr>
                <w:rFonts w:ascii="Arial" w:hAnsi="Arial" w:cs="Arial"/>
                <w:sz w:val="24"/>
                <w:szCs w:val="24"/>
              </w:rPr>
              <w:t>7</w:t>
            </w:r>
          </w:p>
        </w:tc>
        <w:tc>
          <w:tcPr>
            <w:tcW w:w="817"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6.09</w:t>
            </w:r>
          </w:p>
        </w:tc>
        <w:tc>
          <w:tcPr>
            <w:tcW w:w="719" w:type="dxa"/>
            <w:tcBorders>
              <w:top w:val="nil"/>
              <w:bottom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1.00</w:t>
            </w:r>
          </w:p>
        </w:tc>
        <w:tc>
          <w:tcPr>
            <w:tcW w:w="899"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-1.15</w:t>
            </w:r>
          </w:p>
        </w:tc>
        <w:tc>
          <w:tcPr>
            <w:tcW w:w="893"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.445</w:t>
            </w:r>
          </w:p>
        </w:tc>
      </w:tr>
      <w:tr w:rsidR="009A18C8" w:rsidTr="0062404D">
        <w:trPr>
          <w:trHeight w:val="552"/>
        </w:trPr>
        <w:tc>
          <w:tcPr>
            <w:tcW w:w="3870" w:type="dxa"/>
            <w:tcBorders>
              <w:top w:val="nil"/>
            </w:tcBorders>
          </w:tcPr>
          <w:p w:rsidR="009A18C8" w:rsidRDefault="009A18C8" w:rsidP="009A18C8">
            <w:pPr>
              <w:spacing w:line="480" w:lineRule="auto"/>
              <w:jc w:val="both"/>
              <w:rPr>
                <w:rFonts w:ascii="Arial" w:hAnsi="Arial" w:cs="Arial"/>
                <w:sz w:val="24"/>
                <w:szCs w:val="24"/>
              </w:rPr>
            </w:pPr>
          </w:p>
        </w:tc>
        <w:tc>
          <w:tcPr>
            <w:tcW w:w="811" w:type="dxa"/>
            <w:tcBorders>
              <w:top w:val="nil"/>
            </w:tcBorders>
          </w:tcPr>
          <w:p w:rsidR="009A18C8" w:rsidRDefault="009A18C8" w:rsidP="009A18C8">
            <w:pPr>
              <w:rPr>
                <w:rFonts w:ascii="Arial" w:hAnsi="Arial" w:cs="Arial"/>
                <w:sz w:val="24"/>
                <w:szCs w:val="24"/>
              </w:rPr>
            </w:pPr>
            <w:r>
              <w:rPr>
                <w:rFonts w:ascii="Arial" w:hAnsi="Arial" w:cs="Arial"/>
                <w:sz w:val="24"/>
                <w:szCs w:val="24"/>
              </w:rPr>
              <w:t>QP2</w:t>
            </w:r>
          </w:p>
        </w:tc>
        <w:tc>
          <w:tcPr>
            <w:tcW w:w="629" w:type="dxa"/>
            <w:tcBorders>
              <w:top w:val="nil"/>
            </w:tcBorders>
          </w:tcPr>
          <w:p w:rsidR="009A18C8" w:rsidRDefault="009A18C8" w:rsidP="00317F99">
            <w:pPr>
              <w:jc w:val="center"/>
            </w:pPr>
            <w:r w:rsidRPr="00076E69">
              <w:rPr>
                <w:rFonts w:ascii="Arial" w:hAnsi="Arial" w:cs="Arial"/>
                <w:sz w:val="24"/>
                <w:szCs w:val="24"/>
              </w:rPr>
              <w:t>1</w:t>
            </w:r>
          </w:p>
        </w:tc>
        <w:tc>
          <w:tcPr>
            <w:tcW w:w="712" w:type="dxa"/>
            <w:tcBorders>
              <w:top w:val="nil"/>
            </w:tcBorders>
          </w:tcPr>
          <w:p w:rsidR="009A18C8" w:rsidRDefault="009A18C8" w:rsidP="00317F99">
            <w:pPr>
              <w:jc w:val="center"/>
            </w:pPr>
            <w:r w:rsidRPr="002457EF">
              <w:rPr>
                <w:rFonts w:ascii="Arial" w:hAnsi="Arial" w:cs="Arial"/>
                <w:sz w:val="24"/>
                <w:szCs w:val="24"/>
              </w:rPr>
              <w:t>7</w:t>
            </w:r>
          </w:p>
        </w:tc>
        <w:tc>
          <w:tcPr>
            <w:tcW w:w="817"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6.12</w:t>
            </w:r>
          </w:p>
        </w:tc>
        <w:tc>
          <w:tcPr>
            <w:tcW w:w="719" w:type="dxa"/>
            <w:tcBorders>
              <w:top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.873</w:t>
            </w:r>
          </w:p>
        </w:tc>
        <w:tc>
          <w:tcPr>
            <w:tcW w:w="899"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-.793</w:t>
            </w:r>
          </w:p>
        </w:tc>
        <w:tc>
          <w:tcPr>
            <w:tcW w:w="893"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1.74</w:t>
            </w:r>
          </w:p>
        </w:tc>
      </w:tr>
      <w:tr w:rsidR="009A18C8" w:rsidTr="00DB6113">
        <w:trPr>
          <w:trHeight w:val="552"/>
        </w:trPr>
        <w:tc>
          <w:tcPr>
            <w:tcW w:w="3870" w:type="dxa"/>
            <w:tcBorders>
              <w:bottom w:val="nil"/>
            </w:tcBorders>
          </w:tcPr>
          <w:p w:rsidR="009A18C8" w:rsidRDefault="009A18C8" w:rsidP="009A18C8">
            <w:pPr>
              <w:spacing w:line="480" w:lineRule="auto"/>
              <w:jc w:val="both"/>
              <w:rPr>
                <w:rFonts w:ascii="Arial" w:hAnsi="Arial" w:cs="Arial"/>
                <w:sz w:val="24"/>
                <w:szCs w:val="24"/>
              </w:rPr>
            </w:pPr>
          </w:p>
        </w:tc>
        <w:tc>
          <w:tcPr>
            <w:tcW w:w="811" w:type="dxa"/>
            <w:tcBorders>
              <w:bottom w:val="nil"/>
            </w:tcBorders>
          </w:tcPr>
          <w:p w:rsidR="009A18C8" w:rsidRDefault="009A18C8" w:rsidP="009A18C8">
            <w:pPr>
              <w:rPr>
                <w:rFonts w:ascii="Arial" w:hAnsi="Arial" w:cs="Arial"/>
                <w:sz w:val="24"/>
                <w:szCs w:val="24"/>
              </w:rPr>
            </w:pPr>
            <w:r>
              <w:rPr>
                <w:rFonts w:ascii="Arial" w:hAnsi="Arial" w:cs="Arial"/>
                <w:sz w:val="24"/>
                <w:szCs w:val="24"/>
              </w:rPr>
              <w:t>QP3</w:t>
            </w:r>
          </w:p>
        </w:tc>
        <w:tc>
          <w:tcPr>
            <w:tcW w:w="629" w:type="dxa"/>
            <w:tcBorders>
              <w:bottom w:val="nil"/>
            </w:tcBorders>
          </w:tcPr>
          <w:p w:rsidR="009A18C8" w:rsidRDefault="009A18C8" w:rsidP="00317F99">
            <w:pPr>
              <w:jc w:val="center"/>
            </w:pPr>
            <w:r w:rsidRPr="00076E69">
              <w:rPr>
                <w:rFonts w:ascii="Arial" w:hAnsi="Arial" w:cs="Arial"/>
                <w:sz w:val="24"/>
                <w:szCs w:val="24"/>
              </w:rPr>
              <w:t>1</w:t>
            </w:r>
          </w:p>
        </w:tc>
        <w:tc>
          <w:tcPr>
            <w:tcW w:w="712" w:type="dxa"/>
            <w:tcBorders>
              <w:bottom w:val="nil"/>
            </w:tcBorders>
          </w:tcPr>
          <w:p w:rsidR="009A18C8" w:rsidRDefault="009A18C8" w:rsidP="00317F99">
            <w:pPr>
              <w:jc w:val="center"/>
            </w:pPr>
            <w:r w:rsidRPr="002457EF">
              <w:rPr>
                <w:rFonts w:ascii="Arial" w:hAnsi="Arial" w:cs="Arial"/>
                <w:sz w:val="24"/>
                <w:szCs w:val="24"/>
              </w:rPr>
              <w:t>7</w:t>
            </w:r>
          </w:p>
        </w:tc>
        <w:tc>
          <w:tcPr>
            <w:tcW w:w="817"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6.16</w:t>
            </w:r>
          </w:p>
        </w:tc>
        <w:tc>
          <w:tcPr>
            <w:tcW w:w="719" w:type="dxa"/>
            <w:tcBorders>
              <w:bottom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.913</w:t>
            </w:r>
          </w:p>
        </w:tc>
        <w:tc>
          <w:tcPr>
            <w:tcW w:w="899"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-1.16</w:t>
            </w:r>
          </w:p>
        </w:tc>
        <w:tc>
          <w:tcPr>
            <w:tcW w:w="893"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1.53</w:t>
            </w:r>
          </w:p>
        </w:tc>
      </w:tr>
      <w:tr w:rsidR="009A18C8" w:rsidTr="00DB6113">
        <w:trPr>
          <w:trHeight w:val="552"/>
        </w:trPr>
        <w:tc>
          <w:tcPr>
            <w:tcW w:w="3870" w:type="dxa"/>
            <w:tcBorders>
              <w:top w:val="nil"/>
              <w:bottom w:val="nil"/>
            </w:tcBorders>
          </w:tcPr>
          <w:p w:rsidR="009A18C8" w:rsidRDefault="009A18C8" w:rsidP="009A18C8">
            <w:pPr>
              <w:spacing w:line="480" w:lineRule="auto"/>
              <w:jc w:val="both"/>
              <w:rPr>
                <w:rFonts w:ascii="Arial" w:hAnsi="Arial" w:cs="Arial"/>
                <w:sz w:val="24"/>
                <w:szCs w:val="24"/>
              </w:rPr>
            </w:pPr>
          </w:p>
        </w:tc>
        <w:tc>
          <w:tcPr>
            <w:tcW w:w="811" w:type="dxa"/>
            <w:tcBorders>
              <w:top w:val="nil"/>
              <w:bottom w:val="nil"/>
            </w:tcBorders>
          </w:tcPr>
          <w:p w:rsidR="009A18C8" w:rsidRDefault="009A18C8" w:rsidP="009A18C8">
            <w:pPr>
              <w:rPr>
                <w:rFonts w:ascii="Arial" w:hAnsi="Arial" w:cs="Arial"/>
                <w:sz w:val="24"/>
                <w:szCs w:val="24"/>
              </w:rPr>
            </w:pPr>
            <w:r>
              <w:rPr>
                <w:rFonts w:ascii="Arial" w:hAnsi="Arial" w:cs="Arial"/>
                <w:sz w:val="24"/>
                <w:szCs w:val="24"/>
              </w:rPr>
              <w:t>QP4</w:t>
            </w:r>
          </w:p>
        </w:tc>
        <w:tc>
          <w:tcPr>
            <w:tcW w:w="629" w:type="dxa"/>
            <w:tcBorders>
              <w:top w:val="nil"/>
              <w:bottom w:val="nil"/>
            </w:tcBorders>
          </w:tcPr>
          <w:p w:rsidR="009A18C8" w:rsidRDefault="009A18C8" w:rsidP="00317F99">
            <w:pPr>
              <w:jc w:val="center"/>
            </w:pPr>
            <w:r w:rsidRPr="00076E69">
              <w:rPr>
                <w:rFonts w:ascii="Arial" w:hAnsi="Arial" w:cs="Arial"/>
                <w:sz w:val="24"/>
                <w:szCs w:val="24"/>
              </w:rPr>
              <w:t>1</w:t>
            </w:r>
          </w:p>
        </w:tc>
        <w:tc>
          <w:tcPr>
            <w:tcW w:w="712" w:type="dxa"/>
            <w:tcBorders>
              <w:top w:val="nil"/>
              <w:bottom w:val="nil"/>
            </w:tcBorders>
          </w:tcPr>
          <w:p w:rsidR="009A18C8" w:rsidRDefault="009A18C8" w:rsidP="00317F99">
            <w:pPr>
              <w:jc w:val="center"/>
            </w:pPr>
            <w:r w:rsidRPr="002457EF">
              <w:rPr>
                <w:rFonts w:ascii="Arial" w:hAnsi="Arial" w:cs="Arial"/>
                <w:sz w:val="24"/>
                <w:szCs w:val="24"/>
              </w:rPr>
              <w:t>7</w:t>
            </w:r>
          </w:p>
        </w:tc>
        <w:tc>
          <w:tcPr>
            <w:tcW w:w="817"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6.31</w:t>
            </w:r>
          </w:p>
        </w:tc>
        <w:tc>
          <w:tcPr>
            <w:tcW w:w="719" w:type="dxa"/>
            <w:tcBorders>
              <w:top w:val="nil"/>
              <w:bottom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.810</w:t>
            </w:r>
          </w:p>
        </w:tc>
        <w:tc>
          <w:tcPr>
            <w:tcW w:w="899"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-.967</w:t>
            </w:r>
          </w:p>
        </w:tc>
        <w:tc>
          <w:tcPr>
            <w:tcW w:w="893"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.425</w:t>
            </w:r>
          </w:p>
        </w:tc>
      </w:tr>
      <w:tr w:rsidR="00DB6113" w:rsidTr="00DB6113">
        <w:trPr>
          <w:trHeight w:val="552"/>
        </w:trPr>
        <w:tc>
          <w:tcPr>
            <w:tcW w:w="3870" w:type="dxa"/>
            <w:tcBorders>
              <w:top w:val="nil"/>
            </w:tcBorders>
          </w:tcPr>
          <w:p w:rsidR="00DB6113" w:rsidRPr="00DB6113" w:rsidRDefault="00DB6113" w:rsidP="009A18C8">
            <w:pPr>
              <w:spacing w:line="480" w:lineRule="auto"/>
              <w:jc w:val="both"/>
              <w:rPr>
                <w:rFonts w:ascii="Arial" w:hAnsi="Arial" w:cs="Arial"/>
                <w:b/>
                <w:sz w:val="24"/>
                <w:szCs w:val="24"/>
              </w:rPr>
            </w:pPr>
            <w:r w:rsidRPr="00DB6113">
              <w:rPr>
                <w:rFonts w:ascii="Arial" w:hAnsi="Arial" w:cs="Arial"/>
                <w:b/>
                <w:sz w:val="24"/>
                <w:szCs w:val="24"/>
              </w:rPr>
              <w:lastRenderedPageBreak/>
              <w:t>Table 5. Continued.</w:t>
            </w:r>
          </w:p>
        </w:tc>
        <w:tc>
          <w:tcPr>
            <w:tcW w:w="811" w:type="dxa"/>
            <w:tcBorders>
              <w:top w:val="nil"/>
            </w:tcBorders>
          </w:tcPr>
          <w:p w:rsidR="00DB6113" w:rsidRDefault="00DB6113" w:rsidP="009A18C8">
            <w:pPr>
              <w:rPr>
                <w:rFonts w:ascii="Arial" w:hAnsi="Arial" w:cs="Arial"/>
                <w:sz w:val="24"/>
                <w:szCs w:val="24"/>
              </w:rPr>
            </w:pPr>
          </w:p>
        </w:tc>
        <w:tc>
          <w:tcPr>
            <w:tcW w:w="629" w:type="dxa"/>
            <w:tcBorders>
              <w:top w:val="nil"/>
            </w:tcBorders>
          </w:tcPr>
          <w:p w:rsidR="00DB6113" w:rsidRPr="00076E69" w:rsidRDefault="00DB6113" w:rsidP="00317F99">
            <w:pPr>
              <w:jc w:val="center"/>
              <w:rPr>
                <w:rFonts w:ascii="Arial" w:hAnsi="Arial" w:cs="Arial"/>
                <w:sz w:val="24"/>
                <w:szCs w:val="24"/>
              </w:rPr>
            </w:pPr>
          </w:p>
        </w:tc>
        <w:tc>
          <w:tcPr>
            <w:tcW w:w="712" w:type="dxa"/>
            <w:tcBorders>
              <w:top w:val="nil"/>
            </w:tcBorders>
          </w:tcPr>
          <w:p w:rsidR="00DB6113" w:rsidRPr="002457EF" w:rsidRDefault="00DB6113" w:rsidP="00317F99">
            <w:pPr>
              <w:jc w:val="center"/>
              <w:rPr>
                <w:rFonts w:ascii="Arial" w:hAnsi="Arial" w:cs="Arial"/>
                <w:sz w:val="24"/>
                <w:szCs w:val="24"/>
              </w:rPr>
            </w:pPr>
          </w:p>
        </w:tc>
        <w:tc>
          <w:tcPr>
            <w:tcW w:w="817" w:type="dxa"/>
            <w:tcBorders>
              <w:top w:val="nil"/>
            </w:tcBorders>
          </w:tcPr>
          <w:p w:rsidR="00DB6113" w:rsidRDefault="00DB6113" w:rsidP="00317F99">
            <w:pPr>
              <w:spacing w:line="480" w:lineRule="auto"/>
              <w:jc w:val="center"/>
              <w:rPr>
                <w:rFonts w:ascii="Arial" w:hAnsi="Arial" w:cs="Arial"/>
                <w:sz w:val="24"/>
                <w:szCs w:val="24"/>
              </w:rPr>
            </w:pPr>
          </w:p>
        </w:tc>
        <w:tc>
          <w:tcPr>
            <w:tcW w:w="719" w:type="dxa"/>
            <w:tcBorders>
              <w:top w:val="nil"/>
            </w:tcBorders>
          </w:tcPr>
          <w:p w:rsidR="00DB6113" w:rsidRDefault="00DB6113" w:rsidP="00317F99">
            <w:pPr>
              <w:spacing w:line="480" w:lineRule="auto"/>
              <w:jc w:val="center"/>
              <w:rPr>
                <w:rFonts w:ascii="Arial" w:hAnsi="Arial" w:cs="Arial"/>
                <w:sz w:val="24"/>
                <w:szCs w:val="24"/>
              </w:rPr>
            </w:pPr>
          </w:p>
        </w:tc>
        <w:tc>
          <w:tcPr>
            <w:tcW w:w="899" w:type="dxa"/>
            <w:tcBorders>
              <w:top w:val="nil"/>
            </w:tcBorders>
          </w:tcPr>
          <w:p w:rsidR="00DB6113" w:rsidRDefault="00DB6113" w:rsidP="00317F99">
            <w:pPr>
              <w:spacing w:line="480" w:lineRule="auto"/>
              <w:jc w:val="center"/>
              <w:rPr>
                <w:rFonts w:ascii="Arial" w:hAnsi="Arial" w:cs="Arial"/>
                <w:sz w:val="24"/>
                <w:szCs w:val="24"/>
              </w:rPr>
            </w:pPr>
          </w:p>
        </w:tc>
        <w:tc>
          <w:tcPr>
            <w:tcW w:w="893" w:type="dxa"/>
            <w:tcBorders>
              <w:top w:val="nil"/>
            </w:tcBorders>
          </w:tcPr>
          <w:p w:rsidR="00DB6113" w:rsidRDefault="00DB6113" w:rsidP="00317F99">
            <w:pPr>
              <w:spacing w:line="480" w:lineRule="auto"/>
              <w:jc w:val="center"/>
              <w:rPr>
                <w:rFonts w:ascii="Arial" w:hAnsi="Arial" w:cs="Arial"/>
                <w:sz w:val="24"/>
                <w:szCs w:val="24"/>
              </w:rPr>
            </w:pPr>
          </w:p>
        </w:tc>
      </w:tr>
      <w:tr w:rsidR="00DB6113" w:rsidTr="005F5D69">
        <w:trPr>
          <w:trHeight w:hRule="exact" w:val="613"/>
        </w:trPr>
        <w:tc>
          <w:tcPr>
            <w:tcW w:w="3870" w:type="dxa"/>
            <w:tcBorders>
              <w:top w:val="single" w:sz="4" w:space="0" w:color="auto"/>
              <w:bottom w:val="single" w:sz="4" w:space="0" w:color="auto"/>
            </w:tcBorders>
          </w:tcPr>
          <w:p w:rsidR="00DB6113" w:rsidRPr="0062404D" w:rsidRDefault="00DB6113" w:rsidP="005F5D69">
            <w:pPr>
              <w:rPr>
                <w:rFonts w:ascii="Arial" w:hAnsi="Arial" w:cs="Arial"/>
                <w:i/>
                <w:sz w:val="24"/>
                <w:szCs w:val="24"/>
              </w:rPr>
            </w:pPr>
            <w:r>
              <w:rPr>
                <w:rFonts w:ascii="Arial" w:hAnsi="Arial" w:cs="Arial"/>
                <w:sz w:val="24"/>
                <w:szCs w:val="24"/>
              </w:rPr>
              <w:t>C</w:t>
            </w:r>
            <w:r w:rsidRPr="00EA77D6">
              <w:rPr>
                <w:rFonts w:ascii="Arial" w:hAnsi="Arial" w:cs="Arial"/>
                <w:sz w:val="24"/>
                <w:szCs w:val="24"/>
              </w:rPr>
              <w:t>onstruct</w:t>
            </w:r>
            <w:r>
              <w:rPr>
                <w:rFonts w:ascii="Arial" w:hAnsi="Arial" w:cs="Arial"/>
                <w:sz w:val="24"/>
                <w:szCs w:val="24"/>
              </w:rPr>
              <w:t xml:space="preserve"> </w:t>
            </w:r>
            <w:r>
              <w:rPr>
                <w:rFonts w:ascii="Arial" w:hAnsi="Arial" w:cs="Arial"/>
                <w:sz w:val="24"/>
                <w:szCs w:val="24"/>
              </w:rPr>
              <w:br/>
            </w:r>
            <w:r w:rsidRPr="0062404D">
              <w:rPr>
                <w:rFonts w:ascii="Arial" w:hAnsi="Arial" w:cs="Arial"/>
                <w:i/>
                <w:sz w:val="20"/>
                <w:szCs w:val="20"/>
              </w:rPr>
              <w:t>(1=Strongly Disagree; 7=Strongly Agree)</w:t>
            </w:r>
          </w:p>
          <w:p w:rsidR="00DB6113" w:rsidRDefault="00DB6113" w:rsidP="005F5D69">
            <w:pPr>
              <w:spacing w:line="480" w:lineRule="auto"/>
              <w:jc w:val="both"/>
              <w:rPr>
                <w:rFonts w:ascii="Arial" w:hAnsi="Arial" w:cs="Arial"/>
                <w:sz w:val="24"/>
                <w:szCs w:val="24"/>
                <w:highlight w:val="yellow"/>
              </w:rPr>
            </w:pPr>
          </w:p>
        </w:tc>
        <w:tc>
          <w:tcPr>
            <w:tcW w:w="811"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I</w:t>
            </w:r>
            <w:r w:rsidRPr="00EA77D6">
              <w:rPr>
                <w:rFonts w:ascii="Arial" w:hAnsi="Arial" w:cs="Arial"/>
                <w:sz w:val="24"/>
                <w:szCs w:val="24"/>
              </w:rPr>
              <w:t>tem</w:t>
            </w:r>
          </w:p>
        </w:tc>
        <w:tc>
          <w:tcPr>
            <w:tcW w:w="629"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in</w:t>
            </w:r>
          </w:p>
        </w:tc>
        <w:tc>
          <w:tcPr>
            <w:tcW w:w="712"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ax</w:t>
            </w:r>
          </w:p>
        </w:tc>
        <w:tc>
          <w:tcPr>
            <w:tcW w:w="817"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M</w:t>
            </w:r>
            <w:r w:rsidRPr="00EA77D6">
              <w:rPr>
                <w:rFonts w:ascii="Arial" w:hAnsi="Arial" w:cs="Arial"/>
                <w:sz w:val="24"/>
                <w:szCs w:val="24"/>
              </w:rPr>
              <w:t>ean</w:t>
            </w:r>
          </w:p>
        </w:tc>
        <w:tc>
          <w:tcPr>
            <w:tcW w:w="719"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sidRPr="00EA77D6">
              <w:rPr>
                <w:rFonts w:ascii="Arial" w:hAnsi="Arial" w:cs="Arial"/>
                <w:sz w:val="24"/>
                <w:szCs w:val="24"/>
              </w:rPr>
              <w:t>STD</w:t>
            </w:r>
          </w:p>
        </w:tc>
        <w:tc>
          <w:tcPr>
            <w:tcW w:w="899"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r>
              <w:rPr>
                <w:rFonts w:ascii="Arial" w:hAnsi="Arial" w:cs="Arial"/>
                <w:sz w:val="24"/>
                <w:szCs w:val="24"/>
              </w:rPr>
              <w:t>S</w:t>
            </w:r>
            <w:r w:rsidRPr="00EA77D6">
              <w:rPr>
                <w:rFonts w:ascii="Arial" w:hAnsi="Arial" w:cs="Arial"/>
                <w:sz w:val="24"/>
                <w:szCs w:val="24"/>
              </w:rPr>
              <w:t>kew</w:t>
            </w:r>
            <w:r>
              <w:rPr>
                <w:rFonts w:ascii="Arial" w:hAnsi="Arial" w:cs="Arial"/>
                <w:sz w:val="24"/>
                <w:szCs w:val="24"/>
              </w:rPr>
              <w:t>.</w:t>
            </w:r>
          </w:p>
        </w:tc>
        <w:tc>
          <w:tcPr>
            <w:tcW w:w="893" w:type="dxa"/>
            <w:tcBorders>
              <w:top w:val="single" w:sz="4" w:space="0" w:color="auto"/>
              <w:bottom w:val="single" w:sz="4" w:space="0" w:color="auto"/>
            </w:tcBorders>
          </w:tcPr>
          <w:p w:rsidR="00DB6113" w:rsidRPr="00EA77D6" w:rsidRDefault="00DB6113" w:rsidP="005F5D69">
            <w:pPr>
              <w:spacing w:line="480" w:lineRule="auto"/>
              <w:jc w:val="both"/>
              <w:rPr>
                <w:rFonts w:ascii="Arial" w:hAnsi="Arial" w:cs="Arial"/>
                <w:sz w:val="24"/>
                <w:szCs w:val="24"/>
              </w:rPr>
            </w:pPr>
            <w:proofErr w:type="spellStart"/>
            <w:r>
              <w:rPr>
                <w:rFonts w:ascii="Arial" w:hAnsi="Arial" w:cs="Arial"/>
                <w:sz w:val="24"/>
                <w:szCs w:val="24"/>
              </w:rPr>
              <w:t>K</w:t>
            </w:r>
            <w:r w:rsidRPr="00EA77D6">
              <w:rPr>
                <w:rFonts w:ascii="Arial" w:hAnsi="Arial" w:cs="Arial"/>
                <w:sz w:val="24"/>
                <w:szCs w:val="24"/>
              </w:rPr>
              <w:t>urts</w:t>
            </w:r>
            <w:proofErr w:type="spellEnd"/>
            <w:r>
              <w:rPr>
                <w:rFonts w:ascii="Arial" w:hAnsi="Arial" w:cs="Arial"/>
                <w:sz w:val="24"/>
                <w:szCs w:val="24"/>
              </w:rPr>
              <w:t>.</w:t>
            </w:r>
          </w:p>
        </w:tc>
      </w:tr>
      <w:tr w:rsidR="009A18C8" w:rsidTr="00DB6113">
        <w:trPr>
          <w:trHeight w:val="552"/>
        </w:trPr>
        <w:tc>
          <w:tcPr>
            <w:tcW w:w="3870" w:type="dxa"/>
            <w:tcBorders>
              <w:top w:val="nil"/>
            </w:tcBorders>
          </w:tcPr>
          <w:p w:rsidR="009A18C8" w:rsidRDefault="009A18C8" w:rsidP="009A18C8">
            <w:pPr>
              <w:spacing w:line="480" w:lineRule="auto"/>
              <w:jc w:val="both"/>
              <w:rPr>
                <w:rFonts w:ascii="Arial" w:hAnsi="Arial" w:cs="Arial"/>
                <w:sz w:val="24"/>
                <w:szCs w:val="24"/>
              </w:rPr>
            </w:pPr>
          </w:p>
        </w:tc>
        <w:tc>
          <w:tcPr>
            <w:tcW w:w="811" w:type="dxa"/>
            <w:tcBorders>
              <w:top w:val="nil"/>
            </w:tcBorders>
          </w:tcPr>
          <w:p w:rsidR="009A18C8" w:rsidRDefault="009A18C8" w:rsidP="009A18C8">
            <w:pPr>
              <w:rPr>
                <w:rFonts w:ascii="Arial" w:hAnsi="Arial" w:cs="Arial"/>
                <w:sz w:val="24"/>
                <w:szCs w:val="24"/>
              </w:rPr>
            </w:pPr>
            <w:r>
              <w:rPr>
                <w:rFonts w:ascii="Arial" w:hAnsi="Arial" w:cs="Arial"/>
                <w:sz w:val="24"/>
                <w:szCs w:val="24"/>
              </w:rPr>
              <w:t>QP5</w:t>
            </w:r>
          </w:p>
        </w:tc>
        <w:tc>
          <w:tcPr>
            <w:tcW w:w="629" w:type="dxa"/>
            <w:tcBorders>
              <w:top w:val="nil"/>
            </w:tcBorders>
          </w:tcPr>
          <w:p w:rsidR="009A18C8" w:rsidRDefault="009A18C8" w:rsidP="00317F99">
            <w:pPr>
              <w:jc w:val="center"/>
            </w:pPr>
            <w:r w:rsidRPr="00076E69">
              <w:rPr>
                <w:rFonts w:ascii="Arial" w:hAnsi="Arial" w:cs="Arial"/>
                <w:sz w:val="24"/>
                <w:szCs w:val="24"/>
              </w:rPr>
              <w:t>1</w:t>
            </w:r>
          </w:p>
        </w:tc>
        <w:tc>
          <w:tcPr>
            <w:tcW w:w="712" w:type="dxa"/>
            <w:tcBorders>
              <w:top w:val="nil"/>
            </w:tcBorders>
          </w:tcPr>
          <w:p w:rsidR="009A18C8" w:rsidRDefault="009A18C8" w:rsidP="00317F99">
            <w:pPr>
              <w:jc w:val="center"/>
            </w:pPr>
            <w:r w:rsidRPr="002457EF">
              <w:rPr>
                <w:rFonts w:ascii="Arial" w:hAnsi="Arial" w:cs="Arial"/>
                <w:sz w:val="24"/>
                <w:szCs w:val="24"/>
              </w:rPr>
              <w:t>7</w:t>
            </w:r>
          </w:p>
        </w:tc>
        <w:tc>
          <w:tcPr>
            <w:tcW w:w="817"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6.19</w:t>
            </w:r>
          </w:p>
        </w:tc>
        <w:tc>
          <w:tcPr>
            <w:tcW w:w="719" w:type="dxa"/>
            <w:tcBorders>
              <w:top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.884</w:t>
            </w:r>
          </w:p>
        </w:tc>
        <w:tc>
          <w:tcPr>
            <w:tcW w:w="899"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-1.09</w:t>
            </w:r>
          </w:p>
        </w:tc>
        <w:tc>
          <w:tcPr>
            <w:tcW w:w="893"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1.33</w:t>
            </w:r>
          </w:p>
        </w:tc>
      </w:tr>
      <w:tr w:rsidR="009A18C8" w:rsidTr="0062404D">
        <w:trPr>
          <w:trHeight w:val="552"/>
        </w:trPr>
        <w:tc>
          <w:tcPr>
            <w:tcW w:w="3870" w:type="dxa"/>
            <w:tcBorders>
              <w:bottom w:val="nil"/>
            </w:tcBorders>
          </w:tcPr>
          <w:p w:rsidR="009A18C8" w:rsidRDefault="009A18C8" w:rsidP="009A18C8">
            <w:pPr>
              <w:spacing w:line="480" w:lineRule="auto"/>
              <w:jc w:val="both"/>
              <w:rPr>
                <w:rFonts w:ascii="Arial" w:hAnsi="Arial" w:cs="Arial"/>
                <w:sz w:val="24"/>
                <w:szCs w:val="24"/>
              </w:rPr>
            </w:pPr>
          </w:p>
        </w:tc>
        <w:tc>
          <w:tcPr>
            <w:tcW w:w="811" w:type="dxa"/>
            <w:tcBorders>
              <w:bottom w:val="nil"/>
            </w:tcBorders>
          </w:tcPr>
          <w:p w:rsidR="009A18C8" w:rsidRDefault="009A18C8" w:rsidP="009A18C8">
            <w:pPr>
              <w:rPr>
                <w:rFonts w:ascii="Arial" w:hAnsi="Arial" w:cs="Arial"/>
                <w:sz w:val="24"/>
                <w:szCs w:val="24"/>
              </w:rPr>
            </w:pPr>
            <w:r>
              <w:rPr>
                <w:rFonts w:ascii="Arial" w:hAnsi="Arial" w:cs="Arial"/>
                <w:sz w:val="24"/>
                <w:szCs w:val="24"/>
              </w:rPr>
              <w:t>QP6</w:t>
            </w:r>
          </w:p>
        </w:tc>
        <w:tc>
          <w:tcPr>
            <w:tcW w:w="629" w:type="dxa"/>
            <w:tcBorders>
              <w:bottom w:val="nil"/>
            </w:tcBorders>
          </w:tcPr>
          <w:p w:rsidR="009A18C8" w:rsidRDefault="009A18C8" w:rsidP="00317F99">
            <w:pPr>
              <w:jc w:val="center"/>
            </w:pPr>
            <w:r w:rsidRPr="00076E69">
              <w:rPr>
                <w:rFonts w:ascii="Arial" w:hAnsi="Arial" w:cs="Arial"/>
                <w:sz w:val="24"/>
                <w:szCs w:val="24"/>
              </w:rPr>
              <w:t>1</w:t>
            </w:r>
          </w:p>
        </w:tc>
        <w:tc>
          <w:tcPr>
            <w:tcW w:w="712" w:type="dxa"/>
            <w:tcBorders>
              <w:bottom w:val="nil"/>
            </w:tcBorders>
          </w:tcPr>
          <w:p w:rsidR="009A18C8" w:rsidRDefault="009A18C8" w:rsidP="00317F99">
            <w:pPr>
              <w:jc w:val="center"/>
            </w:pPr>
            <w:r w:rsidRPr="002457EF">
              <w:rPr>
                <w:rFonts w:ascii="Arial" w:hAnsi="Arial" w:cs="Arial"/>
                <w:sz w:val="24"/>
                <w:szCs w:val="24"/>
              </w:rPr>
              <w:t>7</w:t>
            </w:r>
          </w:p>
        </w:tc>
        <w:tc>
          <w:tcPr>
            <w:tcW w:w="817"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6.16</w:t>
            </w:r>
          </w:p>
        </w:tc>
        <w:tc>
          <w:tcPr>
            <w:tcW w:w="719" w:type="dxa"/>
            <w:tcBorders>
              <w:bottom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.901</w:t>
            </w:r>
          </w:p>
        </w:tc>
        <w:tc>
          <w:tcPr>
            <w:tcW w:w="899"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-.969</w:t>
            </w:r>
          </w:p>
        </w:tc>
        <w:tc>
          <w:tcPr>
            <w:tcW w:w="893" w:type="dxa"/>
            <w:tcBorders>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.727</w:t>
            </w:r>
          </w:p>
        </w:tc>
      </w:tr>
      <w:tr w:rsidR="009A18C8" w:rsidTr="0062404D">
        <w:trPr>
          <w:trHeight w:val="552"/>
        </w:trPr>
        <w:tc>
          <w:tcPr>
            <w:tcW w:w="3870" w:type="dxa"/>
            <w:tcBorders>
              <w:top w:val="nil"/>
              <w:bottom w:val="nil"/>
            </w:tcBorders>
          </w:tcPr>
          <w:p w:rsidR="009A18C8" w:rsidRDefault="009A18C8" w:rsidP="009A18C8">
            <w:pPr>
              <w:spacing w:line="480" w:lineRule="auto"/>
              <w:jc w:val="both"/>
              <w:rPr>
                <w:rFonts w:ascii="Arial" w:hAnsi="Arial" w:cs="Arial"/>
                <w:sz w:val="24"/>
                <w:szCs w:val="24"/>
              </w:rPr>
            </w:pPr>
          </w:p>
        </w:tc>
        <w:tc>
          <w:tcPr>
            <w:tcW w:w="811" w:type="dxa"/>
            <w:tcBorders>
              <w:top w:val="nil"/>
              <w:bottom w:val="nil"/>
            </w:tcBorders>
          </w:tcPr>
          <w:p w:rsidR="009A18C8" w:rsidRDefault="009A18C8" w:rsidP="009A18C8">
            <w:pPr>
              <w:rPr>
                <w:rFonts w:ascii="Arial" w:hAnsi="Arial" w:cs="Arial"/>
                <w:sz w:val="24"/>
                <w:szCs w:val="24"/>
              </w:rPr>
            </w:pPr>
            <w:r>
              <w:rPr>
                <w:rFonts w:ascii="Arial" w:hAnsi="Arial" w:cs="Arial"/>
                <w:sz w:val="24"/>
                <w:szCs w:val="24"/>
              </w:rPr>
              <w:t>QP7</w:t>
            </w:r>
          </w:p>
        </w:tc>
        <w:tc>
          <w:tcPr>
            <w:tcW w:w="629" w:type="dxa"/>
            <w:tcBorders>
              <w:top w:val="nil"/>
              <w:bottom w:val="nil"/>
            </w:tcBorders>
          </w:tcPr>
          <w:p w:rsidR="009A18C8" w:rsidRDefault="009A18C8" w:rsidP="00317F99">
            <w:pPr>
              <w:jc w:val="center"/>
            </w:pPr>
            <w:r w:rsidRPr="00076E69">
              <w:rPr>
                <w:rFonts w:ascii="Arial" w:hAnsi="Arial" w:cs="Arial"/>
                <w:sz w:val="24"/>
                <w:szCs w:val="24"/>
              </w:rPr>
              <w:t>1</w:t>
            </w:r>
          </w:p>
        </w:tc>
        <w:tc>
          <w:tcPr>
            <w:tcW w:w="712" w:type="dxa"/>
            <w:tcBorders>
              <w:top w:val="nil"/>
              <w:bottom w:val="nil"/>
            </w:tcBorders>
          </w:tcPr>
          <w:p w:rsidR="009A18C8" w:rsidRDefault="009A18C8" w:rsidP="00317F99">
            <w:pPr>
              <w:jc w:val="center"/>
            </w:pPr>
            <w:r w:rsidRPr="002457EF">
              <w:rPr>
                <w:rFonts w:ascii="Arial" w:hAnsi="Arial" w:cs="Arial"/>
                <w:sz w:val="24"/>
                <w:szCs w:val="24"/>
              </w:rPr>
              <w:t>7</w:t>
            </w:r>
          </w:p>
        </w:tc>
        <w:tc>
          <w:tcPr>
            <w:tcW w:w="817"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6.23</w:t>
            </w:r>
          </w:p>
        </w:tc>
        <w:tc>
          <w:tcPr>
            <w:tcW w:w="719" w:type="dxa"/>
            <w:tcBorders>
              <w:top w:val="nil"/>
              <w:bottom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.863</w:t>
            </w:r>
          </w:p>
        </w:tc>
        <w:tc>
          <w:tcPr>
            <w:tcW w:w="899"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-1.06</w:t>
            </w:r>
          </w:p>
        </w:tc>
        <w:tc>
          <w:tcPr>
            <w:tcW w:w="893" w:type="dxa"/>
            <w:tcBorders>
              <w:top w:val="nil"/>
              <w:bottom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.969</w:t>
            </w:r>
          </w:p>
        </w:tc>
      </w:tr>
      <w:tr w:rsidR="009A18C8" w:rsidTr="0062404D">
        <w:trPr>
          <w:trHeight w:val="552"/>
        </w:trPr>
        <w:tc>
          <w:tcPr>
            <w:tcW w:w="3870" w:type="dxa"/>
            <w:tcBorders>
              <w:top w:val="nil"/>
            </w:tcBorders>
          </w:tcPr>
          <w:p w:rsidR="009A18C8" w:rsidRDefault="009A18C8" w:rsidP="00623850">
            <w:pPr>
              <w:spacing w:line="480" w:lineRule="auto"/>
              <w:jc w:val="both"/>
              <w:rPr>
                <w:rFonts w:ascii="Arial" w:hAnsi="Arial" w:cs="Arial"/>
                <w:sz w:val="24"/>
                <w:szCs w:val="24"/>
              </w:rPr>
            </w:pPr>
            <w:r>
              <w:rPr>
                <w:rFonts w:ascii="Arial" w:hAnsi="Arial" w:cs="Arial"/>
                <w:sz w:val="24"/>
                <w:szCs w:val="24"/>
              </w:rPr>
              <w:t xml:space="preserve">Purchase </w:t>
            </w:r>
            <w:r w:rsidR="00623850">
              <w:rPr>
                <w:rFonts w:ascii="Arial" w:hAnsi="Arial" w:cs="Arial"/>
                <w:sz w:val="24"/>
                <w:szCs w:val="24"/>
              </w:rPr>
              <w:t>Intention</w:t>
            </w:r>
          </w:p>
        </w:tc>
        <w:tc>
          <w:tcPr>
            <w:tcW w:w="811" w:type="dxa"/>
            <w:tcBorders>
              <w:top w:val="nil"/>
            </w:tcBorders>
          </w:tcPr>
          <w:p w:rsidR="009A18C8" w:rsidRDefault="009A18C8" w:rsidP="009A18C8">
            <w:pPr>
              <w:rPr>
                <w:rFonts w:ascii="Arial" w:hAnsi="Arial" w:cs="Arial"/>
                <w:sz w:val="24"/>
                <w:szCs w:val="24"/>
              </w:rPr>
            </w:pPr>
            <w:r>
              <w:rPr>
                <w:rFonts w:ascii="Arial" w:hAnsi="Arial" w:cs="Arial"/>
                <w:sz w:val="24"/>
                <w:szCs w:val="24"/>
              </w:rPr>
              <w:t>PI1</w:t>
            </w:r>
          </w:p>
        </w:tc>
        <w:tc>
          <w:tcPr>
            <w:tcW w:w="629" w:type="dxa"/>
            <w:tcBorders>
              <w:top w:val="nil"/>
            </w:tcBorders>
          </w:tcPr>
          <w:p w:rsidR="009A18C8" w:rsidRDefault="009A18C8" w:rsidP="00317F99">
            <w:pPr>
              <w:jc w:val="center"/>
            </w:pPr>
            <w:r w:rsidRPr="00076E69">
              <w:rPr>
                <w:rFonts w:ascii="Arial" w:hAnsi="Arial" w:cs="Arial"/>
                <w:sz w:val="24"/>
                <w:szCs w:val="24"/>
              </w:rPr>
              <w:t>1</w:t>
            </w:r>
          </w:p>
        </w:tc>
        <w:tc>
          <w:tcPr>
            <w:tcW w:w="712" w:type="dxa"/>
            <w:tcBorders>
              <w:top w:val="nil"/>
            </w:tcBorders>
          </w:tcPr>
          <w:p w:rsidR="009A18C8" w:rsidRDefault="009A18C8" w:rsidP="00317F99">
            <w:pPr>
              <w:jc w:val="center"/>
            </w:pPr>
            <w:r w:rsidRPr="002457EF">
              <w:rPr>
                <w:rFonts w:ascii="Arial" w:hAnsi="Arial" w:cs="Arial"/>
                <w:sz w:val="24"/>
                <w:szCs w:val="24"/>
              </w:rPr>
              <w:t>7</w:t>
            </w:r>
          </w:p>
        </w:tc>
        <w:tc>
          <w:tcPr>
            <w:tcW w:w="817"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6.47</w:t>
            </w:r>
          </w:p>
        </w:tc>
        <w:tc>
          <w:tcPr>
            <w:tcW w:w="719" w:type="dxa"/>
            <w:tcBorders>
              <w:top w:val="nil"/>
            </w:tcBorders>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.880</w:t>
            </w:r>
          </w:p>
        </w:tc>
        <w:tc>
          <w:tcPr>
            <w:tcW w:w="899"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-1.84</w:t>
            </w:r>
          </w:p>
        </w:tc>
        <w:tc>
          <w:tcPr>
            <w:tcW w:w="893" w:type="dxa"/>
            <w:tcBorders>
              <w:top w:val="nil"/>
            </w:tcBorders>
          </w:tcPr>
          <w:p w:rsidR="009A18C8" w:rsidRDefault="006A27CF" w:rsidP="00317F99">
            <w:pPr>
              <w:spacing w:line="480" w:lineRule="auto"/>
              <w:jc w:val="center"/>
              <w:rPr>
                <w:rFonts w:ascii="Arial" w:hAnsi="Arial" w:cs="Arial"/>
                <w:sz w:val="24"/>
                <w:szCs w:val="24"/>
              </w:rPr>
            </w:pPr>
            <w:r>
              <w:rPr>
                <w:rFonts w:ascii="Arial" w:hAnsi="Arial" w:cs="Arial"/>
                <w:sz w:val="24"/>
                <w:szCs w:val="24"/>
              </w:rPr>
              <w:t>3.25</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rPr>
                <w:rFonts w:ascii="Arial" w:hAnsi="Arial" w:cs="Arial"/>
                <w:sz w:val="24"/>
                <w:szCs w:val="24"/>
              </w:rPr>
            </w:pPr>
            <w:r>
              <w:rPr>
                <w:rFonts w:ascii="Arial" w:hAnsi="Arial" w:cs="Arial"/>
                <w:sz w:val="24"/>
                <w:szCs w:val="24"/>
              </w:rPr>
              <w:t>PI2</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6.67</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.873</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-2.10</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5.91</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rPr>
                <w:rFonts w:ascii="Arial" w:hAnsi="Arial" w:cs="Arial"/>
                <w:sz w:val="24"/>
                <w:szCs w:val="24"/>
              </w:rPr>
            </w:pPr>
            <w:r>
              <w:rPr>
                <w:rFonts w:ascii="Arial" w:hAnsi="Arial" w:cs="Arial"/>
                <w:sz w:val="24"/>
                <w:szCs w:val="24"/>
              </w:rPr>
              <w:t>PI3</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6.46</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.868</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-1.92</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4.80</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r>
              <w:rPr>
                <w:rFonts w:ascii="Arial" w:hAnsi="Arial" w:cs="Arial"/>
                <w:sz w:val="24"/>
                <w:szCs w:val="24"/>
              </w:rPr>
              <w:t>Word-of-Mouth</w:t>
            </w:r>
          </w:p>
        </w:tc>
        <w:tc>
          <w:tcPr>
            <w:tcW w:w="811" w:type="dxa"/>
          </w:tcPr>
          <w:p w:rsidR="009A18C8" w:rsidRDefault="009A18C8" w:rsidP="009A18C8">
            <w:pPr>
              <w:rPr>
                <w:rFonts w:ascii="Arial" w:hAnsi="Arial" w:cs="Arial"/>
                <w:sz w:val="24"/>
                <w:szCs w:val="24"/>
              </w:rPr>
            </w:pPr>
            <w:r>
              <w:rPr>
                <w:rFonts w:ascii="Arial" w:hAnsi="Arial" w:cs="Arial"/>
                <w:sz w:val="24"/>
                <w:szCs w:val="24"/>
              </w:rPr>
              <w:t>WM1</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6.25</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.976</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-1.29</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1.21</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rPr>
                <w:rFonts w:ascii="Arial" w:hAnsi="Arial" w:cs="Arial"/>
                <w:sz w:val="24"/>
                <w:szCs w:val="24"/>
              </w:rPr>
            </w:pPr>
            <w:r>
              <w:rPr>
                <w:rFonts w:ascii="Arial" w:hAnsi="Arial" w:cs="Arial"/>
                <w:sz w:val="24"/>
                <w:szCs w:val="24"/>
              </w:rPr>
              <w:t>WM2</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6.33</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.889</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-1.24</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1.14</w:t>
            </w:r>
          </w:p>
        </w:tc>
      </w:tr>
      <w:tr w:rsidR="009A18C8" w:rsidTr="0062404D">
        <w:trPr>
          <w:trHeight w:val="552"/>
        </w:trPr>
        <w:tc>
          <w:tcPr>
            <w:tcW w:w="3870" w:type="dxa"/>
          </w:tcPr>
          <w:p w:rsidR="009A18C8" w:rsidRDefault="009A18C8" w:rsidP="009A18C8">
            <w:pPr>
              <w:spacing w:line="480" w:lineRule="auto"/>
              <w:jc w:val="both"/>
              <w:rPr>
                <w:rFonts w:ascii="Arial" w:hAnsi="Arial" w:cs="Arial"/>
                <w:sz w:val="24"/>
                <w:szCs w:val="24"/>
              </w:rPr>
            </w:pPr>
          </w:p>
        </w:tc>
        <w:tc>
          <w:tcPr>
            <w:tcW w:w="811" w:type="dxa"/>
          </w:tcPr>
          <w:p w:rsidR="009A18C8" w:rsidRDefault="009A18C8" w:rsidP="009A18C8">
            <w:pPr>
              <w:rPr>
                <w:rFonts w:ascii="Arial" w:hAnsi="Arial" w:cs="Arial"/>
                <w:sz w:val="24"/>
                <w:szCs w:val="24"/>
              </w:rPr>
            </w:pPr>
            <w:r>
              <w:rPr>
                <w:rFonts w:ascii="Arial" w:hAnsi="Arial" w:cs="Arial"/>
                <w:sz w:val="24"/>
                <w:szCs w:val="24"/>
              </w:rPr>
              <w:t>WM3</w:t>
            </w:r>
          </w:p>
        </w:tc>
        <w:tc>
          <w:tcPr>
            <w:tcW w:w="629" w:type="dxa"/>
          </w:tcPr>
          <w:p w:rsidR="009A18C8" w:rsidRDefault="009A18C8" w:rsidP="00317F99">
            <w:pPr>
              <w:jc w:val="center"/>
            </w:pPr>
            <w:r w:rsidRPr="00076E69">
              <w:rPr>
                <w:rFonts w:ascii="Arial" w:hAnsi="Arial" w:cs="Arial"/>
                <w:sz w:val="24"/>
                <w:szCs w:val="24"/>
              </w:rPr>
              <w:t>1</w:t>
            </w:r>
          </w:p>
        </w:tc>
        <w:tc>
          <w:tcPr>
            <w:tcW w:w="712" w:type="dxa"/>
          </w:tcPr>
          <w:p w:rsidR="009A18C8" w:rsidRDefault="009A18C8" w:rsidP="00317F99">
            <w:pPr>
              <w:jc w:val="center"/>
            </w:pPr>
            <w:r w:rsidRPr="002457EF">
              <w:rPr>
                <w:rFonts w:ascii="Arial" w:hAnsi="Arial" w:cs="Arial"/>
                <w:sz w:val="24"/>
                <w:szCs w:val="24"/>
              </w:rPr>
              <w:t>7</w:t>
            </w:r>
          </w:p>
        </w:tc>
        <w:tc>
          <w:tcPr>
            <w:tcW w:w="817"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6.30</w:t>
            </w:r>
          </w:p>
        </w:tc>
        <w:tc>
          <w:tcPr>
            <w:tcW w:w="719" w:type="dxa"/>
          </w:tcPr>
          <w:p w:rsidR="009A18C8" w:rsidRPr="00EA77D6" w:rsidRDefault="006A27CF" w:rsidP="00317F99">
            <w:pPr>
              <w:spacing w:line="480" w:lineRule="auto"/>
              <w:jc w:val="center"/>
              <w:rPr>
                <w:rFonts w:ascii="Arial" w:hAnsi="Arial" w:cs="Arial"/>
                <w:sz w:val="24"/>
                <w:szCs w:val="24"/>
              </w:rPr>
            </w:pPr>
            <w:r>
              <w:rPr>
                <w:rFonts w:ascii="Arial" w:hAnsi="Arial" w:cs="Arial"/>
                <w:sz w:val="24"/>
                <w:szCs w:val="24"/>
              </w:rPr>
              <w:t>.965</w:t>
            </w:r>
          </w:p>
        </w:tc>
        <w:tc>
          <w:tcPr>
            <w:tcW w:w="899"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-1.64</w:t>
            </w:r>
          </w:p>
        </w:tc>
        <w:tc>
          <w:tcPr>
            <w:tcW w:w="893" w:type="dxa"/>
          </w:tcPr>
          <w:p w:rsidR="009A18C8" w:rsidRDefault="006A27CF" w:rsidP="00317F99">
            <w:pPr>
              <w:spacing w:line="480" w:lineRule="auto"/>
              <w:jc w:val="center"/>
              <w:rPr>
                <w:rFonts w:ascii="Arial" w:hAnsi="Arial" w:cs="Arial"/>
                <w:sz w:val="24"/>
                <w:szCs w:val="24"/>
              </w:rPr>
            </w:pPr>
            <w:r>
              <w:rPr>
                <w:rFonts w:ascii="Arial" w:hAnsi="Arial" w:cs="Arial"/>
                <w:sz w:val="24"/>
                <w:szCs w:val="24"/>
              </w:rPr>
              <w:t>3.72</w:t>
            </w:r>
          </w:p>
        </w:tc>
      </w:tr>
    </w:tbl>
    <w:p w:rsidR="00DD5793" w:rsidRDefault="00DD5793" w:rsidP="00EA77D6">
      <w:pPr>
        <w:spacing w:line="480" w:lineRule="auto"/>
        <w:contextualSpacing/>
        <w:jc w:val="both"/>
        <w:rPr>
          <w:rFonts w:ascii="Arial" w:hAnsi="Arial" w:cs="Arial"/>
          <w:b/>
          <w:sz w:val="24"/>
          <w:szCs w:val="24"/>
        </w:rPr>
      </w:pPr>
    </w:p>
    <w:p w:rsidR="00DB6113" w:rsidRDefault="00DB6113" w:rsidP="00EA77D6">
      <w:pPr>
        <w:spacing w:line="480" w:lineRule="auto"/>
        <w:contextualSpacing/>
        <w:jc w:val="both"/>
        <w:rPr>
          <w:rFonts w:ascii="Arial" w:hAnsi="Arial" w:cs="Arial"/>
          <w:b/>
          <w:sz w:val="24"/>
          <w:szCs w:val="24"/>
        </w:rPr>
      </w:pPr>
    </w:p>
    <w:p w:rsidR="009A18C8" w:rsidRDefault="00792E30" w:rsidP="00EA77D6">
      <w:pPr>
        <w:spacing w:line="480" w:lineRule="auto"/>
        <w:contextualSpacing/>
        <w:jc w:val="both"/>
        <w:rPr>
          <w:rFonts w:ascii="Arial" w:hAnsi="Arial" w:cs="Arial"/>
          <w:b/>
          <w:sz w:val="24"/>
          <w:szCs w:val="24"/>
        </w:rPr>
      </w:pPr>
      <w:r w:rsidRPr="00792E30">
        <w:rPr>
          <w:rFonts w:ascii="Arial" w:hAnsi="Arial" w:cs="Arial"/>
          <w:b/>
          <w:sz w:val="24"/>
          <w:szCs w:val="24"/>
        </w:rPr>
        <w:t>Reliability</w:t>
      </w:r>
    </w:p>
    <w:p w:rsidR="00792E30" w:rsidRDefault="004728F0" w:rsidP="00C754A1">
      <w:pPr>
        <w:spacing w:line="480" w:lineRule="auto"/>
        <w:rPr>
          <w:rFonts w:ascii="Arial" w:hAnsi="Arial" w:cs="Arial"/>
          <w:sz w:val="24"/>
          <w:szCs w:val="24"/>
        </w:rPr>
      </w:pPr>
      <w:r>
        <w:rPr>
          <w:rFonts w:ascii="Arial" w:hAnsi="Arial" w:cs="Arial"/>
          <w:b/>
          <w:sz w:val="24"/>
          <w:szCs w:val="24"/>
        </w:rPr>
        <w:tab/>
      </w:r>
      <w:r w:rsidR="00A3187E">
        <w:rPr>
          <w:rFonts w:ascii="Arial" w:hAnsi="Arial" w:cs="Arial"/>
          <w:sz w:val="24"/>
          <w:szCs w:val="24"/>
        </w:rPr>
        <w:t>To</w:t>
      </w:r>
      <w:r>
        <w:rPr>
          <w:rFonts w:ascii="Arial" w:hAnsi="Arial" w:cs="Arial"/>
          <w:sz w:val="24"/>
          <w:szCs w:val="24"/>
        </w:rPr>
        <w:t xml:space="preserve"> evaluate internal consistency</w:t>
      </w:r>
      <w:r w:rsidR="00C754A1">
        <w:rPr>
          <w:rFonts w:ascii="Arial" w:hAnsi="Arial" w:cs="Arial"/>
          <w:sz w:val="24"/>
          <w:szCs w:val="24"/>
        </w:rPr>
        <w:t xml:space="preserve"> and reliability</w:t>
      </w:r>
      <w:r w:rsidR="00A3187E">
        <w:rPr>
          <w:rFonts w:ascii="Arial" w:hAnsi="Arial" w:cs="Arial"/>
          <w:sz w:val="24"/>
          <w:szCs w:val="24"/>
        </w:rPr>
        <w:t>,</w:t>
      </w:r>
      <w:r>
        <w:rPr>
          <w:rFonts w:ascii="Arial" w:hAnsi="Arial" w:cs="Arial"/>
          <w:sz w:val="24"/>
          <w:szCs w:val="24"/>
        </w:rPr>
        <w:t xml:space="preserve"> </w:t>
      </w:r>
      <w:r w:rsidR="00C754A1">
        <w:rPr>
          <w:rFonts w:ascii="Arial" w:hAnsi="Arial" w:cs="Arial"/>
          <w:sz w:val="24"/>
          <w:szCs w:val="24"/>
        </w:rPr>
        <w:t>C</w:t>
      </w:r>
      <w:r>
        <w:rPr>
          <w:rFonts w:ascii="Arial" w:hAnsi="Arial" w:cs="Arial"/>
          <w:sz w:val="24"/>
          <w:szCs w:val="24"/>
        </w:rPr>
        <w:t xml:space="preserve">ronbach’s alpha was computed for each </w:t>
      </w:r>
      <w:r w:rsidR="00C754A1">
        <w:rPr>
          <w:rFonts w:ascii="Arial" w:hAnsi="Arial" w:cs="Arial"/>
          <w:sz w:val="24"/>
          <w:szCs w:val="24"/>
        </w:rPr>
        <w:t xml:space="preserve">latent </w:t>
      </w:r>
      <w:r>
        <w:rPr>
          <w:rFonts w:ascii="Arial" w:hAnsi="Arial" w:cs="Arial"/>
          <w:sz w:val="24"/>
          <w:szCs w:val="24"/>
        </w:rPr>
        <w:t>construct.</w:t>
      </w:r>
      <w:r w:rsidR="00C754A1">
        <w:rPr>
          <w:rFonts w:ascii="Arial" w:hAnsi="Arial" w:cs="Arial"/>
          <w:sz w:val="24"/>
          <w:szCs w:val="24"/>
        </w:rPr>
        <w:t xml:space="preserve"> See Table </w:t>
      </w:r>
      <w:r w:rsidR="0070531C">
        <w:rPr>
          <w:rFonts w:ascii="Arial" w:hAnsi="Arial" w:cs="Arial"/>
          <w:sz w:val="24"/>
          <w:szCs w:val="24"/>
        </w:rPr>
        <w:t>6</w:t>
      </w:r>
      <w:r w:rsidR="00C754A1">
        <w:rPr>
          <w:rFonts w:ascii="Arial" w:hAnsi="Arial" w:cs="Arial"/>
          <w:sz w:val="24"/>
          <w:szCs w:val="24"/>
        </w:rPr>
        <w:t>.</w:t>
      </w:r>
      <w:r>
        <w:rPr>
          <w:rFonts w:ascii="Arial" w:hAnsi="Arial" w:cs="Arial"/>
          <w:sz w:val="24"/>
          <w:szCs w:val="24"/>
        </w:rPr>
        <w:t xml:space="preserve">  </w:t>
      </w:r>
      <w:r w:rsidR="00C754A1">
        <w:rPr>
          <w:rFonts w:ascii="Arial" w:hAnsi="Arial" w:cs="Arial"/>
          <w:sz w:val="24"/>
          <w:szCs w:val="24"/>
        </w:rPr>
        <w:t xml:space="preserve">Alpha values ranged from </w:t>
      </w:r>
      <w:r w:rsidR="004127CA">
        <w:rPr>
          <w:rFonts w:ascii="Arial" w:hAnsi="Arial" w:cs="Arial"/>
          <w:sz w:val="24"/>
          <w:szCs w:val="24"/>
        </w:rPr>
        <w:t xml:space="preserve">.874 (Food Novelty) to </w:t>
      </w:r>
      <w:r w:rsidR="00C754A1">
        <w:rPr>
          <w:rFonts w:ascii="Arial" w:hAnsi="Arial" w:cs="Arial"/>
          <w:sz w:val="24"/>
          <w:szCs w:val="24"/>
        </w:rPr>
        <w:t xml:space="preserve">.952 (Word-of-Mouth).  Alpha values for all constructs were above the </w:t>
      </w:r>
      <w:r w:rsidR="00A3187E">
        <w:rPr>
          <w:rFonts w:ascii="Arial" w:hAnsi="Arial" w:cs="Arial"/>
          <w:sz w:val="24"/>
          <w:szCs w:val="24"/>
        </w:rPr>
        <w:t>preferred</w:t>
      </w:r>
      <w:r w:rsidR="00C754A1">
        <w:rPr>
          <w:rFonts w:ascii="Arial" w:hAnsi="Arial" w:cs="Arial"/>
          <w:sz w:val="24"/>
          <w:szCs w:val="24"/>
        </w:rPr>
        <w:t xml:space="preserve"> cut-off level of .70 thus indicating high level</w:t>
      </w:r>
      <w:r w:rsidR="007F7B1C">
        <w:rPr>
          <w:rFonts w:ascii="Arial" w:hAnsi="Arial" w:cs="Arial"/>
          <w:sz w:val="24"/>
          <w:szCs w:val="24"/>
        </w:rPr>
        <w:t>s</w:t>
      </w:r>
      <w:r w:rsidR="00C754A1">
        <w:rPr>
          <w:rFonts w:ascii="Arial" w:hAnsi="Arial" w:cs="Arial"/>
          <w:sz w:val="24"/>
          <w:szCs w:val="24"/>
        </w:rPr>
        <w:t xml:space="preserve"> of internal consistency</w:t>
      </w:r>
      <w:r w:rsidR="007A1EC1">
        <w:rPr>
          <w:rFonts w:ascii="Arial" w:hAnsi="Arial" w:cs="Arial"/>
          <w:sz w:val="24"/>
          <w:szCs w:val="24"/>
        </w:rPr>
        <w:t xml:space="preserve"> (Kline, 2005)</w:t>
      </w:r>
      <w:r w:rsidR="00C754A1">
        <w:rPr>
          <w:rFonts w:ascii="Arial" w:hAnsi="Arial" w:cs="Arial"/>
          <w:sz w:val="24"/>
          <w:szCs w:val="24"/>
        </w:rPr>
        <w:t xml:space="preserve">. </w:t>
      </w:r>
    </w:p>
    <w:p w:rsidR="00DB6113" w:rsidRDefault="00DB6113" w:rsidP="00C754A1">
      <w:pPr>
        <w:spacing w:line="480" w:lineRule="auto"/>
        <w:rPr>
          <w:rFonts w:ascii="Arial" w:hAnsi="Arial" w:cs="Arial"/>
          <w:sz w:val="24"/>
          <w:szCs w:val="24"/>
        </w:rPr>
      </w:pPr>
    </w:p>
    <w:p w:rsidR="00DB6113" w:rsidRDefault="00DB6113" w:rsidP="00C754A1">
      <w:pPr>
        <w:spacing w:line="480" w:lineRule="auto"/>
        <w:rPr>
          <w:rFonts w:ascii="Arial" w:hAnsi="Arial" w:cs="Arial"/>
          <w:sz w:val="24"/>
          <w:szCs w:val="24"/>
        </w:rPr>
      </w:pPr>
    </w:p>
    <w:p w:rsidR="00DB6113" w:rsidRDefault="00DB6113" w:rsidP="00C754A1">
      <w:pPr>
        <w:spacing w:line="480" w:lineRule="auto"/>
        <w:rPr>
          <w:rFonts w:ascii="Arial" w:hAnsi="Arial" w:cs="Arial"/>
          <w:sz w:val="24"/>
          <w:szCs w:val="24"/>
        </w:rPr>
      </w:pPr>
    </w:p>
    <w:p w:rsidR="00DB6113" w:rsidRDefault="00DB6113" w:rsidP="00C754A1">
      <w:pPr>
        <w:spacing w:line="480" w:lineRule="auto"/>
        <w:rPr>
          <w:rFonts w:ascii="Arial" w:hAnsi="Arial" w:cs="Arial"/>
          <w:sz w:val="24"/>
          <w:szCs w:val="24"/>
        </w:rPr>
      </w:pPr>
    </w:p>
    <w:p w:rsidR="00DB6113" w:rsidRDefault="00DB6113" w:rsidP="00C754A1">
      <w:pPr>
        <w:spacing w:line="480" w:lineRule="auto"/>
        <w:rPr>
          <w:rFonts w:ascii="Arial" w:hAnsi="Arial" w:cs="Arial"/>
          <w:sz w:val="24"/>
          <w:szCs w:val="24"/>
        </w:rPr>
      </w:pPr>
    </w:p>
    <w:p w:rsidR="00792E30" w:rsidRPr="00896C54" w:rsidRDefault="00792E30" w:rsidP="00792E30">
      <w:pPr>
        <w:spacing w:line="480" w:lineRule="auto"/>
        <w:rPr>
          <w:rFonts w:ascii="Arial" w:hAnsi="Arial" w:cs="Arial"/>
          <w:b/>
          <w:sz w:val="24"/>
          <w:szCs w:val="24"/>
        </w:rPr>
      </w:pPr>
      <w:r w:rsidRPr="00896C54">
        <w:rPr>
          <w:rFonts w:ascii="Arial" w:hAnsi="Arial" w:cs="Arial"/>
          <w:b/>
          <w:sz w:val="24"/>
          <w:szCs w:val="24"/>
        </w:rPr>
        <w:lastRenderedPageBreak/>
        <w:t xml:space="preserve">Table </w:t>
      </w:r>
      <w:r w:rsidR="0070531C" w:rsidRPr="00896C54">
        <w:rPr>
          <w:rFonts w:ascii="Arial" w:hAnsi="Arial" w:cs="Arial"/>
          <w:b/>
          <w:sz w:val="24"/>
          <w:szCs w:val="24"/>
        </w:rPr>
        <w:t>6</w:t>
      </w:r>
      <w:r w:rsidRPr="00896C54">
        <w:rPr>
          <w:rFonts w:ascii="Arial" w:hAnsi="Arial" w:cs="Arial"/>
          <w:b/>
          <w:sz w:val="24"/>
          <w:szCs w:val="24"/>
        </w:rPr>
        <w:t>: Construct Reliabilities (Main Study)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792E30" w:rsidTr="00623850">
        <w:trPr>
          <w:trHeight w:hRule="exact" w:val="370"/>
        </w:trPr>
        <w:tc>
          <w:tcPr>
            <w:tcW w:w="3116" w:type="dxa"/>
            <w:tcBorders>
              <w:top w:val="single" w:sz="4" w:space="0" w:color="auto"/>
              <w:bottom w:val="single" w:sz="4" w:space="0" w:color="auto"/>
            </w:tcBorders>
            <w:vAlign w:val="center"/>
          </w:tcPr>
          <w:p w:rsidR="00792E30" w:rsidRDefault="00792E30" w:rsidP="00BB1ADB">
            <w:pPr>
              <w:spacing w:line="480" w:lineRule="auto"/>
              <w:jc w:val="center"/>
              <w:rPr>
                <w:rFonts w:ascii="Arial" w:hAnsi="Arial" w:cs="Arial"/>
                <w:sz w:val="24"/>
                <w:szCs w:val="24"/>
              </w:rPr>
            </w:pPr>
            <w:r>
              <w:rPr>
                <w:rFonts w:ascii="Arial" w:hAnsi="Arial" w:cs="Arial"/>
                <w:sz w:val="24"/>
                <w:szCs w:val="24"/>
              </w:rPr>
              <w:t>Construct</w:t>
            </w:r>
          </w:p>
        </w:tc>
        <w:tc>
          <w:tcPr>
            <w:tcW w:w="3117" w:type="dxa"/>
            <w:tcBorders>
              <w:top w:val="single" w:sz="4" w:space="0" w:color="auto"/>
              <w:bottom w:val="single" w:sz="4" w:space="0" w:color="auto"/>
            </w:tcBorders>
            <w:vAlign w:val="center"/>
          </w:tcPr>
          <w:p w:rsidR="00792E30" w:rsidRDefault="00792E30" w:rsidP="00BB1ADB">
            <w:pPr>
              <w:spacing w:line="480" w:lineRule="auto"/>
              <w:jc w:val="center"/>
              <w:rPr>
                <w:rFonts w:ascii="Arial" w:hAnsi="Arial" w:cs="Arial"/>
                <w:sz w:val="24"/>
                <w:szCs w:val="24"/>
              </w:rPr>
            </w:pPr>
            <w:r>
              <w:rPr>
                <w:rFonts w:ascii="Arial" w:hAnsi="Arial" w:cs="Arial"/>
                <w:sz w:val="24"/>
                <w:szCs w:val="24"/>
              </w:rPr>
              <w:t>Number of Items</w:t>
            </w:r>
          </w:p>
        </w:tc>
        <w:tc>
          <w:tcPr>
            <w:tcW w:w="3117" w:type="dxa"/>
            <w:tcBorders>
              <w:top w:val="single" w:sz="4" w:space="0" w:color="auto"/>
              <w:bottom w:val="single" w:sz="4" w:space="0" w:color="auto"/>
            </w:tcBorders>
            <w:vAlign w:val="center"/>
          </w:tcPr>
          <w:p w:rsidR="00792E30" w:rsidRDefault="00792E30" w:rsidP="00BB1ADB">
            <w:pPr>
              <w:spacing w:line="480" w:lineRule="auto"/>
              <w:jc w:val="center"/>
              <w:rPr>
                <w:rFonts w:ascii="Arial" w:hAnsi="Arial" w:cs="Arial"/>
                <w:sz w:val="24"/>
                <w:szCs w:val="24"/>
              </w:rPr>
            </w:pPr>
            <w:r>
              <w:rPr>
                <w:rFonts w:ascii="Arial" w:hAnsi="Arial" w:cs="Arial"/>
                <w:sz w:val="24"/>
                <w:szCs w:val="24"/>
              </w:rPr>
              <w:t>Alpha Value</w:t>
            </w:r>
          </w:p>
        </w:tc>
      </w:tr>
      <w:tr w:rsidR="00792E30" w:rsidTr="00BB1ADB">
        <w:tc>
          <w:tcPr>
            <w:tcW w:w="3116" w:type="dxa"/>
            <w:tcBorders>
              <w:top w:val="single" w:sz="4" w:space="0" w:color="auto"/>
            </w:tcBorders>
          </w:tcPr>
          <w:p w:rsidR="00792E30" w:rsidRDefault="00792E30" w:rsidP="00BB1ADB">
            <w:pPr>
              <w:spacing w:line="480" w:lineRule="auto"/>
              <w:rPr>
                <w:rFonts w:ascii="Arial" w:hAnsi="Arial" w:cs="Arial"/>
                <w:sz w:val="24"/>
                <w:szCs w:val="24"/>
              </w:rPr>
            </w:pPr>
            <w:r>
              <w:rPr>
                <w:rFonts w:ascii="Arial" w:hAnsi="Arial" w:cs="Arial"/>
                <w:sz w:val="24"/>
                <w:szCs w:val="24"/>
              </w:rPr>
              <w:t>Food Novelty</w:t>
            </w:r>
          </w:p>
        </w:tc>
        <w:tc>
          <w:tcPr>
            <w:tcW w:w="3117" w:type="dxa"/>
            <w:tcBorders>
              <w:top w:val="single" w:sz="4" w:space="0" w:color="auto"/>
            </w:tcBorders>
          </w:tcPr>
          <w:p w:rsidR="00792E30" w:rsidRDefault="00792E30" w:rsidP="00BB1ADB">
            <w:pPr>
              <w:spacing w:line="480" w:lineRule="auto"/>
              <w:jc w:val="center"/>
              <w:rPr>
                <w:rFonts w:ascii="Arial" w:hAnsi="Arial" w:cs="Arial"/>
                <w:sz w:val="24"/>
                <w:szCs w:val="24"/>
              </w:rPr>
            </w:pPr>
            <w:r>
              <w:rPr>
                <w:rFonts w:ascii="Arial" w:hAnsi="Arial" w:cs="Arial"/>
                <w:sz w:val="24"/>
                <w:szCs w:val="24"/>
              </w:rPr>
              <w:t>3</w:t>
            </w:r>
          </w:p>
        </w:tc>
        <w:tc>
          <w:tcPr>
            <w:tcW w:w="3117" w:type="dxa"/>
            <w:tcBorders>
              <w:top w:val="single" w:sz="4" w:space="0" w:color="auto"/>
            </w:tcBorders>
          </w:tcPr>
          <w:p w:rsidR="00792E30" w:rsidRDefault="00B850C6" w:rsidP="00BB1ADB">
            <w:pPr>
              <w:spacing w:line="480" w:lineRule="auto"/>
              <w:jc w:val="center"/>
              <w:rPr>
                <w:rFonts w:ascii="Arial" w:hAnsi="Arial" w:cs="Arial"/>
                <w:sz w:val="24"/>
                <w:szCs w:val="24"/>
              </w:rPr>
            </w:pPr>
            <w:r>
              <w:rPr>
                <w:rFonts w:ascii="Arial" w:hAnsi="Arial" w:cs="Arial"/>
                <w:sz w:val="24"/>
                <w:szCs w:val="24"/>
              </w:rPr>
              <w:t>.87</w:t>
            </w:r>
          </w:p>
        </w:tc>
      </w:tr>
      <w:tr w:rsidR="00792E30" w:rsidTr="00BB1ADB">
        <w:tc>
          <w:tcPr>
            <w:tcW w:w="3116" w:type="dxa"/>
          </w:tcPr>
          <w:p w:rsidR="00792E30" w:rsidRDefault="00792E30" w:rsidP="00BB1ADB">
            <w:pPr>
              <w:spacing w:line="480" w:lineRule="auto"/>
              <w:rPr>
                <w:rFonts w:ascii="Arial" w:hAnsi="Arial" w:cs="Arial"/>
                <w:sz w:val="24"/>
                <w:szCs w:val="24"/>
              </w:rPr>
            </w:pPr>
            <w:r>
              <w:rPr>
                <w:rFonts w:ascii="Arial" w:hAnsi="Arial" w:cs="Arial"/>
                <w:sz w:val="24"/>
                <w:szCs w:val="24"/>
              </w:rPr>
              <w:t>Food Safety</w:t>
            </w:r>
          </w:p>
        </w:tc>
        <w:tc>
          <w:tcPr>
            <w:tcW w:w="3117" w:type="dxa"/>
          </w:tcPr>
          <w:p w:rsidR="00792E30" w:rsidRDefault="00792E30" w:rsidP="00BB1ADB">
            <w:pPr>
              <w:spacing w:line="480" w:lineRule="auto"/>
              <w:jc w:val="center"/>
              <w:rPr>
                <w:rFonts w:ascii="Arial" w:hAnsi="Arial" w:cs="Arial"/>
                <w:sz w:val="24"/>
                <w:szCs w:val="24"/>
              </w:rPr>
            </w:pPr>
            <w:r>
              <w:rPr>
                <w:rFonts w:ascii="Arial" w:hAnsi="Arial" w:cs="Arial"/>
                <w:sz w:val="24"/>
                <w:szCs w:val="24"/>
              </w:rPr>
              <w:t>10</w:t>
            </w:r>
          </w:p>
        </w:tc>
        <w:tc>
          <w:tcPr>
            <w:tcW w:w="3117" w:type="dxa"/>
          </w:tcPr>
          <w:p w:rsidR="00792E30" w:rsidRDefault="00B850C6" w:rsidP="00BB1ADB">
            <w:pPr>
              <w:spacing w:line="480" w:lineRule="auto"/>
              <w:jc w:val="center"/>
              <w:rPr>
                <w:rFonts w:ascii="Arial" w:hAnsi="Arial" w:cs="Arial"/>
                <w:sz w:val="24"/>
                <w:szCs w:val="24"/>
              </w:rPr>
            </w:pPr>
            <w:r>
              <w:rPr>
                <w:rFonts w:ascii="Arial" w:hAnsi="Arial" w:cs="Arial"/>
                <w:sz w:val="24"/>
                <w:szCs w:val="24"/>
              </w:rPr>
              <w:t>.92</w:t>
            </w:r>
          </w:p>
        </w:tc>
      </w:tr>
      <w:tr w:rsidR="00792E30" w:rsidTr="00BB1ADB">
        <w:tc>
          <w:tcPr>
            <w:tcW w:w="3116" w:type="dxa"/>
          </w:tcPr>
          <w:p w:rsidR="00792E30" w:rsidRDefault="00792E30" w:rsidP="00BB1ADB">
            <w:pPr>
              <w:spacing w:line="480" w:lineRule="auto"/>
              <w:rPr>
                <w:rFonts w:ascii="Arial" w:hAnsi="Arial" w:cs="Arial"/>
                <w:sz w:val="24"/>
                <w:szCs w:val="24"/>
              </w:rPr>
            </w:pPr>
            <w:r>
              <w:rPr>
                <w:rFonts w:ascii="Arial" w:hAnsi="Arial" w:cs="Arial"/>
                <w:sz w:val="24"/>
                <w:szCs w:val="24"/>
              </w:rPr>
              <w:t>Civic Engagement</w:t>
            </w:r>
          </w:p>
        </w:tc>
        <w:tc>
          <w:tcPr>
            <w:tcW w:w="3117" w:type="dxa"/>
          </w:tcPr>
          <w:p w:rsidR="00792E30" w:rsidRDefault="00792E30" w:rsidP="00BB1ADB">
            <w:pPr>
              <w:spacing w:line="480" w:lineRule="auto"/>
              <w:jc w:val="center"/>
              <w:rPr>
                <w:rFonts w:ascii="Arial" w:hAnsi="Arial" w:cs="Arial"/>
                <w:sz w:val="24"/>
                <w:szCs w:val="24"/>
              </w:rPr>
            </w:pPr>
            <w:r>
              <w:rPr>
                <w:rFonts w:ascii="Arial" w:hAnsi="Arial" w:cs="Arial"/>
                <w:sz w:val="24"/>
                <w:szCs w:val="24"/>
              </w:rPr>
              <w:t>5</w:t>
            </w:r>
          </w:p>
        </w:tc>
        <w:tc>
          <w:tcPr>
            <w:tcW w:w="3117" w:type="dxa"/>
          </w:tcPr>
          <w:p w:rsidR="00792E30" w:rsidRDefault="00B850C6" w:rsidP="00BB1ADB">
            <w:pPr>
              <w:spacing w:line="480" w:lineRule="auto"/>
              <w:jc w:val="center"/>
              <w:rPr>
                <w:rFonts w:ascii="Arial" w:hAnsi="Arial" w:cs="Arial"/>
                <w:sz w:val="24"/>
                <w:szCs w:val="24"/>
              </w:rPr>
            </w:pPr>
            <w:r>
              <w:rPr>
                <w:rFonts w:ascii="Arial" w:hAnsi="Arial" w:cs="Arial"/>
                <w:sz w:val="24"/>
                <w:szCs w:val="24"/>
              </w:rPr>
              <w:t>.91</w:t>
            </w:r>
          </w:p>
        </w:tc>
      </w:tr>
      <w:tr w:rsidR="00792E30" w:rsidTr="00BB1ADB">
        <w:tc>
          <w:tcPr>
            <w:tcW w:w="3116" w:type="dxa"/>
          </w:tcPr>
          <w:p w:rsidR="00792E30" w:rsidRDefault="00792E30" w:rsidP="00BB1ADB">
            <w:pPr>
              <w:spacing w:line="480" w:lineRule="auto"/>
              <w:rPr>
                <w:rFonts w:ascii="Arial" w:hAnsi="Arial" w:cs="Arial"/>
                <w:sz w:val="24"/>
                <w:szCs w:val="24"/>
              </w:rPr>
            </w:pPr>
            <w:r>
              <w:rPr>
                <w:rFonts w:ascii="Arial" w:hAnsi="Arial" w:cs="Arial"/>
                <w:sz w:val="24"/>
                <w:szCs w:val="24"/>
              </w:rPr>
              <w:t>Environmental Concern</w:t>
            </w:r>
          </w:p>
        </w:tc>
        <w:tc>
          <w:tcPr>
            <w:tcW w:w="3117" w:type="dxa"/>
          </w:tcPr>
          <w:p w:rsidR="00792E30" w:rsidRDefault="00792E30" w:rsidP="00BB1ADB">
            <w:pPr>
              <w:spacing w:line="480" w:lineRule="auto"/>
              <w:jc w:val="center"/>
              <w:rPr>
                <w:rFonts w:ascii="Arial" w:hAnsi="Arial" w:cs="Arial"/>
                <w:sz w:val="24"/>
                <w:szCs w:val="24"/>
              </w:rPr>
            </w:pPr>
            <w:r>
              <w:rPr>
                <w:rFonts w:ascii="Arial" w:hAnsi="Arial" w:cs="Arial"/>
                <w:sz w:val="24"/>
                <w:szCs w:val="24"/>
              </w:rPr>
              <w:t>6</w:t>
            </w:r>
          </w:p>
        </w:tc>
        <w:tc>
          <w:tcPr>
            <w:tcW w:w="3117" w:type="dxa"/>
          </w:tcPr>
          <w:p w:rsidR="00792E30" w:rsidRDefault="00B850C6" w:rsidP="00BB1ADB">
            <w:pPr>
              <w:spacing w:line="480" w:lineRule="auto"/>
              <w:jc w:val="center"/>
              <w:rPr>
                <w:rFonts w:ascii="Arial" w:hAnsi="Arial" w:cs="Arial"/>
                <w:sz w:val="24"/>
                <w:szCs w:val="24"/>
              </w:rPr>
            </w:pPr>
            <w:r>
              <w:rPr>
                <w:rFonts w:ascii="Arial" w:hAnsi="Arial" w:cs="Arial"/>
                <w:sz w:val="24"/>
                <w:szCs w:val="24"/>
              </w:rPr>
              <w:t>.93</w:t>
            </w:r>
          </w:p>
        </w:tc>
      </w:tr>
      <w:tr w:rsidR="00792E30" w:rsidTr="00BB1ADB">
        <w:tc>
          <w:tcPr>
            <w:tcW w:w="3116" w:type="dxa"/>
          </w:tcPr>
          <w:p w:rsidR="00792E30" w:rsidRDefault="00792E30" w:rsidP="00BB1ADB">
            <w:pPr>
              <w:spacing w:line="480" w:lineRule="auto"/>
              <w:rPr>
                <w:rFonts w:ascii="Arial" w:hAnsi="Arial" w:cs="Arial"/>
                <w:sz w:val="24"/>
                <w:szCs w:val="24"/>
              </w:rPr>
            </w:pPr>
            <w:r>
              <w:rPr>
                <w:rFonts w:ascii="Arial" w:hAnsi="Arial" w:cs="Arial"/>
                <w:sz w:val="24"/>
                <w:szCs w:val="24"/>
              </w:rPr>
              <w:t>Design Perceptions</w:t>
            </w:r>
          </w:p>
        </w:tc>
        <w:tc>
          <w:tcPr>
            <w:tcW w:w="3117" w:type="dxa"/>
          </w:tcPr>
          <w:p w:rsidR="00792E30" w:rsidRDefault="00792E30" w:rsidP="00BB1ADB">
            <w:pPr>
              <w:spacing w:line="480" w:lineRule="auto"/>
              <w:jc w:val="center"/>
              <w:rPr>
                <w:rFonts w:ascii="Arial" w:hAnsi="Arial" w:cs="Arial"/>
                <w:sz w:val="24"/>
                <w:szCs w:val="24"/>
              </w:rPr>
            </w:pPr>
            <w:r>
              <w:rPr>
                <w:rFonts w:ascii="Arial" w:hAnsi="Arial" w:cs="Arial"/>
                <w:sz w:val="24"/>
                <w:szCs w:val="24"/>
              </w:rPr>
              <w:t>5</w:t>
            </w:r>
          </w:p>
        </w:tc>
        <w:tc>
          <w:tcPr>
            <w:tcW w:w="3117" w:type="dxa"/>
          </w:tcPr>
          <w:p w:rsidR="00792E30" w:rsidRDefault="00B850C6" w:rsidP="00BB1ADB">
            <w:pPr>
              <w:spacing w:line="480" w:lineRule="auto"/>
              <w:jc w:val="center"/>
              <w:rPr>
                <w:rFonts w:ascii="Arial" w:hAnsi="Arial" w:cs="Arial"/>
                <w:sz w:val="24"/>
                <w:szCs w:val="24"/>
              </w:rPr>
            </w:pPr>
            <w:r>
              <w:rPr>
                <w:rFonts w:ascii="Arial" w:hAnsi="Arial" w:cs="Arial"/>
                <w:sz w:val="24"/>
                <w:szCs w:val="24"/>
              </w:rPr>
              <w:t>.94</w:t>
            </w:r>
          </w:p>
        </w:tc>
      </w:tr>
      <w:tr w:rsidR="00792E30" w:rsidTr="00BB1ADB">
        <w:tc>
          <w:tcPr>
            <w:tcW w:w="3116" w:type="dxa"/>
          </w:tcPr>
          <w:p w:rsidR="00792E30" w:rsidRDefault="00792E30" w:rsidP="00BB1ADB">
            <w:pPr>
              <w:spacing w:line="480" w:lineRule="auto"/>
              <w:rPr>
                <w:rFonts w:ascii="Arial" w:hAnsi="Arial" w:cs="Arial"/>
                <w:sz w:val="24"/>
                <w:szCs w:val="24"/>
              </w:rPr>
            </w:pPr>
            <w:r>
              <w:rPr>
                <w:rFonts w:ascii="Arial" w:hAnsi="Arial" w:cs="Arial"/>
                <w:sz w:val="24"/>
                <w:szCs w:val="24"/>
              </w:rPr>
              <w:t>Social Perceptions</w:t>
            </w:r>
          </w:p>
        </w:tc>
        <w:tc>
          <w:tcPr>
            <w:tcW w:w="3117" w:type="dxa"/>
          </w:tcPr>
          <w:p w:rsidR="00792E30" w:rsidRDefault="00792E30" w:rsidP="00BB1ADB">
            <w:pPr>
              <w:spacing w:line="480" w:lineRule="auto"/>
              <w:jc w:val="center"/>
              <w:rPr>
                <w:rFonts w:ascii="Arial" w:hAnsi="Arial" w:cs="Arial"/>
                <w:sz w:val="24"/>
                <w:szCs w:val="24"/>
              </w:rPr>
            </w:pPr>
            <w:r>
              <w:rPr>
                <w:rFonts w:ascii="Arial" w:hAnsi="Arial" w:cs="Arial"/>
                <w:sz w:val="24"/>
                <w:szCs w:val="24"/>
              </w:rPr>
              <w:t>6</w:t>
            </w:r>
          </w:p>
        </w:tc>
        <w:tc>
          <w:tcPr>
            <w:tcW w:w="3117" w:type="dxa"/>
          </w:tcPr>
          <w:p w:rsidR="00792E30" w:rsidRDefault="00B850C6" w:rsidP="00BB1ADB">
            <w:pPr>
              <w:spacing w:line="480" w:lineRule="auto"/>
              <w:jc w:val="center"/>
              <w:rPr>
                <w:rFonts w:ascii="Arial" w:hAnsi="Arial" w:cs="Arial"/>
                <w:sz w:val="24"/>
                <w:szCs w:val="24"/>
              </w:rPr>
            </w:pPr>
            <w:r>
              <w:rPr>
                <w:rFonts w:ascii="Arial" w:hAnsi="Arial" w:cs="Arial"/>
                <w:sz w:val="24"/>
                <w:szCs w:val="24"/>
              </w:rPr>
              <w:t>.94</w:t>
            </w:r>
          </w:p>
        </w:tc>
      </w:tr>
      <w:tr w:rsidR="00792E30" w:rsidTr="00BB1ADB">
        <w:tc>
          <w:tcPr>
            <w:tcW w:w="3116" w:type="dxa"/>
          </w:tcPr>
          <w:p w:rsidR="00792E30" w:rsidRDefault="00792E30" w:rsidP="00BB1ADB">
            <w:pPr>
              <w:spacing w:line="480" w:lineRule="auto"/>
              <w:rPr>
                <w:rFonts w:ascii="Arial" w:hAnsi="Arial" w:cs="Arial"/>
                <w:sz w:val="24"/>
                <w:szCs w:val="24"/>
              </w:rPr>
            </w:pPr>
            <w:r>
              <w:rPr>
                <w:rFonts w:ascii="Arial" w:hAnsi="Arial" w:cs="Arial"/>
                <w:sz w:val="24"/>
                <w:szCs w:val="24"/>
              </w:rPr>
              <w:t>Local Food Quality</w:t>
            </w:r>
          </w:p>
        </w:tc>
        <w:tc>
          <w:tcPr>
            <w:tcW w:w="3117" w:type="dxa"/>
          </w:tcPr>
          <w:p w:rsidR="00792E30" w:rsidRDefault="00792E30" w:rsidP="00BB1ADB">
            <w:pPr>
              <w:spacing w:line="480" w:lineRule="auto"/>
              <w:jc w:val="center"/>
              <w:rPr>
                <w:rFonts w:ascii="Arial" w:hAnsi="Arial" w:cs="Arial"/>
                <w:sz w:val="24"/>
                <w:szCs w:val="24"/>
              </w:rPr>
            </w:pPr>
            <w:r>
              <w:rPr>
                <w:rFonts w:ascii="Arial" w:hAnsi="Arial" w:cs="Arial"/>
                <w:sz w:val="24"/>
                <w:szCs w:val="24"/>
              </w:rPr>
              <w:t>7</w:t>
            </w:r>
          </w:p>
        </w:tc>
        <w:tc>
          <w:tcPr>
            <w:tcW w:w="3117" w:type="dxa"/>
          </w:tcPr>
          <w:p w:rsidR="00792E30" w:rsidRDefault="00B850C6" w:rsidP="00BB1ADB">
            <w:pPr>
              <w:spacing w:line="480" w:lineRule="auto"/>
              <w:jc w:val="center"/>
              <w:rPr>
                <w:rFonts w:ascii="Arial" w:hAnsi="Arial" w:cs="Arial"/>
                <w:sz w:val="24"/>
                <w:szCs w:val="24"/>
              </w:rPr>
            </w:pPr>
            <w:r>
              <w:rPr>
                <w:rFonts w:ascii="Arial" w:hAnsi="Arial" w:cs="Arial"/>
                <w:sz w:val="24"/>
                <w:szCs w:val="24"/>
              </w:rPr>
              <w:t>.95</w:t>
            </w:r>
          </w:p>
        </w:tc>
      </w:tr>
      <w:tr w:rsidR="00792E30" w:rsidTr="00BB1ADB">
        <w:tc>
          <w:tcPr>
            <w:tcW w:w="3116" w:type="dxa"/>
          </w:tcPr>
          <w:p w:rsidR="00792E30" w:rsidRDefault="00792E30" w:rsidP="00BB1ADB">
            <w:pPr>
              <w:spacing w:line="480" w:lineRule="auto"/>
              <w:rPr>
                <w:rFonts w:ascii="Arial" w:hAnsi="Arial" w:cs="Arial"/>
                <w:sz w:val="24"/>
                <w:szCs w:val="24"/>
              </w:rPr>
            </w:pPr>
            <w:r>
              <w:rPr>
                <w:rFonts w:ascii="Arial" w:hAnsi="Arial" w:cs="Arial"/>
                <w:sz w:val="24"/>
                <w:szCs w:val="24"/>
              </w:rPr>
              <w:t>Word-of-Mouth</w:t>
            </w:r>
          </w:p>
        </w:tc>
        <w:tc>
          <w:tcPr>
            <w:tcW w:w="3117" w:type="dxa"/>
          </w:tcPr>
          <w:p w:rsidR="00792E30" w:rsidRDefault="00792E30" w:rsidP="00BB1ADB">
            <w:pPr>
              <w:spacing w:line="480" w:lineRule="auto"/>
              <w:jc w:val="center"/>
              <w:rPr>
                <w:rFonts w:ascii="Arial" w:hAnsi="Arial" w:cs="Arial"/>
                <w:sz w:val="24"/>
                <w:szCs w:val="24"/>
              </w:rPr>
            </w:pPr>
            <w:r>
              <w:rPr>
                <w:rFonts w:ascii="Arial" w:hAnsi="Arial" w:cs="Arial"/>
                <w:sz w:val="24"/>
                <w:szCs w:val="24"/>
              </w:rPr>
              <w:t>3</w:t>
            </w:r>
          </w:p>
        </w:tc>
        <w:tc>
          <w:tcPr>
            <w:tcW w:w="3117" w:type="dxa"/>
          </w:tcPr>
          <w:p w:rsidR="00792E30" w:rsidRDefault="00B850C6" w:rsidP="00BB1ADB">
            <w:pPr>
              <w:spacing w:line="480" w:lineRule="auto"/>
              <w:jc w:val="center"/>
              <w:rPr>
                <w:rFonts w:ascii="Arial" w:hAnsi="Arial" w:cs="Arial"/>
                <w:sz w:val="24"/>
                <w:szCs w:val="24"/>
              </w:rPr>
            </w:pPr>
            <w:r>
              <w:rPr>
                <w:rFonts w:ascii="Arial" w:hAnsi="Arial" w:cs="Arial"/>
                <w:sz w:val="24"/>
                <w:szCs w:val="24"/>
              </w:rPr>
              <w:t>.95</w:t>
            </w:r>
          </w:p>
        </w:tc>
      </w:tr>
      <w:tr w:rsidR="00792E30" w:rsidTr="00BB1ADB">
        <w:tc>
          <w:tcPr>
            <w:tcW w:w="3116" w:type="dxa"/>
          </w:tcPr>
          <w:p w:rsidR="00792E30" w:rsidRDefault="00792E30" w:rsidP="00BB1ADB">
            <w:pPr>
              <w:spacing w:line="480" w:lineRule="auto"/>
              <w:rPr>
                <w:rFonts w:ascii="Arial" w:hAnsi="Arial" w:cs="Arial"/>
                <w:sz w:val="24"/>
                <w:szCs w:val="24"/>
              </w:rPr>
            </w:pPr>
            <w:r>
              <w:rPr>
                <w:rFonts w:ascii="Arial" w:hAnsi="Arial" w:cs="Arial"/>
                <w:sz w:val="24"/>
                <w:szCs w:val="24"/>
              </w:rPr>
              <w:t>Purchase Intention</w:t>
            </w:r>
          </w:p>
        </w:tc>
        <w:tc>
          <w:tcPr>
            <w:tcW w:w="3117" w:type="dxa"/>
          </w:tcPr>
          <w:p w:rsidR="00792E30" w:rsidRDefault="00792E30" w:rsidP="00BB1ADB">
            <w:pPr>
              <w:spacing w:line="480" w:lineRule="auto"/>
              <w:jc w:val="center"/>
              <w:rPr>
                <w:rFonts w:ascii="Arial" w:hAnsi="Arial" w:cs="Arial"/>
                <w:sz w:val="24"/>
                <w:szCs w:val="24"/>
              </w:rPr>
            </w:pPr>
            <w:r>
              <w:rPr>
                <w:rFonts w:ascii="Arial" w:hAnsi="Arial" w:cs="Arial"/>
                <w:sz w:val="24"/>
                <w:szCs w:val="24"/>
              </w:rPr>
              <w:t>3</w:t>
            </w:r>
          </w:p>
        </w:tc>
        <w:tc>
          <w:tcPr>
            <w:tcW w:w="3117" w:type="dxa"/>
          </w:tcPr>
          <w:p w:rsidR="00792E30" w:rsidRDefault="00B850C6" w:rsidP="00BB1ADB">
            <w:pPr>
              <w:spacing w:line="480" w:lineRule="auto"/>
              <w:jc w:val="center"/>
              <w:rPr>
                <w:rFonts w:ascii="Arial" w:hAnsi="Arial" w:cs="Arial"/>
                <w:sz w:val="24"/>
                <w:szCs w:val="24"/>
              </w:rPr>
            </w:pPr>
            <w:r>
              <w:rPr>
                <w:rFonts w:ascii="Arial" w:hAnsi="Arial" w:cs="Arial"/>
                <w:sz w:val="24"/>
                <w:szCs w:val="24"/>
              </w:rPr>
              <w:t>.95</w:t>
            </w:r>
          </w:p>
        </w:tc>
      </w:tr>
    </w:tbl>
    <w:p w:rsidR="005536D9" w:rsidRDefault="005536D9" w:rsidP="004127CA">
      <w:pPr>
        <w:spacing w:line="480" w:lineRule="auto"/>
        <w:contextualSpacing/>
        <w:jc w:val="center"/>
        <w:rPr>
          <w:rFonts w:ascii="Arial" w:hAnsi="Arial" w:cs="Arial"/>
          <w:b/>
          <w:sz w:val="24"/>
          <w:szCs w:val="24"/>
        </w:rPr>
      </w:pPr>
    </w:p>
    <w:p w:rsidR="00DB6113" w:rsidRDefault="00DB6113" w:rsidP="004127CA">
      <w:pPr>
        <w:spacing w:line="480" w:lineRule="auto"/>
        <w:contextualSpacing/>
        <w:jc w:val="center"/>
        <w:rPr>
          <w:rFonts w:ascii="Arial" w:hAnsi="Arial" w:cs="Arial"/>
          <w:b/>
          <w:sz w:val="24"/>
          <w:szCs w:val="24"/>
        </w:rPr>
      </w:pPr>
    </w:p>
    <w:p w:rsidR="004127CA" w:rsidRPr="00CE3A51" w:rsidRDefault="004127CA" w:rsidP="004127CA">
      <w:pPr>
        <w:spacing w:line="480" w:lineRule="auto"/>
        <w:contextualSpacing/>
        <w:jc w:val="center"/>
        <w:rPr>
          <w:rFonts w:ascii="Arial" w:hAnsi="Arial" w:cs="Arial"/>
          <w:b/>
          <w:sz w:val="28"/>
          <w:szCs w:val="28"/>
        </w:rPr>
      </w:pPr>
      <w:r w:rsidRPr="00CE3A51">
        <w:rPr>
          <w:rFonts w:ascii="Arial" w:hAnsi="Arial" w:cs="Arial"/>
          <w:b/>
          <w:sz w:val="28"/>
          <w:szCs w:val="28"/>
        </w:rPr>
        <w:t>DATA DEMOGRAPHICS</w:t>
      </w:r>
    </w:p>
    <w:p w:rsidR="00BB1ADB" w:rsidRDefault="00BB1ADB" w:rsidP="00BB1ADB">
      <w:pPr>
        <w:spacing w:line="480" w:lineRule="auto"/>
        <w:contextualSpacing/>
        <w:rPr>
          <w:rFonts w:ascii="Arial" w:hAnsi="Arial" w:cs="Arial"/>
          <w:sz w:val="24"/>
          <w:szCs w:val="24"/>
        </w:rPr>
      </w:pPr>
      <w:r>
        <w:rPr>
          <w:rFonts w:ascii="Arial" w:hAnsi="Arial" w:cs="Arial"/>
          <w:b/>
          <w:sz w:val="24"/>
          <w:szCs w:val="24"/>
        </w:rPr>
        <w:tab/>
      </w:r>
      <w:r>
        <w:rPr>
          <w:rFonts w:ascii="Arial" w:hAnsi="Arial" w:cs="Arial"/>
          <w:sz w:val="24"/>
          <w:szCs w:val="24"/>
        </w:rPr>
        <w:t xml:space="preserve">At the conclusion of the survey, participants were asked a series of demographic questions necessary for characterizing the sample.  Demographic data collected included gender, age, ethnicity, household income, educational obtainment, household size, and area of residence.  The demographic data is summarized in Table </w:t>
      </w:r>
      <w:r w:rsidR="0070531C">
        <w:rPr>
          <w:rFonts w:ascii="Arial" w:hAnsi="Arial" w:cs="Arial"/>
          <w:sz w:val="24"/>
          <w:szCs w:val="24"/>
        </w:rPr>
        <w:t>7</w:t>
      </w:r>
      <w:r>
        <w:rPr>
          <w:rFonts w:ascii="Arial" w:hAnsi="Arial" w:cs="Arial"/>
          <w:sz w:val="24"/>
          <w:szCs w:val="24"/>
        </w:rPr>
        <w:t>.</w:t>
      </w:r>
    </w:p>
    <w:p w:rsidR="00BB1ADB" w:rsidRDefault="00D73C91" w:rsidP="00BB1ADB">
      <w:pPr>
        <w:spacing w:line="480" w:lineRule="auto"/>
        <w:contextualSpacing/>
        <w:rPr>
          <w:rFonts w:ascii="Arial" w:hAnsi="Arial" w:cs="Arial"/>
          <w:sz w:val="24"/>
          <w:szCs w:val="24"/>
        </w:rPr>
      </w:pPr>
      <w:r>
        <w:rPr>
          <w:rFonts w:ascii="Arial" w:hAnsi="Arial" w:cs="Arial"/>
          <w:sz w:val="24"/>
          <w:szCs w:val="24"/>
        </w:rPr>
        <w:tab/>
        <w:t>Of the survey respondents, over half (63.9%) were female.  Most of the respondents were of white (Caucasian) ethnicity (69.9%) followed by Asian (12.8%), Hispanic (8.9%), African American (5.4%), and American Indian (.8%).  A total of 2.3%</w:t>
      </w:r>
      <w:r w:rsidR="00C02230">
        <w:rPr>
          <w:rFonts w:ascii="Arial" w:hAnsi="Arial" w:cs="Arial"/>
          <w:sz w:val="24"/>
          <w:szCs w:val="24"/>
        </w:rPr>
        <w:t xml:space="preserve"> indicated an ethnicity of “other” self-identifying as an ethnicity not listed as part of the question responses</w:t>
      </w:r>
      <w:r>
        <w:rPr>
          <w:rFonts w:ascii="Arial" w:hAnsi="Arial" w:cs="Arial"/>
          <w:sz w:val="24"/>
          <w:szCs w:val="24"/>
        </w:rPr>
        <w:t xml:space="preserve">.  </w:t>
      </w:r>
      <w:r w:rsidR="00BB1ADB">
        <w:rPr>
          <w:rFonts w:ascii="Arial" w:hAnsi="Arial" w:cs="Arial"/>
          <w:sz w:val="24"/>
          <w:szCs w:val="24"/>
        </w:rPr>
        <w:t xml:space="preserve"> Of the respondents,</w:t>
      </w:r>
      <w:r w:rsidR="00C02230">
        <w:rPr>
          <w:rFonts w:ascii="Arial" w:hAnsi="Arial" w:cs="Arial"/>
          <w:sz w:val="24"/>
          <w:szCs w:val="24"/>
        </w:rPr>
        <w:t xml:space="preserve"> </w:t>
      </w:r>
      <w:r w:rsidR="00BB1ADB">
        <w:rPr>
          <w:rFonts w:ascii="Arial" w:hAnsi="Arial" w:cs="Arial"/>
          <w:sz w:val="24"/>
          <w:szCs w:val="24"/>
        </w:rPr>
        <w:t xml:space="preserve">(26.6%) were between 25 and 34 years of age.  </w:t>
      </w:r>
      <w:r w:rsidR="00C02230">
        <w:rPr>
          <w:rFonts w:ascii="Arial" w:hAnsi="Arial" w:cs="Arial"/>
          <w:sz w:val="24"/>
          <w:szCs w:val="24"/>
        </w:rPr>
        <w:t xml:space="preserve">Almost one quarter </w:t>
      </w:r>
      <w:r w:rsidR="00BB1ADB">
        <w:rPr>
          <w:rFonts w:ascii="Arial" w:hAnsi="Arial" w:cs="Arial"/>
          <w:sz w:val="24"/>
          <w:szCs w:val="24"/>
        </w:rPr>
        <w:t>(24.</w:t>
      </w:r>
      <w:r w:rsidR="00446F7C">
        <w:rPr>
          <w:rFonts w:ascii="Arial" w:hAnsi="Arial" w:cs="Arial"/>
          <w:sz w:val="24"/>
          <w:szCs w:val="24"/>
        </w:rPr>
        <w:t xml:space="preserve">1%) </w:t>
      </w:r>
      <w:r w:rsidR="00BB1ADB">
        <w:rPr>
          <w:rFonts w:ascii="Arial" w:hAnsi="Arial" w:cs="Arial"/>
          <w:sz w:val="24"/>
          <w:szCs w:val="24"/>
        </w:rPr>
        <w:t xml:space="preserve">reported having an income between $25,000 and </w:t>
      </w:r>
      <w:r w:rsidR="00BB1ADB">
        <w:rPr>
          <w:rFonts w:ascii="Arial" w:hAnsi="Arial" w:cs="Arial"/>
          <w:sz w:val="24"/>
          <w:szCs w:val="24"/>
        </w:rPr>
        <w:lastRenderedPageBreak/>
        <w:t>$49,999 annually</w:t>
      </w:r>
      <w:r>
        <w:rPr>
          <w:rFonts w:ascii="Arial" w:hAnsi="Arial" w:cs="Arial"/>
          <w:sz w:val="24"/>
          <w:szCs w:val="24"/>
        </w:rPr>
        <w:t xml:space="preserve">.  A total of 14% reported an annual income less </w:t>
      </w:r>
      <w:r w:rsidR="00C02230">
        <w:rPr>
          <w:rFonts w:ascii="Arial" w:hAnsi="Arial" w:cs="Arial"/>
          <w:sz w:val="24"/>
          <w:szCs w:val="24"/>
        </w:rPr>
        <w:t>than</w:t>
      </w:r>
      <w:r>
        <w:rPr>
          <w:rFonts w:ascii="Arial" w:hAnsi="Arial" w:cs="Arial"/>
          <w:sz w:val="24"/>
          <w:szCs w:val="24"/>
        </w:rPr>
        <w:t xml:space="preserve"> $25,000.  Additionally, 26% of respondents reported an annual inc</w:t>
      </w:r>
      <w:r w:rsidR="00C02230">
        <w:rPr>
          <w:rFonts w:ascii="Arial" w:hAnsi="Arial" w:cs="Arial"/>
          <w:sz w:val="24"/>
          <w:szCs w:val="24"/>
        </w:rPr>
        <w:t xml:space="preserve">ome </w:t>
      </w:r>
      <w:proofErr w:type="gramStart"/>
      <w:r w:rsidR="00C02230">
        <w:rPr>
          <w:rFonts w:ascii="Arial" w:hAnsi="Arial" w:cs="Arial"/>
          <w:sz w:val="24"/>
          <w:szCs w:val="24"/>
        </w:rPr>
        <w:t>between $50,000 to $74,999</w:t>
      </w:r>
      <w:proofErr w:type="gramEnd"/>
      <w:r w:rsidR="00C02230">
        <w:rPr>
          <w:rFonts w:ascii="Arial" w:hAnsi="Arial" w:cs="Arial"/>
          <w:sz w:val="24"/>
          <w:szCs w:val="24"/>
        </w:rPr>
        <w:t xml:space="preserve">, </w:t>
      </w:r>
      <w:r>
        <w:rPr>
          <w:rFonts w:ascii="Arial" w:hAnsi="Arial" w:cs="Arial"/>
          <w:sz w:val="24"/>
          <w:szCs w:val="24"/>
        </w:rPr>
        <w:t>14.8% from $75,000 to $99,999, 7.8% from $100,000 to $124,999,</w:t>
      </w:r>
      <w:r w:rsidR="00C02230">
        <w:rPr>
          <w:rFonts w:ascii="Arial" w:hAnsi="Arial" w:cs="Arial"/>
          <w:sz w:val="24"/>
          <w:szCs w:val="24"/>
        </w:rPr>
        <w:t xml:space="preserve"> and</w:t>
      </w:r>
      <w:r>
        <w:rPr>
          <w:rFonts w:ascii="Arial" w:hAnsi="Arial" w:cs="Arial"/>
          <w:sz w:val="24"/>
          <w:szCs w:val="24"/>
        </w:rPr>
        <w:t xml:space="preserve"> 4.9% between</w:t>
      </w:r>
      <w:r w:rsidR="00C02230">
        <w:rPr>
          <w:rFonts w:ascii="Arial" w:hAnsi="Arial" w:cs="Arial"/>
          <w:sz w:val="24"/>
          <w:szCs w:val="24"/>
        </w:rPr>
        <w:t xml:space="preserve"> $125,000 to $149,999.  Over eight percent </w:t>
      </w:r>
      <w:r>
        <w:rPr>
          <w:rFonts w:ascii="Arial" w:hAnsi="Arial" w:cs="Arial"/>
          <w:sz w:val="24"/>
          <w:szCs w:val="24"/>
        </w:rPr>
        <w:t>(8.2</w:t>
      </w:r>
      <w:r w:rsidR="00C02230">
        <w:rPr>
          <w:rFonts w:ascii="Arial" w:hAnsi="Arial" w:cs="Arial"/>
          <w:sz w:val="24"/>
          <w:szCs w:val="24"/>
        </w:rPr>
        <w:t>%</w:t>
      </w:r>
      <w:r>
        <w:rPr>
          <w:rFonts w:ascii="Arial" w:hAnsi="Arial" w:cs="Arial"/>
          <w:sz w:val="24"/>
          <w:szCs w:val="24"/>
        </w:rPr>
        <w:t xml:space="preserve">) reported an annual income over $150,000.  </w:t>
      </w:r>
      <w:r w:rsidR="00BB1ADB">
        <w:rPr>
          <w:rFonts w:ascii="Arial" w:hAnsi="Arial" w:cs="Arial"/>
          <w:sz w:val="24"/>
          <w:szCs w:val="24"/>
        </w:rPr>
        <w:t>Respondents were well</w:t>
      </w:r>
      <w:r w:rsidR="007A1EC1">
        <w:rPr>
          <w:rFonts w:ascii="Arial" w:hAnsi="Arial" w:cs="Arial"/>
          <w:sz w:val="24"/>
          <w:szCs w:val="24"/>
        </w:rPr>
        <w:t>-</w:t>
      </w:r>
      <w:r w:rsidR="00BB1ADB">
        <w:rPr>
          <w:rFonts w:ascii="Arial" w:hAnsi="Arial" w:cs="Arial"/>
          <w:sz w:val="24"/>
          <w:szCs w:val="24"/>
        </w:rPr>
        <w:t>educated with</w:t>
      </w:r>
      <w:r w:rsidR="00F34F98">
        <w:rPr>
          <w:rFonts w:ascii="Arial" w:hAnsi="Arial" w:cs="Arial"/>
          <w:sz w:val="24"/>
          <w:szCs w:val="24"/>
        </w:rPr>
        <w:t xml:space="preserve"> slightly</w:t>
      </w:r>
      <w:r w:rsidR="00446F7C">
        <w:rPr>
          <w:rFonts w:ascii="Arial" w:hAnsi="Arial" w:cs="Arial"/>
          <w:sz w:val="24"/>
          <w:szCs w:val="24"/>
        </w:rPr>
        <w:t xml:space="preserve"> </w:t>
      </w:r>
      <w:r w:rsidR="00BB1ADB">
        <w:rPr>
          <w:rFonts w:ascii="Arial" w:hAnsi="Arial" w:cs="Arial"/>
          <w:sz w:val="24"/>
          <w:szCs w:val="24"/>
        </w:rPr>
        <w:t>over half (50.5%) reporti</w:t>
      </w:r>
      <w:r w:rsidR="00446F7C">
        <w:rPr>
          <w:rFonts w:ascii="Arial" w:hAnsi="Arial" w:cs="Arial"/>
          <w:sz w:val="24"/>
          <w:szCs w:val="24"/>
        </w:rPr>
        <w:t>ng obtainment of a bachelor’s, g</w:t>
      </w:r>
      <w:r w:rsidR="00BB1ADB">
        <w:rPr>
          <w:rFonts w:ascii="Arial" w:hAnsi="Arial" w:cs="Arial"/>
          <w:sz w:val="24"/>
          <w:szCs w:val="24"/>
        </w:rPr>
        <w:t>raduate, or professional degree.  Finally, respondents</w:t>
      </w:r>
      <w:r w:rsidR="00446F7C">
        <w:rPr>
          <w:rFonts w:ascii="Arial" w:hAnsi="Arial" w:cs="Arial"/>
          <w:sz w:val="24"/>
          <w:szCs w:val="24"/>
        </w:rPr>
        <w:t xml:space="preserve"> tended to reside in either </w:t>
      </w:r>
      <w:r w:rsidR="00BB1ADB">
        <w:rPr>
          <w:rFonts w:ascii="Arial" w:hAnsi="Arial" w:cs="Arial"/>
          <w:sz w:val="24"/>
          <w:szCs w:val="24"/>
        </w:rPr>
        <w:t>urban clusters (29.1%) or urbanized areas (21.9%)</w:t>
      </w:r>
      <w:r w:rsidR="00446F7C">
        <w:rPr>
          <w:rFonts w:ascii="Arial" w:hAnsi="Arial" w:cs="Arial"/>
          <w:sz w:val="24"/>
          <w:szCs w:val="24"/>
        </w:rPr>
        <w:t>.</w:t>
      </w:r>
    </w:p>
    <w:p w:rsidR="00605B6C" w:rsidRDefault="00605B6C" w:rsidP="00605B6C">
      <w:pPr>
        <w:spacing w:line="480" w:lineRule="auto"/>
        <w:ind w:firstLine="720"/>
        <w:contextualSpacing/>
        <w:rPr>
          <w:rFonts w:ascii="Arial" w:hAnsi="Arial" w:cs="Arial"/>
          <w:sz w:val="24"/>
          <w:szCs w:val="24"/>
        </w:rPr>
      </w:pPr>
      <w:r>
        <w:rPr>
          <w:rFonts w:ascii="Arial" w:hAnsi="Arial" w:cs="Arial"/>
          <w:sz w:val="24"/>
          <w:szCs w:val="24"/>
        </w:rPr>
        <w:t xml:space="preserve">In comparison to ethnic profiles obtained from the United States (US) Census Bureau (2013), a larger proportion of study respondents identified as white non- Hispanic/Latino (69.9% of respondents compared to 62.6% of US population) and Asian (12.8% of respondents compared to 5.3% of the US population).  Fewer respondents identified their ethnicity as African American (5.4% of respondents compared to 13.2% of US population) or Hispanic (8.9% of respondents compared to 17.1% of US population).  </w:t>
      </w:r>
    </w:p>
    <w:p w:rsidR="00605B6C" w:rsidRDefault="00605B6C" w:rsidP="00605B6C">
      <w:pPr>
        <w:spacing w:line="480" w:lineRule="auto"/>
        <w:ind w:firstLine="720"/>
        <w:contextualSpacing/>
        <w:rPr>
          <w:rFonts w:ascii="Arial" w:hAnsi="Arial" w:cs="Arial"/>
          <w:sz w:val="24"/>
          <w:szCs w:val="24"/>
        </w:rPr>
      </w:pPr>
      <w:r>
        <w:rPr>
          <w:rFonts w:ascii="Arial" w:hAnsi="Arial" w:cs="Arial"/>
          <w:sz w:val="24"/>
          <w:szCs w:val="24"/>
        </w:rPr>
        <w:t xml:space="preserve">In regards to household income, study respondents reported slightly greater earnings in comparison to the US population (US Census Bureau, 2012).  More respondents indicated their household incomes to be between $50,000 and $74,999 (26% of respondents compared to 13.3% of US population) and $75,000 to $99,999 (14.8% of respondents compared to 11.7% of US population).   The proportion of respondents (24.1%) and the US population (24.3%) with household income between $25,000 and $49,999 was almost the same.  Of respondents, 14% reported household </w:t>
      </w:r>
      <w:r>
        <w:rPr>
          <w:rFonts w:ascii="Arial" w:hAnsi="Arial" w:cs="Arial"/>
          <w:sz w:val="24"/>
          <w:szCs w:val="24"/>
        </w:rPr>
        <w:lastRenderedPageBreak/>
        <w:t xml:space="preserve">income under $25,000 compared to 24.7% of the US population.  Additionally, 20.9% of respondents reported earnings over $100,000 compared to 21.9% of the US population.  </w:t>
      </w:r>
    </w:p>
    <w:p w:rsidR="00605B6C" w:rsidRDefault="00605B6C" w:rsidP="00605B6C">
      <w:pPr>
        <w:spacing w:line="480" w:lineRule="auto"/>
        <w:ind w:firstLine="720"/>
        <w:contextualSpacing/>
        <w:rPr>
          <w:rFonts w:ascii="Arial" w:hAnsi="Arial" w:cs="Arial"/>
          <w:sz w:val="24"/>
          <w:szCs w:val="24"/>
        </w:rPr>
      </w:pPr>
      <w:r>
        <w:rPr>
          <w:rFonts w:ascii="Arial" w:hAnsi="Arial" w:cs="Arial"/>
          <w:sz w:val="24"/>
          <w:szCs w:val="24"/>
        </w:rPr>
        <w:t>In comparison to the US population, respondents were well-educated with over half (50.7%) having obtained a Bachelor’s degree or higher.  This statistic is almost twice the proportion of the US population (28.5%) reporting the same educational obtainment (US Census Bureau, 2013).  Of the respondents 48.4% indicated completing high school and some college compared to 85.7% of the US population.</w:t>
      </w:r>
    </w:p>
    <w:p w:rsidR="00605B6C" w:rsidRDefault="00605B6C" w:rsidP="00605B6C">
      <w:pPr>
        <w:spacing w:line="480" w:lineRule="auto"/>
        <w:ind w:firstLine="720"/>
        <w:contextualSpacing/>
        <w:rPr>
          <w:rFonts w:ascii="Arial" w:hAnsi="Arial" w:cs="Arial"/>
          <w:sz w:val="24"/>
          <w:szCs w:val="24"/>
        </w:rPr>
      </w:pPr>
      <w:r>
        <w:rPr>
          <w:rFonts w:ascii="Arial" w:hAnsi="Arial" w:cs="Arial"/>
          <w:sz w:val="24"/>
          <w:szCs w:val="24"/>
        </w:rPr>
        <w:t xml:space="preserve">Based on US Census Bureau 2014 population projections, 61% of the US population were females and 64% males.  A greater proportion of study respondents reported being female (63.9%).  Slightly more than one-third of respondents (36.1%) were males. </w:t>
      </w:r>
    </w:p>
    <w:p w:rsidR="00DB6113" w:rsidRDefault="00DB6113" w:rsidP="00BB1ADB">
      <w:pPr>
        <w:spacing w:line="480" w:lineRule="auto"/>
        <w:contextualSpacing/>
        <w:rPr>
          <w:rFonts w:ascii="Arial" w:hAnsi="Arial" w:cs="Arial"/>
          <w:b/>
          <w:sz w:val="24"/>
          <w:szCs w:val="24"/>
        </w:rPr>
      </w:pPr>
    </w:p>
    <w:p w:rsidR="00446F7C" w:rsidRPr="00896C54" w:rsidRDefault="00446F7C" w:rsidP="00BB1ADB">
      <w:pPr>
        <w:spacing w:line="480" w:lineRule="auto"/>
        <w:contextualSpacing/>
        <w:rPr>
          <w:rFonts w:ascii="Arial" w:hAnsi="Arial" w:cs="Arial"/>
          <w:b/>
          <w:sz w:val="24"/>
          <w:szCs w:val="24"/>
        </w:rPr>
      </w:pPr>
      <w:r w:rsidRPr="00896C54">
        <w:rPr>
          <w:rFonts w:ascii="Arial" w:hAnsi="Arial" w:cs="Arial"/>
          <w:b/>
          <w:sz w:val="24"/>
          <w:szCs w:val="24"/>
        </w:rPr>
        <w:t xml:space="preserve">Table </w:t>
      </w:r>
      <w:r w:rsidR="0070531C" w:rsidRPr="00896C54">
        <w:rPr>
          <w:rFonts w:ascii="Arial" w:hAnsi="Arial" w:cs="Arial"/>
          <w:b/>
          <w:sz w:val="24"/>
          <w:szCs w:val="24"/>
        </w:rPr>
        <w:t>7</w:t>
      </w:r>
      <w:r w:rsidRPr="00896C54">
        <w:rPr>
          <w:rFonts w:ascii="Arial" w:hAnsi="Arial" w:cs="Arial"/>
          <w:b/>
          <w:sz w:val="24"/>
          <w:szCs w:val="24"/>
        </w:rPr>
        <w:t>: Demographic Summary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816"/>
        <w:gridCol w:w="1350"/>
        <w:gridCol w:w="1044"/>
      </w:tblGrid>
      <w:tr w:rsidR="00BB1ADB" w:rsidRPr="00CC6B69" w:rsidTr="00623850">
        <w:trPr>
          <w:trHeight w:val="341"/>
        </w:trPr>
        <w:tc>
          <w:tcPr>
            <w:tcW w:w="3150" w:type="dxa"/>
            <w:tcBorders>
              <w:top w:val="single" w:sz="4" w:space="0" w:color="auto"/>
              <w:bottom w:val="single" w:sz="4" w:space="0" w:color="auto"/>
            </w:tcBorders>
          </w:tcPr>
          <w:p w:rsidR="00BB1ADB" w:rsidRPr="00CC6B69" w:rsidRDefault="00BB1ADB" w:rsidP="00BB1ADB">
            <w:pPr>
              <w:rPr>
                <w:rFonts w:ascii="Arial" w:hAnsi="Arial" w:cs="Arial"/>
                <w:sz w:val="24"/>
                <w:szCs w:val="24"/>
              </w:rPr>
            </w:pPr>
            <w:r w:rsidRPr="00CC6B69">
              <w:rPr>
                <w:rFonts w:ascii="Arial" w:hAnsi="Arial" w:cs="Arial"/>
                <w:sz w:val="24"/>
                <w:szCs w:val="24"/>
              </w:rPr>
              <w:t>Demographics (n = 485)</w:t>
            </w:r>
          </w:p>
        </w:tc>
        <w:tc>
          <w:tcPr>
            <w:tcW w:w="3816" w:type="dxa"/>
            <w:tcBorders>
              <w:top w:val="single" w:sz="4" w:space="0" w:color="auto"/>
              <w:bottom w:val="single" w:sz="4" w:space="0" w:color="auto"/>
            </w:tcBorders>
          </w:tcPr>
          <w:p w:rsidR="00BB1ADB" w:rsidRPr="00CC6B69" w:rsidRDefault="00BB1ADB" w:rsidP="00BB1ADB">
            <w:pPr>
              <w:rPr>
                <w:rFonts w:ascii="Arial" w:hAnsi="Arial" w:cs="Arial"/>
                <w:sz w:val="24"/>
                <w:szCs w:val="24"/>
              </w:rPr>
            </w:pPr>
          </w:p>
        </w:tc>
        <w:tc>
          <w:tcPr>
            <w:tcW w:w="1350" w:type="dxa"/>
            <w:tcBorders>
              <w:top w:val="single" w:sz="4" w:space="0" w:color="auto"/>
              <w:bottom w:val="single" w:sz="4" w:space="0" w:color="auto"/>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Frequency</w:t>
            </w:r>
          </w:p>
        </w:tc>
        <w:tc>
          <w:tcPr>
            <w:tcW w:w="1044" w:type="dxa"/>
            <w:tcBorders>
              <w:top w:val="single" w:sz="4" w:space="0" w:color="auto"/>
              <w:bottom w:val="single" w:sz="4" w:space="0" w:color="auto"/>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Percent</w:t>
            </w:r>
          </w:p>
        </w:tc>
      </w:tr>
      <w:tr w:rsidR="00BB1ADB" w:rsidRPr="00CC6B69" w:rsidTr="00CC6B69">
        <w:tc>
          <w:tcPr>
            <w:tcW w:w="3150" w:type="dxa"/>
            <w:tcBorders>
              <w:top w:val="single" w:sz="4" w:space="0" w:color="auto"/>
            </w:tcBorders>
          </w:tcPr>
          <w:p w:rsidR="00BB1ADB" w:rsidRPr="00CC6B69" w:rsidRDefault="00BB1ADB" w:rsidP="00BB1ADB">
            <w:pPr>
              <w:rPr>
                <w:rFonts w:ascii="Arial" w:hAnsi="Arial" w:cs="Arial"/>
                <w:sz w:val="24"/>
                <w:szCs w:val="24"/>
              </w:rPr>
            </w:pPr>
            <w:r w:rsidRPr="00CC6B69">
              <w:rPr>
                <w:rFonts w:ascii="Arial" w:hAnsi="Arial" w:cs="Arial"/>
                <w:sz w:val="24"/>
                <w:szCs w:val="24"/>
              </w:rPr>
              <w:t>Gender</w:t>
            </w:r>
          </w:p>
        </w:tc>
        <w:tc>
          <w:tcPr>
            <w:tcW w:w="3816" w:type="dxa"/>
            <w:tcBorders>
              <w:top w:val="single" w:sz="4" w:space="0" w:color="auto"/>
            </w:tcBorders>
          </w:tcPr>
          <w:p w:rsidR="00BB1ADB" w:rsidRPr="00CC6B69" w:rsidRDefault="00BB1ADB" w:rsidP="00BB1ADB">
            <w:pPr>
              <w:rPr>
                <w:rFonts w:ascii="Arial" w:hAnsi="Arial" w:cs="Arial"/>
                <w:sz w:val="24"/>
                <w:szCs w:val="24"/>
              </w:rPr>
            </w:pPr>
            <w:r w:rsidRPr="00CC6B69">
              <w:rPr>
                <w:rFonts w:ascii="Arial" w:hAnsi="Arial" w:cs="Arial"/>
                <w:sz w:val="24"/>
                <w:szCs w:val="24"/>
              </w:rPr>
              <w:t>Male</w:t>
            </w:r>
          </w:p>
        </w:tc>
        <w:tc>
          <w:tcPr>
            <w:tcW w:w="1350" w:type="dxa"/>
            <w:tcBorders>
              <w:top w:val="single" w:sz="4" w:space="0" w:color="auto"/>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175</w:t>
            </w:r>
          </w:p>
        </w:tc>
        <w:tc>
          <w:tcPr>
            <w:tcW w:w="1044" w:type="dxa"/>
            <w:tcBorders>
              <w:top w:val="single" w:sz="4" w:space="0" w:color="auto"/>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36.1%</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Female</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310</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63.9%</w:t>
            </w:r>
          </w:p>
        </w:tc>
      </w:tr>
      <w:tr w:rsidR="00BB1ADB" w:rsidRPr="00CC6B69" w:rsidTr="00CC6B69">
        <w:tc>
          <w:tcPr>
            <w:tcW w:w="3150" w:type="dxa"/>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Age</w:t>
            </w:r>
          </w:p>
        </w:tc>
        <w:tc>
          <w:tcPr>
            <w:tcW w:w="3816" w:type="dxa"/>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Under 25</w:t>
            </w:r>
          </w:p>
        </w:tc>
        <w:tc>
          <w:tcPr>
            <w:tcW w:w="1350" w:type="dxa"/>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87</w:t>
            </w:r>
          </w:p>
        </w:tc>
        <w:tc>
          <w:tcPr>
            <w:tcW w:w="1044" w:type="dxa"/>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17.9%</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25-34</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129</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26.6%</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35-44</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95</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19.6%</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45-54</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86</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17.7%</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55-64</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88</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18.1%</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65+</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0</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0%</w:t>
            </w:r>
          </w:p>
        </w:tc>
      </w:tr>
      <w:tr w:rsidR="00BB1ADB" w:rsidRPr="00CC6B69" w:rsidTr="00CC6B69">
        <w:tc>
          <w:tcPr>
            <w:tcW w:w="3150" w:type="dxa"/>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Ethnicity</w:t>
            </w:r>
          </w:p>
        </w:tc>
        <w:tc>
          <w:tcPr>
            <w:tcW w:w="3816" w:type="dxa"/>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White (Caucasian)</w:t>
            </w:r>
          </w:p>
        </w:tc>
        <w:tc>
          <w:tcPr>
            <w:tcW w:w="1350" w:type="dxa"/>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339</w:t>
            </w:r>
          </w:p>
        </w:tc>
        <w:tc>
          <w:tcPr>
            <w:tcW w:w="1044" w:type="dxa"/>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69.9%</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Asian</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62</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12.8%</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Hispanic (Latino/ Spanish)</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43</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8.9%</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African American</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26</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5.4%</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American Indian</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4</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.8%</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Other</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11</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2.3%</w:t>
            </w:r>
          </w:p>
        </w:tc>
      </w:tr>
      <w:tr w:rsidR="00DB6113" w:rsidRPr="00CC6B69" w:rsidTr="00CC6B69">
        <w:tc>
          <w:tcPr>
            <w:tcW w:w="3150" w:type="dxa"/>
          </w:tcPr>
          <w:p w:rsidR="00DB6113" w:rsidRPr="00CC6B69" w:rsidRDefault="00DB6113" w:rsidP="00BB1ADB">
            <w:pPr>
              <w:rPr>
                <w:rFonts w:ascii="Arial" w:hAnsi="Arial" w:cs="Arial"/>
                <w:sz w:val="24"/>
                <w:szCs w:val="24"/>
              </w:rPr>
            </w:pPr>
          </w:p>
        </w:tc>
        <w:tc>
          <w:tcPr>
            <w:tcW w:w="3816" w:type="dxa"/>
          </w:tcPr>
          <w:p w:rsidR="00DB6113" w:rsidRPr="00CC6B69" w:rsidRDefault="00DB6113" w:rsidP="00BB1ADB">
            <w:pPr>
              <w:rPr>
                <w:rFonts w:ascii="Arial" w:hAnsi="Arial" w:cs="Arial"/>
                <w:sz w:val="24"/>
                <w:szCs w:val="24"/>
              </w:rPr>
            </w:pPr>
          </w:p>
        </w:tc>
        <w:tc>
          <w:tcPr>
            <w:tcW w:w="1350" w:type="dxa"/>
          </w:tcPr>
          <w:p w:rsidR="00DB6113" w:rsidRPr="00CC6B69" w:rsidRDefault="00DB6113" w:rsidP="00BB1ADB">
            <w:pPr>
              <w:jc w:val="center"/>
              <w:rPr>
                <w:rFonts w:ascii="Arial" w:hAnsi="Arial" w:cs="Arial"/>
                <w:sz w:val="24"/>
                <w:szCs w:val="24"/>
              </w:rPr>
            </w:pPr>
          </w:p>
        </w:tc>
        <w:tc>
          <w:tcPr>
            <w:tcW w:w="1044" w:type="dxa"/>
          </w:tcPr>
          <w:p w:rsidR="00DB6113" w:rsidRPr="00CC6B69" w:rsidRDefault="00DB6113" w:rsidP="00BB1ADB">
            <w:pPr>
              <w:jc w:val="center"/>
              <w:rPr>
                <w:rFonts w:ascii="Arial" w:hAnsi="Arial" w:cs="Arial"/>
                <w:sz w:val="24"/>
                <w:szCs w:val="24"/>
              </w:rPr>
            </w:pPr>
          </w:p>
        </w:tc>
      </w:tr>
      <w:tr w:rsidR="00DB6113" w:rsidRPr="00CC6B69" w:rsidTr="00DB6113">
        <w:tc>
          <w:tcPr>
            <w:tcW w:w="3150" w:type="dxa"/>
            <w:tcBorders>
              <w:bottom w:val="nil"/>
            </w:tcBorders>
          </w:tcPr>
          <w:p w:rsidR="00DB6113" w:rsidRPr="00CC6B69" w:rsidRDefault="00DB6113" w:rsidP="00BB1ADB">
            <w:pPr>
              <w:rPr>
                <w:rFonts w:ascii="Arial" w:hAnsi="Arial" w:cs="Arial"/>
                <w:sz w:val="24"/>
                <w:szCs w:val="24"/>
              </w:rPr>
            </w:pPr>
          </w:p>
        </w:tc>
        <w:tc>
          <w:tcPr>
            <w:tcW w:w="3816" w:type="dxa"/>
            <w:tcBorders>
              <w:bottom w:val="nil"/>
            </w:tcBorders>
          </w:tcPr>
          <w:p w:rsidR="00DB6113" w:rsidRPr="00CC6B69" w:rsidRDefault="00DB6113" w:rsidP="00BB1ADB">
            <w:pPr>
              <w:rPr>
                <w:rFonts w:ascii="Arial" w:hAnsi="Arial" w:cs="Arial"/>
                <w:sz w:val="24"/>
                <w:szCs w:val="24"/>
              </w:rPr>
            </w:pPr>
          </w:p>
        </w:tc>
        <w:tc>
          <w:tcPr>
            <w:tcW w:w="1350" w:type="dxa"/>
            <w:tcBorders>
              <w:bottom w:val="nil"/>
            </w:tcBorders>
          </w:tcPr>
          <w:p w:rsidR="00DB6113" w:rsidRPr="00CC6B69" w:rsidRDefault="00DB6113" w:rsidP="00BB1ADB">
            <w:pPr>
              <w:jc w:val="center"/>
              <w:rPr>
                <w:rFonts w:ascii="Arial" w:hAnsi="Arial" w:cs="Arial"/>
                <w:sz w:val="24"/>
                <w:szCs w:val="24"/>
              </w:rPr>
            </w:pPr>
          </w:p>
        </w:tc>
        <w:tc>
          <w:tcPr>
            <w:tcW w:w="1044" w:type="dxa"/>
            <w:tcBorders>
              <w:bottom w:val="nil"/>
            </w:tcBorders>
          </w:tcPr>
          <w:p w:rsidR="00DB6113" w:rsidRPr="00CC6B69" w:rsidRDefault="00DB6113" w:rsidP="00BB1ADB">
            <w:pPr>
              <w:jc w:val="center"/>
              <w:rPr>
                <w:rFonts w:ascii="Arial" w:hAnsi="Arial" w:cs="Arial"/>
                <w:sz w:val="24"/>
                <w:szCs w:val="24"/>
              </w:rPr>
            </w:pPr>
          </w:p>
        </w:tc>
      </w:tr>
      <w:tr w:rsidR="00DB6113" w:rsidRPr="00CC6B69" w:rsidTr="00DB6113">
        <w:tc>
          <w:tcPr>
            <w:tcW w:w="3150" w:type="dxa"/>
            <w:tcBorders>
              <w:top w:val="nil"/>
              <w:bottom w:val="nil"/>
            </w:tcBorders>
          </w:tcPr>
          <w:p w:rsidR="00DB6113" w:rsidRPr="00CC6B69" w:rsidRDefault="00DB6113" w:rsidP="00BB1ADB">
            <w:pPr>
              <w:rPr>
                <w:rFonts w:ascii="Arial" w:hAnsi="Arial" w:cs="Arial"/>
                <w:sz w:val="24"/>
                <w:szCs w:val="24"/>
              </w:rPr>
            </w:pPr>
          </w:p>
        </w:tc>
        <w:tc>
          <w:tcPr>
            <w:tcW w:w="3816" w:type="dxa"/>
            <w:tcBorders>
              <w:top w:val="nil"/>
              <w:bottom w:val="nil"/>
            </w:tcBorders>
          </w:tcPr>
          <w:p w:rsidR="00DB6113" w:rsidRPr="00CC6B69" w:rsidRDefault="00DB6113" w:rsidP="00BB1ADB">
            <w:pPr>
              <w:rPr>
                <w:rFonts w:ascii="Arial" w:hAnsi="Arial" w:cs="Arial"/>
                <w:sz w:val="24"/>
                <w:szCs w:val="24"/>
              </w:rPr>
            </w:pPr>
          </w:p>
        </w:tc>
        <w:tc>
          <w:tcPr>
            <w:tcW w:w="1350" w:type="dxa"/>
            <w:tcBorders>
              <w:top w:val="nil"/>
              <w:bottom w:val="nil"/>
            </w:tcBorders>
          </w:tcPr>
          <w:p w:rsidR="00DB6113" w:rsidRPr="00CC6B69" w:rsidRDefault="00DB6113" w:rsidP="00BB1ADB">
            <w:pPr>
              <w:jc w:val="center"/>
              <w:rPr>
                <w:rFonts w:ascii="Arial" w:hAnsi="Arial" w:cs="Arial"/>
                <w:sz w:val="24"/>
                <w:szCs w:val="24"/>
              </w:rPr>
            </w:pPr>
          </w:p>
        </w:tc>
        <w:tc>
          <w:tcPr>
            <w:tcW w:w="1044" w:type="dxa"/>
            <w:tcBorders>
              <w:top w:val="nil"/>
              <w:bottom w:val="nil"/>
            </w:tcBorders>
          </w:tcPr>
          <w:p w:rsidR="00DB6113" w:rsidRPr="00CC6B69" w:rsidRDefault="00DB6113" w:rsidP="00BB1ADB">
            <w:pPr>
              <w:jc w:val="center"/>
              <w:rPr>
                <w:rFonts w:ascii="Arial" w:hAnsi="Arial" w:cs="Arial"/>
                <w:sz w:val="24"/>
                <w:szCs w:val="24"/>
              </w:rPr>
            </w:pPr>
          </w:p>
        </w:tc>
      </w:tr>
      <w:tr w:rsidR="00DB6113" w:rsidRPr="00CC6B69" w:rsidTr="00DB6113">
        <w:tc>
          <w:tcPr>
            <w:tcW w:w="3150" w:type="dxa"/>
            <w:tcBorders>
              <w:top w:val="nil"/>
            </w:tcBorders>
          </w:tcPr>
          <w:p w:rsidR="00DB6113" w:rsidRPr="00DB6113" w:rsidRDefault="00DB6113" w:rsidP="00BB1ADB">
            <w:pPr>
              <w:rPr>
                <w:rFonts w:ascii="Arial" w:hAnsi="Arial" w:cs="Arial"/>
                <w:b/>
                <w:sz w:val="24"/>
                <w:szCs w:val="24"/>
              </w:rPr>
            </w:pPr>
            <w:r>
              <w:rPr>
                <w:rFonts w:ascii="Arial" w:hAnsi="Arial" w:cs="Arial"/>
                <w:b/>
                <w:sz w:val="24"/>
                <w:szCs w:val="24"/>
              </w:rPr>
              <w:lastRenderedPageBreak/>
              <w:t>Table 7. Continued.</w:t>
            </w:r>
            <w:r>
              <w:rPr>
                <w:rFonts w:ascii="Arial" w:hAnsi="Arial" w:cs="Arial"/>
                <w:b/>
                <w:sz w:val="24"/>
                <w:szCs w:val="24"/>
              </w:rPr>
              <w:br/>
            </w:r>
          </w:p>
        </w:tc>
        <w:tc>
          <w:tcPr>
            <w:tcW w:w="3816" w:type="dxa"/>
            <w:tcBorders>
              <w:top w:val="nil"/>
            </w:tcBorders>
          </w:tcPr>
          <w:p w:rsidR="00DB6113" w:rsidRPr="00CC6B69" w:rsidRDefault="00DB6113" w:rsidP="00BB1ADB">
            <w:pPr>
              <w:rPr>
                <w:rFonts w:ascii="Arial" w:hAnsi="Arial" w:cs="Arial"/>
                <w:sz w:val="24"/>
                <w:szCs w:val="24"/>
              </w:rPr>
            </w:pPr>
          </w:p>
        </w:tc>
        <w:tc>
          <w:tcPr>
            <w:tcW w:w="1350" w:type="dxa"/>
            <w:tcBorders>
              <w:top w:val="nil"/>
            </w:tcBorders>
          </w:tcPr>
          <w:p w:rsidR="00DB6113" w:rsidRPr="00CC6B69" w:rsidRDefault="00DB6113" w:rsidP="00BB1ADB">
            <w:pPr>
              <w:jc w:val="center"/>
              <w:rPr>
                <w:rFonts w:ascii="Arial" w:hAnsi="Arial" w:cs="Arial"/>
                <w:sz w:val="24"/>
                <w:szCs w:val="24"/>
              </w:rPr>
            </w:pPr>
          </w:p>
        </w:tc>
        <w:tc>
          <w:tcPr>
            <w:tcW w:w="1044" w:type="dxa"/>
            <w:tcBorders>
              <w:top w:val="nil"/>
            </w:tcBorders>
          </w:tcPr>
          <w:p w:rsidR="00DB6113" w:rsidRPr="00CC6B69" w:rsidRDefault="00DB6113" w:rsidP="00BB1ADB">
            <w:pPr>
              <w:jc w:val="center"/>
              <w:rPr>
                <w:rFonts w:ascii="Arial" w:hAnsi="Arial" w:cs="Arial"/>
                <w:sz w:val="24"/>
                <w:szCs w:val="24"/>
              </w:rPr>
            </w:pPr>
          </w:p>
        </w:tc>
      </w:tr>
      <w:tr w:rsidR="00DB6113" w:rsidRPr="00CC6B69" w:rsidTr="005F5D69">
        <w:trPr>
          <w:trHeight w:val="341"/>
        </w:trPr>
        <w:tc>
          <w:tcPr>
            <w:tcW w:w="3150" w:type="dxa"/>
            <w:tcBorders>
              <w:top w:val="single" w:sz="4" w:space="0" w:color="auto"/>
              <w:bottom w:val="single" w:sz="4" w:space="0" w:color="auto"/>
            </w:tcBorders>
          </w:tcPr>
          <w:p w:rsidR="00DB6113" w:rsidRPr="00CC6B69" w:rsidRDefault="00DB6113" w:rsidP="005F5D69">
            <w:pPr>
              <w:rPr>
                <w:rFonts w:ascii="Arial" w:hAnsi="Arial" w:cs="Arial"/>
                <w:sz w:val="24"/>
                <w:szCs w:val="24"/>
              </w:rPr>
            </w:pPr>
            <w:r w:rsidRPr="00CC6B69">
              <w:rPr>
                <w:rFonts w:ascii="Arial" w:hAnsi="Arial" w:cs="Arial"/>
                <w:sz w:val="24"/>
                <w:szCs w:val="24"/>
              </w:rPr>
              <w:t>Demographics (n = 485)</w:t>
            </w:r>
          </w:p>
        </w:tc>
        <w:tc>
          <w:tcPr>
            <w:tcW w:w="3816" w:type="dxa"/>
            <w:tcBorders>
              <w:top w:val="single" w:sz="4" w:space="0" w:color="auto"/>
              <w:bottom w:val="single" w:sz="4" w:space="0" w:color="auto"/>
            </w:tcBorders>
          </w:tcPr>
          <w:p w:rsidR="00DB6113" w:rsidRPr="00CC6B69" w:rsidRDefault="00DB6113" w:rsidP="005F5D69">
            <w:pPr>
              <w:rPr>
                <w:rFonts w:ascii="Arial" w:hAnsi="Arial" w:cs="Arial"/>
                <w:sz w:val="24"/>
                <w:szCs w:val="24"/>
              </w:rPr>
            </w:pPr>
          </w:p>
        </w:tc>
        <w:tc>
          <w:tcPr>
            <w:tcW w:w="1350" w:type="dxa"/>
            <w:tcBorders>
              <w:top w:val="single" w:sz="4" w:space="0" w:color="auto"/>
              <w:bottom w:val="single" w:sz="4" w:space="0" w:color="auto"/>
            </w:tcBorders>
          </w:tcPr>
          <w:p w:rsidR="00DB6113" w:rsidRPr="00CC6B69" w:rsidRDefault="00DB6113" w:rsidP="005F5D69">
            <w:pPr>
              <w:jc w:val="center"/>
              <w:rPr>
                <w:rFonts w:ascii="Arial" w:hAnsi="Arial" w:cs="Arial"/>
                <w:sz w:val="24"/>
                <w:szCs w:val="24"/>
              </w:rPr>
            </w:pPr>
            <w:r w:rsidRPr="00CC6B69">
              <w:rPr>
                <w:rFonts w:ascii="Arial" w:hAnsi="Arial" w:cs="Arial"/>
                <w:sz w:val="24"/>
                <w:szCs w:val="24"/>
              </w:rPr>
              <w:t>Frequency</w:t>
            </w:r>
          </w:p>
        </w:tc>
        <w:tc>
          <w:tcPr>
            <w:tcW w:w="1044" w:type="dxa"/>
            <w:tcBorders>
              <w:top w:val="single" w:sz="4" w:space="0" w:color="auto"/>
              <w:bottom w:val="single" w:sz="4" w:space="0" w:color="auto"/>
            </w:tcBorders>
          </w:tcPr>
          <w:p w:rsidR="00DB6113" w:rsidRPr="00CC6B69" w:rsidRDefault="00DB6113" w:rsidP="005F5D69">
            <w:pPr>
              <w:jc w:val="center"/>
              <w:rPr>
                <w:rFonts w:ascii="Arial" w:hAnsi="Arial" w:cs="Arial"/>
                <w:sz w:val="24"/>
                <w:szCs w:val="24"/>
              </w:rPr>
            </w:pPr>
            <w:r w:rsidRPr="00CC6B69">
              <w:rPr>
                <w:rFonts w:ascii="Arial" w:hAnsi="Arial" w:cs="Arial"/>
                <w:sz w:val="24"/>
                <w:szCs w:val="24"/>
              </w:rPr>
              <w:t>Percent</w:t>
            </w:r>
          </w:p>
        </w:tc>
      </w:tr>
      <w:tr w:rsidR="00DB6113" w:rsidRPr="00CC6B69" w:rsidTr="00DB6113">
        <w:tc>
          <w:tcPr>
            <w:tcW w:w="3150" w:type="dxa"/>
            <w:tcBorders>
              <w:bottom w:val="nil"/>
            </w:tcBorders>
          </w:tcPr>
          <w:p w:rsidR="00DB6113" w:rsidRDefault="00DB6113" w:rsidP="00BB1ADB">
            <w:pPr>
              <w:rPr>
                <w:rFonts w:ascii="Arial" w:hAnsi="Arial" w:cs="Arial"/>
                <w:sz w:val="24"/>
                <w:szCs w:val="24"/>
              </w:rPr>
            </w:pPr>
          </w:p>
        </w:tc>
        <w:tc>
          <w:tcPr>
            <w:tcW w:w="3816" w:type="dxa"/>
            <w:tcBorders>
              <w:bottom w:val="nil"/>
            </w:tcBorders>
          </w:tcPr>
          <w:p w:rsidR="00DB6113" w:rsidRDefault="00DB6113" w:rsidP="00BB1ADB">
            <w:pPr>
              <w:rPr>
                <w:rFonts w:ascii="Arial" w:hAnsi="Arial" w:cs="Arial"/>
                <w:sz w:val="24"/>
                <w:szCs w:val="24"/>
              </w:rPr>
            </w:pPr>
          </w:p>
        </w:tc>
        <w:tc>
          <w:tcPr>
            <w:tcW w:w="1350" w:type="dxa"/>
            <w:tcBorders>
              <w:bottom w:val="nil"/>
            </w:tcBorders>
          </w:tcPr>
          <w:p w:rsidR="00DB6113" w:rsidRDefault="00DB6113" w:rsidP="00BB1ADB">
            <w:pPr>
              <w:jc w:val="center"/>
              <w:rPr>
                <w:rFonts w:ascii="Arial" w:hAnsi="Arial" w:cs="Arial"/>
                <w:sz w:val="24"/>
                <w:szCs w:val="24"/>
              </w:rPr>
            </w:pPr>
          </w:p>
        </w:tc>
        <w:tc>
          <w:tcPr>
            <w:tcW w:w="1044" w:type="dxa"/>
            <w:tcBorders>
              <w:bottom w:val="nil"/>
            </w:tcBorders>
          </w:tcPr>
          <w:p w:rsidR="00DB6113" w:rsidRDefault="00DB6113" w:rsidP="00BB1ADB">
            <w:pPr>
              <w:jc w:val="center"/>
              <w:rPr>
                <w:rFonts w:ascii="Arial" w:hAnsi="Arial" w:cs="Arial"/>
                <w:sz w:val="24"/>
                <w:szCs w:val="24"/>
              </w:rPr>
            </w:pPr>
          </w:p>
        </w:tc>
      </w:tr>
      <w:tr w:rsidR="00BB1ADB" w:rsidRPr="00CC6B69" w:rsidTr="00DB6113">
        <w:tc>
          <w:tcPr>
            <w:tcW w:w="3150" w:type="dxa"/>
            <w:tcBorders>
              <w:bottom w:val="nil"/>
            </w:tcBorders>
          </w:tcPr>
          <w:p w:rsidR="00BB1ADB" w:rsidRPr="00CC6B69" w:rsidRDefault="00BB1ADB" w:rsidP="00BB1ADB">
            <w:pPr>
              <w:rPr>
                <w:rFonts w:ascii="Arial" w:hAnsi="Arial" w:cs="Arial"/>
                <w:sz w:val="24"/>
                <w:szCs w:val="24"/>
              </w:rPr>
            </w:pPr>
            <w:r w:rsidRPr="00CC6B69">
              <w:rPr>
                <w:rFonts w:ascii="Arial" w:hAnsi="Arial" w:cs="Arial"/>
                <w:sz w:val="24"/>
                <w:szCs w:val="24"/>
              </w:rPr>
              <w:t>Household Income</w:t>
            </w:r>
          </w:p>
        </w:tc>
        <w:tc>
          <w:tcPr>
            <w:tcW w:w="3816" w:type="dxa"/>
            <w:tcBorders>
              <w:bottom w:val="nil"/>
            </w:tcBorders>
          </w:tcPr>
          <w:p w:rsidR="00BB1ADB" w:rsidRPr="00CC6B69" w:rsidRDefault="00BB1ADB" w:rsidP="00BB1ADB">
            <w:pPr>
              <w:rPr>
                <w:rFonts w:ascii="Arial" w:hAnsi="Arial" w:cs="Arial"/>
                <w:sz w:val="24"/>
                <w:szCs w:val="24"/>
              </w:rPr>
            </w:pPr>
            <w:r w:rsidRPr="00CC6B69">
              <w:rPr>
                <w:rFonts w:ascii="Arial" w:hAnsi="Arial" w:cs="Arial"/>
                <w:sz w:val="24"/>
                <w:szCs w:val="24"/>
              </w:rPr>
              <w:t>Under $25,000</w:t>
            </w:r>
          </w:p>
        </w:tc>
        <w:tc>
          <w:tcPr>
            <w:tcW w:w="1350" w:type="dxa"/>
            <w:tcBorders>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68</w:t>
            </w:r>
          </w:p>
        </w:tc>
        <w:tc>
          <w:tcPr>
            <w:tcW w:w="1044" w:type="dxa"/>
            <w:tcBorders>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14%</w:t>
            </w:r>
          </w:p>
        </w:tc>
      </w:tr>
      <w:tr w:rsidR="00BB1ADB" w:rsidRPr="00CC6B69" w:rsidTr="00DB6113">
        <w:tc>
          <w:tcPr>
            <w:tcW w:w="3150" w:type="dxa"/>
            <w:tcBorders>
              <w:top w:val="nil"/>
              <w:bottom w:val="nil"/>
            </w:tcBorders>
          </w:tcPr>
          <w:p w:rsidR="00BB1ADB" w:rsidRPr="00CC6B69" w:rsidRDefault="00BB1ADB" w:rsidP="00BB1ADB">
            <w:pPr>
              <w:rPr>
                <w:rFonts w:ascii="Arial" w:hAnsi="Arial" w:cs="Arial"/>
                <w:sz w:val="24"/>
                <w:szCs w:val="24"/>
              </w:rPr>
            </w:pPr>
          </w:p>
        </w:tc>
        <w:tc>
          <w:tcPr>
            <w:tcW w:w="3816" w:type="dxa"/>
            <w:tcBorders>
              <w:top w:val="nil"/>
              <w:bottom w:val="nil"/>
            </w:tcBorders>
          </w:tcPr>
          <w:p w:rsidR="00BB1ADB" w:rsidRPr="00CC6B69" w:rsidRDefault="00BB1ADB" w:rsidP="00BB1ADB">
            <w:pPr>
              <w:rPr>
                <w:rFonts w:ascii="Arial" w:hAnsi="Arial" w:cs="Arial"/>
                <w:sz w:val="24"/>
                <w:szCs w:val="24"/>
              </w:rPr>
            </w:pPr>
            <w:r w:rsidRPr="00CC6B69">
              <w:rPr>
                <w:rFonts w:ascii="Arial" w:hAnsi="Arial" w:cs="Arial"/>
                <w:sz w:val="24"/>
                <w:szCs w:val="24"/>
              </w:rPr>
              <w:t>$25,000 to $49,999</w:t>
            </w:r>
          </w:p>
        </w:tc>
        <w:tc>
          <w:tcPr>
            <w:tcW w:w="1350" w:type="dxa"/>
            <w:tcBorders>
              <w:top w:val="nil"/>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117</w:t>
            </w:r>
          </w:p>
        </w:tc>
        <w:tc>
          <w:tcPr>
            <w:tcW w:w="1044" w:type="dxa"/>
            <w:tcBorders>
              <w:top w:val="nil"/>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24.1%</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$50,000 to $74,999</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126</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26%</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$75,000 to $99,999</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72</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14.8%</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$100,000 to $124,999</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38</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7.8%</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$125,000 to $149,999</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24</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4.9%</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$150,000+</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40</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8.2%</w:t>
            </w:r>
          </w:p>
        </w:tc>
      </w:tr>
      <w:tr w:rsidR="00BB1ADB" w:rsidRPr="00CC6B69" w:rsidTr="00CC6B69">
        <w:tc>
          <w:tcPr>
            <w:tcW w:w="3150" w:type="dxa"/>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Highest Educational Level</w:t>
            </w:r>
          </w:p>
        </w:tc>
        <w:tc>
          <w:tcPr>
            <w:tcW w:w="3816" w:type="dxa"/>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Less than high school</w:t>
            </w:r>
          </w:p>
        </w:tc>
        <w:tc>
          <w:tcPr>
            <w:tcW w:w="1350" w:type="dxa"/>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4</w:t>
            </w:r>
          </w:p>
        </w:tc>
        <w:tc>
          <w:tcPr>
            <w:tcW w:w="1044" w:type="dxa"/>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.8%</w:t>
            </w:r>
          </w:p>
        </w:tc>
      </w:tr>
      <w:tr w:rsidR="00BB1ADB" w:rsidRPr="00CC6B69" w:rsidTr="00623850">
        <w:tc>
          <w:tcPr>
            <w:tcW w:w="3150" w:type="dxa"/>
            <w:tcBorders>
              <w:bottom w:val="nil"/>
            </w:tcBorders>
          </w:tcPr>
          <w:p w:rsidR="00BB1ADB" w:rsidRPr="00CC6B69" w:rsidRDefault="00BB1ADB" w:rsidP="00BB1ADB">
            <w:pPr>
              <w:rPr>
                <w:rFonts w:ascii="Arial" w:hAnsi="Arial" w:cs="Arial"/>
                <w:sz w:val="24"/>
                <w:szCs w:val="24"/>
              </w:rPr>
            </w:pPr>
          </w:p>
        </w:tc>
        <w:tc>
          <w:tcPr>
            <w:tcW w:w="3816" w:type="dxa"/>
            <w:tcBorders>
              <w:bottom w:val="nil"/>
            </w:tcBorders>
          </w:tcPr>
          <w:p w:rsidR="00BB1ADB" w:rsidRPr="00CC6B69" w:rsidRDefault="00BB1ADB" w:rsidP="00BB1ADB">
            <w:pPr>
              <w:rPr>
                <w:rFonts w:ascii="Arial" w:hAnsi="Arial" w:cs="Arial"/>
                <w:sz w:val="24"/>
                <w:szCs w:val="24"/>
              </w:rPr>
            </w:pPr>
            <w:r w:rsidRPr="00CC6B69">
              <w:rPr>
                <w:rFonts w:ascii="Arial" w:hAnsi="Arial" w:cs="Arial"/>
                <w:sz w:val="24"/>
                <w:szCs w:val="24"/>
              </w:rPr>
              <w:t>High school diploma or GED</w:t>
            </w:r>
          </w:p>
        </w:tc>
        <w:tc>
          <w:tcPr>
            <w:tcW w:w="1350" w:type="dxa"/>
            <w:tcBorders>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71</w:t>
            </w:r>
          </w:p>
        </w:tc>
        <w:tc>
          <w:tcPr>
            <w:tcW w:w="1044" w:type="dxa"/>
            <w:tcBorders>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14.6%</w:t>
            </w:r>
          </w:p>
        </w:tc>
      </w:tr>
      <w:tr w:rsidR="00BB1ADB" w:rsidRPr="00CC6B69" w:rsidTr="00623850">
        <w:tc>
          <w:tcPr>
            <w:tcW w:w="3150" w:type="dxa"/>
            <w:tcBorders>
              <w:top w:val="nil"/>
              <w:bottom w:val="nil"/>
            </w:tcBorders>
          </w:tcPr>
          <w:p w:rsidR="00BB1ADB" w:rsidRPr="00CC6B69" w:rsidRDefault="00BB1ADB" w:rsidP="00BB1ADB">
            <w:pPr>
              <w:rPr>
                <w:rFonts w:ascii="Arial" w:hAnsi="Arial" w:cs="Arial"/>
                <w:sz w:val="24"/>
                <w:szCs w:val="24"/>
              </w:rPr>
            </w:pPr>
          </w:p>
        </w:tc>
        <w:tc>
          <w:tcPr>
            <w:tcW w:w="3816" w:type="dxa"/>
            <w:tcBorders>
              <w:top w:val="nil"/>
              <w:bottom w:val="nil"/>
            </w:tcBorders>
          </w:tcPr>
          <w:p w:rsidR="00BB1ADB" w:rsidRPr="00CC6B69" w:rsidRDefault="00BB1ADB" w:rsidP="00BB1ADB">
            <w:pPr>
              <w:rPr>
                <w:rFonts w:ascii="Arial" w:hAnsi="Arial" w:cs="Arial"/>
                <w:sz w:val="24"/>
                <w:szCs w:val="24"/>
              </w:rPr>
            </w:pPr>
            <w:r w:rsidRPr="00CC6B69">
              <w:rPr>
                <w:rFonts w:ascii="Arial" w:hAnsi="Arial" w:cs="Arial"/>
                <w:sz w:val="24"/>
                <w:szCs w:val="24"/>
              </w:rPr>
              <w:t>Some college or associates degree</w:t>
            </w:r>
          </w:p>
        </w:tc>
        <w:tc>
          <w:tcPr>
            <w:tcW w:w="1350" w:type="dxa"/>
            <w:tcBorders>
              <w:top w:val="nil"/>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164</w:t>
            </w:r>
          </w:p>
        </w:tc>
        <w:tc>
          <w:tcPr>
            <w:tcW w:w="1044" w:type="dxa"/>
            <w:tcBorders>
              <w:top w:val="nil"/>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33.8%</w:t>
            </w:r>
          </w:p>
        </w:tc>
      </w:tr>
      <w:tr w:rsidR="00BB1ADB" w:rsidRPr="00CC6B69" w:rsidTr="00623850">
        <w:tc>
          <w:tcPr>
            <w:tcW w:w="3150" w:type="dxa"/>
            <w:tcBorders>
              <w:top w:val="nil"/>
            </w:tcBorders>
          </w:tcPr>
          <w:p w:rsidR="00BB1ADB" w:rsidRPr="00CC6B69" w:rsidRDefault="00BB1ADB" w:rsidP="00BB1ADB">
            <w:pPr>
              <w:rPr>
                <w:rFonts w:ascii="Arial" w:hAnsi="Arial" w:cs="Arial"/>
                <w:sz w:val="24"/>
                <w:szCs w:val="24"/>
              </w:rPr>
            </w:pPr>
          </w:p>
        </w:tc>
        <w:tc>
          <w:tcPr>
            <w:tcW w:w="3816" w:type="dxa"/>
            <w:tcBorders>
              <w:top w:val="nil"/>
            </w:tcBorders>
          </w:tcPr>
          <w:p w:rsidR="00BB1ADB" w:rsidRPr="00CC6B69" w:rsidRDefault="00BB1ADB" w:rsidP="00BB1ADB">
            <w:pPr>
              <w:rPr>
                <w:rFonts w:ascii="Arial" w:hAnsi="Arial" w:cs="Arial"/>
                <w:sz w:val="24"/>
                <w:szCs w:val="24"/>
              </w:rPr>
            </w:pPr>
            <w:r w:rsidRPr="00CC6B69">
              <w:rPr>
                <w:rFonts w:ascii="Arial" w:hAnsi="Arial" w:cs="Arial"/>
                <w:sz w:val="24"/>
                <w:szCs w:val="24"/>
              </w:rPr>
              <w:t>Bachelor’s degree</w:t>
            </w:r>
          </w:p>
        </w:tc>
        <w:tc>
          <w:tcPr>
            <w:tcW w:w="1350" w:type="dxa"/>
            <w:tcBorders>
              <w:top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169</w:t>
            </w:r>
          </w:p>
        </w:tc>
        <w:tc>
          <w:tcPr>
            <w:tcW w:w="1044" w:type="dxa"/>
            <w:tcBorders>
              <w:top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34.8%</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Graduate or professional degree</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76</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15.7%</w:t>
            </w:r>
          </w:p>
        </w:tc>
      </w:tr>
      <w:tr w:rsidR="00BB1ADB" w:rsidRPr="00CC6B69" w:rsidTr="00623850">
        <w:tc>
          <w:tcPr>
            <w:tcW w:w="3150" w:type="dxa"/>
            <w:tcBorders>
              <w:bottom w:val="nil"/>
            </w:tcBorders>
          </w:tcPr>
          <w:p w:rsidR="00BB1ADB" w:rsidRPr="00CC6B69" w:rsidRDefault="00BB1ADB" w:rsidP="00BB1ADB">
            <w:pPr>
              <w:rPr>
                <w:rFonts w:ascii="Arial" w:hAnsi="Arial" w:cs="Arial"/>
                <w:sz w:val="24"/>
                <w:szCs w:val="24"/>
              </w:rPr>
            </w:pPr>
          </w:p>
        </w:tc>
        <w:tc>
          <w:tcPr>
            <w:tcW w:w="3816" w:type="dxa"/>
            <w:tcBorders>
              <w:bottom w:val="nil"/>
            </w:tcBorders>
          </w:tcPr>
          <w:p w:rsidR="00BB1ADB" w:rsidRPr="00CC6B69" w:rsidRDefault="00BB1ADB" w:rsidP="00BB1ADB">
            <w:pPr>
              <w:rPr>
                <w:rFonts w:ascii="Arial" w:hAnsi="Arial" w:cs="Arial"/>
                <w:sz w:val="24"/>
                <w:szCs w:val="24"/>
              </w:rPr>
            </w:pPr>
            <w:r w:rsidRPr="00CC6B69">
              <w:rPr>
                <w:rFonts w:ascii="Arial" w:hAnsi="Arial" w:cs="Arial"/>
                <w:sz w:val="24"/>
                <w:szCs w:val="24"/>
              </w:rPr>
              <w:t>Other</w:t>
            </w:r>
          </w:p>
        </w:tc>
        <w:tc>
          <w:tcPr>
            <w:tcW w:w="1350" w:type="dxa"/>
            <w:tcBorders>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w:t>
            </w:r>
          </w:p>
        </w:tc>
        <w:tc>
          <w:tcPr>
            <w:tcW w:w="1044" w:type="dxa"/>
            <w:tcBorders>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.2%</w:t>
            </w:r>
          </w:p>
        </w:tc>
      </w:tr>
      <w:tr w:rsidR="00BB1ADB" w:rsidRPr="00CC6B69" w:rsidTr="00623850">
        <w:tc>
          <w:tcPr>
            <w:tcW w:w="3150" w:type="dxa"/>
            <w:tcBorders>
              <w:top w:val="nil"/>
              <w:bottom w:val="nil"/>
            </w:tcBorders>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Number in Household</w:t>
            </w:r>
          </w:p>
        </w:tc>
        <w:tc>
          <w:tcPr>
            <w:tcW w:w="3816" w:type="dxa"/>
            <w:tcBorders>
              <w:top w:val="nil"/>
              <w:bottom w:val="nil"/>
            </w:tcBorders>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1</w:t>
            </w:r>
          </w:p>
        </w:tc>
        <w:tc>
          <w:tcPr>
            <w:tcW w:w="1350" w:type="dxa"/>
            <w:tcBorders>
              <w:top w:val="nil"/>
              <w:bottom w:val="nil"/>
            </w:tcBorders>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75</w:t>
            </w:r>
          </w:p>
        </w:tc>
        <w:tc>
          <w:tcPr>
            <w:tcW w:w="1044" w:type="dxa"/>
            <w:tcBorders>
              <w:top w:val="nil"/>
              <w:bottom w:val="nil"/>
            </w:tcBorders>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15.5%</w:t>
            </w:r>
          </w:p>
        </w:tc>
      </w:tr>
      <w:tr w:rsidR="00BB1ADB" w:rsidRPr="00CC6B69" w:rsidTr="00623850">
        <w:tc>
          <w:tcPr>
            <w:tcW w:w="3150" w:type="dxa"/>
            <w:tcBorders>
              <w:top w:val="nil"/>
            </w:tcBorders>
          </w:tcPr>
          <w:p w:rsidR="00BB1ADB" w:rsidRPr="00CC6B69" w:rsidRDefault="00BB1ADB" w:rsidP="00BB1ADB">
            <w:pPr>
              <w:rPr>
                <w:rFonts w:ascii="Arial" w:hAnsi="Arial" w:cs="Arial"/>
                <w:sz w:val="24"/>
                <w:szCs w:val="24"/>
              </w:rPr>
            </w:pPr>
          </w:p>
        </w:tc>
        <w:tc>
          <w:tcPr>
            <w:tcW w:w="3816" w:type="dxa"/>
            <w:tcBorders>
              <w:top w:val="nil"/>
            </w:tcBorders>
          </w:tcPr>
          <w:p w:rsidR="00BB1ADB" w:rsidRPr="00CC6B69" w:rsidRDefault="00BB1ADB" w:rsidP="00BB1ADB">
            <w:pPr>
              <w:rPr>
                <w:rFonts w:ascii="Arial" w:hAnsi="Arial" w:cs="Arial"/>
                <w:sz w:val="24"/>
                <w:szCs w:val="24"/>
              </w:rPr>
            </w:pPr>
            <w:r w:rsidRPr="00CC6B69">
              <w:rPr>
                <w:rFonts w:ascii="Arial" w:hAnsi="Arial" w:cs="Arial"/>
                <w:sz w:val="24"/>
                <w:szCs w:val="24"/>
              </w:rPr>
              <w:t>2</w:t>
            </w:r>
          </w:p>
        </w:tc>
        <w:tc>
          <w:tcPr>
            <w:tcW w:w="1350" w:type="dxa"/>
            <w:tcBorders>
              <w:top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148</w:t>
            </w:r>
          </w:p>
        </w:tc>
        <w:tc>
          <w:tcPr>
            <w:tcW w:w="1044" w:type="dxa"/>
            <w:tcBorders>
              <w:top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30.5%</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3</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119</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24.5%</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4</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78</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16.1%</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BB1ADB" w:rsidP="00BB1ADB">
            <w:pPr>
              <w:rPr>
                <w:rFonts w:ascii="Arial" w:hAnsi="Arial" w:cs="Arial"/>
                <w:sz w:val="24"/>
                <w:szCs w:val="24"/>
              </w:rPr>
            </w:pPr>
            <w:r w:rsidRPr="00CC6B69">
              <w:rPr>
                <w:rFonts w:ascii="Arial" w:hAnsi="Arial" w:cs="Arial"/>
                <w:sz w:val="24"/>
                <w:szCs w:val="24"/>
              </w:rPr>
              <w:t>5+</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65</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13.3%</w:t>
            </w:r>
          </w:p>
        </w:tc>
      </w:tr>
      <w:tr w:rsidR="00BB1ADB" w:rsidRPr="00CC6B69" w:rsidTr="00A3187E">
        <w:tc>
          <w:tcPr>
            <w:tcW w:w="3150" w:type="dxa"/>
            <w:tcBorders>
              <w:bottom w:val="nil"/>
            </w:tcBorders>
          </w:tcPr>
          <w:p w:rsidR="00623850" w:rsidRDefault="00623850" w:rsidP="00BB1ADB">
            <w:pPr>
              <w:rPr>
                <w:rFonts w:ascii="Arial" w:hAnsi="Arial" w:cs="Arial"/>
                <w:sz w:val="24"/>
                <w:szCs w:val="24"/>
              </w:rPr>
            </w:pPr>
          </w:p>
          <w:p w:rsidR="00BB1ADB" w:rsidRPr="00CC6B69" w:rsidRDefault="00BB1ADB" w:rsidP="00BB1ADB">
            <w:pPr>
              <w:rPr>
                <w:rFonts w:ascii="Arial" w:hAnsi="Arial" w:cs="Arial"/>
                <w:sz w:val="24"/>
                <w:szCs w:val="24"/>
              </w:rPr>
            </w:pPr>
            <w:r w:rsidRPr="00CC6B69">
              <w:rPr>
                <w:rFonts w:ascii="Arial" w:hAnsi="Arial" w:cs="Arial"/>
                <w:sz w:val="24"/>
                <w:szCs w:val="24"/>
              </w:rPr>
              <w:t>Area of Residence</w:t>
            </w:r>
          </w:p>
        </w:tc>
        <w:tc>
          <w:tcPr>
            <w:tcW w:w="3816" w:type="dxa"/>
            <w:tcBorders>
              <w:bottom w:val="nil"/>
            </w:tcBorders>
          </w:tcPr>
          <w:p w:rsidR="00623850" w:rsidRDefault="00623850" w:rsidP="00223F87">
            <w:pPr>
              <w:rPr>
                <w:rFonts w:ascii="Arial" w:hAnsi="Arial" w:cs="Arial"/>
                <w:sz w:val="24"/>
                <w:szCs w:val="24"/>
              </w:rPr>
            </w:pPr>
          </w:p>
          <w:p w:rsidR="00BB1ADB" w:rsidRPr="00CC6B69" w:rsidRDefault="00223F87" w:rsidP="00223F87">
            <w:pPr>
              <w:rPr>
                <w:rFonts w:ascii="Arial" w:hAnsi="Arial" w:cs="Arial"/>
                <w:sz w:val="24"/>
                <w:szCs w:val="24"/>
              </w:rPr>
            </w:pPr>
            <w:r>
              <w:rPr>
                <w:rFonts w:ascii="Arial" w:hAnsi="Arial" w:cs="Arial"/>
                <w:sz w:val="24"/>
                <w:szCs w:val="24"/>
              </w:rPr>
              <w:t>Small city or town, p</w:t>
            </w:r>
            <w:r w:rsidR="00BB1ADB" w:rsidRPr="00CC6B69">
              <w:rPr>
                <w:rFonts w:ascii="Arial" w:hAnsi="Arial" w:cs="Arial"/>
                <w:sz w:val="24"/>
                <w:szCs w:val="24"/>
              </w:rPr>
              <w:t>opulation less than 2,500</w:t>
            </w:r>
          </w:p>
        </w:tc>
        <w:tc>
          <w:tcPr>
            <w:tcW w:w="1350" w:type="dxa"/>
            <w:tcBorders>
              <w:bottom w:val="nil"/>
            </w:tcBorders>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88</w:t>
            </w:r>
          </w:p>
        </w:tc>
        <w:tc>
          <w:tcPr>
            <w:tcW w:w="1044" w:type="dxa"/>
            <w:tcBorders>
              <w:bottom w:val="nil"/>
            </w:tcBorders>
          </w:tcPr>
          <w:p w:rsidR="00623850" w:rsidRDefault="00623850" w:rsidP="00BB1ADB">
            <w:pPr>
              <w:jc w:val="center"/>
              <w:rPr>
                <w:rFonts w:ascii="Arial" w:hAnsi="Arial" w:cs="Arial"/>
                <w:sz w:val="24"/>
                <w:szCs w:val="24"/>
              </w:rPr>
            </w:pPr>
          </w:p>
          <w:p w:rsidR="00BB1ADB" w:rsidRPr="00CC6B69" w:rsidRDefault="00BB1ADB" w:rsidP="00BB1ADB">
            <w:pPr>
              <w:jc w:val="center"/>
              <w:rPr>
                <w:rFonts w:ascii="Arial" w:hAnsi="Arial" w:cs="Arial"/>
                <w:sz w:val="24"/>
                <w:szCs w:val="24"/>
              </w:rPr>
            </w:pPr>
            <w:r w:rsidRPr="00CC6B69">
              <w:rPr>
                <w:rFonts w:ascii="Arial" w:hAnsi="Arial" w:cs="Arial"/>
                <w:sz w:val="24"/>
                <w:szCs w:val="24"/>
              </w:rPr>
              <w:t>18.1%</w:t>
            </w:r>
          </w:p>
        </w:tc>
      </w:tr>
      <w:tr w:rsidR="00BB1ADB" w:rsidRPr="00CC6B69" w:rsidTr="00A3187E">
        <w:tc>
          <w:tcPr>
            <w:tcW w:w="3150" w:type="dxa"/>
            <w:tcBorders>
              <w:top w:val="nil"/>
              <w:bottom w:val="nil"/>
            </w:tcBorders>
          </w:tcPr>
          <w:p w:rsidR="00BB1ADB" w:rsidRPr="00CC6B69" w:rsidRDefault="00BB1ADB" w:rsidP="00BB1ADB">
            <w:pPr>
              <w:rPr>
                <w:rFonts w:ascii="Arial" w:hAnsi="Arial" w:cs="Arial"/>
                <w:sz w:val="24"/>
                <w:szCs w:val="24"/>
              </w:rPr>
            </w:pPr>
          </w:p>
        </w:tc>
        <w:tc>
          <w:tcPr>
            <w:tcW w:w="3816" w:type="dxa"/>
            <w:tcBorders>
              <w:top w:val="nil"/>
              <w:bottom w:val="nil"/>
            </w:tcBorders>
          </w:tcPr>
          <w:p w:rsidR="00BB1ADB" w:rsidRPr="00CC6B69" w:rsidRDefault="00223F87" w:rsidP="00223F87">
            <w:pPr>
              <w:rPr>
                <w:rFonts w:ascii="Arial" w:hAnsi="Arial" w:cs="Arial"/>
                <w:sz w:val="24"/>
                <w:szCs w:val="24"/>
              </w:rPr>
            </w:pPr>
            <w:r>
              <w:rPr>
                <w:rFonts w:ascii="Arial" w:hAnsi="Arial" w:cs="Arial"/>
                <w:sz w:val="24"/>
                <w:szCs w:val="24"/>
              </w:rPr>
              <w:t>Urban cluster, p</w:t>
            </w:r>
            <w:r w:rsidR="00BB1ADB" w:rsidRPr="00CC6B69">
              <w:rPr>
                <w:rFonts w:ascii="Arial" w:hAnsi="Arial" w:cs="Arial"/>
                <w:sz w:val="24"/>
                <w:szCs w:val="24"/>
              </w:rPr>
              <w:t>opulation between 2,500 and 49,999</w:t>
            </w:r>
          </w:p>
        </w:tc>
        <w:tc>
          <w:tcPr>
            <w:tcW w:w="1350" w:type="dxa"/>
            <w:tcBorders>
              <w:top w:val="nil"/>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141</w:t>
            </w:r>
          </w:p>
        </w:tc>
        <w:tc>
          <w:tcPr>
            <w:tcW w:w="1044" w:type="dxa"/>
            <w:tcBorders>
              <w:top w:val="nil"/>
              <w:bottom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29.1%</w:t>
            </w:r>
          </w:p>
        </w:tc>
      </w:tr>
      <w:tr w:rsidR="00BB1ADB" w:rsidRPr="00CC6B69" w:rsidTr="00A3187E">
        <w:tc>
          <w:tcPr>
            <w:tcW w:w="3150" w:type="dxa"/>
            <w:tcBorders>
              <w:top w:val="nil"/>
            </w:tcBorders>
          </w:tcPr>
          <w:p w:rsidR="00BB1ADB" w:rsidRPr="00CC6B69" w:rsidRDefault="00BB1ADB" w:rsidP="00BB1ADB">
            <w:pPr>
              <w:rPr>
                <w:rFonts w:ascii="Arial" w:hAnsi="Arial" w:cs="Arial"/>
                <w:sz w:val="24"/>
                <w:szCs w:val="24"/>
              </w:rPr>
            </w:pPr>
          </w:p>
        </w:tc>
        <w:tc>
          <w:tcPr>
            <w:tcW w:w="3816" w:type="dxa"/>
            <w:tcBorders>
              <w:top w:val="nil"/>
            </w:tcBorders>
          </w:tcPr>
          <w:p w:rsidR="00BB1ADB" w:rsidRPr="00CC6B69" w:rsidRDefault="00223F87" w:rsidP="00BB1ADB">
            <w:pPr>
              <w:rPr>
                <w:rFonts w:ascii="Arial" w:hAnsi="Arial" w:cs="Arial"/>
                <w:sz w:val="24"/>
                <w:szCs w:val="24"/>
              </w:rPr>
            </w:pPr>
            <w:r>
              <w:rPr>
                <w:rFonts w:ascii="Arial" w:hAnsi="Arial" w:cs="Arial"/>
                <w:sz w:val="24"/>
                <w:szCs w:val="24"/>
              </w:rPr>
              <w:t>Urbanized area, p</w:t>
            </w:r>
            <w:r w:rsidR="00BB1ADB" w:rsidRPr="00CC6B69">
              <w:rPr>
                <w:rFonts w:ascii="Arial" w:hAnsi="Arial" w:cs="Arial"/>
                <w:sz w:val="24"/>
                <w:szCs w:val="24"/>
              </w:rPr>
              <w:t>opulation between 50,000 and 99,999</w:t>
            </w:r>
          </w:p>
        </w:tc>
        <w:tc>
          <w:tcPr>
            <w:tcW w:w="1350" w:type="dxa"/>
            <w:tcBorders>
              <w:top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106</w:t>
            </w:r>
          </w:p>
        </w:tc>
        <w:tc>
          <w:tcPr>
            <w:tcW w:w="1044" w:type="dxa"/>
            <w:tcBorders>
              <w:top w:val="nil"/>
            </w:tcBorders>
          </w:tcPr>
          <w:p w:rsidR="00BB1ADB" w:rsidRPr="00CC6B69" w:rsidRDefault="00BB1ADB" w:rsidP="00BB1ADB">
            <w:pPr>
              <w:jc w:val="center"/>
              <w:rPr>
                <w:rFonts w:ascii="Arial" w:hAnsi="Arial" w:cs="Arial"/>
                <w:sz w:val="24"/>
                <w:szCs w:val="24"/>
              </w:rPr>
            </w:pPr>
            <w:r w:rsidRPr="00CC6B69">
              <w:rPr>
                <w:rFonts w:ascii="Arial" w:hAnsi="Arial" w:cs="Arial"/>
                <w:sz w:val="24"/>
                <w:szCs w:val="24"/>
              </w:rPr>
              <w:t>21.9%</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Pr="00CC6B69" w:rsidRDefault="00223F87" w:rsidP="00223F87">
            <w:pPr>
              <w:rPr>
                <w:rFonts w:ascii="Arial" w:hAnsi="Arial" w:cs="Arial"/>
                <w:sz w:val="24"/>
                <w:szCs w:val="24"/>
              </w:rPr>
            </w:pPr>
            <w:r>
              <w:rPr>
                <w:rFonts w:ascii="Arial" w:hAnsi="Arial" w:cs="Arial"/>
                <w:sz w:val="24"/>
                <w:szCs w:val="24"/>
              </w:rPr>
              <w:t>Metropolitan statistical area, p</w:t>
            </w:r>
            <w:r w:rsidR="00BB1ADB" w:rsidRPr="00CC6B69">
              <w:rPr>
                <w:rFonts w:ascii="Arial" w:hAnsi="Arial" w:cs="Arial"/>
                <w:sz w:val="24"/>
                <w:szCs w:val="24"/>
              </w:rPr>
              <w:t>opulation between 100,000 and 249,999</w:t>
            </w: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44</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9.1%</w:t>
            </w:r>
          </w:p>
        </w:tc>
      </w:tr>
      <w:tr w:rsidR="00BB1ADB" w:rsidRPr="00CC6B69" w:rsidTr="00CC6B69">
        <w:tc>
          <w:tcPr>
            <w:tcW w:w="3150" w:type="dxa"/>
          </w:tcPr>
          <w:p w:rsidR="00BB1ADB" w:rsidRPr="00CC6B69" w:rsidRDefault="00BB1ADB" w:rsidP="00BB1ADB">
            <w:pPr>
              <w:rPr>
                <w:rFonts w:ascii="Arial" w:hAnsi="Arial" w:cs="Arial"/>
                <w:sz w:val="24"/>
                <w:szCs w:val="24"/>
              </w:rPr>
            </w:pPr>
          </w:p>
        </w:tc>
        <w:tc>
          <w:tcPr>
            <w:tcW w:w="3816" w:type="dxa"/>
          </w:tcPr>
          <w:p w:rsidR="00BB1ADB" w:rsidRDefault="00223F87" w:rsidP="00223F87">
            <w:pPr>
              <w:rPr>
                <w:rFonts w:ascii="Arial" w:hAnsi="Arial" w:cs="Arial"/>
                <w:sz w:val="24"/>
                <w:szCs w:val="24"/>
              </w:rPr>
            </w:pPr>
            <w:r>
              <w:rPr>
                <w:rFonts w:ascii="Arial" w:hAnsi="Arial" w:cs="Arial"/>
                <w:sz w:val="24"/>
                <w:szCs w:val="24"/>
              </w:rPr>
              <w:t>Metropolitan statistical area, p</w:t>
            </w:r>
            <w:r w:rsidR="00BB1ADB" w:rsidRPr="00CC6B69">
              <w:rPr>
                <w:rFonts w:ascii="Arial" w:hAnsi="Arial" w:cs="Arial"/>
                <w:sz w:val="24"/>
                <w:szCs w:val="24"/>
              </w:rPr>
              <w:t>opulation above 250,000</w:t>
            </w:r>
          </w:p>
          <w:p w:rsidR="00623850" w:rsidRPr="00CC6B69" w:rsidRDefault="00623850" w:rsidP="00223F87">
            <w:pPr>
              <w:rPr>
                <w:rFonts w:ascii="Arial" w:hAnsi="Arial" w:cs="Arial"/>
                <w:sz w:val="24"/>
                <w:szCs w:val="24"/>
              </w:rPr>
            </w:pPr>
          </w:p>
        </w:tc>
        <w:tc>
          <w:tcPr>
            <w:tcW w:w="1350"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106</w:t>
            </w:r>
          </w:p>
        </w:tc>
        <w:tc>
          <w:tcPr>
            <w:tcW w:w="1044" w:type="dxa"/>
          </w:tcPr>
          <w:p w:rsidR="00BB1ADB" w:rsidRPr="00CC6B69" w:rsidRDefault="00BB1ADB" w:rsidP="00BB1ADB">
            <w:pPr>
              <w:jc w:val="center"/>
              <w:rPr>
                <w:rFonts w:ascii="Arial" w:hAnsi="Arial" w:cs="Arial"/>
                <w:sz w:val="24"/>
                <w:szCs w:val="24"/>
              </w:rPr>
            </w:pPr>
            <w:r w:rsidRPr="00CC6B69">
              <w:rPr>
                <w:rFonts w:ascii="Arial" w:hAnsi="Arial" w:cs="Arial"/>
                <w:sz w:val="24"/>
                <w:szCs w:val="24"/>
              </w:rPr>
              <w:t>21.9%</w:t>
            </w:r>
          </w:p>
        </w:tc>
      </w:tr>
    </w:tbl>
    <w:p w:rsidR="004127CA" w:rsidRDefault="004127CA" w:rsidP="004127CA">
      <w:pPr>
        <w:spacing w:line="480" w:lineRule="auto"/>
        <w:contextualSpacing/>
        <w:jc w:val="center"/>
        <w:rPr>
          <w:rFonts w:ascii="Arial" w:hAnsi="Arial" w:cs="Arial"/>
          <w:b/>
          <w:sz w:val="28"/>
          <w:szCs w:val="28"/>
        </w:rPr>
      </w:pPr>
    </w:p>
    <w:p w:rsidR="00DB6113" w:rsidRDefault="00DB6113" w:rsidP="004127CA">
      <w:pPr>
        <w:spacing w:line="480" w:lineRule="auto"/>
        <w:contextualSpacing/>
        <w:jc w:val="center"/>
        <w:rPr>
          <w:rFonts w:ascii="Arial" w:hAnsi="Arial" w:cs="Arial"/>
          <w:b/>
          <w:sz w:val="28"/>
          <w:szCs w:val="28"/>
        </w:rPr>
      </w:pPr>
    </w:p>
    <w:p w:rsidR="00DB6113" w:rsidRDefault="00DB6113" w:rsidP="004127CA">
      <w:pPr>
        <w:spacing w:line="480" w:lineRule="auto"/>
        <w:contextualSpacing/>
        <w:jc w:val="center"/>
        <w:rPr>
          <w:rFonts w:ascii="Arial" w:hAnsi="Arial" w:cs="Arial"/>
          <w:b/>
          <w:sz w:val="28"/>
          <w:szCs w:val="28"/>
        </w:rPr>
      </w:pPr>
    </w:p>
    <w:p w:rsidR="00DB6113" w:rsidRPr="00CE3A51" w:rsidRDefault="00DB6113" w:rsidP="004127CA">
      <w:pPr>
        <w:spacing w:line="480" w:lineRule="auto"/>
        <w:contextualSpacing/>
        <w:jc w:val="center"/>
        <w:rPr>
          <w:rFonts w:ascii="Arial" w:hAnsi="Arial" w:cs="Arial"/>
          <w:b/>
          <w:sz w:val="28"/>
          <w:szCs w:val="28"/>
        </w:rPr>
      </w:pPr>
    </w:p>
    <w:p w:rsidR="002D0C10" w:rsidRPr="00CE3A51" w:rsidRDefault="002D0C10" w:rsidP="002D0C10">
      <w:pPr>
        <w:spacing w:line="480" w:lineRule="auto"/>
        <w:contextualSpacing/>
        <w:jc w:val="center"/>
        <w:rPr>
          <w:rFonts w:ascii="Arial" w:hAnsi="Arial" w:cs="Arial"/>
          <w:b/>
          <w:sz w:val="28"/>
          <w:szCs w:val="28"/>
        </w:rPr>
      </w:pPr>
      <w:r w:rsidRPr="00CE3A51">
        <w:rPr>
          <w:rFonts w:ascii="Arial" w:hAnsi="Arial" w:cs="Arial"/>
          <w:b/>
          <w:sz w:val="28"/>
          <w:szCs w:val="28"/>
        </w:rPr>
        <w:lastRenderedPageBreak/>
        <w:t>DEFINITION, CHARACTERIS</w:t>
      </w:r>
      <w:r w:rsidR="00021E5C">
        <w:rPr>
          <w:rFonts w:ascii="Arial" w:hAnsi="Arial" w:cs="Arial"/>
          <w:b/>
          <w:sz w:val="28"/>
          <w:szCs w:val="28"/>
        </w:rPr>
        <w:t>TICS, TRAVEL DISTANCE, F</w:t>
      </w:r>
      <w:r w:rsidRPr="00CE3A51">
        <w:rPr>
          <w:rFonts w:ascii="Arial" w:hAnsi="Arial" w:cs="Arial"/>
          <w:b/>
          <w:sz w:val="28"/>
          <w:szCs w:val="28"/>
        </w:rPr>
        <w:t>REQUENCY</w:t>
      </w:r>
    </w:p>
    <w:p w:rsidR="007A1EC1" w:rsidRPr="007A1EC1" w:rsidRDefault="002D0C10" w:rsidP="002D0C10">
      <w:pPr>
        <w:spacing w:line="480" w:lineRule="auto"/>
        <w:contextualSpacing/>
        <w:rPr>
          <w:rFonts w:ascii="Arial" w:hAnsi="Arial" w:cs="Arial"/>
          <w:b/>
          <w:sz w:val="24"/>
          <w:szCs w:val="24"/>
        </w:rPr>
      </w:pPr>
      <w:r>
        <w:rPr>
          <w:rFonts w:ascii="Arial" w:hAnsi="Arial" w:cs="Arial"/>
          <w:b/>
          <w:sz w:val="24"/>
          <w:szCs w:val="24"/>
        </w:rPr>
        <w:t>Defining Local Foods</w:t>
      </w:r>
    </w:p>
    <w:p w:rsidR="00BB1ADB" w:rsidRDefault="000358FE" w:rsidP="007A1EC1">
      <w:pPr>
        <w:spacing w:line="480" w:lineRule="auto"/>
        <w:ind w:firstLine="720"/>
        <w:contextualSpacing/>
        <w:rPr>
          <w:rFonts w:ascii="Arial" w:hAnsi="Arial" w:cs="Arial"/>
          <w:sz w:val="24"/>
          <w:szCs w:val="24"/>
        </w:rPr>
      </w:pPr>
      <w:r>
        <w:rPr>
          <w:rFonts w:ascii="Arial" w:hAnsi="Arial" w:cs="Arial"/>
          <w:sz w:val="24"/>
          <w:szCs w:val="24"/>
        </w:rPr>
        <w:t xml:space="preserve">In addition to the demographic questions, respondents were asked </w:t>
      </w:r>
      <w:r w:rsidR="00DC54E5">
        <w:rPr>
          <w:rFonts w:ascii="Arial" w:hAnsi="Arial" w:cs="Arial"/>
          <w:sz w:val="24"/>
          <w:szCs w:val="24"/>
        </w:rPr>
        <w:t xml:space="preserve">to select the option which best reflected their own </w:t>
      </w:r>
      <w:r w:rsidR="005F5D69">
        <w:rPr>
          <w:rFonts w:ascii="Arial" w:hAnsi="Arial" w:cs="Arial"/>
          <w:sz w:val="24"/>
          <w:szCs w:val="24"/>
        </w:rPr>
        <w:t>definition</w:t>
      </w:r>
      <w:r w:rsidR="00DC54E5">
        <w:rPr>
          <w:rFonts w:ascii="Arial" w:hAnsi="Arial" w:cs="Arial"/>
          <w:sz w:val="24"/>
          <w:szCs w:val="24"/>
        </w:rPr>
        <w:t xml:space="preserve"> of local foods</w:t>
      </w:r>
      <w:r>
        <w:rPr>
          <w:rFonts w:ascii="Arial" w:hAnsi="Arial" w:cs="Arial"/>
          <w:sz w:val="24"/>
          <w:szCs w:val="24"/>
        </w:rPr>
        <w:t xml:space="preserve">.  For the </w:t>
      </w:r>
      <w:r w:rsidR="00DC54E5">
        <w:rPr>
          <w:rFonts w:ascii="Arial" w:hAnsi="Arial" w:cs="Arial"/>
          <w:sz w:val="24"/>
          <w:szCs w:val="24"/>
        </w:rPr>
        <w:t>statement</w:t>
      </w:r>
      <w:r>
        <w:rPr>
          <w:rFonts w:ascii="Arial" w:hAnsi="Arial" w:cs="Arial"/>
          <w:sz w:val="24"/>
          <w:szCs w:val="24"/>
        </w:rPr>
        <w:t>, “Although this study defined local foods as those produced within 100 miles of your residence, please select the option that best fits your definition of local food”, respondents were given six options from which to choose</w:t>
      </w:r>
      <w:r w:rsidR="007A1EC1">
        <w:rPr>
          <w:rFonts w:ascii="Arial" w:hAnsi="Arial" w:cs="Arial"/>
          <w:sz w:val="24"/>
          <w:szCs w:val="24"/>
        </w:rPr>
        <w:t xml:space="preserve"> – within 10 miles of my residence, within 50 miles of my residence, within 100 miles of my residence, within my county, within my state, within my region</w:t>
      </w:r>
      <w:r>
        <w:rPr>
          <w:rFonts w:ascii="Arial" w:hAnsi="Arial" w:cs="Arial"/>
          <w:sz w:val="24"/>
          <w:szCs w:val="24"/>
        </w:rPr>
        <w:t>.  An almost equal percentage of respondents defined local foods as those produced within 10 miles of their residence (26.2%) or those produced within 50 miles of their residence (24.7%).  Table 8 provides an overview of the responses.</w:t>
      </w:r>
    </w:p>
    <w:p w:rsidR="00DB6113" w:rsidRDefault="00DB6113" w:rsidP="00263B15">
      <w:pPr>
        <w:spacing w:line="480" w:lineRule="auto"/>
        <w:contextualSpacing/>
        <w:rPr>
          <w:rFonts w:ascii="Arial" w:hAnsi="Arial" w:cs="Arial"/>
          <w:b/>
          <w:sz w:val="24"/>
          <w:szCs w:val="24"/>
        </w:rPr>
      </w:pPr>
    </w:p>
    <w:p w:rsidR="00263B15" w:rsidRPr="00896C54" w:rsidRDefault="00263B15" w:rsidP="00263B15">
      <w:pPr>
        <w:spacing w:line="480" w:lineRule="auto"/>
        <w:contextualSpacing/>
        <w:rPr>
          <w:rFonts w:ascii="Arial" w:hAnsi="Arial" w:cs="Arial"/>
          <w:b/>
          <w:sz w:val="24"/>
          <w:szCs w:val="24"/>
        </w:rPr>
      </w:pPr>
      <w:r w:rsidRPr="00896C54">
        <w:rPr>
          <w:rFonts w:ascii="Arial" w:hAnsi="Arial" w:cs="Arial"/>
          <w:b/>
          <w:sz w:val="24"/>
          <w:szCs w:val="24"/>
        </w:rPr>
        <w:t>Table 8: Respondents Definition of Local Foods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5"/>
        <w:gridCol w:w="1440"/>
        <w:gridCol w:w="1165"/>
      </w:tblGrid>
      <w:tr w:rsidR="00263B15" w:rsidTr="00021E5C">
        <w:trPr>
          <w:trHeight w:hRule="exact" w:val="317"/>
        </w:trPr>
        <w:tc>
          <w:tcPr>
            <w:tcW w:w="6745" w:type="dxa"/>
            <w:tcBorders>
              <w:top w:val="single" w:sz="4" w:space="0" w:color="auto"/>
              <w:bottom w:val="single" w:sz="4" w:space="0" w:color="auto"/>
            </w:tcBorders>
            <w:shd w:val="clear" w:color="auto" w:fill="auto"/>
          </w:tcPr>
          <w:p w:rsidR="00263B15" w:rsidRDefault="00263B15" w:rsidP="00263B15">
            <w:pPr>
              <w:tabs>
                <w:tab w:val="left" w:pos="2481"/>
              </w:tabs>
              <w:spacing w:line="480" w:lineRule="auto"/>
              <w:jc w:val="both"/>
              <w:rPr>
                <w:rFonts w:ascii="Arial" w:hAnsi="Arial" w:cs="Arial"/>
                <w:sz w:val="24"/>
                <w:szCs w:val="24"/>
                <w:highlight w:val="yellow"/>
              </w:rPr>
            </w:pPr>
            <w:r w:rsidRPr="00263B15">
              <w:rPr>
                <w:rFonts w:ascii="Arial" w:hAnsi="Arial" w:cs="Arial"/>
                <w:sz w:val="24"/>
                <w:szCs w:val="24"/>
              </w:rPr>
              <w:tab/>
            </w:r>
          </w:p>
        </w:tc>
        <w:tc>
          <w:tcPr>
            <w:tcW w:w="1440" w:type="dxa"/>
            <w:tcBorders>
              <w:top w:val="single" w:sz="4" w:space="0" w:color="auto"/>
              <w:bottom w:val="single" w:sz="4" w:space="0" w:color="auto"/>
            </w:tcBorders>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Frequency</w:t>
            </w:r>
          </w:p>
        </w:tc>
        <w:tc>
          <w:tcPr>
            <w:tcW w:w="1165" w:type="dxa"/>
            <w:tcBorders>
              <w:top w:val="single" w:sz="4" w:space="0" w:color="auto"/>
              <w:bottom w:val="single" w:sz="4" w:space="0" w:color="auto"/>
            </w:tcBorders>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Percent</w:t>
            </w:r>
          </w:p>
        </w:tc>
      </w:tr>
      <w:tr w:rsidR="00263B15" w:rsidTr="00263B15">
        <w:tc>
          <w:tcPr>
            <w:tcW w:w="6745" w:type="dxa"/>
            <w:tcBorders>
              <w:top w:val="single" w:sz="4" w:space="0" w:color="auto"/>
            </w:tcBorders>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Within 10 miles of my residence</w:t>
            </w:r>
          </w:p>
        </w:tc>
        <w:tc>
          <w:tcPr>
            <w:tcW w:w="1440" w:type="dxa"/>
            <w:tcBorders>
              <w:top w:val="single" w:sz="4" w:space="0" w:color="auto"/>
            </w:tcBorders>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127</w:t>
            </w:r>
          </w:p>
        </w:tc>
        <w:tc>
          <w:tcPr>
            <w:tcW w:w="1165" w:type="dxa"/>
            <w:tcBorders>
              <w:top w:val="single" w:sz="4" w:space="0" w:color="auto"/>
            </w:tcBorders>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26.2</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Within 50 miles of my residence</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120</w:t>
            </w:r>
          </w:p>
        </w:tc>
        <w:tc>
          <w:tcPr>
            <w:tcW w:w="1165"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24.7</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Within 100 miles of my residence</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65</w:t>
            </w:r>
          </w:p>
        </w:tc>
        <w:tc>
          <w:tcPr>
            <w:tcW w:w="1165"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13.4</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Within my county</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69</w:t>
            </w:r>
          </w:p>
        </w:tc>
        <w:tc>
          <w:tcPr>
            <w:tcW w:w="1165"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14.2</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Within my state</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70</w:t>
            </w:r>
          </w:p>
        </w:tc>
        <w:tc>
          <w:tcPr>
            <w:tcW w:w="1165"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14.4</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Within my region</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34</w:t>
            </w:r>
          </w:p>
        </w:tc>
        <w:tc>
          <w:tcPr>
            <w:tcW w:w="1165"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7.0</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Total</w:t>
            </w:r>
          </w:p>
        </w:tc>
        <w:tc>
          <w:tcPr>
            <w:tcW w:w="1440" w:type="dxa"/>
          </w:tcPr>
          <w:p w:rsidR="00263B15" w:rsidRPr="004127CA" w:rsidRDefault="00263B15" w:rsidP="00263B15">
            <w:pPr>
              <w:spacing w:line="480" w:lineRule="auto"/>
              <w:jc w:val="center"/>
              <w:rPr>
                <w:rFonts w:ascii="Arial" w:hAnsi="Arial" w:cs="Arial"/>
                <w:sz w:val="24"/>
                <w:szCs w:val="24"/>
              </w:rPr>
            </w:pPr>
            <w:r w:rsidRPr="004127CA">
              <w:rPr>
                <w:rFonts w:ascii="Arial" w:hAnsi="Arial" w:cs="Arial"/>
                <w:sz w:val="24"/>
                <w:szCs w:val="24"/>
              </w:rPr>
              <w:t>485</w:t>
            </w:r>
          </w:p>
        </w:tc>
        <w:tc>
          <w:tcPr>
            <w:tcW w:w="1165" w:type="dxa"/>
          </w:tcPr>
          <w:p w:rsidR="00263B15" w:rsidRPr="004127CA" w:rsidRDefault="00263B15" w:rsidP="00263B15">
            <w:pPr>
              <w:spacing w:line="480" w:lineRule="auto"/>
              <w:jc w:val="center"/>
              <w:rPr>
                <w:rFonts w:ascii="Arial" w:hAnsi="Arial" w:cs="Arial"/>
                <w:sz w:val="24"/>
                <w:szCs w:val="24"/>
              </w:rPr>
            </w:pPr>
            <w:r w:rsidRPr="004127CA">
              <w:rPr>
                <w:rFonts w:ascii="Arial" w:hAnsi="Arial" w:cs="Arial"/>
                <w:sz w:val="24"/>
                <w:szCs w:val="24"/>
              </w:rPr>
              <w:t>100</w:t>
            </w:r>
            <w:r w:rsidR="002B7D9A">
              <w:rPr>
                <w:rFonts w:ascii="Arial" w:hAnsi="Arial" w:cs="Arial"/>
                <w:sz w:val="24"/>
                <w:szCs w:val="24"/>
              </w:rPr>
              <w:t>%</w:t>
            </w:r>
          </w:p>
        </w:tc>
      </w:tr>
    </w:tbl>
    <w:p w:rsidR="00263B15" w:rsidRDefault="00263B15" w:rsidP="000358FE">
      <w:pPr>
        <w:spacing w:line="480" w:lineRule="auto"/>
        <w:contextualSpacing/>
        <w:rPr>
          <w:rFonts w:ascii="Arial" w:hAnsi="Arial" w:cs="Arial"/>
          <w:sz w:val="24"/>
          <w:szCs w:val="24"/>
        </w:rPr>
      </w:pPr>
    </w:p>
    <w:p w:rsidR="0083180B" w:rsidRDefault="0090119D" w:rsidP="000358FE">
      <w:pPr>
        <w:spacing w:line="480" w:lineRule="auto"/>
        <w:contextualSpacing/>
        <w:rPr>
          <w:rFonts w:ascii="Arial" w:hAnsi="Arial" w:cs="Arial"/>
          <w:sz w:val="24"/>
          <w:szCs w:val="24"/>
        </w:rPr>
      </w:pPr>
      <w:r>
        <w:rPr>
          <w:rFonts w:ascii="Arial" w:hAnsi="Arial" w:cs="Arial"/>
          <w:sz w:val="24"/>
          <w:szCs w:val="24"/>
        </w:rPr>
        <w:lastRenderedPageBreak/>
        <w:tab/>
      </w:r>
      <w:r w:rsidR="00767054">
        <w:rPr>
          <w:rFonts w:ascii="Arial" w:hAnsi="Arial" w:cs="Arial"/>
          <w:sz w:val="24"/>
          <w:szCs w:val="24"/>
        </w:rPr>
        <w:t xml:space="preserve">Pearson’s Chi-square </w:t>
      </w:r>
      <w:r>
        <w:rPr>
          <w:rFonts w:ascii="Arial" w:hAnsi="Arial" w:cs="Arial"/>
          <w:sz w:val="24"/>
          <w:szCs w:val="24"/>
        </w:rPr>
        <w:t>w</w:t>
      </w:r>
      <w:r w:rsidR="00767054">
        <w:rPr>
          <w:rFonts w:ascii="Arial" w:hAnsi="Arial" w:cs="Arial"/>
          <w:sz w:val="24"/>
          <w:szCs w:val="24"/>
        </w:rPr>
        <w:t>as</w:t>
      </w:r>
      <w:r>
        <w:rPr>
          <w:rFonts w:ascii="Arial" w:hAnsi="Arial" w:cs="Arial"/>
          <w:sz w:val="24"/>
          <w:szCs w:val="24"/>
        </w:rPr>
        <w:t xml:space="preserve"> </w:t>
      </w:r>
      <w:r w:rsidR="00767054">
        <w:rPr>
          <w:rFonts w:ascii="Arial" w:hAnsi="Arial" w:cs="Arial"/>
          <w:sz w:val="24"/>
          <w:szCs w:val="24"/>
        </w:rPr>
        <w:t>utilized</w:t>
      </w:r>
      <w:r>
        <w:rPr>
          <w:rFonts w:ascii="Arial" w:hAnsi="Arial" w:cs="Arial"/>
          <w:sz w:val="24"/>
          <w:szCs w:val="24"/>
        </w:rPr>
        <w:t xml:space="preserve"> </w:t>
      </w:r>
      <w:r w:rsidR="002A48EF">
        <w:rPr>
          <w:rFonts w:ascii="Arial" w:hAnsi="Arial" w:cs="Arial"/>
          <w:sz w:val="24"/>
          <w:szCs w:val="24"/>
        </w:rPr>
        <w:t xml:space="preserve">in determining </w:t>
      </w:r>
      <w:r w:rsidR="007A1EC1">
        <w:rPr>
          <w:rFonts w:ascii="Arial" w:hAnsi="Arial" w:cs="Arial"/>
          <w:sz w:val="24"/>
          <w:szCs w:val="24"/>
        </w:rPr>
        <w:t>if a relationship existed</w:t>
      </w:r>
      <w:r w:rsidR="00471AA5">
        <w:rPr>
          <w:rFonts w:ascii="Arial" w:hAnsi="Arial" w:cs="Arial"/>
          <w:sz w:val="24"/>
          <w:szCs w:val="24"/>
        </w:rPr>
        <w:t xml:space="preserve"> between </w:t>
      </w:r>
      <w:r>
        <w:rPr>
          <w:rFonts w:ascii="Arial" w:hAnsi="Arial" w:cs="Arial"/>
          <w:sz w:val="24"/>
          <w:szCs w:val="24"/>
        </w:rPr>
        <w:t xml:space="preserve">respondents’ definition of locally-produced food and </w:t>
      </w:r>
      <w:r w:rsidR="00767054">
        <w:rPr>
          <w:rFonts w:ascii="Arial" w:hAnsi="Arial" w:cs="Arial"/>
          <w:sz w:val="24"/>
          <w:szCs w:val="24"/>
        </w:rPr>
        <w:t xml:space="preserve">the </w:t>
      </w:r>
      <w:r>
        <w:rPr>
          <w:rFonts w:ascii="Arial" w:hAnsi="Arial" w:cs="Arial"/>
          <w:sz w:val="24"/>
          <w:szCs w:val="24"/>
        </w:rPr>
        <w:t>demographic c</w:t>
      </w:r>
      <w:r w:rsidR="00767054">
        <w:rPr>
          <w:rFonts w:ascii="Arial" w:hAnsi="Arial" w:cs="Arial"/>
          <w:sz w:val="24"/>
          <w:szCs w:val="24"/>
        </w:rPr>
        <w:t>haracteristics of gender, ethnicity, income, education</w:t>
      </w:r>
      <w:r w:rsidR="0007553F">
        <w:rPr>
          <w:rFonts w:ascii="Arial" w:hAnsi="Arial" w:cs="Arial"/>
          <w:sz w:val="24"/>
          <w:szCs w:val="24"/>
        </w:rPr>
        <w:t>, age, and community of residence</w:t>
      </w:r>
      <w:r w:rsidR="00767054">
        <w:rPr>
          <w:rFonts w:ascii="Arial" w:hAnsi="Arial" w:cs="Arial"/>
          <w:sz w:val="24"/>
          <w:szCs w:val="24"/>
        </w:rPr>
        <w:t xml:space="preserve">.  </w:t>
      </w:r>
      <w:r w:rsidR="00471AA5">
        <w:rPr>
          <w:rFonts w:ascii="Arial" w:hAnsi="Arial" w:cs="Arial"/>
          <w:sz w:val="24"/>
          <w:szCs w:val="24"/>
        </w:rPr>
        <w:t>At the .05 significance level, n</w:t>
      </w:r>
      <w:r w:rsidR="00767054">
        <w:rPr>
          <w:rFonts w:ascii="Arial" w:hAnsi="Arial" w:cs="Arial"/>
          <w:sz w:val="24"/>
          <w:szCs w:val="24"/>
        </w:rPr>
        <w:t>o significant relationship</w:t>
      </w:r>
      <w:r w:rsidR="0007553F">
        <w:rPr>
          <w:rFonts w:ascii="Arial" w:hAnsi="Arial" w:cs="Arial"/>
          <w:sz w:val="24"/>
          <w:szCs w:val="24"/>
        </w:rPr>
        <w:t>s</w:t>
      </w:r>
      <w:r w:rsidR="00767054">
        <w:rPr>
          <w:rFonts w:ascii="Arial" w:hAnsi="Arial" w:cs="Arial"/>
          <w:sz w:val="24"/>
          <w:szCs w:val="24"/>
        </w:rPr>
        <w:t xml:space="preserve"> w</w:t>
      </w:r>
      <w:r w:rsidR="0007553F">
        <w:rPr>
          <w:rFonts w:ascii="Arial" w:hAnsi="Arial" w:cs="Arial"/>
          <w:sz w:val="24"/>
          <w:szCs w:val="24"/>
        </w:rPr>
        <w:t>ere</w:t>
      </w:r>
      <w:r w:rsidR="00767054">
        <w:rPr>
          <w:rFonts w:ascii="Arial" w:hAnsi="Arial" w:cs="Arial"/>
          <w:sz w:val="24"/>
          <w:szCs w:val="24"/>
        </w:rPr>
        <w:t xml:space="preserve"> found between respondents’ defi</w:t>
      </w:r>
      <w:r w:rsidR="00851BDC">
        <w:rPr>
          <w:rFonts w:ascii="Arial" w:hAnsi="Arial" w:cs="Arial"/>
          <w:sz w:val="24"/>
          <w:szCs w:val="24"/>
        </w:rPr>
        <w:t xml:space="preserve">nition of local foods and </w:t>
      </w:r>
      <w:r w:rsidR="0083180B">
        <w:rPr>
          <w:rFonts w:ascii="Arial" w:hAnsi="Arial" w:cs="Arial"/>
          <w:sz w:val="24"/>
          <w:szCs w:val="24"/>
        </w:rPr>
        <w:t xml:space="preserve">their </w:t>
      </w:r>
      <w:r w:rsidR="00767054">
        <w:rPr>
          <w:rFonts w:ascii="Arial" w:hAnsi="Arial" w:cs="Arial"/>
          <w:sz w:val="24"/>
          <w:szCs w:val="24"/>
        </w:rPr>
        <w:t>gender (p=.15</w:t>
      </w:r>
      <w:r w:rsidR="00D444C6">
        <w:rPr>
          <w:rFonts w:ascii="Arial" w:hAnsi="Arial" w:cs="Arial"/>
          <w:sz w:val="24"/>
          <w:szCs w:val="24"/>
        </w:rPr>
        <w:t>1</w:t>
      </w:r>
      <w:r w:rsidR="00767054">
        <w:rPr>
          <w:rFonts w:ascii="Arial" w:hAnsi="Arial" w:cs="Arial"/>
          <w:sz w:val="24"/>
          <w:szCs w:val="24"/>
        </w:rPr>
        <w:t xml:space="preserve">), </w:t>
      </w:r>
      <w:r w:rsidR="00D444C6">
        <w:rPr>
          <w:rFonts w:ascii="Arial" w:hAnsi="Arial" w:cs="Arial"/>
          <w:sz w:val="24"/>
          <w:szCs w:val="24"/>
        </w:rPr>
        <w:t>ethnicity (p=.701), income (p=.722</w:t>
      </w:r>
      <w:r w:rsidR="00767054">
        <w:rPr>
          <w:rFonts w:ascii="Arial" w:hAnsi="Arial" w:cs="Arial"/>
          <w:sz w:val="24"/>
          <w:szCs w:val="24"/>
        </w:rPr>
        <w:t xml:space="preserve">), </w:t>
      </w:r>
      <w:r w:rsidR="0083180B">
        <w:rPr>
          <w:rFonts w:ascii="Arial" w:hAnsi="Arial" w:cs="Arial"/>
          <w:sz w:val="24"/>
          <w:szCs w:val="24"/>
        </w:rPr>
        <w:t xml:space="preserve">or </w:t>
      </w:r>
      <w:r w:rsidR="00767054">
        <w:rPr>
          <w:rFonts w:ascii="Arial" w:hAnsi="Arial" w:cs="Arial"/>
          <w:sz w:val="24"/>
          <w:szCs w:val="24"/>
        </w:rPr>
        <w:t xml:space="preserve">education (p=.101).  </w:t>
      </w:r>
    </w:p>
    <w:p w:rsidR="00471AA5" w:rsidRDefault="0007553F" w:rsidP="0083180B">
      <w:pPr>
        <w:spacing w:line="480" w:lineRule="auto"/>
        <w:ind w:firstLine="720"/>
        <w:contextualSpacing/>
        <w:rPr>
          <w:rFonts w:ascii="Arial" w:hAnsi="Arial" w:cs="Arial"/>
          <w:sz w:val="24"/>
          <w:szCs w:val="24"/>
        </w:rPr>
      </w:pPr>
      <w:r>
        <w:rPr>
          <w:rFonts w:ascii="Arial" w:hAnsi="Arial" w:cs="Arial"/>
          <w:sz w:val="24"/>
          <w:szCs w:val="24"/>
        </w:rPr>
        <w:t>F</w:t>
      </w:r>
      <w:r w:rsidR="00471AA5">
        <w:rPr>
          <w:rFonts w:ascii="Arial" w:hAnsi="Arial" w:cs="Arial"/>
          <w:sz w:val="24"/>
          <w:szCs w:val="24"/>
        </w:rPr>
        <w:t>or each of the local food definition options</w:t>
      </w:r>
      <w:r>
        <w:rPr>
          <w:rFonts w:ascii="Arial" w:hAnsi="Arial" w:cs="Arial"/>
          <w:sz w:val="24"/>
          <w:szCs w:val="24"/>
        </w:rPr>
        <w:t>,</w:t>
      </w:r>
      <w:r w:rsidR="00471AA5">
        <w:rPr>
          <w:rFonts w:ascii="Arial" w:hAnsi="Arial" w:cs="Arial"/>
          <w:sz w:val="24"/>
          <w:szCs w:val="24"/>
        </w:rPr>
        <w:t xml:space="preserve"> </w:t>
      </w:r>
      <w:r>
        <w:rPr>
          <w:rFonts w:ascii="Arial" w:hAnsi="Arial" w:cs="Arial"/>
          <w:sz w:val="24"/>
          <w:szCs w:val="24"/>
        </w:rPr>
        <w:t xml:space="preserve">the mean age of respondents </w:t>
      </w:r>
      <w:r w:rsidR="00471AA5">
        <w:rPr>
          <w:rFonts w:ascii="Arial" w:hAnsi="Arial" w:cs="Arial"/>
          <w:sz w:val="24"/>
          <w:szCs w:val="24"/>
        </w:rPr>
        <w:t xml:space="preserve">was calculated.  The </w:t>
      </w:r>
      <w:r w:rsidR="0070531C">
        <w:rPr>
          <w:rFonts w:ascii="Arial" w:hAnsi="Arial" w:cs="Arial"/>
          <w:sz w:val="24"/>
          <w:szCs w:val="24"/>
        </w:rPr>
        <w:t xml:space="preserve">mean </w:t>
      </w:r>
      <w:r w:rsidR="004870B2">
        <w:rPr>
          <w:rFonts w:ascii="Arial" w:hAnsi="Arial" w:cs="Arial"/>
          <w:sz w:val="24"/>
          <w:szCs w:val="24"/>
        </w:rPr>
        <w:t xml:space="preserve">age </w:t>
      </w:r>
      <w:r w:rsidR="0083180B">
        <w:rPr>
          <w:rFonts w:ascii="Arial" w:hAnsi="Arial" w:cs="Arial"/>
          <w:sz w:val="24"/>
          <w:szCs w:val="24"/>
        </w:rPr>
        <w:t>for</w:t>
      </w:r>
      <w:r w:rsidR="004870B2">
        <w:rPr>
          <w:rFonts w:ascii="Arial" w:hAnsi="Arial" w:cs="Arial"/>
          <w:sz w:val="24"/>
          <w:szCs w:val="24"/>
        </w:rPr>
        <w:t xml:space="preserve"> response options ranged from a high of 42 years</w:t>
      </w:r>
      <w:r w:rsidR="00BB3BEA">
        <w:rPr>
          <w:rFonts w:ascii="Arial" w:hAnsi="Arial" w:cs="Arial"/>
          <w:sz w:val="24"/>
          <w:szCs w:val="24"/>
        </w:rPr>
        <w:t xml:space="preserve"> of age</w:t>
      </w:r>
      <w:r w:rsidR="004870B2">
        <w:rPr>
          <w:rFonts w:ascii="Arial" w:hAnsi="Arial" w:cs="Arial"/>
          <w:sz w:val="24"/>
          <w:szCs w:val="24"/>
        </w:rPr>
        <w:t xml:space="preserve"> for the </w:t>
      </w:r>
      <w:r w:rsidR="00BB3BEA">
        <w:rPr>
          <w:rFonts w:ascii="Arial" w:hAnsi="Arial" w:cs="Arial"/>
          <w:sz w:val="24"/>
          <w:szCs w:val="24"/>
        </w:rPr>
        <w:t xml:space="preserve">response </w:t>
      </w:r>
      <w:r w:rsidR="004870B2">
        <w:rPr>
          <w:rFonts w:ascii="Arial" w:hAnsi="Arial" w:cs="Arial"/>
          <w:sz w:val="24"/>
          <w:szCs w:val="24"/>
        </w:rPr>
        <w:t>option “within my county” to a low of 36 years</w:t>
      </w:r>
      <w:r w:rsidR="00BB3BEA">
        <w:rPr>
          <w:rFonts w:ascii="Arial" w:hAnsi="Arial" w:cs="Arial"/>
          <w:sz w:val="24"/>
          <w:szCs w:val="24"/>
        </w:rPr>
        <w:t xml:space="preserve"> of age</w:t>
      </w:r>
      <w:r w:rsidR="004870B2">
        <w:rPr>
          <w:rFonts w:ascii="Arial" w:hAnsi="Arial" w:cs="Arial"/>
          <w:sz w:val="24"/>
          <w:szCs w:val="24"/>
        </w:rPr>
        <w:t xml:space="preserve"> for the response options “within 10 miles of my residence” an</w:t>
      </w:r>
      <w:r>
        <w:rPr>
          <w:rFonts w:ascii="Arial" w:hAnsi="Arial" w:cs="Arial"/>
          <w:sz w:val="24"/>
          <w:szCs w:val="24"/>
        </w:rPr>
        <w:t>d “within my region”.  Given this</w:t>
      </w:r>
      <w:r w:rsidR="004870B2">
        <w:rPr>
          <w:rFonts w:ascii="Arial" w:hAnsi="Arial" w:cs="Arial"/>
          <w:sz w:val="24"/>
          <w:szCs w:val="24"/>
        </w:rPr>
        <w:t xml:space="preserve"> narrow </w:t>
      </w:r>
      <w:r w:rsidR="00BB3BEA">
        <w:rPr>
          <w:rFonts w:ascii="Arial" w:hAnsi="Arial" w:cs="Arial"/>
          <w:sz w:val="24"/>
          <w:szCs w:val="24"/>
        </w:rPr>
        <w:t xml:space="preserve">range of </w:t>
      </w:r>
      <w:r w:rsidR="004870B2">
        <w:rPr>
          <w:rFonts w:ascii="Arial" w:hAnsi="Arial" w:cs="Arial"/>
          <w:sz w:val="24"/>
          <w:szCs w:val="24"/>
        </w:rPr>
        <w:t>mean age</w:t>
      </w:r>
      <w:r w:rsidR="00BB3BEA">
        <w:rPr>
          <w:rFonts w:ascii="Arial" w:hAnsi="Arial" w:cs="Arial"/>
          <w:sz w:val="24"/>
          <w:szCs w:val="24"/>
        </w:rPr>
        <w:t>s</w:t>
      </w:r>
      <w:r w:rsidR="004870B2">
        <w:rPr>
          <w:rFonts w:ascii="Arial" w:hAnsi="Arial" w:cs="Arial"/>
          <w:sz w:val="24"/>
          <w:szCs w:val="24"/>
        </w:rPr>
        <w:t>,</w:t>
      </w:r>
      <w:r w:rsidR="00471AA5">
        <w:rPr>
          <w:rFonts w:ascii="Arial" w:hAnsi="Arial" w:cs="Arial"/>
          <w:sz w:val="24"/>
          <w:szCs w:val="24"/>
        </w:rPr>
        <w:t xml:space="preserve"> </w:t>
      </w:r>
      <w:r w:rsidR="00767054">
        <w:rPr>
          <w:rFonts w:ascii="Arial" w:hAnsi="Arial" w:cs="Arial"/>
          <w:sz w:val="24"/>
          <w:szCs w:val="24"/>
        </w:rPr>
        <w:t xml:space="preserve">testing for a difference between mean age and definition of locally-produced food </w:t>
      </w:r>
      <w:r w:rsidR="007917C3">
        <w:rPr>
          <w:rFonts w:ascii="Arial" w:hAnsi="Arial" w:cs="Arial"/>
          <w:sz w:val="24"/>
          <w:szCs w:val="24"/>
        </w:rPr>
        <w:t xml:space="preserve">was </w:t>
      </w:r>
      <w:r w:rsidR="00767054">
        <w:rPr>
          <w:rFonts w:ascii="Arial" w:hAnsi="Arial" w:cs="Arial"/>
          <w:sz w:val="24"/>
          <w:szCs w:val="24"/>
        </w:rPr>
        <w:t xml:space="preserve">of little practical use.  </w:t>
      </w:r>
    </w:p>
    <w:p w:rsidR="002D0C10" w:rsidRDefault="00767054" w:rsidP="00471AA5">
      <w:pPr>
        <w:spacing w:line="480" w:lineRule="auto"/>
        <w:ind w:firstLine="720"/>
        <w:contextualSpacing/>
        <w:rPr>
          <w:rFonts w:ascii="Arial" w:hAnsi="Arial" w:cs="Arial"/>
          <w:sz w:val="24"/>
          <w:szCs w:val="24"/>
        </w:rPr>
      </w:pPr>
      <w:r>
        <w:rPr>
          <w:rFonts w:ascii="Arial" w:hAnsi="Arial" w:cs="Arial"/>
          <w:sz w:val="24"/>
          <w:szCs w:val="24"/>
        </w:rPr>
        <w:t>While significant relationships were not found with the above demographic variables</w:t>
      </w:r>
      <w:r w:rsidR="00471AA5">
        <w:rPr>
          <w:rFonts w:ascii="Arial" w:hAnsi="Arial" w:cs="Arial"/>
          <w:sz w:val="24"/>
          <w:szCs w:val="24"/>
        </w:rPr>
        <w:t xml:space="preserve"> (gender, ethnicity, income, education)</w:t>
      </w:r>
      <w:r>
        <w:rPr>
          <w:rFonts w:ascii="Arial" w:hAnsi="Arial" w:cs="Arial"/>
          <w:sz w:val="24"/>
          <w:szCs w:val="24"/>
        </w:rPr>
        <w:t>, a significant relationship was found to exist between respondents’ definition of locally-produced food and</w:t>
      </w:r>
      <w:r w:rsidR="00223F87">
        <w:rPr>
          <w:rFonts w:ascii="Arial" w:hAnsi="Arial" w:cs="Arial"/>
          <w:sz w:val="24"/>
          <w:szCs w:val="24"/>
        </w:rPr>
        <w:t xml:space="preserve"> their community of residence (p=.001).  </w:t>
      </w:r>
      <w:r w:rsidR="00D5396A">
        <w:rPr>
          <w:rFonts w:ascii="Arial" w:hAnsi="Arial" w:cs="Arial"/>
          <w:sz w:val="24"/>
          <w:szCs w:val="24"/>
        </w:rPr>
        <w:t>Given this</w:t>
      </w:r>
      <w:r w:rsidR="0070531C">
        <w:rPr>
          <w:rFonts w:ascii="Arial" w:hAnsi="Arial" w:cs="Arial"/>
          <w:sz w:val="24"/>
          <w:szCs w:val="24"/>
        </w:rPr>
        <w:t>, t</w:t>
      </w:r>
      <w:r w:rsidR="00223F87">
        <w:rPr>
          <w:rFonts w:ascii="Arial" w:hAnsi="Arial" w:cs="Arial"/>
          <w:sz w:val="24"/>
          <w:szCs w:val="24"/>
        </w:rPr>
        <w:t xml:space="preserve">he adjusted residuals for each of the community </w:t>
      </w:r>
      <w:r w:rsidR="002A48EF">
        <w:rPr>
          <w:rFonts w:ascii="Arial" w:hAnsi="Arial" w:cs="Arial"/>
          <w:sz w:val="24"/>
          <w:szCs w:val="24"/>
        </w:rPr>
        <w:t xml:space="preserve">of residence </w:t>
      </w:r>
      <w:r w:rsidR="00223F87">
        <w:rPr>
          <w:rFonts w:ascii="Arial" w:hAnsi="Arial" w:cs="Arial"/>
          <w:sz w:val="24"/>
          <w:szCs w:val="24"/>
        </w:rPr>
        <w:t>categories (small city or town, population less than 2,500; urban cluster, population between 2,500 and 49,999; urbanized area, population between 50,000 and 99,999; metropolitan statistical area with a population between 100,000 and 249,999; and metropolitan statistical area with a population above 250,000)</w:t>
      </w:r>
      <w:r w:rsidR="007917C3">
        <w:rPr>
          <w:rFonts w:ascii="Arial" w:hAnsi="Arial" w:cs="Arial"/>
          <w:sz w:val="24"/>
          <w:szCs w:val="24"/>
        </w:rPr>
        <w:t xml:space="preserve"> </w:t>
      </w:r>
      <w:r w:rsidR="00494789">
        <w:rPr>
          <w:rFonts w:ascii="Arial" w:hAnsi="Arial" w:cs="Arial"/>
          <w:sz w:val="24"/>
          <w:szCs w:val="24"/>
        </w:rPr>
        <w:t>were examined.  Adjusted residuals around or above |2| indicate a greater likelihood of occurrence than would be expected</w:t>
      </w:r>
      <w:r w:rsidR="005F4908">
        <w:rPr>
          <w:rFonts w:ascii="Arial" w:hAnsi="Arial" w:cs="Arial"/>
          <w:sz w:val="24"/>
          <w:szCs w:val="24"/>
        </w:rPr>
        <w:t xml:space="preserve"> by mere chance</w:t>
      </w:r>
      <w:r w:rsidR="00494789">
        <w:rPr>
          <w:rFonts w:ascii="Arial" w:hAnsi="Arial" w:cs="Arial"/>
          <w:sz w:val="24"/>
          <w:szCs w:val="24"/>
        </w:rPr>
        <w:t xml:space="preserve">.  </w:t>
      </w:r>
      <w:r w:rsidR="002A48EF">
        <w:rPr>
          <w:rFonts w:ascii="Arial" w:hAnsi="Arial" w:cs="Arial"/>
          <w:sz w:val="24"/>
          <w:szCs w:val="24"/>
        </w:rPr>
        <w:t xml:space="preserve">For </w:t>
      </w:r>
      <w:r w:rsidR="00494789">
        <w:rPr>
          <w:rFonts w:ascii="Arial" w:hAnsi="Arial" w:cs="Arial"/>
          <w:sz w:val="24"/>
          <w:szCs w:val="24"/>
        </w:rPr>
        <w:t>respondents resid</w:t>
      </w:r>
      <w:r w:rsidR="002A48EF">
        <w:rPr>
          <w:rFonts w:ascii="Arial" w:hAnsi="Arial" w:cs="Arial"/>
          <w:sz w:val="24"/>
          <w:szCs w:val="24"/>
        </w:rPr>
        <w:t>ing</w:t>
      </w:r>
      <w:r w:rsidR="00494789">
        <w:rPr>
          <w:rFonts w:ascii="Arial" w:hAnsi="Arial" w:cs="Arial"/>
          <w:sz w:val="24"/>
          <w:szCs w:val="24"/>
        </w:rPr>
        <w:t xml:space="preserve"> in small cities or towns</w:t>
      </w:r>
      <w:r w:rsidR="002A48EF">
        <w:rPr>
          <w:rFonts w:ascii="Arial" w:hAnsi="Arial" w:cs="Arial"/>
          <w:sz w:val="24"/>
          <w:szCs w:val="24"/>
        </w:rPr>
        <w:t>, a greater number than expected</w:t>
      </w:r>
      <w:r w:rsidR="002A48EF" w:rsidRPr="002A48EF">
        <w:rPr>
          <w:rFonts w:ascii="Arial" w:hAnsi="Arial" w:cs="Arial"/>
          <w:sz w:val="24"/>
          <w:szCs w:val="24"/>
        </w:rPr>
        <w:t xml:space="preserve"> </w:t>
      </w:r>
      <w:r w:rsidR="00222A75">
        <w:rPr>
          <w:rFonts w:ascii="Arial" w:hAnsi="Arial" w:cs="Arial"/>
          <w:sz w:val="24"/>
          <w:szCs w:val="24"/>
        </w:rPr>
        <w:t xml:space="preserve">were </w:t>
      </w:r>
      <w:r w:rsidR="002A48EF">
        <w:rPr>
          <w:rFonts w:ascii="Arial" w:hAnsi="Arial" w:cs="Arial"/>
          <w:sz w:val="24"/>
          <w:szCs w:val="24"/>
        </w:rPr>
        <w:t xml:space="preserve">likely to define local foods as those produced </w:t>
      </w:r>
      <w:r w:rsidR="002A48EF">
        <w:rPr>
          <w:rFonts w:ascii="Arial" w:hAnsi="Arial" w:cs="Arial"/>
          <w:sz w:val="24"/>
          <w:szCs w:val="24"/>
        </w:rPr>
        <w:lastRenderedPageBreak/>
        <w:t>within 50 miles of their residence (adjusted residual = 1.7).  Alternatively, for r</w:t>
      </w:r>
      <w:r w:rsidR="007917C3">
        <w:rPr>
          <w:rFonts w:ascii="Arial" w:hAnsi="Arial" w:cs="Arial"/>
          <w:sz w:val="24"/>
          <w:szCs w:val="24"/>
        </w:rPr>
        <w:t>espondents residing in the largest metropolitan statistical area</w:t>
      </w:r>
      <w:r w:rsidR="002A48EF">
        <w:rPr>
          <w:rFonts w:ascii="Arial" w:hAnsi="Arial" w:cs="Arial"/>
          <w:sz w:val="24"/>
          <w:szCs w:val="24"/>
        </w:rPr>
        <w:t xml:space="preserve"> a greater number than expected</w:t>
      </w:r>
      <w:r w:rsidR="007917C3">
        <w:rPr>
          <w:rFonts w:ascii="Arial" w:hAnsi="Arial" w:cs="Arial"/>
          <w:sz w:val="24"/>
          <w:szCs w:val="24"/>
        </w:rPr>
        <w:t xml:space="preserve"> were more likely to define local foods as those produced within 100 miles of their residence</w:t>
      </w:r>
      <w:r w:rsidR="00494789">
        <w:rPr>
          <w:rFonts w:ascii="Arial" w:hAnsi="Arial" w:cs="Arial"/>
          <w:sz w:val="24"/>
          <w:szCs w:val="24"/>
        </w:rPr>
        <w:t xml:space="preserve"> (adjusted residual = 4.1)</w:t>
      </w:r>
      <w:r w:rsidR="007917C3">
        <w:rPr>
          <w:rFonts w:ascii="Arial" w:hAnsi="Arial" w:cs="Arial"/>
          <w:sz w:val="24"/>
          <w:szCs w:val="24"/>
        </w:rPr>
        <w:t xml:space="preserve">.   </w:t>
      </w:r>
    </w:p>
    <w:p w:rsidR="0090119D" w:rsidRDefault="005E42D9" w:rsidP="002D0C10">
      <w:pPr>
        <w:spacing w:line="480" w:lineRule="auto"/>
        <w:contextualSpacing/>
        <w:rPr>
          <w:rFonts w:ascii="Arial" w:hAnsi="Arial" w:cs="Arial"/>
          <w:sz w:val="24"/>
          <w:szCs w:val="24"/>
        </w:rPr>
      </w:pPr>
      <w:r>
        <w:rPr>
          <w:rFonts w:ascii="Arial" w:hAnsi="Arial" w:cs="Arial"/>
          <w:b/>
          <w:sz w:val="24"/>
          <w:szCs w:val="24"/>
        </w:rPr>
        <w:t>Characteristics of</w:t>
      </w:r>
      <w:r w:rsidR="002D0C10">
        <w:rPr>
          <w:rFonts w:ascii="Arial" w:hAnsi="Arial" w:cs="Arial"/>
          <w:b/>
          <w:sz w:val="24"/>
          <w:szCs w:val="24"/>
        </w:rPr>
        <w:t xml:space="preserve"> Local Foods</w:t>
      </w:r>
      <w:r w:rsidR="007917C3">
        <w:rPr>
          <w:rFonts w:ascii="Arial" w:hAnsi="Arial" w:cs="Arial"/>
          <w:sz w:val="24"/>
          <w:szCs w:val="24"/>
        </w:rPr>
        <w:t xml:space="preserve">  </w:t>
      </w:r>
      <w:r w:rsidR="00223F87">
        <w:rPr>
          <w:rFonts w:ascii="Arial" w:hAnsi="Arial" w:cs="Arial"/>
          <w:sz w:val="24"/>
          <w:szCs w:val="24"/>
        </w:rPr>
        <w:t xml:space="preserve"> </w:t>
      </w:r>
    </w:p>
    <w:p w:rsidR="00DB6113" w:rsidRDefault="00263B15" w:rsidP="00DC54E5">
      <w:pPr>
        <w:spacing w:line="480" w:lineRule="auto"/>
        <w:ind w:firstLine="720"/>
        <w:contextualSpacing/>
        <w:rPr>
          <w:rFonts w:ascii="Arial" w:hAnsi="Arial" w:cs="Arial"/>
          <w:sz w:val="24"/>
          <w:szCs w:val="24"/>
        </w:rPr>
      </w:pPr>
      <w:r>
        <w:rPr>
          <w:rFonts w:ascii="Arial" w:hAnsi="Arial" w:cs="Arial"/>
          <w:sz w:val="24"/>
          <w:szCs w:val="24"/>
        </w:rPr>
        <w:t>For the second question, respondents were asked to select characteristics they expect from local foods.  Respondents were given seven characteristics from which to choose</w:t>
      </w:r>
      <w:r w:rsidR="002C6382">
        <w:rPr>
          <w:rFonts w:ascii="Arial" w:hAnsi="Arial" w:cs="Arial"/>
          <w:sz w:val="24"/>
          <w:szCs w:val="24"/>
        </w:rPr>
        <w:t xml:space="preserve"> – produced by my neighbors, produced in a socially-responsible manner, come from community supported agriculture organizations, be environmentally safe, be organically grown, be subsidized by local government, and be produced and distributed in a sustainable way</w:t>
      </w:r>
      <w:r>
        <w:rPr>
          <w:rFonts w:ascii="Arial" w:hAnsi="Arial" w:cs="Arial"/>
          <w:sz w:val="24"/>
          <w:szCs w:val="24"/>
        </w:rPr>
        <w:t>.</w:t>
      </w:r>
      <w:r w:rsidR="00D5396A">
        <w:rPr>
          <w:rFonts w:ascii="Arial" w:hAnsi="Arial" w:cs="Arial"/>
          <w:sz w:val="24"/>
          <w:szCs w:val="24"/>
        </w:rPr>
        <w:t xml:space="preserve">  Socially-</w:t>
      </w:r>
      <w:r w:rsidR="005567A3">
        <w:rPr>
          <w:rFonts w:ascii="Arial" w:hAnsi="Arial" w:cs="Arial"/>
          <w:sz w:val="24"/>
          <w:szCs w:val="24"/>
        </w:rPr>
        <w:t>responsible production and environmental safety were among the most frequently cited characteristics respondents expect</w:t>
      </w:r>
      <w:r w:rsidR="00DC54E5">
        <w:rPr>
          <w:rFonts w:ascii="Arial" w:hAnsi="Arial" w:cs="Arial"/>
          <w:sz w:val="24"/>
          <w:szCs w:val="24"/>
        </w:rPr>
        <w:t>ed</w:t>
      </w:r>
      <w:r w:rsidR="005567A3">
        <w:rPr>
          <w:rFonts w:ascii="Arial" w:hAnsi="Arial" w:cs="Arial"/>
          <w:sz w:val="24"/>
          <w:szCs w:val="24"/>
        </w:rPr>
        <w:t xml:space="preserve"> of local foods.  Subsidy by the local government was one of the least cited characteristics</w:t>
      </w:r>
      <w:r w:rsidR="00C1059B">
        <w:rPr>
          <w:rFonts w:ascii="Arial" w:hAnsi="Arial" w:cs="Arial"/>
          <w:sz w:val="24"/>
          <w:szCs w:val="24"/>
        </w:rPr>
        <w:t>.</w:t>
      </w:r>
    </w:p>
    <w:p w:rsidR="00C1059B" w:rsidRDefault="00C1059B" w:rsidP="00DC54E5">
      <w:pPr>
        <w:spacing w:line="480" w:lineRule="auto"/>
        <w:ind w:firstLine="720"/>
        <w:contextualSpacing/>
        <w:rPr>
          <w:rFonts w:ascii="Arial" w:hAnsi="Arial" w:cs="Arial"/>
          <w:sz w:val="24"/>
          <w:szCs w:val="24"/>
        </w:rPr>
      </w:pPr>
    </w:p>
    <w:p w:rsidR="00263B15" w:rsidRPr="00896C54" w:rsidRDefault="00263B15" w:rsidP="00263B15">
      <w:pPr>
        <w:spacing w:line="480" w:lineRule="auto"/>
        <w:contextualSpacing/>
        <w:rPr>
          <w:rFonts w:ascii="Arial" w:hAnsi="Arial" w:cs="Arial"/>
          <w:b/>
          <w:sz w:val="24"/>
          <w:szCs w:val="24"/>
        </w:rPr>
      </w:pPr>
      <w:r>
        <w:rPr>
          <w:rFonts w:ascii="Arial" w:hAnsi="Arial" w:cs="Arial"/>
          <w:sz w:val="24"/>
          <w:szCs w:val="24"/>
        </w:rPr>
        <w:t xml:space="preserve">  </w:t>
      </w:r>
      <w:r w:rsidRPr="00896C54">
        <w:rPr>
          <w:rFonts w:ascii="Arial" w:hAnsi="Arial" w:cs="Arial"/>
          <w:b/>
          <w:sz w:val="24"/>
          <w:szCs w:val="24"/>
        </w:rPr>
        <w:t>Table 9: Characteristics of Local Foods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5"/>
        <w:gridCol w:w="1444"/>
        <w:gridCol w:w="1165"/>
      </w:tblGrid>
      <w:tr w:rsidR="00263B15" w:rsidTr="00021E5C">
        <w:trPr>
          <w:trHeight w:hRule="exact" w:val="317"/>
        </w:trPr>
        <w:tc>
          <w:tcPr>
            <w:tcW w:w="6745" w:type="dxa"/>
            <w:tcBorders>
              <w:top w:val="single" w:sz="4" w:space="0" w:color="auto"/>
              <w:bottom w:val="single" w:sz="4" w:space="0" w:color="auto"/>
            </w:tcBorders>
            <w:shd w:val="clear" w:color="auto" w:fill="auto"/>
          </w:tcPr>
          <w:p w:rsidR="00263B15" w:rsidRDefault="00263B15" w:rsidP="00263B15">
            <w:pPr>
              <w:tabs>
                <w:tab w:val="left" w:pos="2481"/>
              </w:tabs>
              <w:spacing w:line="480" w:lineRule="auto"/>
              <w:jc w:val="both"/>
              <w:rPr>
                <w:rFonts w:ascii="Arial" w:hAnsi="Arial" w:cs="Arial"/>
                <w:sz w:val="24"/>
                <w:szCs w:val="24"/>
                <w:highlight w:val="yellow"/>
              </w:rPr>
            </w:pPr>
            <w:r w:rsidRPr="00263B15">
              <w:rPr>
                <w:rFonts w:ascii="Arial" w:hAnsi="Arial" w:cs="Arial"/>
                <w:sz w:val="24"/>
                <w:szCs w:val="24"/>
              </w:rPr>
              <w:tab/>
            </w:r>
          </w:p>
        </w:tc>
        <w:tc>
          <w:tcPr>
            <w:tcW w:w="1440" w:type="dxa"/>
            <w:tcBorders>
              <w:top w:val="single" w:sz="4" w:space="0" w:color="auto"/>
              <w:bottom w:val="single" w:sz="4" w:space="0" w:color="auto"/>
            </w:tcBorders>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Frequency</w:t>
            </w:r>
            <w:r>
              <w:rPr>
                <w:rFonts w:ascii="Arial" w:hAnsi="Arial" w:cs="Arial"/>
                <w:sz w:val="24"/>
                <w:szCs w:val="24"/>
              </w:rPr>
              <w:t>*</w:t>
            </w:r>
          </w:p>
        </w:tc>
        <w:tc>
          <w:tcPr>
            <w:tcW w:w="1165" w:type="dxa"/>
            <w:tcBorders>
              <w:top w:val="single" w:sz="4" w:space="0" w:color="auto"/>
              <w:bottom w:val="single" w:sz="4" w:space="0" w:color="auto"/>
            </w:tcBorders>
          </w:tcPr>
          <w:p w:rsidR="00263B15" w:rsidRPr="004127CA" w:rsidRDefault="00263B15" w:rsidP="00263B15">
            <w:pPr>
              <w:spacing w:line="480" w:lineRule="auto"/>
              <w:jc w:val="both"/>
              <w:rPr>
                <w:rFonts w:ascii="Arial" w:hAnsi="Arial" w:cs="Arial"/>
                <w:sz w:val="24"/>
                <w:szCs w:val="24"/>
              </w:rPr>
            </w:pPr>
            <w:r w:rsidRPr="004127CA">
              <w:rPr>
                <w:rFonts w:ascii="Arial" w:hAnsi="Arial" w:cs="Arial"/>
                <w:sz w:val="24"/>
                <w:szCs w:val="24"/>
              </w:rPr>
              <w:t>Percent</w:t>
            </w:r>
          </w:p>
        </w:tc>
      </w:tr>
      <w:tr w:rsidR="00263B15" w:rsidTr="00263B15">
        <w:tc>
          <w:tcPr>
            <w:tcW w:w="6745" w:type="dxa"/>
            <w:tcBorders>
              <w:top w:val="single" w:sz="4" w:space="0" w:color="auto"/>
            </w:tcBorders>
          </w:tcPr>
          <w:p w:rsidR="00263B15" w:rsidRPr="004127CA" w:rsidRDefault="00263B15" w:rsidP="00263B15">
            <w:pPr>
              <w:spacing w:line="480" w:lineRule="auto"/>
              <w:jc w:val="both"/>
              <w:rPr>
                <w:rFonts w:ascii="Arial" w:hAnsi="Arial" w:cs="Arial"/>
                <w:sz w:val="24"/>
                <w:szCs w:val="24"/>
              </w:rPr>
            </w:pPr>
            <w:r>
              <w:rPr>
                <w:rFonts w:ascii="Arial" w:hAnsi="Arial" w:cs="Arial"/>
                <w:sz w:val="24"/>
                <w:szCs w:val="24"/>
              </w:rPr>
              <w:t>Produced by my neighbors</w:t>
            </w:r>
          </w:p>
        </w:tc>
        <w:tc>
          <w:tcPr>
            <w:tcW w:w="1440" w:type="dxa"/>
            <w:tcBorders>
              <w:top w:val="single" w:sz="4" w:space="0" w:color="auto"/>
            </w:tcBorders>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220</w:t>
            </w:r>
          </w:p>
        </w:tc>
        <w:tc>
          <w:tcPr>
            <w:tcW w:w="1165" w:type="dxa"/>
            <w:tcBorders>
              <w:top w:val="single" w:sz="4" w:space="0" w:color="auto"/>
            </w:tcBorders>
          </w:tcPr>
          <w:p w:rsidR="00263B15" w:rsidRPr="004127CA" w:rsidRDefault="005567A3" w:rsidP="00263B15">
            <w:pPr>
              <w:spacing w:line="480" w:lineRule="auto"/>
              <w:jc w:val="center"/>
              <w:rPr>
                <w:rFonts w:ascii="Arial" w:hAnsi="Arial" w:cs="Arial"/>
                <w:sz w:val="24"/>
                <w:szCs w:val="24"/>
              </w:rPr>
            </w:pPr>
            <w:r>
              <w:rPr>
                <w:rFonts w:ascii="Arial" w:hAnsi="Arial" w:cs="Arial"/>
                <w:sz w:val="24"/>
                <w:szCs w:val="24"/>
              </w:rPr>
              <w:t>45.4</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Pr>
                <w:rFonts w:ascii="Arial" w:hAnsi="Arial" w:cs="Arial"/>
                <w:sz w:val="24"/>
                <w:szCs w:val="24"/>
              </w:rPr>
              <w:t>Produced in a socially-responsible manner</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350</w:t>
            </w:r>
          </w:p>
        </w:tc>
        <w:tc>
          <w:tcPr>
            <w:tcW w:w="1165" w:type="dxa"/>
          </w:tcPr>
          <w:p w:rsidR="00263B15" w:rsidRPr="004127CA" w:rsidRDefault="005567A3" w:rsidP="00263B15">
            <w:pPr>
              <w:spacing w:line="480" w:lineRule="auto"/>
              <w:jc w:val="center"/>
              <w:rPr>
                <w:rFonts w:ascii="Arial" w:hAnsi="Arial" w:cs="Arial"/>
                <w:sz w:val="24"/>
                <w:szCs w:val="24"/>
              </w:rPr>
            </w:pPr>
            <w:r>
              <w:rPr>
                <w:rFonts w:ascii="Arial" w:hAnsi="Arial" w:cs="Arial"/>
                <w:sz w:val="24"/>
                <w:szCs w:val="24"/>
              </w:rPr>
              <w:t>72.2</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Pr>
                <w:rFonts w:ascii="Arial" w:hAnsi="Arial" w:cs="Arial"/>
                <w:sz w:val="24"/>
                <w:szCs w:val="24"/>
              </w:rPr>
              <w:t>Come from community supported agriculture organizations</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240</w:t>
            </w:r>
          </w:p>
        </w:tc>
        <w:tc>
          <w:tcPr>
            <w:tcW w:w="1165" w:type="dxa"/>
          </w:tcPr>
          <w:p w:rsidR="00263B15" w:rsidRPr="004127CA" w:rsidRDefault="005567A3" w:rsidP="00263B15">
            <w:pPr>
              <w:spacing w:line="480" w:lineRule="auto"/>
              <w:jc w:val="center"/>
              <w:rPr>
                <w:rFonts w:ascii="Arial" w:hAnsi="Arial" w:cs="Arial"/>
                <w:sz w:val="24"/>
                <w:szCs w:val="24"/>
              </w:rPr>
            </w:pPr>
            <w:r>
              <w:rPr>
                <w:rFonts w:ascii="Arial" w:hAnsi="Arial" w:cs="Arial"/>
                <w:sz w:val="24"/>
                <w:szCs w:val="24"/>
              </w:rPr>
              <w:t>49.5</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Pr>
                <w:rFonts w:ascii="Arial" w:hAnsi="Arial" w:cs="Arial"/>
                <w:sz w:val="24"/>
                <w:szCs w:val="24"/>
              </w:rPr>
              <w:t>Be environmentally safe</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361</w:t>
            </w:r>
          </w:p>
        </w:tc>
        <w:tc>
          <w:tcPr>
            <w:tcW w:w="1165" w:type="dxa"/>
          </w:tcPr>
          <w:p w:rsidR="00263B15" w:rsidRPr="004127CA" w:rsidRDefault="005567A3" w:rsidP="00263B15">
            <w:pPr>
              <w:spacing w:line="480" w:lineRule="auto"/>
              <w:jc w:val="center"/>
              <w:rPr>
                <w:rFonts w:ascii="Arial" w:hAnsi="Arial" w:cs="Arial"/>
                <w:sz w:val="24"/>
                <w:szCs w:val="24"/>
              </w:rPr>
            </w:pPr>
            <w:r>
              <w:rPr>
                <w:rFonts w:ascii="Arial" w:hAnsi="Arial" w:cs="Arial"/>
                <w:sz w:val="24"/>
                <w:szCs w:val="24"/>
              </w:rPr>
              <w:t>74.4</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Pr>
                <w:rFonts w:ascii="Arial" w:hAnsi="Arial" w:cs="Arial"/>
                <w:sz w:val="24"/>
                <w:szCs w:val="24"/>
              </w:rPr>
              <w:t>Be organically grown</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293</w:t>
            </w:r>
          </w:p>
        </w:tc>
        <w:tc>
          <w:tcPr>
            <w:tcW w:w="1165" w:type="dxa"/>
          </w:tcPr>
          <w:p w:rsidR="00263B15" w:rsidRPr="004127CA" w:rsidRDefault="005567A3" w:rsidP="00263B15">
            <w:pPr>
              <w:spacing w:line="480" w:lineRule="auto"/>
              <w:jc w:val="center"/>
              <w:rPr>
                <w:rFonts w:ascii="Arial" w:hAnsi="Arial" w:cs="Arial"/>
                <w:sz w:val="24"/>
                <w:szCs w:val="24"/>
              </w:rPr>
            </w:pPr>
            <w:r>
              <w:rPr>
                <w:rFonts w:ascii="Arial" w:hAnsi="Arial" w:cs="Arial"/>
                <w:sz w:val="24"/>
                <w:szCs w:val="24"/>
              </w:rPr>
              <w:t>60.4</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Pr>
                <w:rFonts w:ascii="Arial" w:hAnsi="Arial" w:cs="Arial"/>
                <w:sz w:val="24"/>
                <w:szCs w:val="24"/>
              </w:rPr>
              <w:t>Be subsidized by local government</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72</w:t>
            </w:r>
          </w:p>
        </w:tc>
        <w:tc>
          <w:tcPr>
            <w:tcW w:w="1165" w:type="dxa"/>
          </w:tcPr>
          <w:p w:rsidR="00263B15" w:rsidRPr="004127CA" w:rsidRDefault="005567A3" w:rsidP="00263B15">
            <w:pPr>
              <w:spacing w:line="480" w:lineRule="auto"/>
              <w:jc w:val="center"/>
              <w:rPr>
                <w:rFonts w:ascii="Arial" w:hAnsi="Arial" w:cs="Arial"/>
                <w:sz w:val="24"/>
                <w:szCs w:val="24"/>
              </w:rPr>
            </w:pPr>
            <w:r>
              <w:rPr>
                <w:rFonts w:ascii="Arial" w:hAnsi="Arial" w:cs="Arial"/>
                <w:sz w:val="24"/>
                <w:szCs w:val="24"/>
              </w:rPr>
              <w:t>14.8</w:t>
            </w:r>
            <w:r w:rsidR="002B7D9A">
              <w:rPr>
                <w:rFonts w:ascii="Arial" w:hAnsi="Arial" w:cs="Arial"/>
                <w:sz w:val="24"/>
                <w:szCs w:val="24"/>
              </w:rPr>
              <w:t>%</w:t>
            </w:r>
          </w:p>
        </w:tc>
      </w:tr>
      <w:tr w:rsidR="00263B15" w:rsidTr="00263B15">
        <w:tc>
          <w:tcPr>
            <w:tcW w:w="6745" w:type="dxa"/>
          </w:tcPr>
          <w:p w:rsidR="00263B15" w:rsidRPr="004127CA" w:rsidRDefault="00263B15" w:rsidP="00263B15">
            <w:pPr>
              <w:spacing w:line="480" w:lineRule="auto"/>
              <w:jc w:val="both"/>
              <w:rPr>
                <w:rFonts w:ascii="Arial" w:hAnsi="Arial" w:cs="Arial"/>
                <w:sz w:val="24"/>
                <w:szCs w:val="24"/>
              </w:rPr>
            </w:pPr>
            <w:r>
              <w:rPr>
                <w:rFonts w:ascii="Arial" w:hAnsi="Arial" w:cs="Arial"/>
                <w:sz w:val="24"/>
                <w:szCs w:val="24"/>
              </w:rPr>
              <w:t>Be produced and distributed in a sustainable way</w:t>
            </w:r>
          </w:p>
        </w:tc>
        <w:tc>
          <w:tcPr>
            <w:tcW w:w="1440" w:type="dxa"/>
          </w:tcPr>
          <w:p w:rsidR="00263B15" w:rsidRPr="004127CA" w:rsidRDefault="00263B15" w:rsidP="00263B15">
            <w:pPr>
              <w:spacing w:line="480" w:lineRule="auto"/>
              <w:jc w:val="center"/>
              <w:rPr>
                <w:rFonts w:ascii="Arial" w:hAnsi="Arial" w:cs="Arial"/>
                <w:sz w:val="24"/>
                <w:szCs w:val="24"/>
              </w:rPr>
            </w:pPr>
            <w:r>
              <w:rPr>
                <w:rFonts w:ascii="Arial" w:hAnsi="Arial" w:cs="Arial"/>
                <w:sz w:val="24"/>
                <w:szCs w:val="24"/>
              </w:rPr>
              <w:t>319</w:t>
            </w:r>
          </w:p>
        </w:tc>
        <w:tc>
          <w:tcPr>
            <w:tcW w:w="1165" w:type="dxa"/>
          </w:tcPr>
          <w:p w:rsidR="00263B15" w:rsidRPr="004127CA" w:rsidRDefault="005567A3" w:rsidP="00263B15">
            <w:pPr>
              <w:spacing w:line="480" w:lineRule="auto"/>
              <w:jc w:val="center"/>
              <w:rPr>
                <w:rFonts w:ascii="Arial" w:hAnsi="Arial" w:cs="Arial"/>
                <w:sz w:val="24"/>
                <w:szCs w:val="24"/>
              </w:rPr>
            </w:pPr>
            <w:r>
              <w:rPr>
                <w:rFonts w:ascii="Arial" w:hAnsi="Arial" w:cs="Arial"/>
                <w:sz w:val="24"/>
                <w:szCs w:val="24"/>
              </w:rPr>
              <w:t>65.8</w:t>
            </w:r>
            <w:r w:rsidR="002B7D9A">
              <w:rPr>
                <w:rFonts w:ascii="Arial" w:hAnsi="Arial" w:cs="Arial"/>
                <w:sz w:val="24"/>
                <w:szCs w:val="24"/>
              </w:rPr>
              <w:t>%</w:t>
            </w:r>
          </w:p>
        </w:tc>
      </w:tr>
    </w:tbl>
    <w:p w:rsidR="00BB1ADB" w:rsidRPr="00965AB8" w:rsidRDefault="00263B15" w:rsidP="00263B15">
      <w:pPr>
        <w:spacing w:line="480" w:lineRule="auto"/>
        <w:rPr>
          <w:rFonts w:ascii="Arial" w:hAnsi="Arial" w:cs="Arial"/>
          <w:sz w:val="20"/>
          <w:szCs w:val="20"/>
        </w:rPr>
      </w:pPr>
      <w:r w:rsidRPr="00965AB8">
        <w:rPr>
          <w:rFonts w:ascii="Arial" w:hAnsi="Arial" w:cs="Arial"/>
          <w:b/>
          <w:sz w:val="20"/>
          <w:szCs w:val="20"/>
        </w:rPr>
        <w:t xml:space="preserve">* </w:t>
      </w:r>
      <w:r w:rsidR="00DC54E5" w:rsidRPr="00965AB8">
        <w:rPr>
          <w:rFonts w:ascii="Arial" w:hAnsi="Arial" w:cs="Arial"/>
          <w:sz w:val="20"/>
          <w:szCs w:val="20"/>
        </w:rPr>
        <w:t>Frequency is &gt; 485 as r</w:t>
      </w:r>
      <w:r w:rsidRPr="00965AB8">
        <w:rPr>
          <w:rFonts w:ascii="Arial" w:hAnsi="Arial" w:cs="Arial"/>
          <w:sz w:val="20"/>
          <w:szCs w:val="20"/>
        </w:rPr>
        <w:t>espondents were able to select more than one characteristic</w:t>
      </w:r>
    </w:p>
    <w:p w:rsidR="002D0C10" w:rsidRDefault="002D0C10" w:rsidP="002D0C10">
      <w:pPr>
        <w:spacing w:line="480" w:lineRule="auto"/>
        <w:contextualSpacing/>
        <w:rPr>
          <w:rFonts w:ascii="Arial" w:hAnsi="Arial" w:cs="Arial"/>
          <w:b/>
          <w:sz w:val="24"/>
          <w:szCs w:val="24"/>
        </w:rPr>
      </w:pPr>
      <w:r>
        <w:rPr>
          <w:rFonts w:ascii="Arial" w:hAnsi="Arial" w:cs="Arial"/>
          <w:b/>
          <w:sz w:val="24"/>
          <w:szCs w:val="24"/>
        </w:rPr>
        <w:lastRenderedPageBreak/>
        <w:t>Travel Distance and Purchasing Frequency</w:t>
      </w:r>
    </w:p>
    <w:p w:rsidR="00D5396A" w:rsidRDefault="00DD19E0" w:rsidP="00965AB8">
      <w:pPr>
        <w:spacing w:line="480" w:lineRule="auto"/>
        <w:ind w:firstLine="720"/>
        <w:contextualSpacing/>
        <w:rPr>
          <w:rFonts w:ascii="Arial" w:hAnsi="Arial" w:cs="Arial"/>
          <w:sz w:val="24"/>
          <w:szCs w:val="24"/>
        </w:rPr>
      </w:pPr>
      <w:r>
        <w:rPr>
          <w:rFonts w:ascii="Arial" w:hAnsi="Arial" w:cs="Arial"/>
          <w:sz w:val="24"/>
          <w:szCs w:val="24"/>
        </w:rPr>
        <w:t xml:space="preserve">Finally, respondents were asked </w:t>
      </w:r>
      <w:r w:rsidR="00D5396A">
        <w:rPr>
          <w:rFonts w:ascii="Arial" w:hAnsi="Arial" w:cs="Arial"/>
          <w:sz w:val="24"/>
          <w:szCs w:val="24"/>
        </w:rPr>
        <w:t>to estimate the distance between their home</w:t>
      </w:r>
      <w:r w:rsidR="00554BF2">
        <w:rPr>
          <w:rFonts w:ascii="Arial" w:hAnsi="Arial" w:cs="Arial"/>
          <w:sz w:val="24"/>
          <w:szCs w:val="24"/>
        </w:rPr>
        <w:t xml:space="preserve"> and the farmers’ market they most frequent as well as</w:t>
      </w:r>
      <w:r>
        <w:rPr>
          <w:rFonts w:ascii="Arial" w:hAnsi="Arial" w:cs="Arial"/>
          <w:sz w:val="24"/>
          <w:szCs w:val="24"/>
        </w:rPr>
        <w:t xml:space="preserve"> how often they purchase local foods at th</w:t>
      </w:r>
      <w:r w:rsidR="00375FD0">
        <w:rPr>
          <w:rFonts w:ascii="Arial" w:hAnsi="Arial" w:cs="Arial"/>
          <w:sz w:val="24"/>
          <w:szCs w:val="24"/>
        </w:rPr>
        <w:t>at</w:t>
      </w:r>
      <w:r>
        <w:rPr>
          <w:rFonts w:ascii="Arial" w:hAnsi="Arial" w:cs="Arial"/>
          <w:sz w:val="24"/>
          <w:szCs w:val="24"/>
        </w:rPr>
        <w:t xml:space="preserve"> farmers’ market.  </w:t>
      </w:r>
      <w:r w:rsidR="00375FD0">
        <w:rPr>
          <w:rFonts w:ascii="Arial" w:hAnsi="Arial" w:cs="Arial"/>
          <w:sz w:val="24"/>
          <w:szCs w:val="24"/>
        </w:rPr>
        <w:t xml:space="preserve">For </w:t>
      </w:r>
      <w:r w:rsidR="00554BF2">
        <w:rPr>
          <w:rFonts w:ascii="Arial" w:hAnsi="Arial" w:cs="Arial"/>
          <w:sz w:val="24"/>
          <w:szCs w:val="24"/>
        </w:rPr>
        <w:t xml:space="preserve">reporting distance between </w:t>
      </w:r>
      <w:r w:rsidR="00D5396A">
        <w:rPr>
          <w:rFonts w:ascii="Arial" w:hAnsi="Arial" w:cs="Arial"/>
          <w:sz w:val="24"/>
          <w:szCs w:val="24"/>
        </w:rPr>
        <w:t>home</w:t>
      </w:r>
      <w:r w:rsidR="00554BF2">
        <w:rPr>
          <w:rFonts w:ascii="Arial" w:hAnsi="Arial" w:cs="Arial"/>
          <w:sz w:val="24"/>
          <w:szCs w:val="24"/>
        </w:rPr>
        <w:t xml:space="preserve"> and the farmers’ market they most frequently visit, responden</w:t>
      </w:r>
      <w:r w:rsidR="0083180B">
        <w:rPr>
          <w:rFonts w:ascii="Arial" w:hAnsi="Arial" w:cs="Arial"/>
          <w:sz w:val="24"/>
          <w:szCs w:val="24"/>
        </w:rPr>
        <w:t xml:space="preserve">ts were provided five options:  </w:t>
      </w:r>
      <w:r w:rsidR="00554BF2">
        <w:rPr>
          <w:rFonts w:ascii="Arial" w:hAnsi="Arial" w:cs="Arial"/>
          <w:sz w:val="24"/>
          <w:szCs w:val="24"/>
        </w:rPr>
        <w:t xml:space="preserve">less than 2 miles, 2 – 3.9 miles, 4 – 5.9 miles, 6 – 7.9 miles, and 8 or more miles.   </w:t>
      </w:r>
      <w:r w:rsidR="00375FD0">
        <w:rPr>
          <w:rFonts w:ascii="Arial" w:hAnsi="Arial" w:cs="Arial"/>
          <w:sz w:val="24"/>
          <w:szCs w:val="24"/>
        </w:rPr>
        <w:t>A</w:t>
      </w:r>
      <w:r w:rsidR="00554BF2">
        <w:rPr>
          <w:rFonts w:ascii="Arial" w:hAnsi="Arial" w:cs="Arial"/>
          <w:sz w:val="24"/>
          <w:szCs w:val="24"/>
        </w:rPr>
        <w:t xml:space="preserve">lmost three-fourths (72.6%) of the sample, </w:t>
      </w:r>
      <w:r w:rsidR="00375FD0">
        <w:rPr>
          <w:rFonts w:ascii="Arial" w:hAnsi="Arial" w:cs="Arial"/>
          <w:sz w:val="24"/>
          <w:szCs w:val="24"/>
        </w:rPr>
        <w:t xml:space="preserve">indicated </w:t>
      </w:r>
      <w:r w:rsidR="00554BF2">
        <w:rPr>
          <w:rFonts w:ascii="Arial" w:hAnsi="Arial" w:cs="Arial"/>
          <w:sz w:val="24"/>
          <w:szCs w:val="24"/>
        </w:rPr>
        <w:t>the farmer’s market they most frequently visit is less than 5.9 miles fr</w:t>
      </w:r>
      <w:r w:rsidR="00965AB8">
        <w:rPr>
          <w:rFonts w:ascii="Arial" w:hAnsi="Arial" w:cs="Arial"/>
          <w:sz w:val="24"/>
          <w:szCs w:val="24"/>
        </w:rPr>
        <w:t xml:space="preserve">om their home.  See Table 10.  </w:t>
      </w:r>
    </w:p>
    <w:p w:rsidR="00A3187E" w:rsidRDefault="00A3187E" w:rsidP="00965AB8">
      <w:pPr>
        <w:spacing w:line="480" w:lineRule="auto"/>
        <w:ind w:firstLine="720"/>
        <w:contextualSpacing/>
        <w:rPr>
          <w:rFonts w:ascii="Arial" w:hAnsi="Arial" w:cs="Arial"/>
          <w:sz w:val="24"/>
          <w:szCs w:val="24"/>
        </w:rPr>
      </w:pPr>
    </w:p>
    <w:p w:rsidR="00554BF2" w:rsidRPr="00896C54" w:rsidRDefault="00554BF2" w:rsidP="00263B15">
      <w:pPr>
        <w:spacing w:line="480" w:lineRule="auto"/>
        <w:contextualSpacing/>
        <w:rPr>
          <w:rFonts w:ascii="Arial" w:hAnsi="Arial" w:cs="Arial"/>
          <w:b/>
          <w:sz w:val="24"/>
          <w:szCs w:val="24"/>
        </w:rPr>
      </w:pPr>
      <w:r w:rsidRPr="00896C54">
        <w:rPr>
          <w:rFonts w:ascii="Arial" w:hAnsi="Arial" w:cs="Arial"/>
          <w:b/>
          <w:sz w:val="24"/>
          <w:szCs w:val="24"/>
        </w:rPr>
        <w:t>Table 10: Distance between House and Farmers’ Market Frequently Visited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5"/>
        <w:gridCol w:w="1444"/>
        <w:gridCol w:w="1165"/>
      </w:tblGrid>
      <w:tr w:rsidR="00554BF2" w:rsidTr="00021E5C">
        <w:trPr>
          <w:trHeight w:hRule="exact" w:val="317"/>
        </w:trPr>
        <w:tc>
          <w:tcPr>
            <w:tcW w:w="6745" w:type="dxa"/>
            <w:tcBorders>
              <w:top w:val="single" w:sz="4" w:space="0" w:color="auto"/>
              <w:bottom w:val="single" w:sz="4" w:space="0" w:color="auto"/>
            </w:tcBorders>
            <w:shd w:val="clear" w:color="auto" w:fill="auto"/>
            <w:vAlign w:val="center"/>
          </w:tcPr>
          <w:p w:rsidR="00554BF2" w:rsidRDefault="00554BF2" w:rsidP="00554BF2">
            <w:pPr>
              <w:tabs>
                <w:tab w:val="left" w:pos="2481"/>
              </w:tabs>
              <w:spacing w:line="480" w:lineRule="auto"/>
              <w:jc w:val="both"/>
              <w:rPr>
                <w:rFonts w:ascii="Arial" w:hAnsi="Arial" w:cs="Arial"/>
                <w:sz w:val="24"/>
                <w:szCs w:val="24"/>
                <w:highlight w:val="yellow"/>
              </w:rPr>
            </w:pPr>
            <w:r w:rsidRPr="00263B15">
              <w:rPr>
                <w:rFonts w:ascii="Arial" w:hAnsi="Arial" w:cs="Arial"/>
                <w:sz w:val="24"/>
                <w:szCs w:val="24"/>
              </w:rPr>
              <w:tab/>
            </w:r>
          </w:p>
        </w:tc>
        <w:tc>
          <w:tcPr>
            <w:tcW w:w="1444" w:type="dxa"/>
            <w:tcBorders>
              <w:top w:val="single" w:sz="4" w:space="0" w:color="auto"/>
              <w:bottom w:val="single" w:sz="4" w:space="0" w:color="auto"/>
            </w:tcBorders>
            <w:vAlign w:val="center"/>
          </w:tcPr>
          <w:p w:rsidR="00554BF2" w:rsidRPr="004127CA" w:rsidRDefault="00554BF2" w:rsidP="00554BF2">
            <w:pPr>
              <w:spacing w:line="480" w:lineRule="auto"/>
              <w:jc w:val="both"/>
              <w:rPr>
                <w:rFonts w:ascii="Arial" w:hAnsi="Arial" w:cs="Arial"/>
                <w:sz w:val="24"/>
                <w:szCs w:val="24"/>
              </w:rPr>
            </w:pPr>
            <w:r w:rsidRPr="004127CA">
              <w:rPr>
                <w:rFonts w:ascii="Arial" w:hAnsi="Arial" w:cs="Arial"/>
                <w:sz w:val="24"/>
                <w:szCs w:val="24"/>
              </w:rPr>
              <w:t>Frequency</w:t>
            </w:r>
          </w:p>
        </w:tc>
        <w:tc>
          <w:tcPr>
            <w:tcW w:w="1165" w:type="dxa"/>
            <w:tcBorders>
              <w:top w:val="single" w:sz="4" w:space="0" w:color="auto"/>
              <w:bottom w:val="single" w:sz="4" w:space="0" w:color="auto"/>
            </w:tcBorders>
            <w:vAlign w:val="center"/>
          </w:tcPr>
          <w:p w:rsidR="00554BF2" w:rsidRPr="004127CA" w:rsidRDefault="00554BF2" w:rsidP="00554BF2">
            <w:pPr>
              <w:spacing w:line="480" w:lineRule="auto"/>
              <w:jc w:val="both"/>
              <w:rPr>
                <w:rFonts w:ascii="Arial" w:hAnsi="Arial" w:cs="Arial"/>
                <w:sz w:val="24"/>
                <w:szCs w:val="24"/>
              </w:rPr>
            </w:pPr>
            <w:r w:rsidRPr="004127CA">
              <w:rPr>
                <w:rFonts w:ascii="Arial" w:hAnsi="Arial" w:cs="Arial"/>
                <w:sz w:val="24"/>
                <w:szCs w:val="24"/>
              </w:rPr>
              <w:t>Percent</w:t>
            </w:r>
          </w:p>
        </w:tc>
      </w:tr>
      <w:tr w:rsidR="00554BF2" w:rsidTr="00554BF2">
        <w:tc>
          <w:tcPr>
            <w:tcW w:w="6745" w:type="dxa"/>
            <w:tcBorders>
              <w:top w:val="single" w:sz="4" w:space="0" w:color="auto"/>
            </w:tcBorders>
          </w:tcPr>
          <w:p w:rsidR="00554BF2" w:rsidRPr="004127CA" w:rsidRDefault="00554BF2" w:rsidP="00554BF2">
            <w:pPr>
              <w:spacing w:line="480" w:lineRule="auto"/>
              <w:jc w:val="both"/>
              <w:rPr>
                <w:rFonts w:ascii="Arial" w:hAnsi="Arial" w:cs="Arial"/>
                <w:sz w:val="24"/>
                <w:szCs w:val="24"/>
              </w:rPr>
            </w:pPr>
            <w:r>
              <w:rPr>
                <w:rFonts w:ascii="Arial" w:hAnsi="Arial" w:cs="Arial"/>
                <w:sz w:val="24"/>
                <w:szCs w:val="24"/>
              </w:rPr>
              <w:t>Less than 2 miles</w:t>
            </w:r>
          </w:p>
        </w:tc>
        <w:tc>
          <w:tcPr>
            <w:tcW w:w="1444" w:type="dxa"/>
            <w:tcBorders>
              <w:top w:val="single" w:sz="4" w:space="0" w:color="auto"/>
            </w:tcBorders>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107</w:t>
            </w:r>
          </w:p>
        </w:tc>
        <w:tc>
          <w:tcPr>
            <w:tcW w:w="1165" w:type="dxa"/>
            <w:tcBorders>
              <w:top w:val="single" w:sz="4" w:space="0" w:color="auto"/>
            </w:tcBorders>
          </w:tcPr>
          <w:p w:rsidR="00554BF2" w:rsidRPr="004127CA" w:rsidRDefault="000C0DF4" w:rsidP="000C0DF4">
            <w:pPr>
              <w:spacing w:line="480" w:lineRule="auto"/>
              <w:jc w:val="center"/>
              <w:rPr>
                <w:rFonts w:ascii="Arial" w:hAnsi="Arial" w:cs="Arial"/>
                <w:sz w:val="24"/>
                <w:szCs w:val="24"/>
              </w:rPr>
            </w:pPr>
            <w:r>
              <w:rPr>
                <w:rFonts w:ascii="Arial" w:hAnsi="Arial" w:cs="Arial"/>
                <w:sz w:val="24"/>
                <w:szCs w:val="24"/>
              </w:rPr>
              <w:t>22.1</w:t>
            </w:r>
            <w:r w:rsidR="002B7D9A">
              <w:rPr>
                <w:rFonts w:ascii="Arial" w:hAnsi="Arial" w:cs="Arial"/>
                <w:sz w:val="24"/>
                <w:szCs w:val="24"/>
              </w:rPr>
              <w:t>%</w:t>
            </w:r>
          </w:p>
        </w:tc>
      </w:tr>
      <w:tr w:rsidR="00554BF2" w:rsidTr="00554BF2">
        <w:tc>
          <w:tcPr>
            <w:tcW w:w="6745" w:type="dxa"/>
          </w:tcPr>
          <w:p w:rsidR="00554BF2" w:rsidRPr="004127CA" w:rsidRDefault="00554BF2" w:rsidP="00554BF2">
            <w:pPr>
              <w:spacing w:line="480" w:lineRule="auto"/>
              <w:jc w:val="both"/>
              <w:rPr>
                <w:rFonts w:ascii="Arial" w:hAnsi="Arial" w:cs="Arial"/>
                <w:sz w:val="24"/>
                <w:szCs w:val="24"/>
              </w:rPr>
            </w:pPr>
            <w:r>
              <w:rPr>
                <w:rFonts w:ascii="Arial" w:hAnsi="Arial" w:cs="Arial"/>
                <w:sz w:val="24"/>
                <w:szCs w:val="24"/>
              </w:rPr>
              <w:t>2 to 3.9 miles</w:t>
            </w:r>
          </w:p>
        </w:tc>
        <w:tc>
          <w:tcPr>
            <w:tcW w:w="1444" w:type="dxa"/>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128</w:t>
            </w:r>
          </w:p>
        </w:tc>
        <w:tc>
          <w:tcPr>
            <w:tcW w:w="1165" w:type="dxa"/>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26.4</w:t>
            </w:r>
            <w:r w:rsidR="002B7D9A">
              <w:rPr>
                <w:rFonts w:ascii="Arial" w:hAnsi="Arial" w:cs="Arial"/>
                <w:sz w:val="24"/>
                <w:szCs w:val="24"/>
              </w:rPr>
              <w:t>%</w:t>
            </w:r>
          </w:p>
        </w:tc>
      </w:tr>
      <w:tr w:rsidR="00554BF2" w:rsidTr="00554BF2">
        <w:tc>
          <w:tcPr>
            <w:tcW w:w="6745" w:type="dxa"/>
          </w:tcPr>
          <w:p w:rsidR="00554BF2" w:rsidRPr="004127CA" w:rsidRDefault="00554BF2" w:rsidP="00554BF2">
            <w:pPr>
              <w:spacing w:line="480" w:lineRule="auto"/>
              <w:jc w:val="both"/>
              <w:rPr>
                <w:rFonts w:ascii="Arial" w:hAnsi="Arial" w:cs="Arial"/>
                <w:sz w:val="24"/>
                <w:szCs w:val="24"/>
              </w:rPr>
            </w:pPr>
            <w:r>
              <w:rPr>
                <w:rFonts w:ascii="Arial" w:hAnsi="Arial" w:cs="Arial"/>
                <w:sz w:val="24"/>
                <w:szCs w:val="24"/>
              </w:rPr>
              <w:t>4 to 5.9 miles</w:t>
            </w:r>
          </w:p>
        </w:tc>
        <w:tc>
          <w:tcPr>
            <w:tcW w:w="1444" w:type="dxa"/>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117</w:t>
            </w:r>
          </w:p>
        </w:tc>
        <w:tc>
          <w:tcPr>
            <w:tcW w:w="1165" w:type="dxa"/>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24.1</w:t>
            </w:r>
            <w:r w:rsidR="002B7D9A">
              <w:rPr>
                <w:rFonts w:ascii="Arial" w:hAnsi="Arial" w:cs="Arial"/>
                <w:sz w:val="24"/>
                <w:szCs w:val="24"/>
              </w:rPr>
              <w:t>%</w:t>
            </w:r>
          </w:p>
        </w:tc>
      </w:tr>
      <w:tr w:rsidR="00554BF2" w:rsidTr="00554BF2">
        <w:tc>
          <w:tcPr>
            <w:tcW w:w="6745" w:type="dxa"/>
          </w:tcPr>
          <w:p w:rsidR="00554BF2" w:rsidRPr="004127CA" w:rsidRDefault="00554BF2" w:rsidP="00554BF2">
            <w:pPr>
              <w:spacing w:line="480" w:lineRule="auto"/>
              <w:jc w:val="both"/>
              <w:rPr>
                <w:rFonts w:ascii="Arial" w:hAnsi="Arial" w:cs="Arial"/>
                <w:sz w:val="24"/>
                <w:szCs w:val="24"/>
              </w:rPr>
            </w:pPr>
            <w:r>
              <w:rPr>
                <w:rFonts w:ascii="Arial" w:hAnsi="Arial" w:cs="Arial"/>
                <w:sz w:val="24"/>
                <w:szCs w:val="24"/>
              </w:rPr>
              <w:t>6 to 7.9 miles</w:t>
            </w:r>
          </w:p>
        </w:tc>
        <w:tc>
          <w:tcPr>
            <w:tcW w:w="1444" w:type="dxa"/>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49</w:t>
            </w:r>
          </w:p>
        </w:tc>
        <w:tc>
          <w:tcPr>
            <w:tcW w:w="1165" w:type="dxa"/>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10.1</w:t>
            </w:r>
            <w:r w:rsidR="002B7D9A">
              <w:rPr>
                <w:rFonts w:ascii="Arial" w:hAnsi="Arial" w:cs="Arial"/>
                <w:sz w:val="24"/>
                <w:szCs w:val="24"/>
              </w:rPr>
              <w:t>%</w:t>
            </w:r>
          </w:p>
        </w:tc>
      </w:tr>
      <w:tr w:rsidR="00554BF2" w:rsidTr="00554BF2">
        <w:tc>
          <w:tcPr>
            <w:tcW w:w="6745" w:type="dxa"/>
          </w:tcPr>
          <w:p w:rsidR="00554BF2" w:rsidRPr="004127CA" w:rsidRDefault="000C0DF4" w:rsidP="00554BF2">
            <w:pPr>
              <w:spacing w:line="480" w:lineRule="auto"/>
              <w:jc w:val="both"/>
              <w:rPr>
                <w:rFonts w:ascii="Arial" w:hAnsi="Arial" w:cs="Arial"/>
                <w:sz w:val="24"/>
                <w:szCs w:val="24"/>
              </w:rPr>
            </w:pPr>
            <w:r>
              <w:rPr>
                <w:rFonts w:ascii="Arial" w:hAnsi="Arial" w:cs="Arial"/>
                <w:sz w:val="24"/>
                <w:szCs w:val="24"/>
              </w:rPr>
              <w:t>8 or more miles</w:t>
            </w:r>
          </w:p>
        </w:tc>
        <w:tc>
          <w:tcPr>
            <w:tcW w:w="1444" w:type="dxa"/>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84</w:t>
            </w:r>
          </w:p>
        </w:tc>
        <w:tc>
          <w:tcPr>
            <w:tcW w:w="1165" w:type="dxa"/>
          </w:tcPr>
          <w:p w:rsidR="00554BF2" w:rsidRPr="004127CA" w:rsidRDefault="000C0DF4" w:rsidP="00554BF2">
            <w:pPr>
              <w:spacing w:line="480" w:lineRule="auto"/>
              <w:jc w:val="center"/>
              <w:rPr>
                <w:rFonts w:ascii="Arial" w:hAnsi="Arial" w:cs="Arial"/>
                <w:sz w:val="24"/>
                <w:szCs w:val="24"/>
              </w:rPr>
            </w:pPr>
            <w:r>
              <w:rPr>
                <w:rFonts w:ascii="Arial" w:hAnsi="Arial" w:cs="Arial"/>
                <w:sz w:val="24"/>
                <w:szCs w:val="24"/>
              </w:rPr>
              <w:t>17.3</w:t>
            </w:r>
            <w:r w:rsidR="002B7D9A">
              <w:rPr>
                <w:rFonts w:ascii="Arial" w:hAnsi="Arial" w:cs="Arial"/>
                <w:sz w:val="24"/>
                <w:szCs w:val="24"/>
              </w:rPr>
              <w:t>%</w:t>
            </w:r>
          </w:p>
        </w:tc>
      </w:tr>
    </w:tbl>
    <w:p w:rsidR="002C6382" w:rsidRDefault="002C6382" w:rsidP="00554BF2">
      <w:pPr>
        <w:spacing w:line="480" w:lineRule="auto"/>
        <w:ind w:firstLine="720"/>
        <w:contextualSpacing/>
        <w:rPr>
          <w:rFonts w:ascii="Arial" w:hAnsi="Arial" w:cs="Arial"/>
          <w:sz w:val="24"/>
          <w:szCs w:val="24"/>
        </w:rPr>
      </w:pPr>
    </w:p>
    <w:p w:rsidR="00C1059B" w:rsidRDefault="00C1059B" w:rsidP="00554BF2">
      <w:pPr>
        <w:spacing w:line="480" w:lineRule="auto"/>
        <w:ind w:firstLine="720"/>
        <w:contextualSpacing/>
        <w:rPr>
          <w:rFonts w:ascii="Arial" w:hAnsi="Arial" w:cs="Arial"/>
          <w:sz w:val="24"/>
          <w:szCs w:val="24"/>
        </w:rPr>
      </w:pPr>
    </w:p>
    <w:p w:rsidR="00DD19E0" w:rsidRDefault="00554BF2" w:rsidP="00554BF2">
      <w:pPr>
        <w:spacing w:line="480" w:lineRule="auto"/>
        <w:ind w:firstLine="720"/>
        <w:rPr>
          <w:rFonts w:ascii="Arial" w:hAnsi="Arial" w:cs="Arial"/>
          <w:sz w:val="24"/>
          <w:szCs w:val="24"/>
        </w:rPr>
      </w:pPr>
      <w:r>
        <w:rPr>
          <w:rFonts w:ascii="Arial" w:hAnsi="Arial" w:cs="Arial"/>
          <w:sz w:val="24"/>
          <w:szCs w:val="24"/>
        </w:rPr>
        <w:t>Regarding the frequency with which they purchase local foods from the farmers’ market, r</w:t>
      </w:r>
      <w:r w:rsidR="00DD19E0">
        <w:rPr>
          <w:rFonts w:ascii="Arial" w:hAnsi="Arial" w:cs="Arial"/>
          <w:sz w:val="24"/>
          <w:szCs w:val="24"/>
        </w:rPr>
        <w:t xml:space="preserve">espondents were provided </w:t>
      </w:r>
      <w:r w:rsidR="006C04F5">
        <w:rPr>
          <w:rFonts w:ascii="Arial" w:hAnsi="Arial" w:cs="Arial"/>
          <w:sz w:val="24"/>
          <w:szCs w:val="24"/>
        </w:rPr>
        <w:t xml:space="preserve">seven options from which to select.  Options included: every week, three times a month, twice a month, once a month, less </w:t>
      </w:r>
      <w:r w:rsidR="00965AB8">
        <w:rPr>
          <w:rFonts w:ascii="Arial" w:hAnsi="Arial" w:cs="Arial"/>
          <w:sz w:val="24"/>
          <w:szCs w:val="24"/>
        </w:rPr>
        <w:t xml:space="preserve">than once a month, and rarely.  </w:t>
      </w:r>
      <w:r w:rsidR="006C04F5">
        <w:rPr>
          <w:rFonts w:ascii="Arial" w:hAnsi="Arial" w:cs="Arial"/>
          <w:sz w:val="24"/>
          <w:szCs w:val="24"/>
        </w:rPr>
        <w:t xml:space="preserve">Most respondents indicated they </w:t>
      </w:r>
      <w:r w:rsidR="002C6382">
        <w:rPr>
          <w:rFonts w:ascii="Arial" w:hAnsi="Arial" w:cs="Arial"/>
          <w:sz w:val="24"/>
          <w:szCs w:val="24"/>
        </w:rPr>
        <w:t>regularly</w:t>
      </w:r>
      <w:r w:rsidR="006C04F5">
        <w:rPr>
          <w:rFonts w:ascii="Arial" w:hAnsi="Arial" w:cs="Arial"/>
          <w:sz w:val="24"/>
          <w:szCs w:val="24"/>
        </w:rPr>
        <w:t xml:space="preserve"> purchase local foods at the farmers’ market with </w:t>
      </w:r>
      <w:r w:rsidR="00D5396A">
        <w:rPr>
          <w:rFonts w:ascii="Arial" w:hAnsi="Arial" w:cs="Arial"/>
          <w:sz w:val="24"/>
          <w:szCs w:val="24"/>
        </w:rPr>
        <w:t>over three-fourths (75.4%)</w:t>
      </w:r>
      <w:r w:rsidR="006C04F5">
        <w:rPr>
          <w:rFonts w:ascii="Arial" w:hAnsi="Arial" w:cs="Arial"/>
          <w:sz w:val="24"/>
          <w:szCs w:val="24"/>
        </w:rPr>
        <w:t xml:space="preserve"> purchasing foods at the market at least </w:t>
      </w:r>
      <w:r w:rsidR="00D5396A">
        <w:rPr>
          <w:rFonts w:ascii="Arial" w:hAnsi="Arial" w:cs="Arial"/>
          <w:sz w:val="24"/>
          <w:szCs w:val="24"/>
        </w:rPr>
        <w:t>twice</w:t>
      </w:r>
      <w:r>
        <w:rPr>
          <w:rFonts w:ascii="Arial" w:hAnsi="Arial" w:cs="Arial"/>
          <w:sz w:val="24"/>
          <w:szCs w:val="24"/>
        </w:rPr>
        <w:t xml:space="preserve"> per month.  See Table 11.</w:t>
      </w:r>
    </w:p>
    <w:p w:rsidR="006C04F5" w:rsidRPr="00896C54" w:rsidRDefault="00554BF2" w:rsidP="00263B15">
      <w:pPr>
        <w:spacing w:line="480" w:lineRule="auto"/>
        <w:contextualSpacing/>
        <w:rPr>
          <w:rFonts w:ascii="Arial" w:hAnsi="Arial" w:cs="Arial"/>
          <w:b/>
          <w:sz w:val="24"/>
          <w:szCs w:val="24"/>
        </w:rPr>
      </w:pPr>
      <w:r w:rsidRPr="00896C54">
        <w:rPr>
          <w:rFonts w:ascii="Arial" w:hAnsi="Arial" w:cs="Arial"/>
          <w:b/>
          <w:sz w:val="24"/>
          <w:szCs w:val="24"/>
        </w:rPr>
        <w:lastRenderedPageBreak/>
        <w:t>Table 11</w:t>
      </w:r>
      <w:r w:rsidR="006C04F5" w:rsidRPr="00896C54">
        <w:rPr>
          <w:rFonts w:ascii="Arial" w:hAnsi="Arial" w:cs="Arial"/>
          <w:b/>
          <w:sz w:val="24"/>
          <w:szCs w:val="24"/>
        </w:rPr>
        <w:t>: Purchasing Frequency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5"/>
        <w:gridCol w:w="1444"/>
        <w:gridCol w:w="1165"/>
      </w:tblGrid>
      <w:tr w:rsidR="006C04F5" w:rsidTr="00021E5C">
        <w:trPr>
          <w:trHeight w:hRule="exact" w:val="317"/>
        </w:trPr>
        <w:tc>
          <w:tcPr>
            <w:tcW w:w="6745" w:type="dxa"/>
            <w:tcBorders>
              <w:top w:val="single" w:sz="4" w:space="0" w:color="auto"/>
              <w:bottom w:val="single" w:sz="4" w:space="0" w:color="auto"/>
            </w:tcBorders>
            <w:shd w:val="clear" w:color="auto" w:fill="auto"/>
          </w:tcPr>
          <w:p w:rsidR="006C04F5" w:rsidRDefault="006C04F5" w:rsidP="00554BF2">
            <w:pPr>
              <w:tabs>
                <w:tab w:val="left" w:pos="2481"/>
              </w:tabs>
              <w:spacing w:line="480" w:lineRule="auto"/>
              <w:jc w:val="both"/>
              <w:rPr>
                <w:rFonts w:ascii="Arial" w:hAnsi="Arial" w:cs="Arial"/>
                <w:sz w:val="24"/>
                <w:szCs w:val="24"/>
                <w:highlight w:val="yellow"/>
              </w:rPr>
            </w:pPr>
            <w:r w:rsidRPr="00263B15">
              <w:rPr>
                <w:rFonts w:ascii="Arial" w:hAnsi="Arial" w:cs="Arial"/>
                <w:sz w:val="24"/>
                <w:szCs w:val="24"/>
              </w:rPr>
              <w:tab/>
            </w:r>
          </w:p>
        </w:tc>
        <w:tc>
          <w:tcPr>
            <w:tcW w:w="1444" w:type="dxa"/>
            <w:tcBorders>
              <w:top w:val="single" w:sz="4" w:space="0" w:color="auto"/>
              <w:bottom w:val="single" w:sz="4" w:space="0" w:color="auto"/>
            </w:tcBorders>
          </w:tcPr>
          <w:p w:rsidR="006C04F5" w:rsidRPr="004127CA" w:rsidRDefault="006C04F5" w:rsidP="00554BF2">
            <w:pPr>
              <w:spacing w:line="480" w:lineRule="auto"/>
              <w:jc w:val="both"/>
              <w:rPr>
                <w:rFonts w:ascii="Arial" w:hAnsi="Arial" w:cs="Arial"/>
                <w:sz w:val="24"/>
                <w:szCs w:val="24"/>
              </w:rPr>
            </w:pPr>
            <w:r w:rsidRPr="004127CA">
              <w:rPr>
                <w:rFonts w:ascii="Arial" w:hAnsi="Arial" w:cs="Arial"/>
                <w:sz w:val="24"/>
                <w:szCs w:val="24"/>
              </w:rPr>
              <w:t>Frequency</w:t>
            </w:r>
          </w:p>
        </w:tc>
        <w:tc>
          <w:tcPr>
            <w:tcW w:w="1165" w:type="dxa"/>
            <w:tcBorders>
              <w:top w:val="single" w:sz="4" w:space="0" w:color="auto"/>
              <w:bottom w:val="single" w:sz="4" w:space="0" w:color="auto"/>
            </w:tcBorders>
          </w:tcPr>
          <w:p w:rsidR="006C04F5" w:rsidRPr="004127CA" w:rsidRDefault="006C04F5" w:rsidP="00554BF2">
            <w:pPr>
              <w:spacing w:line="480" w:lineRule="auto"/>
              <w:jc w:val="both"/>
              <w:rPr>
                <w:rFonts w:ascii="Arial" w:hAnsi="Arial" w:cs="Arial"/>
                <w:sz w:val="24"/>
                <w:szCs w:val="24"/>
              </w:rPr>
            </w:pPr>
            <w:r w:rsidRPr="004127CA">
              <w:rPr>
                <w:rFonts w:ascii="Arial" w:hAnsi="Arial" w:cs="Arial"/>
                <w:sz w:val="24"/>
                <w:szCs w:val="24"/>
              </w:rPr>
              <w:t>Percent</w:t>
            </w:r>
          </w:p>
        </w:tc>
      </w:tr>
      <w:tr w:rsidR="006C04F5" w:rsidTr="006C04F5">
        <w:tc>
          <w:tcPr>
            <w:tcW w:w="6745" w:type="dxa"/>
            <w:tcBorders>
              <w:top w:val="single" w:sz="4" w:space="0" w:color="auto"/>
            </w:tcBorders>
          </w:tcPr>
          <w:p w:rsidR="006C04F5" w:rsidRPr="004127CA" w:rsidRDefault="006C04F5" w:rsidP="00554BF2">
            <w:pPr>
              <w:spacing w:line="480" w:lineRule="auto"/>
              <w:jc w:val="both"/>
              <w:rPr>
                <w:rFonts w:ascii="Arial" w:hAnsi="Arial" w:cs="Arial"/>
                <w:sz w:val="24"/>
                <w:szCs w:val="24"/>
              </w:rPr>
            </w:pPr>
            <w:r>
              <w:rPr>
                <w:rFonts w:ascii="Arial" w:hAnsi="Arial" w:cs="Arial"/>
                <w:sz w:val="24"/>
                <w:szCs w:val="24"/>
              </w:rPr>
              <w:t>Every week</w:t>
            </w:r>
          </w:p>
        </w:tc>
        <w:tc>
          <w:tcPr>
            <w:tcW w:w="1444" w:type="dxa"/>
            <w:tcBorders>
              <w:top w:val="single" w:sz="4" w:space="0" w:color="auto"/>
            </w:tcBorders>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138</w:t>
            </w:r>
          </w:p>
        </w:tc>
        <w:tc>
          <w:tcPr>
            <w:tcW w:w="1165" w:type="dxa"/>
            <w:tcBorders>
              <w:top w:val="single" w:sz="4" w:space="0" w:color="auto"/>
            </w:tcBorders>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28.5</w:t>
            </w:r>
            <w:r w:rsidR="002B7D9A">
              <w:rPr>
                <w:rFonts w:ascii="Arial" w:hAnsi="Arial" w:cs="Arial"/>
                <w:sz w:val="24"/>
                <w:szCs w:val="24"/>
              </w:rPr>
              <w:t>%</w:t>
            </w:r>
          </w:p>
        </w:tc>
      </w:tr>
      <w:tr w:rsidR="006C04F5" w:rsidTr="006C04F5">
        <w:tc>
          <w:tcPr>
            <w:tcW w:w="6745" w:type="dxa"/>
          </w:tcPr>
          <w:p w:rsidR="006C04F5" w:rsidRPr="004127CA" w:rsidRDefault="006C04F5" w:rsidP="00554BF2">
            <w:pPr>
              <w:spacing w:line="480" w:lineRule="auto"/>
              <w:jc w:val="both"/>
              <w:rPr>
                <w:rFonts w:ascii="Arial" w:hAnsi="Arial" w:cs="Arial"/>
                <w:sz w:val="24"/>
                <w:szCs w:val="24"/>
              </w:rPr>
            </w:pPr>
            <w:r>
              <w:rPr>
                <w:rFonts w:ascii="Arial" w:hAnsi="Arial" w:cs="Arial"/>
                <w:sz w:val="24"/>
                <w:szCs w:val="24"/>
              </w:rPr>
              <w:t>Three times a month</w:t>
            </w:r>
          </w:p>
        </w:tc>
        <w:tc>
          <w:tcPr>
            <w:tcW w:w="1444"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97</w:t>
            </w:r>
          </w:p>
        </w:tc>
        <w:tc>
          <w:tcPr>
            <w:tcW w:w="1165"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20.0</w:t>
            </w:r>
            <w:r w:rsidR="002B7D9A">
              <w:rPr>
                <w:rFonts w:ascii="Arial" w:hAnsi="Arial" w:cs="Arial"/>
                <w:sz w:val="24"/>
                <w:szCs w:val="24"/>
              </w:rPr>
              <w:t>%</w:t>
            </w:r>
          </w:p>
        </w:tc>
      </w:tr>
      <w:tr w:rsidR="006C04F5" w:rsidTr="006C04F5">
        <w:tc>
          <w:tcPr>
            <w:tcW w:w="6745" w:type="dxa"/>
          </w:tcPr>
          <w:p w:rsidR="006C04F5" w:rsidRPr="004127CA" w:rsidRDefault="006C04F5" w:rsidP="00554BF2">
            <w:pPr>
              <w:spacing w:line="480" w:lineRule="auto"/>
              <w:jc w:val="both"/>
              <w:rPr>
                <w:rFonts w:ascii="Arial" w:hAnsi="Arial" w:cs="Arial"/>
                <w:sz w:val="24"/>
                <w:szCs w:val="24"/>
              </w:rPr>
            </w:pPr>
            <w:r>
              <w:rPr>
                <w:rFonts w:ascii="Arial" w:hAnsi="Arial" w:cs="Arial"/>
                <w:sz w:val="24"/>
                <w:szCs w:val="24"/>
              </w:rPr>
              <w:t>Twice a month</w:t>
            </w:r>
          </w:p>
        </w:tc>
        <w:tc>
          <w:tcPr>
            <w:tcW w:w="1444" w:type="dxa"/>
          </w:tcPr>
          <w:p w:rsidR="006C04F5" w:rsidRPr="004127CA" w:rsidRDefault="006C04F5" w:rsidP="006C04F5">
            <w:pPr>
              <w:spacing w:line="480" w:lineRule="auto"/>
              <w:jc w:val="center"/>
              <w:rPr>
                <w:rFonts w:ascii="Arial" w:hAnsi="Arial" w:cs="Arial"/>
                <w:sz w:val="24"/>
                <w:szCs w:val="24"/>
              </w:rPr>
            </w:pPr>
            <w:r>
              <w:rPr>
                <w:rFonts w:ascii="Arial" w:hAnsi="Arial" w:cs="Arial"/>
                <w:sz w:val="24"/>
                <w:szCs w:val="24"/>
              </w:rPr>
              <w:t>131</w:t>
            </w:r>
          </w:p>
        </w:tc>
        <w:tc>
          <w:tcPr>
            <w:tcW w:w="1165"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26.9</w:t>
            </w:r>
            <w:r w:rsidR="002B7D9A">
              <w:rPr>
                <w:rFonts w:ascii="Arial" w:hAnsi="Arial" w:cs="Arial"/>
                <w:sz w:val="24"/>
                <w:szCs w:val="24"/>
              </w:rPr>
              <w:t>%</w:t>
            </w:r>
          </w:p>
        </w:tc>
      </w:tr>
      <w:tr w:rsidR="006C04F5" w:rsidTr="006C04F5">
        <w:tc>
          <w:tcPr>
            <w:tcW w:w="6745" w:type="dxa"/>
          </w:tcPr>
          <w:p w:rsidR="006C04F5" w:rsidRPr="004127CA" w:rsidRDefault="006C04F5" w:rsidP="00554BF2">
            <w:pPr>
              <w:spacing w:line="480" w:lineRule="auto"/>
              <w:jc w:val="both"/>
              <w:rPr>
                <w:rFonts w:ascii="Arial" w:hAnsi="Arial" w:cs="Arial"/>
                <w:sz w:val="24"/>
                <w:szCs w:val="24"/>
              </w:rPr>
            </w:pPr>
            <w:r>
              <w:rPr>
                <w:rFonts w:ascii="Arial" w:hAnsi="Arial" w:cs="Arial"/>
                <w:sz w:val="24"/>
                <w:szCs w:val="24"/>
              </w:rPr>
              <w:t>Once a month</w:t>
            </w:r>
          </w:p>
        </w:tc>
        <w:tc>
          <w:tcPr>
            <w:tcW w:w="1444"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76</w:t>
            </w:r>
          </w:p>
        </w:tc>
        <w:tc>
          <w:tcPr>
            <w:tcW w:w="1165"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15.7</w:t>
            </w:r>
            <w:r w:rsidR="002B7D9A">
              <w:rPr>
                <w:rFonts w:ascii="Arial" w:hAnsi="Arial" w:cs="Arial"/>
                <w:sz w:val="24"/>
                <w:szCs w:val="24"/>
              </w:rPr>
              <w:t>%</w:t>
            </w:r>
          </w:p>
        </w:tc>
      </w:tr>
      <w:tr w:rsidR="006C04F5" w:rsidTr="006C04F5">
        <w:tc>
          <w:tcPr>
            <w:tcW w:w="6745" w:type="dxa"/>
          </w:tcPr>
          <w:p w:rsidR="006C04F5" w:rsidRPr="004127CA" w:rsidRDefault="006C04F5" w:rsidP="00554BF2">
            <w:pPr>
              <w:spacing w:line="480" w:lineRule="auto"/>
              <w:jc w:val="both"/>
              <w:rPr>
                <w:rFonts w:ascii="Arial" w:hAnsi="Arial" w:cs="Arial"/>
                <w:sz w:val="24"/>
                <w:szCs w:val="24"/>
              </w:rPr>
            </w:pPr>
            <w:r>
              <w:rPr>
                <w:rFonts w:ascii="Arial" w:hAnsi="Arial" w:cs="Arial"/>
                <w:sz w:val="24"/>
                <w:szCs w:val="24"/>
              </w:rPr>
              <w:t>Less than once a month</w:t>
            </w:r>
          </w:p>
        </w:tc>
        <w:tc>
          <w:tcPr>
            <w:tcW w:w="1444"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37</w:t>
            </w:r>
          </w:p>
        </w:tc>
        <w:tc>
          <w:tcPr>
            <w:tcW w:w="1165"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7.6</w:t>
            </w:r>
            <w:r w:rsidR="002B7D9A">
              <w:rPr>
                <w:rFonts w:ascii="Arial" w:hAnsi="Arial" w:cs="Arial"/>
                <w:sz w:val="24"/>
                <w:szCs w:val="24"/>
              </w:rPr>
              <w:t>%</w:t>
            </w:r>
          </w:p>
        </w:tc>
      </w:tr>
      <w:tr w:rsidR="006C04F5" w:rsidTr="006C04F5">
        <w:tc>
          <w:tcPr>
            <w:tcW w:w="6745" w:type="dxa"/>
          </w:tcPr>
          <w:p w:rsidR="006C04F5" w:rsidRPr="004127CA" w:rsidRDefault="006C04F5" w:rsidP="00554BF2">
            <w:pPr>
              <w:spacing w:line="480" w:lineRule="auto"/>
              <w:jc w:val="both"/>
              <w:rPr>
                <w:rFonts w:ascii="Arial" w:hAnsi="Arial" w:cs="Arial"/>
                <w:sz w:val="24"/>
                <w:szCs w:val="24"/>
              </w:rPr>
            </w:pPr>
            <w:r>
              <w:rPr>
                <w:rFonts w:ascii="Arial" w:hAnsi="Arial" w:cs="Arial"/>
                <w:sz w:val="24"/>
                <w:szCs w:val="24"/>
              </w:rPr>
              <w:t>Rarely</w:t>
            </w:r>
          </w:p>
        </w:tc>
        <w:tc>
          <w:tcPr>
            <w:tcW w:w="1444"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6</w:t>
            </w:r>
          </w:p>
        </w:tc>
        <w:tc>
          <w:tcPr>
            <w:tcW w:w="1165" w:type="dxa"/>
          </w:tcPr>
          <w:p w:rsidR="006C04F5" w:rsidRPr="004127CA" w:rsidRDefault="006C04F5" w:rsidP="00554BF2">
            <w:pPr>
              <w:spacing w:line="480" w:lineRule="auto"/>
              <w:jc w:val="center"/>
              <w:rPr>
                <w:rFonts w:ascii="Arial" w:hAnsi="Arial" w:cs="Arial"/>
                <w:sz w:val="24"/>
                <w:szCs w:val="24"/>
              </w:rPr>
            </w:pPr>
            <w:r>
              <w:rPr>
                <w:rFonts w:ascii="Arial" w:hAnsi="Arial" w:cs="Arial"/>
                <w:sz w:val="24"/>
                <w:szCs w:val="24"/>
              </w:rPr>
              <w:t>1.2</w:t>
            </w:r>
            <w:r w:rsidR="002B7D9A">
              <w:rPr>
                <w:rFonts w:ascii="Arial" w:hAnsi="Arial" w:cs="Arial"/>
                <w:sz w:val="24"/>
                <w:szCs w:val="24"/>
              </w:rPr>
              <w:t>%</w:t>
            </w:r>
          </w:p>
        </w:tc>
      </w:tr>
    </w:tbl>
    <w:p w:rsidR="006C04F5" w:rsidRDefault="006C04F5" w:rsidP="005567A3">
      <w:pPr>
        <w:spacing w:line="480" w:lineRule="auto"/>
        <w:contextualSpacing/>
        <w:jc w:val="center"/>
        <w:rPr>
          <w:rFonts w:ascii="Arial" w:hAnsi="Arial" w:cs="Arial"/>
          <w:b/>
          <w:sz w:val="24"/>
          <w:szCs w:val="24"/>
        </w:rPr>
      </w:pPr>
    </w:p>
    <w:p w:rsidR="00C1059B" w:rsidRDefault="00C1059B" w:rsidP="005567A3">
      <w:pPr>
        <w:spacing w:line="480" w:lineRule="auto"/>
        <w:contextualSpacing/>
        <w:jc w:val="center"/>
        <w:rPr>
          <w:rFonts w:ascii="Arial" w:hAnsi="Arial" w:cs="Arial"/>
          <w:b/>
          <w:sz w:val="24"/>
          <w:szCs w:val="24"/>
        </w:rPr>
      </w:pPr>
    </w:p>
    <w:p w:rsidR="003717BE" w:rsidRDefault="00375FD0" w:rsidP="003717BE">
      <w:pPr>
        <w:spacing w:line="480" w:lineRule="auto"/>
        <w:rPr>
          <w:rFonts w:ascii="Arial" w:hAnsi="Arial" w:cs="Arial"/>
          <w:sz w:val="24"/>
          <w:szCs w:val="24"/>
        </w:rPr>
      </w:pPr>
      <w:r>
        <w:rPr>
          <w:rFonts w:ascii="Arial" w:hAnsi="Arial" w:cs="Arial"/>
          <w:b/>
          <w:sz w:val="24"/>
          <w:szCs w:val="24"/>
        </w:rPr>
        <w:tab/>
      </w:r>
      <w:r>
        <w:rPr>
          <w:rFonts w:ascii="Arial" w:hAnsi="Arial" w:cs="Arial"/>
          <w:sz w:val="24"/>
          <w:szCs w:val="24"/>
        </w:rPr>
        <w:t>To examine if a relationship exist</w:t>
      </w:r>
      <w:r w:rsidR="002D0C10">
        <w:rPr>
          <w:rFonts w:ascii="Arial" w:hAnsi="Arial" w:cs="Arial"/>
          <w:sz w:val="24"/>
          <w:szCs w:val="24"/>
        </w:rPr>
        <w:t>ed</w:t>
      </w:r>
      <w:r>
        <w:rPr>
          <w:rFonts w:ascii="Arial" w:hAnsi="Arial" w:cs="Arial"/>
          <w:sz w:val="24"/>
          <w:szCs w:val="24"/>
        </w:rPr>
        <w:t xml:space="preserve"> between distance from the farmers’ mar</w:t>
      </w:r>
      <w:r w:rsidR="00965AB8">
        <w:rPr>
          <w:rFonts w:ascii="Arial" w:hAnsi="Arial" w:cs="Arial"/>
          <w:sz w:val="24"/>
          <w:szCs w:val="24"/>
        </w:rPr>
        <w:t>ket and purchasing frequency, Spearman’s</w:t>
      </w:r>
      <w:r>
        <w:rPr>
          <w:rFonts w:ascii="Arial" w:hAnsi="Arial" w:cs="Arial"/>
          <w:sz w:val="24"/>
          <w:szCs w:val="24"/>
        </w:rPr>
        <w:t xml:space="preserve"> Correlation was computed. </w:t>
      </w:r>
      <w:r w:rsidR="002A48EF">
        <w:rPr>
          <w:rFonts w:ascii="Arial" w:hAnsi="Arial" w:cs="Arial"/>
          <w:sz w:val="24"/>
          <w:szCs w:val="24"/>
        </w:rPr>
        <w:t>At the .05 significance level, a</w:t>
      </w:r>
      <w:r>
        <w:rPr>
          <w:rFonts w:ascii="Arial" w:hAnsi="Arial" w:cs="Arial"/>
          <w:sz w:val="24"/>
          <w:szCs w:val="24"/>
        </w:rPr>
        <w:t xml:space="preserve"> significant relationship was found to exist between the</w:t>
      </w:r>
      <w:r w:rsidR="0090119D">
        <w:rPr>
          <w:rFonts w:ascii="Arial" w:hAnsi="Arial" w:cs="Arial"/>
          <w:sz w:val="24"/>
          <w:szCs w:val="24"/>
        </w:rPr>
        <w:t xml:space="preserve">se </w:t>
      </w:r>
      <w:r>
        <w:rPr>
          <w:rFonts w:ascii="Arial" w:hAnsi="Arial" w:cs="Arial"/>
          <w:sz w:val="24"/>
          <w:szCs w:val="24"/>
        </w:rPr>
        <w:t>two variables (</w:t>
      </w:r>
      <w:r w:rsidR="003717BE">
        <w:rPr>
          <w:rFonts w:ascii="Arial" w:hAnsi="Arial" w:cs="Arial"/>
          <w:sz w:val="24"/>
          <w:szCs w:val="24"/>
        </w:rPr>
        <w:t>ρ</w:t>
      </w:r>
      <w:r>
        <w:rPr>
          <w:rFonts w:ascii="Arial" w:hAnsi="Arial" w:cs="Arial"/>
          <w:sz w:val="24"/>
          <w:szCs w:val="24"/>
        </w:rPr>
        <w:t xml:space="preserve">=.0194; p=&lt;.001).  While there is a significant relationship between </w:t>
      </w:r>
      <w:r w:rsidR="0083180B">
        <w:rPr>
          <w:rFonts w:ascii="Arial" w:hAnsi="Arial" w:cs="Arial"/>
          <w:sz w:val="24"/>
          <w:szCs w:val="24"/>
        </w:rPr>
        <w:t xml:space="preserve">respondents’ </w:t>
      </w:r>
      <w:r>
        <w:rPr>
          <w:rFonts w:ascii="Arial" w:hAnsi="Arial" w:cs="Arial"/>
          <w:sz w:val="24"/>
          <w:szCs w:val="24"/>
        </w:rPr>
        <w:t xml:space="preserve">distance from the farmers’ market and </w:t>
      </w:r>
      <w:r w:rsidR="0083180B">
        <w:rPr>
          <w:rFonts w:ascii="Arial" w:hAnsi="Arial" w:cs="Arial"/>
          <w:sz w:val="24"/>
          <w:szCs w:val="24"/>
        </w:rPr>
        <w:t xml:space="preserve">their </w:t>
      </w:r>
      <w:r>
        <w:rPr>
          <w:rFonts w:ascii="Arial" w:hAnsi="Arial" w:cs="Arial"/>
          <w:sz w:val="24"/>
          <w:szCs w:val="24"/>
        </w:rPr>
        <w:t xml:space="preserve">purchasing frequency, the magnitude of this relationship </w:t>
      </w:r>
      <w:r w:rsidR="002D0C10">
        <w:rPr>
          <w:rFonts w:ascii="Arial" w:hAnsi="Arial" w:cs="Arial"/>
          <w:sz w:val="24"/>
          <w:szCs w:val="24"/>
        </w:rPr>
        <w:t>is</w:t>
      </w:r>
      <w:r>
        <w:rPr>
          <w:rFonts w:ascii="Arial" w:hAnsi="Arial" w:cs="Arial"/>
          <w:sz w:val="24"/>
          <w:szCs w:val="24"/>
        </w:rPr>
        <w:t xml:space="preserve"> inconsequential with distance only explaining approximately </w:t>
      </w:r>
      <w:r w:rsidR="002D0C10">
        <w:rPr>
          <w:rFonts w:ascii="Arial" w:hAnsi="Arial" w:cs="Arial"/>
          <w:sz w:val="24"/>
          <w:szCs w:val="24"/>
        </w:rPr>
        <w:t>2</w:t>
      </w:r>
      <w:r>
        <w:rPr>
          <w:rFonts w:ascii="Arial" w:hAnsi="Arial" w:cs="Arial"/>
          <w:sz w:val="24"/>
          <w:szCs w:val="24"/>
        </w:rPr>
        <w:t xml:space="preserve">% of the variation in purchasing frequency.  </w:t>
      </w:r>
    </w:p>
    <w:p w:rsidR="005567A3" w:rsidRPr="00CE3A51" w:rsidRDefault="005567A3" w:rsidP="003717BE">
      <w:pPr>
        <w:spacing w:line="480" w:lineRule="auto"/>
        <w:jc w:val="center"/>
        <w:rPr>
          <w:rFonts w:ascii="Arial" w:hAnsi="Arial" w:cs="Arial"/>
          <w:b/>
          <w:sz w:val="28"/>
          <w:szCs w:val="28"/>
        </w:rPr>
      </w:pPr>
      <w:r w:rsidRPr="00CE3A51">
        <w:rPr>
          <w:rFonts w:ascii="Arial" w:hAnsi="Arial" w:cs="Arial"/>
          <w:b/>
          <w:sz w:val="28"/>
          <w:szCs w:val="28"/>
        </w:rPr>
        <w:t>CONFIRMATORY FACTOR ANALYSIS</w:t>
      </w:r>
    </w:p>
    <w:p w:rsidR="00D5396A" w:rsidRDefault="007C7B95" w:rsidP="006C04F5">
      <w:pPr>
        <w:spacing w:line="480" w:lineRule="auto"/>
        <w:contextualSpacing/>
        <w:rPr>
          <w:rFonts w:ascii="Arial" w:hAnsi="Arial" w:cs="Arial"/>
          <w:sz w:val="24"/>
          <w:szCs w:val="24"/>
        </w:rPr>
      </w:pPr>
      <w:r>
        <w:rPr>
          <w:rFonts w:ascii="Arial" w:hAnsi="Arial" w:cs="Arial"/>
          <w:b/>
          <w:sz w:val="24"/>
          <w:szCs w:val="24"/>
        </w:rPr>
        <w:tab/>
      </w:r>
      <w:r w:rsidR="000E78BA">
        <w:rPr>
          <w:rFonts w:ascii="Arial" w:hAnsi="Arial" w:cs="Arial"/>
          <w:sz w:val="24"/>
          <w:szCs w:val="24"/>
        </w:rPr>
        <w:t xml:space="preserve">For this study, </w:t>
      </w:r>
      <w:r w:rsidR="000E78BA" w:rsidRPr="00497CF0">
        <w:rPr>
          <w:rFonts w:ascii="Arial" w:hAnsi="Arial" w:cs="Arial"/>
          <w:sz w:val="24"/>
          <w:szCs w:val="24"/>
        </w:rPr>
        <w:t>Anderson</w:t>
      </w:r>
      <w:r w:rsidR="000E78BA">
        <w:rPr>
          <w:rFonts w:ascii="Arial" w:hAnsi="Arial" w:cs="Arial"/>
          <w:sz w:val="24"/>
          <w:szCs w:val="24"/>
        </w:rPr>
        <w:t xml:space="preserve"> and </w:t>
      </w:r>
      <w:proofErr w:type="spellStart"/>
      <w:r w:rsidR="000E78BA" w:rsidRPr="00497CF0">
        <w:rPr>
          <w:rFonts w:ascii="Arial" w:hAnsi="Arial" w:cs="Arial"/>
          <w:sz w:val="24"/>
          <w:szCs w:val="24"/>
        </w:rPr>
        <w:t>Gerbing</w:t>
      </w:r>
      <w:r w:rsidR="000E78BA">
        <w:rPr>
          <w:rFonts w:ascii="Arial" w:hAnsi="Arial" w:cs="Arial"/>
          <w:sz w:val="24"/>
          <w:szCs w:val="24"/>
        </w:rPr>
        <w:t>’s</w:t>
      </w:r>
      <w:proofErr w:type="spellEnd"/>
      <w:r w:rsidR="000E78BA">
        <w:rPr>
          <w:rFonts w:ascii="Arial" w:hAnsi="Arial" w:cs="Arial"/>
          <w:sz w:val="24"/>
          <w:szCs w:val="24"/>
        </w:rPr>
        <w:t xml:space="preserve"> (1982), two-step </w:t>
      </w:r>
      <w:r w:rsidR="00D45B5A">
        <w:rPr>
          <w:rFonts w:ascii="Arial" w:hAnsi="Arial" w:cs="Arial"/>
          <w:sz w:val="24"/>
          <w:szCs w:val="24"/>
        </w:rPr>
        <w:t>approach to</w:t>
      </w:r>
      <w:r w:rsidR="000E78BA">
        <w:rPr>
          <w:rFonts w:ascii="Arial" w:hAnsi="Arial" w:cs="Arial"/>
          <w:sz w:val="24"/>
          <w:szCs w:val="24"/>
        </w:rPr>
        <w:t xml:space="preserve"> Structural Equation Modeling was followed.  </w:t>
      </w:r>
      <w:r>
        <w:rPr>
          <w:rFonts w:ascii="Arial" w:hAnsi="Arial" w:cs="Arial"/>
          <w:sz w:val="24"/>
          <w:szCs w:val="24"/>
        </w:rPr>
        <w:t>Before fitting the</w:t>
      </w:r>
      <w:r w:rsidR="005536D9">
        <w:rPr>
          <w:rFonts w:ascii="Arial" w:hAnsi="Arial" w:cs="Arial"/>
          <w:sz w:val="24"/>
          <w:szCs w:val="24"/>
        </w:rPr>
        <w:t xml:space="preserve"> structural model, </w:t>
      </w:r>
      <w:r w:rsidR="008A5A82">
        <w:rPr>
          <w:rFonts w:ascii="Arial" w:hAnsi="Arial" w:cs="Arial"/>
          <w:sz w:val="24"/>
          <w:szCs w:val="24"/>
        </w:rPr>
        <w:t>individual CFA’s were condu</w:t>
      </w:r>
      <w:r w:rsidR="00E01D42">
        <w:rPr>
          <w:rFonts w:ascii="Arial" w:hAnsi="Arial" w:cs="Arial"/>
          <w:sz w:val="24"/>
          <w:szCs w:val="24"/>
        </w:rPr>
        <w:t xml:space="preserve">cted with each latent construct.  </w:t>
      </w:r>
      <w:r w:rsidR="00193AF1">
        <w:rPr>
          <w:rFonts w:ascii="Arial" w:hAnsi="Arial" w:cs="Arial"/>
          <w:sz w:val="24"/>
          <w:szCs w:val="24"/>
        </w:rPr>
        <w:t>Following this</w:t>
      </w:r>
      <w:r w:rsidR="00E01D42">
        <w:rPr>
          <w:rFonts w:ascii="Arial" w:hAnsi="Arial" w:cs="Arial"/>
          <w:sz w:val="24"/>
          <w:szCs w:val="24"/>
        </w:rPr>
        <w:t xml:space="preserve">, </w:t>
      </w:r>
      <w:r w:rsidR="005536D9">
        <w:rPr>
          <w:rFonts w:ascii="Arial" w:hAnsi="Arial" w:cs="Arial"/>
          <w:sz w:val="24"/>
          <w:szCs w:val="24"/>
        </w:rPr>
        <w:t>a measurement model with all latent constructs</w:t>
      </w:r>
      <w:r w:rsidR="00DC2097">
        <w:rPr>
          <w:rFonts w:ascii="Arial" w:hAnsi="Arial" w:cs="Arial"/>
          <w:sz w:val="24"/>
          <w:szCs w:val="24"/>
        </w:rPr>
        <w:t xml:space="preserve"> </w:t>
      </w:r>
      <w:r w:rsidR="008A5A82">
        <w:rPr>
          <w:rFonts w:ascii="Arial" w:hAnsi="Arial" w:cs="Arial"/>
          <w:sz w:val="24"/>
          <w:szCs w:val="24"/>
        </w:rPr>
        <w:t xml:space="preserve">correlated </w:t>
      </w:r>
      <w:r w:rsidR="00DC2097">
        <w:rPr>
          <w:rFonts w:ascii="Arial" w:hAnsi="Arial" w:cs="Arial"/>
          <w:sz w:val="24"/>
          <w:szCs w:val="24"/>
        </w:rPr>
        <w:t>(food novelty, food safety, civic engagement, environmental concern, design perceptions, social perceptions, food qualit</w:t>
      </w:r>
      <w:r w:rsidR="00193AF1">
        <w:rPr>
          <w:rFonts w:ascii="Arial" w:hAnsi="Arial" w:cs="Arial"/>
          <w:sz w:val="24"/>
          <w:szCs w:val="24"/>
        </w:rPr>
        <w:t>y perceptions, purchase intention</w:t>
      </w:r>
      <w:r w:rsidR="00DC2097">
        <w:rPr>
          <w:rFonts w:ascii="Arial" w:hAnsi="Arial" w:cs="Arial"/>
          <w:sz w:val="24"/>
          <w:szCs w:val="24"/>
        </w:rPr>
        <w:t xml:space="preserve">, and word-of-mouth) </w:t>
      </w:r>
      <w:r w:rsidR="005536D9">
        <w:rPr>
          <w:rFonts w:ascii="Arial" w:hAnsi="Arial" w:cs="Arial"/>
          <w:sz w:val="24"/>
          <w:szCs w:val="24"/>
        </w:rPr>
        <w:t xml:space="preserve">was </w:t>
      </w:r>
      <w:r w:rsidR="003717BE">
        <w:rPr>
          <w:rFonts w:ascii="Arial" w:hAnsi="Arial" w:cs="Arial"/>
          <w:sz w:val="24"/>
          <w:szCs w:val="24"/>
        </w:rPr>
        <w:t>computed</w:t>
      </w:r>
      <w:r>
        <w:rPr>
          <w:rFonts w:ascii="Arial" w:hAnsi="Arial" w:cs="Arial"/>
          <w:sz w:val="24"/>
          <w:szCs w:val="24"/>
        </w:rPr>
        <w:t>.</w:t>
      </w:r>
      <w:r w:rsidR="00DC2097">
        <w:rPr>
          <w:rFonts w:ascii="Arial" w:hAnsi="Arial" w:cs="Arial"/>
          <w:sz w:val="24"/>
          <w:szCs w:val="24"/>
        </w:rPr>
        <w:t xml:space="preserve">  IBM SPSS </w:t>
      </w:r>
      <w:r w:rsidR="001B778D">
        <w:rPr>
          <w:rFonts w:ascii="Arial" w:hAnsi="Arial" w:cs="Arial"/>
          <w:sz w:val="24"/>
          <w:szCs w:val="24"/>
        </w:rPr>
        <w:lastRenderedPageBreak/>
        <w:t>Analysis of Moment Structures (</w:t>
      </w:r>
      <w:r w:rsidR="00DC2097">
        <w:rPr>
          <w:rFonts w:ascii="Arial" w:hAnsi="Arial" w:cs="Arial"/>
          <w:sz w:val="24"/>
          <w:szCs w:val="24"/>
        </w:rPr>
        <w:t>AMOS</w:t>
      </w:r>
      <w:r w:rsidR="001B778D">
        <w:rPr>
          <w:rFonts w:ascii="Arial" w:hAnsi="Arial" w:cs="Arial"/>
          <w:sz w:val="24"/>
          <w:szCs w:val="24"/>
        </w:rPr>
        <w:t>)</w:t>
      </w:r>
      <w:r w:rsidR="00DC2097">
        <w:rPr>
          <w:rFonts w:ascii="Arial" w:hAnsi="Arial" w:cs="Arial"/>
          <w:sz w:val="24"/>
          <w:szCs w:val="24"/>
        </w:rPr>
        <w:t xml:space="preserve"> version 20 was utilized for testing both the measurement and structural models.</w:t>
      </w:r>
      <w:r>
        <w:rPr>
          <w:rFonts w:ascii="Arial" w:hAnsi="Arial" w:cs="Arial"/>
          <w:sz w:val="24"/>
          <w:szCs w:val="24"/>
        </w:rPr>
        <w:t xml:space="preserve">  </w:t>
      </w:r>
    </w:p>
    <w:p w:rsidR="00E958BA" w:rsidRPr="00E958BA" w:rsidRDefault="00E958BA" w:rsidP="006C04F5">
      <w:pPr>
        <w:spacing w:line="480" w:lineRule="auto"/>
        <w:contextualSpacing/>
        <w:rPr>
          <w:rFonts w:ascii="Arial" w:hAnsi="Arial" w:cs="Arial"/>
          <w:b/>
          <w:sz w:val="24"/>
          <w:szCs w:val="24"/>
        </w:rPr>
      </w:pPr>
      <w:r>
        <w:rPr>
          <w:rFonts w:ascii="Arial" w:hAnsi="Arial" w:cs="Arial"/>
          <w:b/>
          <w:sz w:val="24"/>
          <w:szCs w:val="24"/>
        </w:rPr>
        <w:t>Model Estimation and Fit Indices</w:t>
      </w:r>
    </w:p>
    <w:p w:rsidR="00614497" w:rsidRDefault="00C14B21" w:rsidP="005536D9">
      <w:pPr>
        <w:spacing w:line="480" w:lineRule="auto"/>
        <w:ind w:firstLine="720"/>
        <w:contextualSpacing/>
        <w:rPr>
          <w:rFonts w:ascii="Arial" w:hAnsi="Arial" w:cs="Arial"/>
          <w:sz w:val="24"/>
          <w:szCs w:val="24"/>
        </w:rPr>
      </w:pPr>
      <w:r>
        <w:rPr>
          <w:rFonts w:ascii="Arial" w:hAnsi="Arial" w:cs="Arial"/>
          <w:sz w:val="24"/>
          <w:szCs w:val="24"/>
        </w:rPr>
        <w:t>Since the data comprising the research model were normally distributed and measured on a continuous scale, the parameters in the model were estimated using maximum-likelihood estimat</w:t>
      </w:r>
      <w:r w:rsidR="00B54EEF">
        <w:rPr>
          <w:rFonts w:ascii="Arial" w:hAnsi="Arial" w:cs="Arial"/>
          <w:sz w:val="24"/>
          <w:szCs w:val="24"/>
        </w:rPr>
        <w:t>ion (MLE).  Through the use of MLE, the actual covariance matrices of the specified research model are compared to estimated covariance matrices from a best fitting model (Kline, 2005).</w:t>
      </w:r>
      <w:r w:rsidR="000E78BA">
        <w:rPr>
          <w:rFonts w:ascii="Arial" w:hAnsi="Arial" w:cs="Arial"/>
          <w:sz w:val="24"/>
          <w:szCs w:val="24"/>
        </w:rPr>
        <w:t xml:space="preserve">  To assess model fit</w:t>
      </w:r>
      <w:r>
        <w:rPr>
          <w:rFonts w:ascii="Arial" w:hAnsi="Arial" w:cs="Arial"/>
          <w:sz w:val="24"/>
          <w:szCs w:val="24"/>
        </w:rPr>
        <w:t xml:space="preserve">, four fit statistics were </w:t>
      </w:r>
      <w:r w:rsidR="00426C5A">
        <w:rPr>
          <w:rFonts w:ascii="Arial" w:hAnsi="Arial" w:cs="Arial"/>
          <w:sz w:val="24"/>
          <w:szCs w:val="24"/>
        </w:rPr>
        <w:t>examined</w:t>
      </w:r>
      <w:r>
        <w:rPr>
          <w:rFonts w:ascii="Arial" w:hAnsi="Arial" w:cs="Arial"/>
          <w:sz w:val="24"/>
          <w:szCs w:val="24"/>
        </w:rPr>
        <w:t>.  Th</w:t>
      </w:r>
      <w:r w:rsidR="000E78BA">
        <w:rPr>
          <w:rFonts w:ascii="Arial" w:hAnsi="Arial" w:cs="Arial"/>
          <w:sz w:val="24"/>
          <w:szCs w:val="24"/>
        </w:rPr>
        <w:t xml:space="preserve">ese included: </w:t>
      </w:r>
      <w:r>
        <w:rPr>
          <w:rFonts w:ascii="Arial" w:hAnsi="Arial" w:cs="Arial"/>
          <w:sz w:val="24"/>
          <w:szCs w:val="24"/>
        </w:rPr>
        <w:t>x</w:t>
      </w:r>
      <w:r>
        <w:rPr>
          <w:rFonts w:ascii="Arial" w:hAnsi="Arial" w:cs="Arial"/>
          <w:sz w:val="24"/>
          <w:szCs w:val="24"/>
          <w:vertAlign w:val="superscript"/>
        </w:rPr>
        <w:t>2</w:t>
      </w:r>
      <w:r w:rsidR="003717BE">
        <w:rPr>
          <w:rFonts w:ascii="Arial" w:hAnsi="Arial" w:cs="Arial"/>
          <w:sz w:val="24"/>
          <w:szCs w:val="24"/>
        </w:rPr>
        <w:t>/</w:t>
      </w:r>
      <w:proofErr w:type="spellStart"/>
      <w:proofErr w:type="gramStart"/>
      <w:r>
        <w:rPr>
          <w:rFonts w:ascii="Arial" w:hAnsi="Arial" w:cs="Arial"/>
          <w:sz w:val="24"/>
          <w:szCs w:val="24"/>
        </w:rPr>
        <w:t>df</w:t>
      </w:r>
      <w:proofErr w:type="spellEnd"/>
      <w:proofErr w:type="gramEnd"/>
      <w:r>
        <w:rPr>
          <w:rFonts w:ascii="Arial" w:hAnsi="Arial" w:cs="Arial"/>
          <w:sz w:val="24"/>
          <w:szCs w:val="24"/>
        </w:rPr>
        <w:t xml:space="preserve"> ratio, the comparative fit index (CFI), </w:t>
      </w:r>
      <w:r w:rsidR="00DC2097">
        <w:rPr>
          <w:rFonts w:ascii="Arial" w:hAnsi="Arial" w:cs="Arial"/>
          <w:sz w:val="24"/>
          <w:szCs w:val="24"/>
        </w:rPr>
        <w:t>the Tucker Lewis index (TLI)</w:t>
      </w:r>
      <w:r>
        <w:rPr>
          <w:rFonts w:ascii="Arial" w:hAnsi="Arial" w:cs="Arial"/>
          <w:sz w:val="24"/>
          <w:szCs w:val="24"/>
        </w:rPr>
        <w:t>, and the root mean square error of approximation (RMSEA).</w:t>
      </w:r>
      <w:r w:rsidR="005536D9">
        <w:rPr>
          <w:rFonts w:ascii="Arial" w:hAnsi="Arial" w:cs="Arial"/>
          <w:sz w:val="24"/>
          <w:szCs w:val="24"/>
        </w:rPr>
        <w:t xml:space="preserve">  </w:t>
      </w:r>
      <w:r w:rsidR="005536D9" w:rsidRPr="005536D9">
        <w:rPr>
          <w:rFonts w:ascii="Arial" w:hAnsi="Arial" w:cs="Arial"/>
          <w:sz w:val="24"/>
          <w:szCs w:val="24"/>
        </w:rPr>
        <w:t>Based on existing</w:t>
      </w:r>
      <w:r w:rsidR="00614497">
        <w:rPr>
          <w:rFonts w:ascii="Arial" w:hAnsi="Arial" w:cs="Arial"/>
          <w:sz w:val="24"/>
          <w:szCs w:val="24"/>
        </w:rPr>
        <w:t xml:space="preserve"> research, the following values were designated as </w:t>
      </w:r>
      <w:r w:rsidR="005536D9" w:rsidRPr="005536D9">
        <w:rPr>
          <w:rFonts w:ascii="Arial" w:hAnsi="Arial" w:cs="Arial"/>
          <w:sz w:val="24"/>
          <w:szCs w:val="24"/>
        </w:rPr>
        <w:t>benchmarks for assessing model fit: x</w:t>
      </w:r>
      <w:r w:rsidR="005536D9" w:rsidRPr="005536D9">
        <w:rPr>
          <w:rFonts w:ascii="Arial" w:hAnsi="Arial" w:cs="Arial"/>
          <w:sz w:val="24"/>
          <w:szCs w:val="24"/>
          <w:vertAlign w:val="superscript"/>
        </w:rPr>
        <w:t>2</w:t>
      </w:r>
      <w:r w:rsidR="003717BE">
        <w:rPr>
          <w:rFonts w:ascii="Arial" w:hAnsi="Arial" w:cs="Arial"/>
          <w:sz w:val="24"/>
          <w:szCs w:val="24"/>
        </w:rPr>
        <w:t>/</w:t>
      </w:r>
      <w:proofErr w:type="spellStart"/>
      <w:r w:rsidR="005536D9" w:rsidRPr="005536D9">
        <w:rPr>
          <w:rFonts w:ascii="Arial" w:hAnsi="Arial" w:cs="Arial"/>
          <w:sz w:val="24"/>
          <w:szCs w:val="24"/>
        </w:rPr>
        <w:t>df</w:t>
      </w:r>
      <w:proofErr w:type="spellEnd"/>
      <w:r w:rsidR="005536D9" w:rsidRPr="005536D9">
        <w:rPr>
          <w:rFonts w:ascii="Arial" w:hAnsi="Arial" w:cs="Arial"/>
          <w:sz w:val="24"/>
          <w:szCs w:val="24"/>
        </w:rPr>
        <w:t xml:space="preserve"> ratio </w:t>
      </w:r>
      <w:r w:rsidR="00ED4F3B" w:rsidRPr="005536D9">
        <w:rPr>
          <w:rFonts w:ascii="Arial" w:hAnsi="Arial" w:cs="Arial"/>
          <w:sz w:val="24"/>
          <w:szCs w:val="24"/>
        </w:rPr>
        <w:t>&lt;</w:t>
      </w:r>
      <w:r w:rsidR="003717BE">
        <w:rPr>
          <w:rFonts w:ascii="Arial" w:hAnsi="Arial" w:cs="Arial"/>
          <w:sz w:val="24"/>
          <w:szCs w:val="24"/>
        </w:rPr>
        <w:t xml:space="preserve"> </w:t>
      </w:r>
      <w:r w:rsidR="00ED4F3B" w:rsidRPr="005536D9">
        <w:rPr>
          <w:rFonts w:ascii="Arial" w:hAnsi="Arial" w:cs="Arial"/>
          <w:sz w:val="24"/>
          <w:szCs w:val="24"/>
        </w:rPr>
        <w:t xml:space="preserve">5 </w:t>
      </w:r>
      <w:r w:rsidR="000E78BA">
        <w:rPr>
          <w:rFonts w:ascii="Arial" w:hAnsi="Arial" w:cs="Arial"/>
          <w:sz w:val="24"/>
          <w:szCs w:val="24"/>
        </w:rPr>
        <w:t xml:space="preserve">= acceptable fit, </w:t>
      </w:r>
      <w:r w:rsidR="005536D9" w:rsidRPr="005536D9">
        <w:rPr>
          <w:rFonts w:ascii="Arial" w:hAnsi="Arial" w:cs="Arial"/>
          <w:sz w:val="24"/>
          <w:szCs w:val="24"/>
        </w:rPr>
        <w:t>&lt;</w:t>
      </w:r>
      <w:r w:rsidR="003717BE">
        <w:rPr>
          <w:rFonts w:ascii="Arial" w:hAnsi="Arial" w:cs="Arial"/>
          <w:sz w:val="24"/>
          <w:szCs w:val="24"/>
        </w:rPr>
        <w:t xml:space="preserve"> </w:t>
      </w:r>
      <w:r w:rsidR="005536D9" w:rsidRPr="005536D9">
        <w:rPr>
          <w:rFonts w:ascii="Arial" w:hAnsi="Arial" w:cs="Arial"/>
          <w:sz w:val="24"/>
          <w:szCs w:val="24"/>
        </w:rPr>
        <w:t>2 = good fit (</w:t>
      </w:r>
      <w:r w:rsidR="00ED4F3B" w:rsidRPr="005536D9">
        <w:rPr>
          <w:rFonts w:ascii="Arial" w:hAnsi="Arial" w:cs="Arial"/>
          <w:sz w:val="24"/>
          <w:szCs w:val="24"/>
        </w:rPr>
        <w:t>Bolen, 1989)</w:t>
      </w:r>
      <w:r w:rsidR="005536D9" w:rsidRPr="005536D9">
        <w:rPr>
          <w:rFonts w:ascii="Arial" w:hAnsi="Arial" w:cs="Arial"/>
          <w:sz w:val="24"/>
          <w:szCs w:val="24"/>
        </w:rPr>
        <w:t>; CFI</w:t>
      </w:r>
      <w:r w:rsidR="000E78BA">
        <w:rPr>
          <w:rFonts w:ascii="Arial" w:hAnsi="Arial" w:cs="Arial"/>
          <w:sz w:val="24"/>
          <w:szCs w:val="24"/>
        </w:rPr>
        <w:t xml:space="preserve"> ≥.</w:t>
      </w:r>
      <w:r w:rsidR="003717BE">
        <w:rPr>
          <w:rFonts w:ascii="Arial" w:hAnsi="Arial" w:cs="Arial"/>
          <w:sz w:val="24"/>
          <w:szCs w:val="24"/>
        </w:rPr>
        <w:t xml:space="preserve"> </w:t>
      </w:r>
      <w:r w:rsidR="000E78BA">
        <w:rPr>
          <w:rFonts w:ascii="Arial" w:hAnsi="Arial" w:cs="Arial"/>
          <w:sz w:val="24"/>
          <w:szCs w:val="24"/>
        </w:rPr>
        <w:t xml:space="preserve">80 = acceptable fit, </w:t>
      </w:r>
      <w:r w:rsidR="00E71FD3" w:rsidRPr="005536D9">
        <w:rPr>
          <w:rFonts w:ascii="Arial" w:hAnsi="Arial" w:cs="Arial"/>
          <w:sz w:val="24"/>
          <w:szCs w:val="24"/>
        </w:rPr>
        <w:t>≥</w:t>
      </w:r>
      <w:r w:rsidR="00D45B5A">
        <w:rPr>
          <w:rFonts w:ascii="Arial" w:hAnsi="Arial" w:cs="Arial"/>
          <w:sz w:val="24"/>
          <w:szCs w:val="24"/>
        </w:rPr>
        <w:t xml:space="preserve"> </w:t>
      </w:r>
      <w:r w:rsidR="00E71FD3" w:rsidRPr="005536D9">
        <w:rPr>
          <w:rFonts w:ascii="Arial" w:hAnsi="Arial" w:cs="Arial"/>
          <w:sz w:val="24"/>
          <w:szCs w:val="24"/>
        </w:rPr>
        <w:t>.90 = good fit</w:t>
      </w:r>
      <w:r w:rsidR="005536D9" w:rsidRPr="005536D9">
        <w:rPr>
          <w:rFonts w:ascii="Arial" w:hAnsi="Arial" w:cs="Arial"/>
          <w:sz w:val="24"/>
          <w:szCs w:val="24"/>
        </w:rPr>
        <w:t xml:space="preserve"> (Kline, 2005); </w:t>
      </w:r>
      <w:r w:rsidR="00D45B5A">
        <w:rPr>
          <w:rFonts w:ascii="Arial" w:hAnsi="Arial" w:cs="Arial"/>
          <w:sz w:val="24"/>
          <w:szCs w:val="24"/>
        </w:rPr>
        <w:t>TLI ≥.90</w:t>
      </w:r>
      <w:r w:rsidR="00E71FD3" w:rsidRPr="005536D9">
        <w:rPr>
          <w:rFonts w:ascii="Arial" w:hAnsi="Arial" w:cs="Arial"/>
          <w:sz w:val="24"/>
          <w:szCs w:val="24"/>
        </w:rPr>
        <w:t xml:space="preserve"> = </w:t>
      </w:r>
      <w:r w:rsidR="000E78BA">
        <w:rPr>
          <w:rFonts w:ascii="Arial" w:hAnsi="Arial" w:cs="Arial"/>
          <w:sz w:val="24"/>
          <w:szCs w:val="24"/>
        </w:rPr>
        <w:t>acceptable fit</w:t>
      </w:r>
      <w:r w:rsidR="005536D9" w:rsidRPr="005536D9">
        <w:rPr>
          <w:rFonts w:ascii="Arial" w:hAnsi="Arial" w:cs="Arial"/>
          <w:sz w:val="24"/>
          <w:szCs w:val="24"/>
        </w:rPr>
        <w:t xml:space="preserve"> (</w:t>
      </w:r>
      <w:r w:rsidR="00D45B5A">
        <w:rPr>
          <w:rFonts w:ascii="Arial" w:hAnsi="Arial" w:cs="Arial"/>
          <w:sz w:val="24"/>
          <w:szCs w:val="24"/>
        </w:rPr>
        <w:t xml:space="preserve">Hu &amp; </w:t>
      </w:r>
      <w:proofErr w:type="spellStart"/>
      <w:r w:rsidR="00D45B5A">
        <w:rPr>
          <w:rFonts w:ascii="Arial" w:hAnsi="Arial" w:cs="Arial"/>
          <w:sz w:val="24"/>
          <w:szCs w:val="24"/>
        </w:rPr>
        <w:t>Bentler</w:t>
      </w:r>
      <w:proofErr w:type="spellEnd"/>
      <w:r w:rsidR="00D45B5A">
        <w:rPr>
          <w:rFonts w:ascii="Arial" w:hAnsi="Arial" w:cs="Arial"/>
          <w:sz w:val="24"/>
          <w:szCs w:val="24"/>
        </w:rPr>
        <w:t>, 1999</w:t>
      </w:r>
      <w:r w:rsidR="005536D9" w:rsidRPr="005536D9">
        <w:rPr>
          <w:rFonts w:ascii="Arial" w:hAnsi="Arial" w:cs="Arial"/>
          <w:sz w:val="24"/>
          <w:szCs w:val="24"/>
        </w:rPr>
        <w:t>); RMSEA</w:t>
      </w:r>
      <w:r w:rsidR="000E78BA">
        <w:rPr>
          <w:rFonts w:ascii="Arial" w:hAnsi="Arial" w:cs="Arial"/>
          <w:sz w:val="24"/>
          <w:szCs w:val="24"/>
        </w:rPr>
        <w:t xml:space="preserve"> &lt;</w:t>
      </w:r>
      <w:r w:rsidR="003717BE">
        <w:rPr>
          <w:rFonts w:ascii="Arial" w:hAnsi="Arial" w:cs="Arial"/>
          <w:sz w:val="24"/>
          <w:szCs w:val="24"/>
        </w:rPr>
        <w:t xml:space="preserve"> </w:t>
      </w:r>
      <w:r w:rsidR="000E78BA">
        <w:rPr>
          <w:rFonts w:ascii="Arial" w:hAnsi="Arial" w:cs="Arial"/>
          <w:sz w:val="24"/>
          <w:szCs w:val="24"/>
        </w:rPr>
        <w:t>.05 = very good,</w:t>
      </w:r>
      <w:r w:rsidR="00E71FD3" w:rsidRPr="005536D9">
        <w:rPr>
          <w:rFonts w:ascii="Arial" w:hAnsi="Arial" w:cs="Arial"/>
          <w:sz w:val="24"/>
          <w:szCs w:val="24"/>
        </w:rPr>
        <w:t xml:space="preserve"> &lt;</w:t>
      </w:r>
      <w:r w:rsidR="003717BE">
        <w:rPr>
          <w:rFonts w:ascii="Arial" w:hAnsi="Arial" w:cs="Arial"/>
          <w:sz w:val="24"/>
          <w:szCs w:val="24"/>
        </w:rPr>
        <w:t xml:space="preserve"> </w:t>
      </w:r>
      <w:r w:rsidR="00E71FD3" w:rsidRPr="005536D9">
        <w:rPr>
          <w:rFonts w:ascii="Arial" w:hAnsi="Arial" w:cs="Arial"/>
          <w:sz w:val="24"/>
          <w:szCs w:val="24"/>
        </w:rPr>
        <w:t>.08 = acceptable</w:t>
      </w:r>
      <w:r w:rsidR="000E78BA">
        <w:rPr>
          <w:rFonts w:ascii="Arial" w:hAnsi="Arial" w:cs="Arial"/>
          <w:sz w:val="24"/>
          <w:szCs w:val="24"/>
        </w:rPr>
        <w:t>, &lt;.</w:t>
      </w:r>
      <w:r w:rsidR="003717BE">
        <w:rPr>
          <w:rFonts w:ascii="Arial" w:hAnsi="Arial" w:cs="Arial"/>
          <w:sz w:val="24"/>
          <w:szCs w:val="24"/>
        </w:rPr>
        <w:t xml:space="preserve"> </w:t>
      </w:r>
      <w:r w:rsidR="000E78BA">
        <w:rPr>
          <w:rFonts w:ascii="Arial" w:hAnsi="Arial" w:cs="Arial"/>
          <w:sz w:val="24"/>
          <w:szCs w:val="24"/>
        </w:rPr>
        <w:t xml:space="preserve">10 = mediocre, </w:t>
      </w:r>
      <w:r w:rsidR="00E71FD3" w:rsidRPr="005536D9">
        <w:rPr>
          <w:rFonts w:ascii="Arial" w:hAnsi="Arial" w:cs="Arial"/>
          <w:sz w:val="24"/>
          <w:szCs w:val="24"/>
        </w:rPr>
        <w:t>≥ .10 = poor approximation (Byrne, 2001)</w:t>
      </w:r>
      <w:r w:rsidR="005536D9" w:rsidRPr="005536D9">
        <w:rPr>
          <w:rFonts w:ascii="Arial" w:hAnsi="Arial" w:cs="Arial"/>
          <w:sz w:val="24"/>
          <w:szCs w:val="24"/>
        </w:rPr>
        <w:t>.</w:t>
      </w:r>
      <w:r w:rsidR="00E67117">
        <w:rPr>
          <w:rFonts w:ascii="Arial" w:hAnsi="Arial" w:cs="Arial"/>
          <w:sz w:val="24"/>
          <w:szCs w:val="24"/>
        </w:rPr>
        <w:t xml:space="preserve">  </w:t>
      </w:r>
    </w:p>
    <w:p w:rsidR="001B778D" w:rsidRDefault="00F549F5" w:rsidP="005536D9">
      <w:pPr>
        <w:spacing w:line="480" w:lineRule="auto"/>
        <w:ind w:firstLine="720"/>
        <w:contextualSpacing/>
        <w:rPr>
          <w:rFonts w:ascii="Arial" w:hAnsi="Arial" w:cs="Arial"/>
          <w:sz w:val="24"/>
          <w:szCs w:val="24"/>
        </w:rPr>
      </w:pPr>
      <w:r>
        <w:rPr>
          <w:rFonts w:ascii="Arial" w:hAnsi="Arial" w:cs="Arial"/>
          <w:sz w:val="24"/>
          <w:szCs w:val="24"/>
        </w:rPr>
        <w:t xml:space="preserve">The fit statistics </w:t>
      </w:r>
      <w:r w:rsidR="00AF36B4">
        <w:rPr>
          <w:rFonts w:ascii="Arial" w:hAnsi="Arial" w:cs="Arial"/>
          <w:sz w:val="24"/>
          <w:szCs w:val="24"/>
        </w:rPr>
        <w:t xml:space="preserve">in this study </w:t>
      </w:r>
      <w:r>
        <w:rPr>
          <w:rFonts w:ascii="Arial" w:hAnsi="Arial" w:cs="Arial"/>
          <w:sz w:val="24"/>
          <w:szCs w:val="24"/>
        </w:rPr>
        <w:t>(</w:t>
      </w:r>
      <w:r w:rsidRPr="005536D9">
        <w:rPr>
          <w:rFonts w:ascii="Arial" w:hAnsi="Arial" w:cs="Arial"/>
          <w:sz w:val="24"/>
          <w:szCs w:val="24"/>
        </w:rPr>
        <w:t>x</w:t>
      </w:r>
      <w:r w:rsidRPr="005536D9">
        <w:rPr>
          <w:rFonts w:ascii="Arial" w:hAnsi="Arial" w:cs="Arial"/>
          <w:sz w:val="24"/>
          <w:szCs w:val="24"/>
          <w:vertAlign w:val="superscript"/>
        </w:rPr>
        <w:t>2</w:t>
      </w:r>
      <w:r w:rsidR="003717BE">
        <w:rPr>
          <w:rFonts w:ascii="Arial" w:hAnsi="Arial" w:cs="Arial"/>
          <w:sz w:val="24"/>
          <w:szCs w:val="24"/>
        </w:rPr>
        <w:t>/</w:t>
      </w:r>
      <w:proofErr w:type="spellStart"/>
      <w:proofErr w:type="gramStart"/>
      <w:r w:rsidRPr="005536D9">
        <w:rPr>
          <w:rFonts w:ascii="Arial" w:hAnsi="Arial" w:cs="Arial"/>
          <w:sz w:val="24"/>
          <w:szCs w:val="24"/>
        </w:rPr>
        <w:t>df</w:t>
      </w:r>
      <w:proofErr w:type="spellEnd"/>
      <w:proofErr w:type="gramEnd"/>
      <w:r>
        <w:rPr>
          <w:rFonts w:ascii="Arial" w:hAnsi="Arial" w:cs="Arial"/>
          <w:sz w:val="24"/>
          <w:szCs w:val="24"/>
        </w:rPr>
        <w:t xml:space="preserve">, </w:t>
      </w:r>
      <w:r w:rsidR="00E958BA">
        <w:rPr>
          <w:rFonts w:ascii="Arial" w:hAnsi="Arial" w:cs="Arial"/>
          <w:sz w:val="24"/>
          <w:szCs w:val="24"/>
        </w:rPr>
        <w:t>CFI, TLI,</w:t>
      </w:r>
      <w:r>
        <w:rPr>
          <w:rFonts w:ascii="Arial" w:hAnsi="Arial" w:cs="Arial"/>
          <w:sz w:val="24"/>
          <w:szCs w:val="24"/>
        </w:rPr>
        <w:t xml:space="preserve"> and RMSEA) </w:t>
      </w:r>
      <w:r w:rsidR="00AF36B4">
        <w:rPr>
          <w:rFonts w:ascii="Arial" w:hAnsi="Arial" w:cs="Arial"/>
          <w:sz w:val="24"/>
          <w:szCs w:val="24"/>
        </w:rPr>
        <w:t>were chosen from what Hooper, Coughlan, and Mullen (2008) describe as an overwhelming abundance</w:t>
      </w:r>
      <w:r>
        <w:rPr>
          <w:rFonts w:ascii="Arial" w:hAnsi="Arial" w:cs="Arial"/>
          <w:sz w:val="24"/>
          <w:szCs w:val="24"/>
        </w:rPr>
        <w:t xml:space="preserve"> of fit indices.  These four statistics were selected from this abundant mix based in part on their common use in the SEM literature as well </w:t>
      </w:r>
      <w:r w:rsidR="001B778D">
        <w:rPr>
          <w:rFonts w:ascii="Arial" w:hAnsi="Arial" w:cs="Arial"/>
          <w:sz w:val="24"/>
          <w:szCs w:val="24"/>
        </w:rPr>
        <w:t xml:space="preserve">as </w:t>
      </w:r>
      <w:r>
        <w:rPr>
          <w:rFonts w:ascii="Arial" w:hAnsi="Arial" w:cs="Arial"/>
          <w:sz w:val="24"/>
          <w:szCs w:val="24"/>
        </w:rPr>
        <w:t xml:space="preserve">their ability to capture different aspects of model fit. </w:t>
      </w:r>
    </w:p>
    <w:p w:rsidR="001B778D" w:rsidRDefault="00F549F5" w:rsidP="005536D9">
      <w:pPr>
        <w:spacing w:line="480" w:lineRule="auto"/>
        <w:ind w:firstLine="720"/>
        <w:contextualSpacing/>
        <w:rPr>
          <w:rFonts w:ascii="Arial" w:hAnsi="Arial" w:cs="Arial"/>
          <w:sz w:val="24"/>
          <w:szCs w:val="24"/>
        </w:rPr>
      </w:pPr>
      <w:r>
        <w:rPr>
          <w:rFonts w:ascii="Arial" w:hAnsi="Arial" w:cs="Arial"/>
          <w:sz w:val="24"/>
          <w:szCs w:val="24"/>
        </w:rPr>
        <w:t xml:space="preserve">The </w:t>
      </w:r>
      <w:r w:rsidR="001B778D">
        <w:rPr>
          <w:rFonts w:ascii="Arial" w:hAnsi="Arial" w:cs="Arial"/>
          <w:sz w:val="24"/>
          <w:szCs w:val="24"/>
        </w:rPr>
        <w:t xml:space="preserve">chi-square </w:t>
      </w:r>
      <w:r>
        <w:rPr>
          <w:rFonts w:ascii="Arial" w:hAnsi="Arial" w:cs="Arial"/>
          <w:sz w:val="24"/>
          <w:szCs w:val="24"/>
        </w:rPr>
        <w:t xml:space="preserve">statistic is one of the most commonly </w:t>
      </w:r>
      <w:r w:rsidR="00614497">
        <w:rPr>
          <w:rFonts w:ascii="Arial" w:hAnsi="Arial" w:cs="Arial"/>
          <w:sz w:val="24"/>
          <w:szCs w:val="24"/>
        </w:rPr>
        <w:t xml:space="preserve">reported fit statistics </w:t>
      </w:r>
      <w:r>
        <w:rPr>
          <w:rFonts w:ascii="Arial" w:hAnsi="Arial" w:cs="Arial"/>
          <w:sz w:val="24"/>
          <w:szCs w:val="24"/>
        </w:rPr>
        <w:t xml:space="preserve">in the SEM literature (Kline, 2005).  </w:t>
      </w:r>
      <w:r w:rsidR="001B778D">
        <w:rPr>
          <w:rFonts w:ascii="Arial" w:hAnsi="Arial" w:cs="Arial"/>
          <w:sz w:val="24"/>
          <w:szCs w:val="24"/>
        </w:rPr>
        <w:t xml:space="preserve">As one of the </w:t>
      </w:r>
      <w:r w:rsidR="00703BD3">
        <w:rPr>
          <w:rFonts w:ascii="Arial" w:hAnsi="Arial" w:cs="Arial"/>
          <w:sz w:val="24"/>
          <w:szCs w:val="24"/>
        </w:rPr>
        <w:t>a</w:t>
      </w:r>
      <w:r w:rsidR="00F927A2">
        <w:rPr>
          <w:rFonts w:ascii="Arial" w:hAnsi="Arial" w:cs="Arial"/>
          <w:sz w:val="24"/>
          <w:szCs w:val="24"/>
        </w:rPr>
        <w:t xml:space="preserve">bsolute fit indices, this statistic assesses how well the proposed model fits the data.  As such, it is a valuable indication for </w:t>
      </w:r>
      <w:r w:rsidR="00F927A2">
        <w:rPr>
          <w:rFonts w:ascii="Arial" w:hAnsi="Arial" w:cs="Arial"/>
          <w:sz w:val="24"/>
          <w:szCs w:val="24"/>
        </w:rPr>
        <w:lastRenderedPageBreak/>
        <w:t xml:space="preserve">determining the discrepancy between the sample data and the model as specified by the researcher (Hu &amp; </w:t>
      </w:r>
      <w:proofErr w:type="spellStart"/>
      <w:r w:rsidR="00F927A2">
        <w:rPr>
          <w:rFonts w:ascii="Arial" w:hAnsi="Arial" w:cs="Arial"/>
          <w:sz w:val="24"/>
          <w:szCs w:val="24"/>
        </w:rPr>
        <w:t>Bentler</w:t>
      </w:r>
      <w:proofErr w:type="spellEnd"/>
      <w:r w:rsidR="00F927A2">
        <w:rPr>
          <w:rFonts w:ascii="Arial" w:hAnsi="Arial" w:cs="Arial"/>
          <w:sz w:val="24"/>
          <w:szCs w:val="24"/>
        </w:rPr>
        <w:t>, 1999).  Since the chi-square statistic alone is sensitive</w:t>
      </w:r>
      <w:r w:rsidR="00E67117">
        <w:rPr>
          <w:rFonts w:ascii="Arial" w:hAnsi="Arial" w:cs="Arial"/>
          <w:sz w:val="24"/>
          <w:szCs w:val="24"/>
        </w:rPr>
        <w:t xml:space="preserve"> to sample size, </w:t>
      </w:r>
      <w:r w:rsidR="00F927A2">
        <w:rPr>
          <w:rFonts w:ascii="Arial" w:hAnsi="Arial" w:cs="Arial"/>
          <w:sz w:val="24"/>
          <w:szCs w:val="24"/>
        </w:rPr>
        <w:t>the normed chi-square statistic (</w:t>
      </w:r>
      <w:r w:rsidR="00F927A2" w:rsidRPr="005536D9">
        <w:rPr>
          <w:rFonts w:ascii="Arial" w:hAnsi="Arial" w:cs="Arial"/>
          <w:sz w:val="24"/>
          <w:szCs w:val="24"/>
        </w:rPr>
        <w:t>x</w:t>
      </w:r>
      <w:r w:rsidR="00F927A2" w:rsidRPr="005536D9">
        <w:rPr>
          <w:rFonts w:ascii="Arial" w:hAnsi="Arial" w:cs="Arial"/>
          <w:sz w:val="24"/>
          <w:szCs w:val="24"/>
          <w:vertAlign w:val="superscript"/>
        </w:rPr>
        <w:t>2</w:t>
      </w:r>
      <w:r w:rsidR="003717BE">
        <w:rPr>
          <w:rFonts w:ascii="Arial" w:hAnsi="Arial" w:cs="Arial"/>
          <w:sz w:val="24"/>
          <w:szCs w:val="24"/>
        </w:rPr>
        <w:t>/</w:t>
      </w:r>
      <w:proofErr w:type="spellStart"/>
      <w:proofErr w:type="gramStart"/>
      <w:r w:rsidR="00F927A2" w:rsidRPr="005536D9">
        <w:rPr>
          <w:rFonts w:ascii="Arial" w:hAnsi="Arial" w:cs="Arial"/>
          <w:sz w:val="24"/>
          <w:szCs w:val="24"/>
        </w:rPr>
        <w:t>df</w:t>
      </w:r>
      <w:proofErr w:type="spellEnd"/>
      <w:proofErr w:type="gramEnd"/>
      <w:r w:rsidR="00703BD3">
        <w:rPr>
          <w:rFonts w:ascii="Arial" w:hAnsi="Arial" w:cs="Arial"/>
          <w:sz w:val="24"/>
          <w:szCs w:val="24"/>
        </w:rPr>
        <w:t xml:space="preserve">) </w:t>
      </w:r>
      <w:r w:rsidR="00614497">
        <w:rPr>
          <w:rFonts w:ascii="Arial" w:hAnsi="Arial" w:cs="Arial"/>
          <w:sz w:val="24"/>
          <w:szCs w:val="24"/>
        </w:rPr>
        <w:t xml:space="preserve">was </w:t>
      </w:r>
      <w:r w:rsidR="00703BD3">
        <w:rPr>
          <w:rFonts w:ascii="Arial" w:hAnsi="Arial" w:cs="Arial"/>
          <w:sz w:val="24"/>
          <w:szCs w:val="24"/>
        </w:rPr>
        <w:t>used</w:t>
      </w:r>
      <w:r w:rsidR="001B778D">
        <w:rPr>
          <w:rFonts w:ascii="Arial" w:hAnsi="Arial" w:cs="Arial"/>
          <w:sz w:val="24"/>
          <w:szCs w:val="24"/>
        </w:rPr>
        <w:t xml:space="preserve"> for the present study</w:t>
      </w:r>
      <w:r w:rsidR="00F927A2">
        <w:rPr>
          <w:rFonts w:ascii="Arial" w:hAnsi="Arial" w:cs="Arial"/>
          <w:sz w:val="24"/>
          <w:szCs w:val="24"/>
        </w:rPr>
        <w:t>.</w:t>
      </w:r>
      <w:r w:rsidR="00E67117">
        <w:rPr>
          <w:rFonts w:ascii="Arial" w:hAnsi="Arial" w:cs="Arial"/>
          <w:sz w:val="24"/>
          <w:szCs w:val="24"/>
        </w:rPr>
        <w:t xml:space="preserve">  </w:t>
      </w:r>
      <w:r w:rsidR="00F927A2">
        <w:rPr>
          <w:rFonts w:ascii="Arial" w:hAnsi="Arial" w:cs="Arial"/>
          <w:sz w:val="24"/>
          <w:szCs w:val="24"/>
        </w:rPr>
        <w:t xml:space="preserve">  </w:t>
      </w:r>
    </w:p>
    <w:p w:rsidR="001B778D" w:rsidRDefault="001B778D" w:rsidP="00703BD3">
      <w:pPr>
        <w:spacing w:line="480" w:lineRule="auto"/>
        <w:ind w:firstLine="720"/>
        <w:contextualSpacing/>
        <w:rPr>
          <w:rFonts w:ascii="Arial" w:hAnsi="Arial" w:cs="Arial"/>
          <w:sz w:val="24"/>
          <w:szCs w:val="24"/>
        </w:rPr>
      </w:pPr>
      <w:r>
        <w:rPr>
          <w:rFonts w:ascii="Arial" w:hAnsi="Arial" w:cs="Arial"/>
          <w:sz w:val="24"/>
          <w:szCs w:val="24"/>
        </w:rPr>
        <w:t xml:space="preserve">Two incremental fit indices (TLI and CFI) were </w:t>
      </w:r>
      <w:r w:rsidR="005D5408">
        <w:rPr>
          <w:rFonts w:ascii="Arial" w:hAnsi="Arial" w:cs="Arial"/>
          <w:sz w:val="24"/>
          <w:szCs w:val="24"/>
        </w:rPr>
        <w:t>also used for assessing model fit</w:t>
      </w:r>
      <w:r w:rsidR="00703BD3">
        <w:rPr>
          <w:rFonts w:ascii="Arial" w:hAnsi="Arial" w:cs="Arial"/>
          <w:sz w:val="24"/>
          <w:szCs w:val="24"/>
        </w:rPr>
        <w:t xml:space="preserve">.  </w:t>
      </w:r>
      <w:r w:rsidR="00852846">
        <w:rPr>
          <w:rFonts w:ascii="Arial" w:hAnsi="Arial" w:cs="Arial"/>
          <w:sz w:val="24"/>
          <w:szCs w:val="24"/>
        </w:rPr>
        <w:t xml:space="preserve">These statistics </w:t>
      </w:r>
      <w:r w:rsidR="00426C5A">
        <w:rPr>
          <w:rFonts w:ascii="Arial" w:hAnsi="Arial" w:cs="Arial"/>
          <w:sz w:val="24"/>
          <w:szCs w:val="24"/>
        </w:rPr>
        <w:t xml:space="preserve">assess </w:t>
      </w:r>
      <w:r w:rsidR="00852846">
        <w:rPr>
          <w:rFonts w:ascii="Arial" w:hAnsi="Arial" w:cs="Arial"/>
          <w:sz w:val="24"/>
          <w:szCs w:val="24"/>
        </w:rPr>
        <w:t xml:space="preserve">the relative fit of the proposed model by comparing the chi-square value of the model to the chi-square value of a default model in which all the measurement variables are uncorrelated (Hooper, et al., 2008). The </w:t>
      </w:r>
      <w:r w:rsidR="005D5408">
        <w:rPr>
          <w:rFonts w:ascii="Arial" w:hAnsi="Arial" w:cs="Arial"/>
          <w:sz w:val="24"/>
          <w:szCs w:val="24"/>
        </w:rPr>
        <w:t>Tucker Lewis index (</w:t>
      </w:r>
      <w:r w:rsidR="00F927A2">
        <w:rPr>
          <w:rFonts w:ascii="Arial" w:hAnsi="Arial" w:cs="Arial"/>
          <w:sz w:val="24"/>
          <w:szCs w:val="24"/>
        </w:rPr>
        <w:t>TLI</w:t>
      </w:r>
      <w:r w:rsidR="005D5408">
        <w:rPr>
          <w:rFonts w:ascii="Arial" w:hAnsi="Arial" w:cs="Arial"/>
          <w:sz w:val="24"/>
          <w:szCs w:val="24"/>
        </w:rPr>
        <w:t>)</w:t>
      </w:r>
      <w:r>
        <w:rPr>
          <w:rFonts w:ascii="Arial" w:hAnsi="Arial" w:cs="Arial"/>
          <w:sz w:val="24"/>
          <w:szCs w:val="24"/>
        </w:rPr>
        <w:t>,</w:t>
      </w:r>
      <w:r w:rsidR="00F927A2">
        <w:rPr>
          <w:rFonts w:ascii="Arial" w:hAnsi="Arial" w:cs="Arial"/>
          <w:sz w:val="24"/>
          <w:szCs w:val="24"/>
        </w:rPr>
        <w:t xml:space="preserve"> in comparison to the traditional Normed Fit Index (NFI), </w:t>
      </w:r>
      <w:r w:rsidR="00181E66">
        <w:rPr>
          <w:rFonts w:ascii="Arial" w:hAnsi="Arial" w:cs="Arial"/>
          <w:sz w:val="24"/>
          <w:szCs w:val="24"/>
        </w:rPr>
        <w:t>is not sensitive to larger sa</w:t>
      </w:r>
      <w:r w:rsidR="00852846">
        <w:rPr>
          <w:rFonts w:ascii="Arial" w:hAnsi="Arial" w:cs="Arial"/>
          <w:sz w:val="24"/>
          <w:szCs w:val="24"/>
        </w:rPr>
        <w:t>mple sizes thus making this statistic ideal for</w:t>
      </w:r>
      <w:r w:rsidR="00614497">
        <w:rPr>
          <w:rFonts w:ascii="Arial" w:hAnsi="Arial" w:cs="Arial"/>
          <w:sz w:val="24"/>
          <w:szCs w:val="24"/>
        </w:rPr>
        <w:t xml:space="preserve"> </w:t>
      </w:r>
      <w:r w:rsidR="00852846">
        <w:rPr>
          <w:rFonts w:ascii="Arial" w:hAnsi="Arial" w:cs="Arial"/>
          <w:sz w:val="24"/>
          <w:szCs w:val="24"/>
        </w:rPr>
        <w:t xml:space="preserve">the present study.  </w:t>
      </w:r>
      <w:r w:rsidR="00181E66">
        <w:rPr>
          <w:rFonts w:ascii="Arial" w:hAnsi="Arial" w:cs="Arial"/>
          <w:sz w:val="24"/>
          <w:szCs w:val="24"/>
        </w:rPr>
        <w:t>The Comparative Fi</w:t>
      </w:r>
      <w:r w:rsidR="00426C5A">
        <w:rPr>
          <w:rFonts w:ascii="Arial" w:hAnsi="Arial" w:cs="Arial"/>
          <w:sz w:val="24"/>
          <w:szCs w:val="24"/>
        </w:rPr>
        <w:t xml:space="preserve">t Index (CFI) </w:t>
      </w:r>
      <w:r w:rsidR="00000641">
        <w:rPr>
          <w:rFonts w:ascii="Arial" w:hAnsi="Arial" w:cs="Arial"/>
          <w:sz w:val="24"/>
          <w:szCs w:val="24"/>
        </w:rPr>
        <w:t xml:space="preserve">is one of the most widely </w:t>
      </w:r>
      <w:r w:rsidR="00852846">
        <w:rPr>
          <w:rFonts w:ascii="Arial" w:hAnsi="Arial" w:cs="Arial"/>
          <w:sz w:val="24"/>
          <w:szCs w:val="24"/>
        </w:rPr>
        <w:t xml:space="preserve">utilized and </w:t>
      </w:r>
      <w:r w:rsidR="00000641">
        <w:rPr>
          <w:rFonts w:ascii="Arial" w:hAnsi="Arial" w:cs="Arial"/>
          <w:sz w:val="24"/>
          <w:szCs w:val="24"/>
        </w:rPr>
        <w:t xml:space="preserve">reported SEM fit statistics and one that is </w:t>
      </w:r>
      <w:r w:rsidR="00852846">
        <w:rPr>
          <w:rFonts w:ascii="Arial" w:hAnsi="Arial" w:cs="Arial"/>
          <w:sz w:val="24"/>
          <w:szCs w:val="24"/>
        </w:rPr>
        <w:t>also</w:t>
      </w:r>
      <w:r w:rsidR="00000641">
        <w:rPr>
          <w:rFonts w:ascii="Arial" w:hAnsi="Arial" w:cs="Arial"/>
          <w:sz w:val="24"/>
          <w:szCs w:val="24"/>
        </w:rPr>
        <w:t xml:space="preserve"> least effected by sample size</w:t>
      </w:r>
      <w:r w:rsidR="00426C5A">
        <w:rPr>
          <w:rFonts w:ascii="Arial" w:hAnsi="Arial" w:cs="Arial"/>
          <w:sz w:val="24"/>
          <w:szCs w:val="24"/>
        </w:rPr>
        <w:t xml:space="preserve"> (Hooper, et al., 2008)</w:t>
      </w:r>
      <w:r w:rsidR="00000641">
        <w:rPr>
          <w:rFonts w:ascii="Arial" w:hAnsi="Arial" w:cs="Arial"/>
          <w:sz w:val="24"/>
          <w:szCs w:val="24"/>
        </w:rPr>
        <w:t>.</w:t>
      </w:r>
      <w:r w:rsidR="00181E66">
        <w:rPr>
          <w:rFonts w:ascii="Arial" w:hAnsi="Arial" w:cs="Arial"/>
          <w:sz w:val="24"/>
          <w:szCs w:val="24"/>
        </w:rPr>
        <w:t xml:space="preserve">  </w:t>
      </w:r>
    </w:p>
    <w:p w:rsidR="00AF36B4" w:rsidRDefault="00000641" w:rsidP="005536D9">
      <w:pPr>
        <w:spacing w:line="480" w:lineRule="auto"/>
        <w:ind w:firstLine="720"/>
        <w:contextualSpacing/>
        <w:rPr>
          <w:rFonts w:ascii="Arial" w:hAnsi="Arial" w:cs="Arial"/>
          <w:sz w:val="24"/>
          <w:szCs w:val="24"/>
        </w:rPr>
      </w:pPr>
      <w:r>
        <w:rPr>
          <w:rFonts w:ascii="Arial" w:hAnsi="Arial" w:cs="Arial"/>
          <w:sz w:val="24"/>
          <w:szCs w:val="24"/>
        </w:rPr>
        <w:t xml:space="preserve">The final fit statistic used in this study is the RMSEA.  This index was selected for its usefulness in assessing model parsimony.  Additionally, </w:t>
      </w:r>
      <w:r w:rsidR="00614497">
        <w:rPr>
          <w:rFonts w:ascii="Arial" w:hAnsi="Arial" w:cs="Arial"/>
          <w:sz w:val="24"/>
          <w:szCs w:val="24"/>
        </w:rPr>
        <w:t xml:space="preserve">including </w:t>
      </w:r>
      <w:r>
        <w:rPr>
          <w:rFonts w:ascii="Arial" w:hAnsi="Arial" w:cs="Arial"/>
          <w:sz w:val="24"/>
          <w:szCs w:val="24"/>
        </w:rPr>
        <w:t xml:space="preserve">this index in SEM analysis has been strongly recommended by researchers including </w:t>
      </w:r>
      <w:r w:rsidR="009B7EE6">
        <w:rPr>
          <w:rFonts w:ascii="Arial" w:hAnsi="Arial" w:cs="Arial"/>
          <w:sz w:val="24"/>
          <w:szCs w:val="24"/>
        </w:rPr>
        <w:t>Byrne (2001</w:t>
      </w:r>
      <w:r>
        <w:rPr>
          <w:rFonts w:ascii="Arial" w:hAnsi="Arial" w:cs="Arial"/>
          <w:sz w:val="24"/>
          <w:szCs w:val="24"/>
        </w:rPr>
        <w:t xml:space="preserve">), </w:t>
      </w:r>
      <w:r w:rsidR="001B778D">
        <w:rPr>
          <w:rFonts w:ascii="Arial" w:hAnsi="Arial" w:cs="Arial"/>
          <w:sz w:val="24"/>
          <w:szCs w:val="24"/>
        </w:rPr>
        <w:t xml:space="preserve">Hooper, et al. (2008), and </w:t>
      </w:r>
      <w:r>
        <w:rPr>
          <w:rFonts w:ascii="Arial" w:hAnsi="Arial" w:cs="Arial"/>
          <w:sz w:val="24"/>
          <w:szCs w:val="24"/>
        </w:rPr>
        <w:t>Kline (2005)</w:t>
      </w:r>
      <w:r w:rsidR="001B778D">
        <w:rPr>
          <w:rFonts w:ascii="Arial" w:hAnsi="Arial" w:cs="Arial"/>
          <w:sz w:val="24"/>
          <w:szCs w:val="24"/>
        </w:rPr>
        <w:t>.</w:t>
      </w:r>
      <w:r>
        <w:rPr>
          <w:rFonts w:ascii="Arial" w:hAnsi="Arial" w:cs="Arial"/>
          <w:sz w:val="24"/>
          <w:szCs w:val="24"/>
        </w:rPr>
        <w:t xml:space="preserve"> </w:t>
      </w:r>
      <w:r w:rsidR="00F927A2">
        <w:rPr>
          <w:rFonts w:ascii="Arial" w:hAnsi="Arial" w:cs="Arial"/>
          <w:sz w:val="24"/>
          <w:szCs w:val="24"/>
        </w:rPr>
        <w:t xml:space="preserve">  </w:t>
      </w:r>
    </w:p>
    <w:p w:rsidR="008A5A82" w:rsidRDefault="008A5A82" w:rsidP="000E78BA">
      <w:pPr>
        <w:spacing w:line="480" w:lineRule="auto"/>
        <w:contextualSpacing/>
        <w:rPr>
          <w:rFonts w:ascii="Arial" w:hAnsi="Arial" w:cs="Arial"/>
          <w:b/>
          <w:sz w:val="24"/>
          <w:szCs w:val="24"/>
        </w:rPr>
      </w:pPr>
      <w:r>
        <w:rPr>
          <w:rFonts w:ascii="Arial" w:hAnsi="Arial" w:cs="Arial"/>
          <w:b/>
          <w:sz w:val="24"/>
          <w:szCs w:val="24"/>
        </w:rPr>
        <w:t>Confirmatory Factor Analysis (CFA)</w:t>
      </w:r>
    </w:p>
    <w:p w:rsidR="008A5A82" w:rsidRDefault="008A5A82" w:rsidP="000E78BA">
      <w:pPr>
        <w:spacing w:line="480" w:lineRule="auto"/>
        <w:contextualSpacing/>
        <w:rPr>
          <w:rFonts w:ascii="Arial" w:hAnsi="Arial" w:cs="Arial"/>
          <w:sz w:val="24"/>
          <w:szCs w:val="24"/>
        </w:rPr>
      </w:pPr>
      <w:r>
        <w:rPr>
          <w:rFonts w:ascii="Arial" w:hAnsi="Arial" w:cs="Arial"/>
          <w:sz w:val="24"/>
          <w:szCs w:val="24"/>
        </w:rPr>
        <w:tab/>
        <w:t>A CFA was ran for each latent construct comprising the model.  The resulting fit statistics are displayed in Table 12.</w:t>
      </w:r>
    </w:p>
    <w:p w:rsidR="00C1059B" w:rsidRDefault="00C1059B" w:rsidP="000E78BA">
      <w:pPr>
        <w:spacing w:line="480" w:lineRule="auto"/>
        <w:contextualSpacing/>
        <w:rPr>
          <w:rFonts w:ascii="Arial" w:hAnsi="Arial" w:cs="Arial"/>
          <w:sz w:val="24"/>
          <w:szCs w:val="24"/>
        </w:rPr>
      </w:pPr>
    </w:p>
    <w:p w:rsidR="00C1059B" w:rsidRDefault="00C1059B" w:rsidP="000E78BA">
      <w:pPr>
        <w:spacing w:line="480" w:lineRule="auto"/>
        <w:contextualSpacing/>
        <w:rPr>
          <w:rFonts w:ascii="Arial" w:hAnsi="Arial" w:cs="Arial"/>
          <w:sz w:val="24"/>
          <w:szCs w:val="24"/>
        </w:rPr>
      </w:pPr>
    </w:p>
    <w:p w:rsidR="00C1059B" w:rsidRDefault="00C1059B" w:rsidP="000E78BA">
      <w:pPr>
        <w:spacing w:line="480" w:lineRule="auto"/>
        <w:contextualSpacing/>
        <w:rPr>
          <w:rFonts w:ascii="Arial" w:hAnsi="Arial" w:cs="Arial"/>
          <w:sz w:val="24"/>
          <w:szCs w:val="24"/>
        </w:rPr>
      </w:pPr>
    </w:p>
    <w:p w:rsidR="00C1059B" w:rsidRDefault="00C1059B" w:rsidP="000E78BA">
      <w:pPr>
        <w:spacing w:line="480" w:lineRule="auto"/>
        <w:contextualSpacing/>
        <w:rPr>
          <w:rFonts w:ascii="Arial" w:hAnsi="Arial" w:cs="Arial"/>
          <w:sz w:val="24"/>
          <w:szCs w:val="24"/>
        </w:rPr>
      </w:pPr>
    </w:p>
    <w:p w:rsidR="00C1059B" w:rsidRDefault="00C1059B" w:rsidP="000E78BA">
      <w:pPr>
        <w:spacing w:line="480" w:lineRule="auto"/>
        <w:contextualSpacing/>
        <w:rPr>
          <w:rFonts w:ascii="Arial" w:hAnsi="Arial" w:cs="Arial"/>
          <w:sz w:val="24"/>
          <w:szCs w:val="24"/>
        </w:rPr>
      </w:pPr>
    </w:p>
    <w:p w:rsidR="008A5A82" w:rsidRPr="00896C54" w:rsidRDefault="008A5A82" w:rsidP="000E78BA">
      <w:pPr>
        <w:spacing w:line="480" w:lineRule="auto"/>
        <w:contextualSpacing/>
        <w:rPr>
          <w:rFonts w:ascii="Arial" w:hAnsi="Arial" w:cs="Arial"/>
          <w:b/>
          <w:sz w:val="24"/>
          <w:szCs w:val="24"/>
        </w:rPr>
      </w:pPr>
      <w:r w:rsidRPr="00896C54">
        <w:rPr>
          <w:rFonts w:ascii="Arial" w:hAnsi="Arial" w:cs="Arial"/>
          <w:b/>
          <w:sz w:val="24"/>
          <w:szCs w:val="24"/>
        </w:rPr>
        <w:lastRenderedPageBreak/>
        <w:t>Table 12: Latent Construct CFA’s</w:t>
      </w:r>
    </w:p>
    <w:tbl>
      <w:tblPr>
        <w:tblW w:w="0" w:type="auto"/>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3119"/>
        <w:gridCol w:w="1010"/>
        <w:gridCol w:w="1258"/>
        <w:gridCol w:w="900"/>
        <w:gridCol w:w="899"/>
        <w:gridCol w:w="989"/>
        <w:gridCol w:w="1165"/>
      </w:tblGrid>
      <w:tr w:rsidR="008A5A82" w:rsidTr="00021E5C">
        <w:trPr>
          <w:trHeight w:hRule="exact" w:val="317"/>
        </w:trPr>
        <w:tc>
          <w:tcPr>
            <w:tcW w:w="3119" w:type="dxa"/>
            <w:tcBorders>
              <w:top w:val="single" w:sz="8" w:space="0" w:color="auto"/>
              <w:bottom w:val="single" w:sz="8" w:space="0" w:color="auto"/>
            </w:tcBorders>
            <w:tcMar>
              <w:top w:w="0" w:type="dxa"/>
              <w:left w:w="108" w:type="dxa"/>
              <w:bottom w:w="0" w:type="dxa"/>
              <w:right w:w="108" w:type="dxa"/>
            </w:tcMar>
            <w:hideMark/>
          </w:tcPr>
          <w:p w:rsidR="008A5A82" w:rsidRDefault="008A5A82" w:rsidP="008A5A82">
            <w:pPr>
              <w:spacing w:line="480" w:lineRule="auto"/>
              <w:rPr>
                <w:sz w:val="24"/>
                <w:szCs w:val="24"/>
              </w:rPr>
            </w:pPr>
            <w:r>
              <w:rPr>
                <w:rFonts w:ascii="Arial" w:hAnsi="Arial" w:cs="Arial"/>
                <w:sz w:val="24"/>
                <w:szCs w:val="24"/>
              </w:rPr>
              <w:t>Construct</w:t>
            </w:r>
          </w:p>
        </w:tc>
        <w:tc>
          <w:tcPr>
            <w:tcW w:w="1010" w:type="dxa"/>
            <w:tcBorders>
              <w:top w:val="single" w:sz="8" w:space="0" w:color="auto"/>
              <w:bottom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Items</w:t>
            </w:r>
          </w:p>
        </w:tc>
        <w:tc>
          <w:tcPr>
            <w:tcW w:w="1258" w:type="dxa"/>
            <w:tcBorders>
              <w:top w:val="single" w:sz="8" w:space="0" w:color="auto"/>
              <w:bottom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vertAlign w:val="subscript"/>
              </w:rPr>
            </w:pPr>
            <w:r>
              <w:rPr>
                <w:rFonts w:ascii="Arial" w:hAnsi="Arial" w:cs="Arial"/>
                <w:sz w:val="24"/>
                <w:szCs w:val="24"/>
              </w:rPr>
              <w:t>X</w:t>
            </w:r>
            <w:r>
              <w:rPr>
                <w:rFonts w:ascii="Arial" w:hAnsi="Arial" w:cs="Arial"/>
                <w:sz w:val="24"/>
                <w:szCs w:val="24"/>
                <w:vertAlign w:val="superscript"/>
              </w:rPr>
              <w:t>2</w:t>
            </w:r>
            <w:r>
              <w:rPr>
                <w:rFonts w:ascii="Arial" w:hAnsi="Arial" w:cs="Arial"/>
                <w:sz w:val="24"/>
                <w:szCs w:val="24"/>
                <w:vertAlign w:val="subscript"/>
              </w:rPr>
              <w:t xml:space="preserve"> </w:t>
            </w:r>
            <w:r>
              <w:rPr>
                <w:rFonts w:ascii="Arial" w:hAnsi="Arial" w:cs="Arial"/>
                <w:sz w:val="24"/>
                <w:szCs w:val="24"/>
              </w:rPr>
              <w:t>(</w:t>
            </w:r>
            <w:proofErr w:type="spellStart"/>
            <w:r>
              <w:rPr>
                <w:rFonts w:ascii="Arial" w:hAnsi="Arial" w:cs="Arial"/>
                <w:sz w:val="24"/>
                <w:szCs w:val="24"/>
              </w:rPr>
              <w:t>df</w:t>
            </w:r>
            <w:proofErr w:type="spellEnd"/>
            <w:r>
              <w:rPr>
                <w:rFonts w:ascii="Arial" w:hAnsi="Arial" w:cs="Arial"/>
                <w:sz w:val="24"/>
                <w:szCs w:val="24"/>
              </w:rPr>
              <w:t>)</w:t>
            </w:r>
          </w:p>
        </w:tc>
        <w:tc>
          <w:tcPr>
            <w:tcW w:w="900" w:type="dxa"/>
            <w:tcBorders>
              <w:top w:val="single" w:sz="8" w:space="0" w:color="auto"/>
              <w:bottom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vertAlign w:val="superscript"/>
              </w:rPr>
            </w:pPr>
            <w:r>
              <w:rPr>
                <w:rFonts w:ascii="Arial" w:hAnsi="Arial" w:cs="Arial"/>
                <w:sz w:val="24"/>
                <w:szCs w:val="24"/>
              </w:rPr>
              <w:t>X</w:t>
            </w:r>
            <w:r>
              <w:rPr>
                <w:rFonts w:ascii="Arial" w:hAnsi="Arial" w:cs="Arial"/>
                <w:sz w:val="24"/>
                <w:szCs w:val="24"/>
                <w:vertAlign w:val="superscript"/>
              </w:rPr>
              <w:t>2</w:t>
            </w:r>
            <w:r>
              <w:rPr>
                <w:rFonts w:ascii="Arial" w:hAnsi="Arial" w:cs="Arial"/>
                <w:sz w:val="24"/>
                <w:szCs w:val="24"/>
              </w:rPr>
              <w:t>/df</w:t>
            </w:r>
            <w:r>
              <w:rPr>
                <w:rFonts w:ascii="Arial" w:hAnsi="Arial" w:cs="Arial"/>
                <w:sz w:val="24"/>
                <w:szCs w:val="24"/>
                <w:vertAlign w:val="superscript"/>
              </w:rPr>
              <w:t>1</w:t>
            </w:r>
          </w:p>
        </w:tc>
        <w:tc>
          <w:tcPr>
            <w:tcW w:w="899" w:type="dxa"/>
            <w:tcBorders>
              <w:top w:val="single" w:sz="8" w:space="0" w:color="auto"/>
              <w:bottom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vertAlign w:val="superscript"/>
              </w:rPr>
            </w:pPr>
            <w:r>
              <w:rPr>
                <w:rFonts w:ascii="Arial" w:hAnsi="Arial" w:cs="Arial"/>
                <w:sz w:val="24"/>
                <w:szCs w:val="24"/>
              </w:rPr>
              <w:t>CFI</w:t>
            </w:r>
            <w:r>
              <w:rPr>
                <w:rFonts w:ascii="Arial" w:hAnsi="Arial" w:cs="Arial"/>
                <w:sz w:val="24"/>
                <w:szCs w:val="24"/>
                <w:vertAlign w:val="superscript"/>
              </w:rPr>
              <w:t>2</w:t>
            </w:r>
          </w:p>
        </w:tc>
        <w:tc>
          <w:tcPr>
            <w:tcW w:w="989" w:type="dxa"/>
            <w:tcBorders>
              <w:top w:val="single" w:sz="8" w:space="0" w:color="auto"/>
              <w:bottom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vertAlign w:val="superscript"/>
              </w:rPr>
            </w:pPr>
            <w:r>
              <w:rPr>
                <w:rFonts w:ascii="Arial" w:hAnsi="Arial" w:cs="Arial"/>
                <w:sz w:val="24"/>
                <w:szCs w:val="24"/>
              </w:rPr>
              <w:t>TLI</w:t>
            </w:r>
            <w:r>
              <w:rPr>
                <w:rFonts w:ascii="Arial" w:hAnsi="Arial" w:cs="Arial"/>
                <w:sz w:val="24"/>
                <w:szCs w:val="24"/>
                <w:vertAlign w:val="superscript"/>
              </w:rPr>
              <w:t>3</w:t>
            </w:r>
          </w:p>
        </w:tc>
        <w:tc>
          <w:tcPr>
            <w:tcW w:w="1165" w:type="dxa"/>
            <w:tcBorders>
              <w:top w:val="single" w:sz="8" w:space="0" w:color="auto"/>
              <w:bottom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RMSEA</w:t>
            </w:r>
            <w:r>
              <w:rPr>
                <w:rFonts w:ascii="Arial" w:hAnsi="Arial" w:cs="Arial"/>
                <w:sz w:val="24"/>
                <w:szCs w:val="24"/>
                <w:vertAlign w:val="superscript"/>
              </w:rPr>
              <w:t>4</w:t>
            </w:r>
          </w:p>
        </w:tc>
      </w:tr>
      <w:tr w:rsidR="008A5A82" w:rsidTr="008A5A82">
        <w:tc>
          <w:tcPr>
            <w:tcW w:w="3119" w:type="dxa"/>
            <w:tcBorders>
              <w:top w:val="single" w:sz="8" w:space="0" w:color="auto"/>
            </w:tcBorders>
            <w:tcMar>
              <w:top w:w="0" w:type="dxa"/>
              <w:left w:w="108" w:type="dxa"/>
              <w:bottom w:w="0" w:type="dxa"/>
              <w:right w:w="108" w:type="dxa"/>
            </w:tcMar>
            <w:hideMark/>
          </w:tcPr>
          <w:p w:rsidR="008A5A82" w:rsidRDefault="008A5A82" w:rsidP="008A5A82">
            <w:pPr>
              <w:spacing w:line="480" w:lineRule="auto"/>
              <w:rPr>
                <w:rFonts w:ascii="Arial" w:hAnsi="Arial" w:cs="Arial"/>
                <w:sz w:val="24"/>
                <w:szCs w:val="24"/>
              </w:rPr>
            </w:pPr>
            <w:r>
              <w:rPr>
                <w:rFonts w:ascii="Arial" w:hAnsi="Arial" w:cs="Arial"/>
                <w:sz w:val="24"/>
                <w:szCs w:val="24"/>
              </w:rPr>
              <w:t>Food Novelty</w:t>
            </w:r>
          </w:p>
        </w:tc>
        <w:tc>
          <w:tcPr>
            <w:tcW w:w="1010" w:type="dxa"/>
            <w:tcBorders>
              <w:top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3</w:t>
            </w:r>
          </w:p>
        </w:tc>
        <w:tc>
          <w:tcPr>
            <w:tcW w:w="1258" w:type="dxa"/>
            <w:tcBorders>
              <w:top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w:t>
            </w:r>
          </w:p>
        </w:tc>
        <w:tc>
          <w:tcPr>
            <w:tcW w:w="900" w:type="dxa"/>
            <w:tcBorders>
              <w:top w:val="single" w:sz="8" w:space="0" w:color="auto"/>
            </w:tcBorders>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899" w:type="dxa"/>
            <w:tcBorders>
              <w:top w:val="single" w:sz="8" w:space="0" w:color="auto"/>
            </w:tcBorders>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989" w:type="dxa"/>
            <w:tcBorders>
              <w:top w:val="single" w:sz="8" w:space="0" w:color="auto"/>
            </w:tcBorders>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1165" w:type="dxa"/>
            <w:tcBorders>
              <w:top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.73</w:t>
            </w:r>
          </w:p>
        </w:tc>
      </w:tr>
      <w:tr w:rsidR="008A5A82" w:rsidTr="008A5A82">
        <w:tc>
          <w:tcPr>
            <w:tcW w:w="3119" w:type="dxa"/>
            <w:tcMar>
              <w:top w:w="0" w:type="dxa"/>
              <w:left w:w="108" w:type="dxa"/>
              <w:bottom w:w="0" w:type="dxa"/>
              <w:right w:w="108" w:type="dxa"/>
            </w:tcMar>
            <w:hideMark/>
          </w:tcPr>
          <w:p w:rsidR="008A5A82" w:rsidRDefault="008A5A82" w:rsidP="008A5A82">
            <w:pPr>
              <w:spacing w:line="480" w:lineRule="auto"/>
              <w:rPr>
                <w:rFonts w:ascii="Arial" w:hAnsi="Arial" w:cs="Arial"/>
                <w:sz w:val="24"/>
                <w:szCs w:val="24"/>
              </w:rPr>
            </w:pPr>
            <w:r>
              <w:rPr>
                <w:rFonts w:ascii="Arial" w:hAnsi="Arial" w:cs="Arial"/>
                <w:sz w:val="24"/>
                <w:szCs w:val="24"/>
              </w:rPr>
              <w:t>Food Safety</w:t>
            </w:r>
          </w:p>
        </w:tc>
        <w:tc>
          <w:tcPr>
            <w:tcW w:w="101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10</w:t>
            </w:r>
          </w:p>
        </w:tc>
        <w:tc>
          <w:tcPr>
            <w:tcW w:w="1258"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843 (35)</w:t>
            </w:r>
          </w:p>
        </w:tc>
        <w:tc>
          <w:tcPr>
            <w:tcW w:w="90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24.6</w:t>
            </w:r>
          </w:p>
        </w:tc>
        <w:tc>
          <w:tcPr>
            <w:tcW w:w="89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.81</w:t>
            </w:r>
          </w:p>
        </w:tc>
        <w:tc>
          <w:tcPr>
            <w:tcW w:w="98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.76</w:t>
            </w:r>
          </w:p>
        </w:tc>
        <w:tc>
          <w:tcPr>
            <w:tcW w:w="1165"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.22</w:t>
            </w:r>
          </w:p>
        </w:tc>
      </w:tr>
      <w:tr w:rsidR="008A5A82" w:rsidTr="008A5A82">
        <w:tc>
          <w:tcPr>
            <w:tcW w:w="3119" w:type="dxa"/>
            <w:tcMar>
              <w:top w:w="0" w:type="dxa"/>
              <w:left w:w="108" w:type="dxa"/>
              <w:bottom w:w="0" w:type="dxa"/>
              <w:right w:w="108" w:type="dxa"/>
            </w:tcMar>
            <w:hideMark/>
          </w:tcPr>
          <w:p w:rsidR="008A5A82" w:rsidRDefault="008A5A82" w:rsidP="008A5A82">
            <w:pPr>
              <w:spacing w:line="480" w:lineRule="auto"/>
              <w:rPr>
                <w:rFonts w:ascii="Arial" w:hAnsi="Arial" w:cs="Arial"/>
                <w:sz w:val="24"/>
                <w:szCs w:val="24"/>
              </w:rPr>
            </w:pPr>
            <w:r>
              <w:rPr>
                <w:rFonts w:ascii="Arial" w:hAnsi="Arial" w:cs="Arial"/>
                <w:sz w:val="24"/>
                <w:szCs w:val="24"/>
              </w:rPr>
              <w:t>Civic Engagement</w:t>
            </w:r>
          </w:p>
        </w:tc>
        <w:tc>
          <w:tcPr>
            <w:tcW w:w="101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5</w:t>
            </w:r>
          </w:p>
        </w:tc>
        <w:tc>
          <w:tcPr>
            <w:tcW w:w="1258"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128 (5)</w:t>
            </w:r>
          </w:p>
        </w:tc>
        <w:tc>
          <w:tcPr>
            <w:tcW w:w="90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25.6</w:t>
            </w:r>
          </w:p>
        </w:tc>
        <w:tc>
          <w:tcPr>
            <w:tcW w:w="89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.93</w:t>
            </w:r>
          </w:p>
        </w:tc>
        <w:tc>
          <w:tcPr>
            <w:tcW w:w="98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.86</w:t>
            </w:r>
          </w:p>
        </w:tc>
        <w:tc>
          <w:tcPr>
            <w:tcW w:w="1165"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.22</w:t>
            </w:r>
          </w:p>
        </w:tc>
      </w:tr>
      <w:tr w:rsidR="008A5A82" w:rsidTr="008A5A82">
        <w:tc>
          <w:tcPr>
            <w:tcW w:w="3119" w:type="dxa"/>
            <w:tcMar>
              <w:top w:w="0" w:type="dxa"/>
              <w:left w:w="108" w:type="dxa"/>
              <w:bottom w:w="0" w:type="dxa"/>
              <w:right w:w="108" w:type="dxa"/>
            </w:tcMar>
            <w:hideMark/>
          </w:tcPr>
          <w:p w:rsidR="008A5A82" w:rsidRDefault="008A5A82" w:rsidP="008A5A82">
            <w:pPr>
              <w:spacing w:line="480" w:lineRule="auto"/>
              <w:rPr>
                <w:rFonts w:ascii="Arial" w:hAnsi="Arial" w:cs="Arial"/>
                <w:sz w:val="24"/>
                <w:szCs w:val="24"/>
              </w:rPr>
            </w:pPr>
            <w:r>
              <w:rPr>
                <w:rFonts w:ascii="Arial" w:hAnsi="Arial" w:cs="Arial"/>
                <w:sz w:val="24"/>
                <w:szCs w:val="24"/>
              </w:rPr>
              <w:t>Environmental Concern</w:t>
            </w:r>
          </w:p>
        </w:tc>
        <w:tc>
          <w:tcPr>
            <w:tcW w:w="101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6</w:t>
            </w:r>
          </w:p>
        </w:tc>
        <w:tc>
          <w:tcPr>
            <w:tcW w:w="1258"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221 (9)</w:t>
            </w:r>
          </w:p>
        </w:tc>
        <w:tc>
          <w:tcPr>
            <w:tcW w:w="90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24.6</w:t>
            </w:r>
          </w:p>
        </w:tc>
        <w:tc>
          <w:tcPr>
            <w:tcW w:w="89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.90</w:t>
            </w:r>
          </w:p>
        </w:tc>
        <w:tc>
          <w:tcPr>
            <w:tcW w:w="98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.83</w:t>
            </w:r>
          </w:p>
        </w:tc>
        <w:tc>
          <w:tcPr>
            <w:tcW w:w="1165"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.22</w:t>
            </w:r>
          </w:p>
        </w:tc>
      </w:tr>
      <w:tr w:rsidR="008A5A82" w:rsidTr="008A5A82">
        <w:trPr>
          <w:trHeight w:val="611"/>
        </w:trPr>
        <w:tc>
          <w:tcPr>
            <w:tcW w:w="3119" w:type="dxa"/>
            <w:tcMar>
              <w:top w:w="0" w:type="dxa"/>
              <w:left w:w="108" w:type="dxa"/>
              <w:bottom w:w="0" w:type="dxa"/>
              <w:right w:w="108" w:type="dxa"/>
            </w:tcMar>
            <w:hideMark/>
          </w:tcPr>
          <w:p w:rsidR="008A5A82" w:rsidRDefault="008A5A82" w:rsidP="008A5A82">
            <w:pPr>
              <w:spacing w:line="480" w:lineRule="auto"/>
              <w:rPr>
                <w:rFonts w:ascii="Arial" w:hAnsi="Arial" w:cs="Arial"/>
                <w:sz w:val="24"/>
                <w:szCs w:val="24"/>
              </w:rPr>
            </w:pPr>
            <w:r>
              <w:rPr>
                <w:rFonts w:ascii="Arial" w:hAnsi="Arial" w:cs="Arial"/>
                <w:sz w:val="24"/>
                <w:szCs w:val="24"/>
              </w:rPr>
              <w:t>Design Perceptions</w:t>
            </w:r>
          </w:p>
        </w:tc>
        <w:tc>
          <w:tcPr>
            <w:tcW w:w="101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5</w:t>
            </w:r>
          </w:p>
        </w:tc>
        <w:tc>
          <w:tcPr>
            <w:tcW w:w="1258"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52 (5)</w:t>
            </w:r>
          </w:p>
        </w:tc>
        <w:tc>
          <w:tcPr>
            <w:tcW w:w="90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10.4</w:t>
            </w:r>
          </w:p>
        </w:tc>
        <w:tc>
          <w:tcPr>
            <w:tcW w:w="89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.97</w:t>
            </w:r>
          </w:p>
        </w:tc>
        <w:tc>
          <w:tcPr>
            <w:tcW w:w="98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.93</w:t>
            </w:r>
          </w:p>
        </w:tc>
        <w:tc>
          <w:tcPr>
            <w:tcW w:w="1165"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.14</w:t>
            </w:r>
          </w:p>
        </w:tc>
      </w:tr>
      <w:tr w:rsidR="008A5A82" w:rsidTr="008A5A82">
        <w:tc>
          <w:tcPr>
            <w:tcW w:w="3119" w:type="dxa"/>
            <w:tcMar>
              <w:top w:w="0" w:type="dxa"/>
              <w:left w:w="108" w:type="dxa"/>
              <w:bottom w:w="0" w:type="dxa"/>
              <w:right w:w="108" w:type="dxa"/>
            </w:tcMar>
            <w:hideMark/>
          </w:tcPr>
          <w:p w:rsidR="008A5A82" w:rsidRDefault="008A5A82" w:rsidP="008A5A82">
            <w:pPr>
              <w:spacing w:line="480" w:lineRule="auto"/>
              <w:rPr>
                <w:rFonts w:ascii="Arial" w:hAnsi="Arial" w:cs="Arial"/>
                <w:sz w:val="24"/>
                <w:szCs w:val="24"/>
              </w:rPr>
            </w:pPr>
            <w:r>
              <w:rPr>
                <w:rFonts w:ascii="Arial" w:hAnsi="Arial" w:cs="Arial"/>
                <w:sz w:val="24"/>
                <w:szCs w:val="24"/>
              </w:rPr>
              <w:t>Social Perceptions</w:t>
            </w:r>
          </w:p>
        </w:tc>
        <w:tc>
          <w:tcPr>
            <w:tcW w:w="101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6</w:t>
            </w:r>
          </w:p>
        </w:tc>
        <w:tc>
          <w:tcPr>
            <w:tcW w:w="1258"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312.8 (9)</w:t>
            </w:r>
          </w:p>
        </w:tc>
        <w:tc>
          <w:tcPr>
            <w:tcW w:w="90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34.8</w:t>
            </w:r>
          </w:p>
        </w:tc>
        <w:tc>
          <w:tcPr>
            <w:tcW w:w="89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.82</w:t>
            </w:r>
          </w:p>
        </w:tc>
        <w:tc>
          <w:tcPr>
            <w:tcW w:w="98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.70</w:t>
            </w:r>
          </w:p>
        </w:tc>
        <w:tc>
          <w:tcPr>
            <w:tcW w:w="1165"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.26</w:t>
            </w:r>
          </w:p>
        </w:tc>
      </w:tr>
      <w:tr w:rsidR="008A5A82" w:rsidTr="008A5A82">
        <w:tc>
          <w:tcPr>
            <w:tcW w:w="3119" w:type="dxa"/>
            <w:tcMar>
              <w:top w:w="0" w:type="dxa"/>
              <w:left w:w="108" w:type="dxa"/>
              <w:bottom w:w="0" w:type="dxa"/>
              <w:right w:w="108" w:type="dxa"/>
            </w:tcMar>
            <w:hideMark/>
          </w:tcPr>
          <w:p w:rsidR="008A5A82" w:rsidRDefault="008A5A82" w:rsidP="008A5A82">
            <w:pPr>
              <w:spacing w:line="480" w:lineRule="auto"/>
              <w:rPr>
                <w:rFonts w:ascii="Arial" w:hAnsi="Arial" w:cs="Arial"/>
                <w:sz w:val="24"/>
                <w:szCs w:val="24"/>
              </w:rPr>
            </w:pPr>
            <w:r>
              <w:rPr>
                <w:rFonts w:ascii="Arial" w:hAnsi="Arial" w:cs="Arial"/>
                <w:sz w:val="24"/>
                <w:szCs w:val="24"/>
              </w:rPr>
              <w:t>Food Quality Perceptions</w:t>
            </w:r>
          </w:p>
        </w:tc>
        <w:tc>
          <w:tcPr>
            <w:tcW w:w="101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7</w:t>
            </w:r>
          </w:p>
        </w:tc>
        <w:tc>
          <w:tcPr>
            <w:tcW w:w="1258"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67 (14)</w:t>
            </w:r>
          </w:p>
        </w:tc>
        <w:tc>
          <w:tcPr>
            <w:tcW w:w="90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4.8</w:t>
            </w:r>
          </w:p>
        </w:tc>
        <w:tc>
          <w:tcPr>
            <w:tcW w:w="89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.97</w:t>
            </w:r>
          </w:p>
        </w:tc>
        <w:tc>
          <w:tcPr>
            <w:tcW w:w="989"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.97</w:t>
            </w:r>
          </w:p>
        </w:tc>
        <w:tc>
          <w:tcPr>
            <w:tcW w:w="1165"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.09</w:t>
            </w:r>
          </w:p>
        </w:tc>
      </w:tr>
      <w:tr w:rsidR="008A5A82" w:rsidTr="008A5A82">
        <w:tc>
          <w:tcPr>
            <w:tcW w:w="3119" w:type="dxa"/>
            <w:tcMar>
              <w:top w:w="0" w:type="dxa"/>
              <w:left w:w="108" w:type="dxa"/>
              <w:bottom w:w="0" w:type="dxa"/>
              <w:right w:w="108" w:type="dxa"/>
            </w:tcMar>
            <w:hideMark/>
          </w:tcPr>
          <w:p w:rsidR="008A5A82" w:rsidRDefault="0000117B" w:rsidP="008A5A82">
            <w:pPr>
              <w:spacing w:line="480" w:lineRule="auto"/>
              <w:rPr>
                <w:rFonts w:ascii="Arial" w:hAnsi="Arial" w:cs="Arial"/>
                <w:sz w:val="24"/>
                <w:szCs w:val="24"/>
              </w:rPr>
            </w:pPr>
            <w:r>
              <w:rPr>
                <w:rFonts w:ascii="Arial" w:hAnsi="Arial" w:cs="Arial"/>
                <w:sz w:val="24"/>
                <w:szCs w:val="24"/>
              </w:rPr>
              <w:t>Purchase Intention</w:t>
            </w:r>
          </w:p>
        </w:tc>
        <w:tc>
          <w:tcPr>
            <w:tcW w:w="1010"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3</w:t>
            </w:r>
          </w:p>
        </w:tc>
        <w:tc>
          <w:tcPr>
            <w:tcW w:w="1258" w:type="dxa"/>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900" w:type="dxa"/>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899" w:type="dxa"/>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989" w:type="dxa"/>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1165" w:type="dxa"/>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.86</w:t>
            </w:r>
          </w:p>
        </w:tc>
      </w:tr>
      <w:tr w:rsidR="008A5A82" w:rsidTr="000D33C2">
        <w:tc>
          <w:tcPr>
            <w:tcW w:w="3119" w:type="dxa"/>
            <w:tcBorders>
              <w:bottom w:val="single" w:sz="8" w:space="0" w:color="auto"/>
            </w:tcBorders>
            <w:tcMar>
              <w:top w:w="0" w:type="dxa"/>
              <w:left w:w="108" w:type="dxa"/>
              <w:bottom w:w="0" w:type="dxa"/>
              <w:right w:w="108" w:type="dxa"/>
            </w:tcMar>
            <w:hideMark/>
          </w:tcPr>
          <w:p w:rsidR="008A5A82" w:rsidRDefault="008A5A82" w:rsidP="008A5A82">
            <w:pPr>
              <w:spacing w:line="480" w:lineRule="auto"/>
              <w:rPr>
                <w:rFonts w:ascii="Arial" w:hAnsi="Arial" w:cs="Arial"/>
                <w:sz w:val="24"/>
                <w:szCs w:val="24"/>
              </w:rPr>
            </w:pPr>
            <w:r>
              <w:rPr>
                <w:rFonts w:ascii="Arial" w:hAnsi="Arial" w:cs="Arial"/>
                <w:sz w:val="24"/>
                <w:szCs w:val="24"/>
              </w:rPr>
              <w:t>Word-of-Mouth</w:t>
            </w:r>
          </w:p>
        </w:tc>
        <w:tc>
          <w:tcPr>
            <w:tcW w:w="1010" w:type="dxa"/>
            <w:tcBorders>
              <w:bottom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3</w:t>
            </w:r>
          </w:p>
        </w:tc>
        <w:tc>
          <w:tcPr>
            <w:tcW w:w="1258" w:type="dxa"/>
            <w:tcBorders>
              <w:bottom w:val="single" w:sz="8" w:space="0" w:color="auto"/>
            </w:tcBorders>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900" w:type="dxa"/>
            <w:tcBorders>
              <w:bottom w:val="single" w:sz="8" w:space="0" w:color="auto"/>
            </w:tcBorders>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899" w:type="dxa"/>
            <w:tcBorders>
              <w:bottom w:val="single" w:sz="8" w:space="0" w:color="auto"/>
            </w:tcBorders>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989" w:type="dxa"/>
            <w:tcBorders>
              <w:bottom w:val="single" w:sz="8" w:space="0" w:color="auto"/>
            </w:tcBorders>
            <w:tcMar>
              <w:top w:w="0" w:type="dxa"/>
              <w:left w:w="108" w:type="dxa"/>
              <w:bottom w:w="0" w:type="dxa"/>
              <w:right w:w="108" w:type="dxa"/>
            </w:tcMar>
            <w:hideMark/>
          </w:tcPr>
          <w:p w:rsidR="008A5A82" w:rsidRDefault="008A5A82" w:rsidP="008A5A82">
            <w:pPr>
              <w:jc w:val="center"/>
            </w:pPr>
            <w:r>
              <w:rPr>
                <w:rFonts w:ascii="Arial" w:hAnsi="Arial" w:cs="Arial"/>
                <w:sz w:val="24"/>
                <w:szCs w:val="24"/>
              </w:rPr>
              <w:t>-</w:t>
            </w:r>
          </w:p>
        </w:tc>
        <w:tc>
          <w:tcPr>
            <w:tcW w:w="1165" w:type="dxa"/>
            <w:tcBorders>
              <w:bottom w:val="single" w:sz="8" w:space="0" w:color="auto"/>
            </w:tcBorders>
            <w:tcMar>
              <w:top w:w="0" w:type="dxa"/>
              <w:left w:w="108" w:type="dxa"/>
              <w:bottom w:w="0" w:type="dxa"/>
              <w:right w:w="108" w:type="dxa"/>
            </w:tcMar>
            <w:hideMark/>
          </w:tcPr>
          <w:p w:rsidR="008A5A82" w:rsidRDefault="008A5A82" w:rsidP="008A5A82">
            <w:pPr>
              <w:spacing w:line="480" w:lineRule="auto"/>
              <w:jc w:val="center"/>
              <w:rPr>
                <w:rFonts w:ascii="Arial" w:hAnsi="Arial" w:cs="Arial"/>
                <w:sz w:val="24"/>
                <w:szCs w:val="24"/>
              </w:rPr>
            </w:pPr>
            <w:r>
              <w:rPr>
                <w:rFonts w:ascii="Arial" w:hAnsi="Arial" w:cs="Arial"/>
                <w:sz w:val="24"/>
                <w:szCs w:val="24"/>
              </w:rPr>
              <w:t>.89</w:t>
            </w:r>
          </w:p>
        </w:tc>
      </w:tr>
      <w:tr w:rsidR="000D33C2" w:rsidTr="000D33C2">
        <w:tc>
          <w:tcPr>
            <w:tcW w:w="9340" w:type="dxa"/>
            <w:gridSpan w:val="7"/>
            <w:tcBorders>
              <w:top w:val="single" w:sz="8" w:space="0" w:color="auto"/>
              <w:bottom w:val="nil"/>
            </w:tcBorders>
            <w:tcMar>
              <w:top w:w="0" w:type="dxa"/>
              <w:left w:w="108" w:type="dxa"/>
              <w:bottom w:w="0" w:type="dxa"/>
              <w:right w:w="108" w:type="dxa"/>
            </w:tcMar>
          </w:tcPr>
          <w:p w:rsidR="000D33C2" w:rsidRDefault="000D33C2" w:rsidP="000D33C2">
            <w:pPr>
              <w:spacing w:line="480" w:lineRule="auto"/>
              <w:contextualSpacing/>
              <w:rPr>
                <w:rFonts w:ascii="Arial" w:hAnsi="Arial" w:cs="Arial"/>
                <w:sz w:val="20"/>
                <w:szCs w:val="20"/>
              </w:rPr>
            </w:pPr>
            <w:r w:rsidRPr="000D33C2">
              <w:rPr>
                <w:rFonts w:ascii="Arial" w:hAnsi="Arial" w:cs="Arial"/>
                <w:sz w:val="20"/>
                <w:szCs w:val="20"/>
                <w:vertAlign w:val="superscript"/>
              </w:rPr>
              <w:t xml:space="preserve">1 </w:t>
            </w:r>
            <w:r w:rsidRPr="000D33C2">
              <w:rPr>
                <w:rFonts w:ascii="Arial" w:hAnsi="Arial" w:cs="Arial"/>
                <w:sz w:val="20"/>
                <w:szCs w:val="20"/>
              </w:rPr>
              <w:t>&lt;</w:t>
            </w:r>
            <w:r w:rsidR="009B7EE6">
              <w:rPr>
                <w:rFonts w:ascii="Arial" w:hAnsi="Arial" w:cs="Arial"/>
                <w:sz w:val="20"/>
                <w:szCs w:val="20"/>
              </w:rPr>
              <w:t xml:space="preserve"> </w:t>
            </w:r>
            <w:r w:rsidRPr="000D33C2">
              <w:rPr>
                <w:rFonts w:ascii="Arial" w:hAnsi="Arial" w:cs="Arial"/>
                <w:sz w:val="20"/>
                <w:szCs w:val="20"/>
              </w:rPr>
              <w:t>5 = acceptable fit, &lt;</w:t>
            </w:r>
            <w:r w:rsidR="009B7EE6">
              <w:rPr>
                <w:rFonts w:ascii="Arial" w:hAnsi="Arial" w:cs="Arial"/>
                <w:sz w:val="20"/>
                <w:szCs w:val="20"/>
              </w:rPr>
              <w:t xml:space="preserve"> </w:t>
            </w:r>
            <w:r w:rsidRPr="000D33C2">
              <w:rPr>
                <w:rFonts w:ascii="Arial" w:hAnsi="Arial" w:cs="Arial"/>
                <w:sz w:val="20"/>
                <w:szCs w:val="20"/>
              </w:rPr>
              <w:t xml:space="preserve">2 = good fit (Bolen, 1989); </w:t>
            </w:r>
            <w:r w:rsidRPr="000D33C2">
              <w:rPr>
                <w:rFonts w:ascii="Arial" w:hAnsi="Arial" w:cs="Arial"/>
                <w:sz w:val="20"/>
                <w:szCs w:val="20"/>
                <w:vertAlign w:val="superscript"/>
              </w:rPr>
              <w:t xml:space="preserve">2 </w:t>
            </w:r>
            <w:r w:rsidRPr="000D33C2">
              <w:rPr>
                <w:rFonts w:ascii="Arial" w:hAnsi="Arial" w:cs="Arial"/>
                <w:sz w:val="20"/>
                <w:szCs w:val="20"/>
              </w:rPr>
              <w:t>≥.</w:t>
            </w:r>
            <w:r w:rsidR="009B7EE6">
              <w:rPr>
                <w:rFonts w:ascii="Arial" w:hAnsi="Arial" w:cs="Arial"/>
                <w:sz w:val="20"/>
                <w:szCs w:val="20"/>
              </w:rPr>
              <w:t xml:space="preserve"> </w:t>
            </w:r>
            <w:r w:rsidRPr="000D33C2">
              <w:rPr>
                <w:rFonts w:ascii="Arial" w:hAnsi="Arial" w:cs="Arial"/>
                <w:sz w:val="20"/>
                <w:szCs w:val="20"/>
              </w:rPr>
              <w:t xml:space="preserve">80 = acceptable fit, ≥ .90 = good fit (Kline, 2005); </w:t>
            </w:r>
            <w:r>
              <w:rPr>
                <w:rFonts w:ascii="Arial" w:hAnsi="Arial" w:cs="Arial"/>
                <w:sz w:val="20"/>
                <w:szCs w:val="20"/>
              </w:rPr>
              <w:t xml:space="preserve">  </w:t>
            </w:r>
            <w:r>
              <w:rPr>
                <w:rFonts w:ascii="Arial" w:hAnsi="Arial" w:cs="Arial"/>
                <w:sz w:val="20"/>
                <w:szCs w:val="20"/>
                <w:vertAlign w:val="superscript"/>
              </w:rPr>
              <w:t xml:space="preserve">3 </w:t>
            </w:r>
            <w:r w:rsidRPr="000D33C2">
              <w:rPr>
                <w:rFonts w:ascii="Arial" w:hAnsi="Arial" w:cs="Arial"/>
                <w:sz w:val="20"/>
                <w:szCs w:val="20"/>
              </w:rPr>
              <w:t>TLI ≥</w:t>
            </w:r>
            <w:r w:rsidR="009B7EE6">
              <w:rPr>
                <w:rFonts w:ascii="Arial" w:hAnsi="Arial" w:cs="Arial"/>
                <w:sz w:val="20"/>
                <w:szCs w:val="20"/>
              </w:rPr>
              <w:t xml:space="preserve"> </w:t>
            </w:r>
            <w:r w:rsidRPr="000D33C2">
              <w:rPr>
                <w:rFonts w:ascii="Arial" w:hAnsi="Arial" w:cs="Arial"/>
                <w:sz w:val="20"/>
                <w:szCs w:val="20"/>
              </w:rPr>
              <w:t xml:space="preserve">.90 = acceptable fit (Hu &amp; </w:t>
            </w:r>
            <w:proofErr w:type="spellStart"/>
            <w:r w:rsidRPr="000D33C2">
              <w:rPr>
                <w:rFonts w:ascii="Arial" w:hAnsi="Arial" w:cs="Arial"/>
                <w:sz w:val="20"/>
                <w:szCs w:val="20"/>
              </w:rPr>
              <w:t>Bentler</w:t>
            </w:r>
            <w:proofErr w:type="spellEnd"/>
            <w:r w:rsidRPr="000D33C2">
              <w:rPr>
                <w:rFonts w:ascii="Arial" w:hAnsi="Arial" w:cs="Arial"/>
                <w:sz w:val="20"/>
                <w:szCs w:val="20"/>
              </w:rPr>
              <w:t xml:space="preserve">, 1999); </w:t>
            </w:r>
            <w:r w:rsidRPr="000D33C2">
              <w:rPr>
                <w:rFonts w:ascii="Arial" w:hAnsi="Arial" w:cs="Arial"/>
                <w:sz w:val="20"/>
                <w:szCs w:val="20"/>
                <w:vertAlign w:val="superscript"/>
              </w:rPr>
              <w:t xml:space="preserve">4 </w:t>
            </w:r>
            <w:r w:rsidRPr="000D33C2">
              <w:rPr>
                <w:rFonts w:ascii="Arial" w:hAnsi="Arial" w:cs="Arial"/>
                <w:sz w:val="20"/>
                <w:szCs w:val="20"/>
              </w:rPr>
              <w:t>RMSEA &lt;</w:t>
            </w:r>
            <w:r w:rsidR="009B7EE6">
              <w:rPr>
                <w:rFonts w:ascii="Arial" w:hAnsi="Arial" w:cs="Arial"/>
                <w:sz w:val="20"/>
                <w:szCs w:val="20"/>
              </w:rPr>
              <w:t xml:space="preserve"> </w:t>
            </w:r>
            <w:r w:rsidRPr="000D33C2">
              <w:rPr>
                <w:rFonts w:ascii="Arial" w:hAnsi="Arial" w:cs="Arial"/>
                <w:sz w:val="20"/>
                <w:szCs w:val="20"/>
              </w:rPr>
              <w:t>.05 = very good, &lt;</w:t>
            </w:r>
            <w:r w:rsidR="009B7EE6">
              <w:rPr>
                <w:rFonts w:ascii="Arial" w:hAnsi="Arial" w:cs="Arial"/>
                <w:sz w:val="20"/>
                <w:szCs w:val="20"/>
              </w:rPr>
              <w:t xml:space="preserve"> </w:t>
            </w:r>
            <w:r w:rsidRPr="000D33C2">
              <w:rPr>
                <w:rFonts w:ascii="Arial" w:hAnsi="Arial" w:cs="Arial"/>
                <w:sz w:val="20"/>
                <w:szCs w:val="20"/>
              </w:rPr>
              <w:t>.08 = acceptable, &lt;</w:t>
            </w:r>
            <w:r w:rsidR="009B7EE6">
              <w:rPr>
                <w:rFonts w:ascii="Arial" w:hAnsi="Arial" w:cs="Arial"/>
                <w:sz w:val="20"/>
                <w:szCs w:val="20"/>
              </w:rPr>
              <w:t xml:space="preserve"> </w:t>
            </w:r>
            <w:r w:rsidRPr="000D33C2">
              <w:rPr>
                <w:rFonts w:ascii="Arial" w:hAnsi="Arial" w:cs="Arial"/>
                <w:sz w:val="20"/>
                <w:szCs w:val="20"/>
              </w:rPr>
              <w:t xml:space="preserve">.10 = mediocre, ≥ .10 = poor approximation (Byrne, 2001)  </w:t>
            </w:r>
          </w:p>
          <w:p w:rsidR="00C1059B" w:rsidRDefault="00C1059B" w:rsidP="000D33C2">
            <w:pPr>
              <w:spacing w:line="480" w:lineRule="auto"/>
              <w:contextualSpacing/>
              <w:rPr>
                <w:rFonts w:ascii="Arial" w:hAnsi="Arial" w:cs="Arial"/>
                <w:sz w:val="20"/>
                <w:szCs w:val="20"/>
              </w:rPr>
            </w:pPr>
          </w:p>
          <w:p w:rsidR="00E80B2D" w:rsidRPr="000D33C2" w:rsidRDefault="00E80B2D" w:rsidP="000D33C2">
            <w:pPr>
              <w:spacing w:line="480" w:lineRule="auto"/>
              <w:contextualSpacing/>
              <w:rPr>
                <w:rFonts w:ascii="Arial" w:hAnsi="Arial" w:cs="Arial"/>
                <w:sz w:val="20"/>
                <w:szCs w:val="20"/>
              </w:rPr>
            </w:pPr>
          </w:p>
        </w:tc>
      </w:tr>
    </w:tbl>
    <w:p w:rsidR="00E01D42" w:rsidRDefault="000D33C2" w:rsidP="000E78BA">
      <w:pPr>
        <w:spacing w:line="480" w:lineRule="auto"/>
        <w:contextualSpacing/>
        <w:rPr>
          <w:rFonts w:ascii="Arial" w:hAnsi="Arial" w:cs="Arial"/>
          <w:sz w:val="24"/>
          <w:szCs w:val="24"/>
        </w:rPr>
      </w:pPr>
      <w:r>
        <w:rPr>
          <w:rFonts w:ascii="Arial" w:hAnsi="Arial" w:cs="Arial"/>
          <w:sz w:val="24"/>
          <w:szCs w:val="24"/>
        </w:rPr>
        <w:tab/>
        <w:t>For latent constructs with greater than three measurement items, fit indices</w:t>
      </w:r>
      <w:r w:rsidR="00E01D42">
        <w:rPr>
          <w:rFonts w:ascii="Arial" w:hAnsi="Arial" w:cs="Arial"/>
          <w:sz w:val="24"/>
          <w:szCs w:val="24"/>
        </w:rPr>
        <w:t xml:space="preserve"> (CFI and TLI)</w:t>
      </w:r>
      <w:r>
        <w:rPr>
          <w:rFonts w:ascii="Arial" w:hAnsi="Arial" w:cs="Arial"/>
          <w:sz w:val="24"/>
          <w:szCs w:val="24"/>
        </w:rPr>
        <w:t xml:space="preserve"> were calculated.  In examining the fit indices, poor fit was found </w:t>
      </w:r>
      <w:r w:rsidR="00E01D42">
        <w:rPr>
          <w:rFonts w:ascii="Arial" w:hAnsi="Arial" w:cs="Arial"/>
          <w:sz w:val="24"/>
          <w:szCs w:val="24"/>
        </w:rPr>
        <w:t xml:space="preserve">to be exhibited by </w:t>
      </w:r>
      <w:r>
        <w:rPr>
          <w:rFonts w:ascii="Arial" w:hAnsi="Arial" w:cs="Arial"/>
          <w:sz w:val="24"/>
          <w:szCs w:val="24"/>
        </w:rPr>
        <w:t>five of the latent constructs – food safety, civic engagement, environmental concern, design perceptions, and social perceptions.</w:t>
      </w:r>
    </w:p>
    <w:p w:rsidR="00E01D42" w:rsidRDefault="009B7EE6" w:rsidP="00E01D42">
      <w:pPr>
        <w:spacing w:line="480" w:lineRule="auto"/>
        <w:ind w:firstLine="720"/>
        <w:contextualSpacing/>
        <w:rPr>
          <w:rFonts w:ascii="Arial" w:hAnsi="Arial" w:cs="Arial"/>
          <w:sz w:val="24"/>
          <w:szCs w:val="24"/>
        </w:rPr>
      </w:pPr>
      <w:r>
        <w:rPr>
          <w:rFonts w:ascii="Arial" w:hAnsi="Arial" w:cs="Arial"/>
          <w:sz w:val="24"/>
          <w:szCs w:val="24"/>
        </w:rPr>
        <w:t>To improve the fit of the</w:t>
      </w:r>
      <w:r w:rsidR="00193AF1">
        <w:rPr>
          <w:rFonts w:ascii="Arial" w:hAnsi="Arial" w:cs="Arial"/>
          <w:sz w:val="24"/>
          <w:szCs w:val="24"/>
        </w:rPr>
        <w:t xml:space="preserve"> </w:t>
      </w:r>
      <w:r w:rsidR="00E01D42">
        <w:rPr>
          <w:rFonts w:ascii="Arial" w:hAnsi="Arial" w:cs="Arial"/>
          <w:sz w:val="24"/>
          <w:szCs w:val="24"/>
        </w:rPr>
        <w:t>latent construct</w:t>
      </w:r>
      <w:r w:rsidR="000C04D0">
        <w:rPr>
          <w:rFonts w:ascii="Arial" w:hAnsi="Arial" w:cs="Arial"/>
          <w:sz w:val="24"/>
          <w:szCs w:val="24"/>
        </w:rPr>
        <w:t>s</w:t>
      </w:r>
      <w:r w:rsidR="00944DC9">
        <w:rPr>
          <w:rFonts w:ascii="Arial" w:hAnsi="Arial" w:cs="Arial"/>
          <w:sz w:val="24"/>
          <w:szCs w:val="24"/>
        </w:rPr>
        <w:t xml:space="preserve"> the standardized residuals and modification indices were examined.  </w:t>
      </w:r>
      <w:r w:rsidR="0069019D">
        <w:rPr>
          <w:rFonts w:ascii="Arial" w:hAnsi="Arial" w:cs="Arial"/>
          <w:sz w:val="24"/>
          <w:szCs w:val="24"/>
        </w:rPr>
        <w:t>In SEM, standardized residuals</w:t>
      </w:r>
      <w:r w:rsidR="000C04D0">
        <w:rPr>
          <w:rFonts w:ascii="Arial" w:hAnsi="Arial" w:cs="Arial"/>
          <w:sz w:val="24"/>
          <w:szCs w:val="24"/>
        </w:rPr>
        <w:t xml:space="preserve"> are </w:t>
      </w:r>
      <w:r w:rsidR="0079155D">
        <w:rPr>
          <w:rFonts w:ascii="Arial" w:hAnsi="Arial" w:cs="Arial"/>
          <w:sz w:val="24"/>
          <w:szCs w:val="24"/>
        </w:rPr>
        <w:t xml:space="preserve">important </w:t>
      </w:r>
      <w:r w:rsidR="000C04D0">
        <w:rPr>
          <w:rFonts w:ascii="Arial" w:hAnsi="Arial" w:cs="Arial"/>
          <w:sz w:val="24"/>
          <w:szCs w:val="24"/>
        </w:rPr>
        <w:t xml:space="preserve">model </w:t>
      </w:r>
      <w:r w:rsidR="0079155D">
        <w:rPr>
          <w:rFonts w:ascii="Arial" w:hAnsi="Arial" w:cs="Arial"/>
          <w:sz w:val="24"/>
          <w:szCs w:val="24"/>
        </w:rPr>
        <w:t>component</w:t>
      </w:r>
      <w:r w:rsidR="000C04D0">
        <w:rPr>
          <w:rFonts w:ascii="Arial" w:hAnsi="Arial" w:cs="Arial"/>
          <w:sz w:val="24"/>
          <w:szCs w:val="24"/>
        </w:rPr>
        <w:t>s providing an estimate of the discrepancies between the covariance matrix of the hypothesized model and the sample covariance matrix.  H</w:t>
      </w:r>
      <w:r w:rsidR="0079155D">
        <w:rPr>
          <w:rFonts w:ascii="Arial" w:hAnsi="Arial" w:cs="Arial"/>
          <w:sz w:val="24"/>
          <w:szCs w:val="24"/>
        </w:rPr>
        <w:t xml:space="preserve">igh standardized residual values </w:t>
      </w:r>
      <w:r w:rsidR="000C04D0">
        <w:rPr>
          <w:rFonts w:ascii="Arial" w:hAnsi="Arial" w:cs="Arial"/>
          <w:sz w:val="24"/>
          <w:szCs w:val="24"/>
        </w:rPr>
        <w:t xml:space="preserve">are an </w:t>
      </w:r>
      <w:r w:rsidR="0079155D">
        <w:rPr>
          <w:rFonts w:ascii="Arial" w:hAnsi="Arial" w:cs="Arial"/>
          <w:sz w:val="24"/>
          <w:szCs w:val="24"/>
        </w:rPr>
        <w:t>indicati</w:t>
      </w:r>
      <w:r w:rsidR="000C04D0">
        <w:rPr>
          <w:rFonts w:ascii="Arial" w:hAnsi="Arial" w:cs="Arial"/>
          <w:sz w:val="24"/>
          <w:szCs w:val="24"/>
        </w:rPr>
        <w:t>on of</w:t>
      </w:r>
      <w:r w:rsidR="0079155D">
        <w:rPr>
          <w:rFonts w:ascii="Arial" w:hAnsi="Arial" w:cs="Arial"/>
          <w:sz w:val="24"/>
          <w:szCs w:val="24"/>
        </w:rPr>
        <w:t xml:space="preserve"> predication errors</w:t>
      </w:r>
      <w:r w:rsidR="000C04D0">
        <w:rPr>
          <w:rFonts w:ascii="Arial" w:hAnsi="Arial" w:cs="Arial"/>
          <w:sz w:val="24"/>
          <w:szCs w:val="24"/>
        </w:rPr>
        <w:t xml:space="preserve"> (</w:t>
      </w:r>
      <w:proofErr w:type="spellStart"/>
      <w:r w:rsidR="000C04D0">
        <w:rPr>
          <w:rFonts w:ascii="Arial" w:hAnsi="Arial" w:cs="Arial"/>
          <w:sz w:val="24"/>
          <w:szCs w:val="24"/>
        </w:rPr>
        <w:t>Byren</w:t>
      </w:r>
      <w:proofErr w:type="spellEnd"/>
      <w:r w:rsidR="000C04D0">
        <w:rPr>
          <w:rFonts w:ascii="Arial" w:hAnsi="Arial" w:cs="Arial"/>
          <w:sz w:val="24"/>
          <w:szCs w:val="24"/>
        </w:rPr>
        <w:t>, 2001)</w:t>
      </w:r>
      <w:r w:rsidR="0079155D">
        <w:rPr>
          <w:rFonts w:ascii="Arial" w:hAnsi="Arial" w:cs="Arial"/>
          <w:sz w:val="24"/>
          <w:szCs w:val="24"/>
        </w:rPr>
        <w:t>.</w:t>
      </w:r>
      <w:r w:rsidR="0069019D">
        <w:rPr>
          <w:rFonts w:ascii="Arial" w:hAnsi="Arial" w:cs="Arial"/>
          <w:sz w:val="24"/>
          <w:szCs w:val="24"/>
        </w:rPr>
        <w:t xml:space="preserve"> </w:t>
      </w:r>
      <w:r w:rsidR="00E01D42" w:rsidRPr="00E01D42">
        <w:rPr>
          <w:rFonts w:ascii="Arial" w:hAnsi="Arial" w:cs="Arial"/>
          <w:sz w:val="24"/>
          <w:szCs w:val="24"/>
        </w:rPr>
        <w:t xml:space="preserve">  </w:t>
      </w:r>
      <w:r w:rsidR="00E84EA8">
        <w:rPr>
          <w:rFonts w:ascii="Arial" w:hAnsi="Arial" w:cs="Arial"/>
          <w:sz w:val="24"/>
          <w:szCs w:val="24"/>
        </w:rPr>
        <w:t>Given this, f</w:t>
      </w:r>
      <w:r w:rsidR="00E01D42" w:rsidRPr="00E01D42">
        <w:rPr>
          <w:rFonts w:ascii="Arial" w:hAnsi="Arial" w:cs="Arial"/>
          <w:sz w:val="24"/>
          <w:szCs w:val="24"/>
        </w:rPr>
        <w:t xml:space="preserve">actors </w:t>
      </w:r>
      <w:r w:rsidR="00E01D42" w:rsidRPr="00E01D42">
        <w:rPr>
          <w:rFonts w:ascii="Arial" w:hAnsi="Arial" w:cs="Arial"/>
          <w:sz w:val="24"/>
          <w:szCs w:val="24"/>
        </w:rPr>
        <w:lastRenderedPageBreak/>
        <w:t xml:space="preserve">with </w:t>
      </w:r>
      <w:r w:rsidR="00E80B2D">
        <w:rPr>
          <w:rFonts w:ascii="Arial" w:hAnsi="Arial" w:cs="Arial"/>
          <w:sz w:val="24"/>
          <w:szCs w:val="24"/>
        </w:rPr>
        <w:t xml:space="preserve">large </w:t>
      </w:r>
      <w:r w:rsidR="00E01D42">
        <w:rPr>
          <w:rFonts w:ascii="Arial" w:hAnsi="Arial" w:cs="Arial"/>
          <w:sz w:val="24"/>
          <w:szCs w:val="24"/>
        </w:rPr>
        <w:t xml:space="preserve">standardized </w:t>
      </w:r>
      <w:r w:rsidR="00E01D42" w:rsidRPr="00E01D42">
        <w:rPr>
          <w:rFonts w:ascii="Arial" w:hAnsi="Arial" w:cs="Arial"/>
          <w:sz w:val="24"/>
          <w:szCs w:val="24"/>
        </w:rPr>
        <w:t>residual values</w:t>
      </w:r>
      <w:r w:rsidR="00E80B2D">
        <w:rPr>
          <w:rFonts w:ascii="Arial" w:hAnsi="Arial" w:cs="Arial"/>
          <w:sz w:val="24"/>
          <w:szCs w:val="24"/>
        </w:rPr>
        <w:t xml:space="preserve"> (&gt; </w:t>
      </w:r>
      <w:r w:rsidR="001D0423">
        <w:rPr>
          <w:rFonts w:ascii="Arial" w:hAnsi="Arial" w:cs="Arial"/>
          <w:sz w:val="24"/>
          <w:szCs w:val="24"/>
        </w:rPr>
        <w:t>|4|</w:t>
      </w:r>
      <w:r w:rsidR="00E80B2D">
        <w:rPr>
          <w:rFonts w:ascii="Arial" w:hAnsi="Arial" w:cs="Arial"/>
          <w:sz w:val="24"/>
          <w:szCs w:val="24"/>
        </w:rPr>
        <w:t>)</w:t>
      </w:r>
      <w:r w:rsidR="001D0423">
        <w:rPr>
          <w:rFonts w:ascii="Arial" w:hAnsi="Arial" w:cs="Arial"/>
          <w:sz w:val="24"/>
          <w:szCs w:val="24"/>
        </w:rPr>
        <w:t xml:space="preserve"> </w:t>
      </w:r>
      <w:r w:rsidR="00E01D42" w:rsidRPr="00E01D42">
        <w:rPr>
          <w:rFonts w:ascii="Arial" w:hAnsi="Arial" w:cs="Arial"/>
          <w:sz w:val="24"/>
          <w:szCs w:val="24"/>
        </w:rPr>
        <w:t>were conside</w:t>
      </w:r>
      <w:r w:rsidR="00432796">
        <w:rPr>
          <w:rFonts w:ascii="Arial" w:hAnsi="Arial" w:cs="Arial"/>
          <w:sz w:val="24"/>
          <w:szCs w:val="24"/>
        </w:rPr>
        <w:t xml:space="preserve">red for deletion (Kline, 2005).  </w:t>
      </w:r>
      <w:r w:rsidR="00E01D42" w:rsidRPr="00E01D42">
        <w:rPr>
          <w:rFonts w:ascii="Arial" w:hAnsi="Arial" w:cs="Arial"/>
          <w:sz w:val="24"/>
          <w:szCs w:val="24"/>
        </w:rPr>
        <w:t xml:space="preserve">Additionally, </w:t>
      </w:r>
      <w:r w:rsidR="00E01D42">
        <w:rPr>
          <w:rFonts w:ascii="Arial" w:hAnsi="Arial" w:cs="Arial"/>
          <w:sz w:val="24"/>
          <w:szCs w:val="24"/>
        </w:rPr>
        <w:t xml:space="preserve">the modification indices for each factor were examined.  </w:t>
      </w:r>
      <w:r w:rsidR="00944DC9">
        <w:rPr>
          <w:rFonts w:ascii="Arial" w:hAnsi="Arial" w:cs="Arial"/>
          <w:sz w:val="24"/>
          <w:szCs w:val="24"/>
        </w:rPr>
        <w:t xml:space="preserve">Modification indices provide an indication of model fit with high modification indices indicative of model misfit (Byrne, 2001).  </w:t>
      </w:r>
      <w:r w:rsidR="00E01D42">
        <w:rPr>
          <w:rFonts w:ascii="Arial" w:hAnsi="Arial" w:cs="Arial"/>
          <w:sz w:val="24"/>
          <w:szCs w:val="24"/>
        </w:rPr>
        <w:t>For those factors with large modification indices, c</w:t>
      </w:r>
      <w:r w:rsidR="00E01D42" w:rsidRPr="00E01D42">
        <w:rPr>
          <w:rFonts w:ascii="Arial" w:hAnsi="Arial" w:cs="Arial"/>
          <w:sz w:val="24"/>
          <w:szCs w:val="24"/>
        </w:rPr>
        <w:t>o-variances were added between the error terms.</w:t>
      </w:r>
      <w:r w:rsidR="005C7015">
        <w:rPr>
          <w:rFonts w:ascii="Arial" w:hAnsi="Arial" w:cs="Arial"/>
          <w:sz w:val="24"/>
          <w:szCs w:val="24"/>
        </w:rPr>
        <w:t xml:space="preserve">  It is worth noting that error co-variances were added only if there was theoretical justification for their addition.</w:t>
      </w:r>
      <w:r w:rsidR="00E01D42" w:rsidRPr="00E01D42">
        <w:rPr>
          <w:rFonts w:ascii="Arial" w:hAnsi="Arial" w:cs="Arial"/>
          <w:sz w:val="24"/>
          <w:szCs w:val="24"/>
        </w:rPr>
        <w:t xml:space="preserve">  </w:t>
      </w:r>
    </w:p>
    <w:p w:rsidR="00E01D42" w:rsidRPr="00E01D42" w:rsidRDefault="00E01D42" w:rsidP="00E01D42">
      <w:pPr>
        <w:spacing w:line="480" w:lineRule="auto"/>
        <w:contextualSpacing/>
        <w:rPr>
          <w:rFonts w:ascii="Arial" w:hAnsi="Arial" w:cs="Arial"/>
          <w:sz w:val="24"/>
          <w:szCs w:val="24"/>
        </w:rPr>
      </w:pPr>
      <w:r w:rsidRPr="00E01D42">
        <w:rPr>
          <w:rFonts w:ascii="Arial" w:hAnsi="Arial" w:cs="Arial"/>
          <w:sz w:val="24"/>
          <w:szCs w:val="24"/>
        </w:rPr>
        <w:t>The following latent construct</w:t>
      </w:r>
      <w:r>
        <w:rPr>
          <w:rFonts w:ascii="Arial" w:hAnsi="Arial" w:cs="Arial"/>
          <w:sz w:val="24"/>
          <w:szCs w:val="24"/>
        </w:rPr>
        <w:t>s</w:t>
      </w:r>
      <w:r w:rsidRPr="00E01D42">
        <w:rPr>
          <w:rFonts w:ascii="Arial" w:hAnsi="Arial" w:cs="Arial"/>
          <w:sz w:val="24"/>
          <w:szCs w:val="24"/>
        </w:rPr>
        <w:t xml:space="preserve"> were modified:</w:t>
      </w:r>
    </w:p>
    <w:p w:rsidR="00E01D42" w:rsidRPr="00E01D42" w:rsidRDefault="00E01D42" w:rsidP="00304DDC">
      <w:pPr>
        <w:spacing w:line="480" w:lineRule="auto"/>
        <w:ind w:left="720"/>
        <w:contextualSpacing/>
        <w:rPr>
          <w:rFonts w:ascii="Arial" w:hAnsi="Arial" w:cs="Arial"/>
          <w:sz w:val="24"/>
          <w:szCs w:val="24"/>
        </w:rPr>
      </w:pPr>
      <w:r w:rsidRPr="00E01D42">
        <w:rPr>
          <w:rFonts w:ascii="Arial" w:hAnsi="Arial" w:cs="Arial"/>
          <w:b/>
          <w:sz w:val="24"/>
          <w:szCs w:val="24"/>
        </w:rPr>
        <w:t>Food Safety</w:t>
      </w:r>
      <w:r w:rsidRPr="00E01D42">
        <w:rPr>
          <w:rFonts w:ascii="Arial" w:hAnsi="Arial" w:cs="Arial"/>
          <w:sz w:val="24"/>
          <w:szCs w:val="24"/>
        </w:rPr>
        <w:t xml:space="preserve"> –</w:t>
      </w:r>
      <w:r w:rsidR="00304DDC">
        <w:rPr>
          <w:rFonts w:ascii="Arial" w:hAnsi="Arial" w:cs="Arial"/>
          <w:sz w:val="24"/>
          <w:szCs w:val="24"/>
        </w:rPr>
        <w:t xml:space="preserve"> </w:t>
      </w:r>
      <w:r w:rsidRPr="00E01D42">
        <w:rPr>
          <w:rFonts w:ascii="Arial" w:hAnsi="Arial" w:cs="Arial"/>
          <w:sz w:val="24"/>
          <w:szCs w:val="24"/>
        </w:rPr>
        <w:t>Co-variances were added to the error terms associated with items FS</w:t>
      </w:r>
      <w:r w:rsidR="00304DDC">
        <w:rPr>
          <w:rFonts w:ascii="Arial" w:hAnsi="Arial" w:cs="Arial"/>
          <w:sz w:val="24"/>
          <w:szCs w:val="24"/>
        </w:rPr>
        <w:t xml:space="preserve"> </w:t>
      </w:r>
      <w:r w:rsidRPr="00E01D42">
        <w:rPr>
          <w:rFonts w:ascii="Arial" w:hAnsi="Arial" w:cs="Arial"/>
          <w:sz w:val="24"/>
          <w:szCs w:val="24"/>
        </w:rPr>
        <w:t>5 and FS</w:t>
      </w:r>
      <w:r w:rsidR="00304DDC">
        <w:rPr>
          <w:rFonts w:ascii="Arial" w:hAnsi="Arial" w:cs="Arial"/>
          <w:sz w:val="24"/>
          <w:szCs w:val="24"/>
        </w:rPr>
        <w:t xml:space="preserve"> </w:t>
      </w:r>
      <w:r w:rsidRPr="00E01D42">
        <w:rPr>
          <w:rFonts w:ascii="Arial" w:hAnsi="Arial" w:cs="Arial"/>
          <w:sz w:val="24"/>
          <w:szCs w:val="24"/>
        </w:rPr>
        <w:t>6, FS 7 and FS 8, FS 4 and FS 7.</w:t>
      </w:r>
    </w:p>
    <w:p w:rsidR="00E01D42" w:rsidRPr="00E01D42" w:rsidRDefault="00E01D42" w:rsidP="00304DDC">
      <w:pPr>
        <w:spacing w:line="480" w:lineRule="auto"/>
        <w:ind w:left="720"/>
        <w:contextualSpacing/>
        <w:rPr>
          <w:rFonts w:ascii="Arial" w:hAnsi="Arial" w:cs="Arial"/>
          <w:sz w:val="24"/>
          <w:szCs w:val="24"/>
        </w:rPr>
      </w:pPr>
      <w:r w:rsidRPr="00E01D42">
        <w:rPr>
          <w:rFonts w:ascii="Arial" w:hAnsi="Arial" w:cs="Arial"/>
          <w:b/>
          <w:sz w:val="24"/>
          <w:szCs w:val="24"/>
        </w:rPr>
        <w:t>Civic Engagement</w:t>
      </w:r>
      <w:r w:rsidRPr="00E01D42">
        <w:rPr>
          <w:rFonts w:ascii="Arial" w:hAnsi="Arial" w:cs="Arial"/>
          <w:sz w:val="24"/>
          <w:szCs w:val="24"/>
        </w:rPr>
        <w:t xml:space="preserve"> – Co-variances were added to the error terms associated with items CE 1 and CE 2, CE 2 and CE 5.</w:t>
      </w:r>
    </w:p>
    <w:p w:rsidR="00E01D42" w:rsidRPr="00E01D42" w:rsidRDefault="00E01D42" w:rsidP="00304DDC">
      <w:pPr>
        <w:spacing w:line="480" w:lineRule="auto"/>
        <w:ind w:left="720"/>
        <w:contextualSpacing/>
        <w:rPr>
          <w:rFonts w:ascii="Arial" w:hAnsi="Arial" w:cs="Arial"/>
          <w:sz w:val="24"/>
          <w:szCs w:val="24"/>
        </w:rPr>
      </w:pPr>
      <w:r w:rsidRPr="00E01D42">
        <w:rPr>
          <w:rFonts w:ascii="Arial" w:hAnsi="Arial" w:cs="Arial"/>
          <w:b/>
          <w:sz w:val="24"/>
          <w:szCs w:val="24"/>
        </w:rPr>
        <w:t xml:space="preserve">Environmental Concern </w:t>
      </w:r>
      <w:r w:rsidRPr="00E01D42">
        <w:rPr>
          <w:rFonts w:ascii="Arial" w:hAnsi="Arial" w:cs="Arial"/>
          <w:sz w:val="24"/>
          <w:szCs w:val="24"/>
        </w:rPr>
        <w:t>– Co-variances were added to the error terms associated with the items EV 1 and EV 2, EV 1 and EV 5, EV 4 and EV 6.</w:t>
      </w:r>
    </w:p>
    <w:p w:rsidR="00E01D42" w:rsidRPr="00E01D42" w:rsidRDefault="00E01D42" w:rsidP="00304DDC">
      <w:pPr>
        <w:spacing w:line="480" w:lineRule="auto"/>
        <w:ind w:left="720"/>
        <w:contextualSpacing/>
        <w:rPr>
          <w:rFonts w:ascii="Arial" w:hAnsi="Arial" w:cs="Arial"/>
          <w:sz w:val="24"/>
          <w:szCs w:val="24"/>
        </w:rPr>
      </w:pPr>
      <w:r w:rsidRPr="00E01D42">
        <w:rPr>
          <w:rFonts w:ascii="Arial" w:hAnsi="Arial" w:cs="Arial"/>
          <w:b/>
          <w:sz w:val="24"/>
          <w:szCs w:val="24"/>
        </w:rPr>
        <w:t>Design Perceptions</w:t>
      </w:r>
      <w:r w:rsidRPr="00E01D42">
        <w:rPr>
          <w:rFonts w:ascii="Arial" w:hAnsi="Arial" w:cs="Arial"/>
          <w:sz w:val="24"/>
          <w:szCs w:val="24"/>
        </w:rPr>
        <w:t xml:space="preserve"> – Co-variances were added to the error terms </w:t>
      </w:r>
      <w:r w:rsidR="00944DC9" w:rsidRPr="00E01D42">
        <w:rPr>
          <w:rFonts w:ascii="Arial" w:hAnsi="Arial" w:cs="Arial"/>
          <w:sz w:val="24"/>
          <w:szCs w:val="24"/>
        </w:rPr>
        <w:t xml:space="preserve">associated </w:t>
      </w:r>
      <w:r w:rsidR="00944DC9">
        <w:rPr>
          <w:rFonts w:ascii="Arial" w:hAnsi="Arial" w:cs="Arial"/>
          <w:sz w:val="24"/>
          <w:szCs w:val="24"/>
        </w:rPr>
        <w:t>with</w:t>
      </w:r>
      <w:r w:rsidRPr="00E01D42">
        <w:rPr>
          <w:rFonts w:ascii="Arial" w:hAnsi="Arial" w:cs="Arial"/>
          <w:sz w:val="24"/>
          <w:szCs w:val="24"/>
        </w:rPr>
        <w:t xml:space="preserve"> the items DP 1 and DP 2.</w:t>
      </w:r>
    </w:p>
    <w:p w:rsidR="00E01D42" w:rsidRPr="00E01D42" w:rsidRDefault="00E01D42" w:rsidP="00304DDC">
      <w:pPr>
        <w:spacing w:line="480" w:lineRule="auto"/>
        <w:ind w:left="720"/>
        <w:contextualSpacing/>
        <w:rPr>
          <w:rFonts w:ascii="Arial" w:hAnsi="Arial" w:cs="Arial"/>
          <w:sz w:val="24"/>
          <w:szCs w:val="24"/>
        </w:rPr>
      </w:pPr>
      <w:r w:rsidRPr="00E01D42">
        <w:rPr>
          <w:rFonts w:ascii="Arial" w:hAnsi="Arial" w:cs="Arial"/>
          <w:b/>
          <w:sz w:val="24"/>
          <w:szCs w:val="24"/>
        </w:rPr>
        <w:t>Social Perceptions</w:t>
      </w:r>
      <w:r w:rsidRPr="00E01D42">
        <w:rPr>
          <w:rFonts w:ascii="Arial" w:hAnsi="Arial" w:cs="Arial"/>
          <w:sz w:val="24"/>
          <w:szCs w:val="24"/>
        </w:rPr>
        <w:t xml:space="preserve"> – Items SP 5 and SP 6 had high standardized residuals</w:t>
      </w:r>
      <w:r w:rsidR="00944DC9">
        <w:rPr>
          <w:rFonts w:ascii="Arial" w:hAnsi="Arial" w:cs="Arial"/>
          <w:sz w:val="24"/>
          <w:szCs w:val="24"/>
        </w:rPr>
        <w:t xml:space="preserve"> (&gt; |4|).  </w:t>
      </w:r>
      <w:r w:rsidRPr="00E01D42">
        <w:rPr>
          <w:rFonts w:ascii="Arial" w:hAnsi="Arial" w:cs="Arial"/>
          <w:sz w:val="24"/>
          <w:szCs w:val="24"/>
        </w:rPr>
        <w:t xml:space="preserve">SP 6 had </w:t>
      </w:r>
      <w:r w:rsidR="0000117B">
        <w:rPr>
          <w:rFonts w:ascii="Arial" w:hAnsi="Arial" w:cs="Arial"/>
          <w:sz w:val="24"/>
          <w:szCs w:val="24"/>
        </w:rPr>
        <w:t xml:space="preserve">numerous residual values above the acceptable threshold including </w:t>
      </w:r>
      <w:r w:rsidR="00304DDC">
        <w:rPr>
          <w:rFonts w:ascii="Arial" w:hAnsi="Arial" w:cs="Arial"/>
          <w:sz w:val="24"/>
          <w:szCs w:val="24"/>
        </w:rPr>
        <w:t xml:space="preserve">the highest </w:t>
      </w:r>
      <w:r w:rsidRPr="00E01D42">
        <w:rPr>
          <w:rFonts w:ascii="Arial" w:hAnsi="Arial" w:cs="Arial"/>
          <w:sz w:val="24"/>
          <w:szCs w:val="24"/>
        </w:rPr>
        <w:t>residual</w:t>
      </w:r>
      <w:r w:rsidR="00C56BC3">
        <w:rPr>
          <w:rFonts w:ascii="Arial" w:hAnsi="Arial" w:cs="Arial"/>
          <w:sz w:val="24"/>
          <w:szCs w:val="24"/>
        </w:rPr>
        <w:t xml:space="preserve"> value of </w:t>
      </w:r>
      <w:r w:rsidR="00944DC9">
        <w:rPr>
          <w:rFonts w:ascii="Arial" w:hAnsi="Arial" w:cs="Arial"/>
          <w:sz w:val="24"/>
          <w:szCs w:val="24"/>
        </w:rPr>
        <w:t>6.5</w:t>
      </w:r>
      <w:r w:rsidR="00C56BC3">
        <w:rPr>
          <w:rFonts w:ascii="Arial" w:hAnsi="Arial" w:cs="Arial"/>
          <w:sz w:val="24"/>
          <w:szCs w:val="24"/>
        </w:rPr>
        <w:t>.  Given this</w:t>
      </w:r>
      <w:r w:rsidRPr="00E01D42">
        <w:rPr>
          <w:rFonts w:ascii="Arial" w:hAnsi="Arial" w:cs="Arial"/>
          <w:sz w:val="24"/>
          <w:szCs w:val="24"/>
        </w:rPr>
        <w:t>, a decision was made to</w:t>
      </w:r>
      <w:r w:rsidR="002E14E6">
        <w:rPr>
          <w:rFonts w:ascii="Arial" w:hAnsi="Arial" w:cs="Arial"/>
          <w:sz w:val="24"/>
          <w:szCs w:val="24"/>
        </w:rPr>
        <w:t xml:space="preserve"> delete SP 6.  The CFA was re-ru</w:t>
      </w:r>
      <w:r w:rsidRPr="00E01D42">
        <w:rPr>
          <w:rFonts w:ascii="Arial" w:hAnsi="Arial" w:cs="Arial"/>
          <w:sz w:val="24"/>
          <w:szCs w:val="24"/>
        </w:rPr>
        <w:t>n</w:t>
      </w:r>
      <w:r w:rsidR="00C310A8">
        <w:rPr>
          <w:rFonts w:ascii="Arial" w:hAnsi="Arial" w:cs="Arial"/>
          <w:sz w:val="24"/>
          <w:szCs w:val="24"/>
        </w:rPr>
        <w:t xml:space="preserve"> resulting in unacceptable fit (</w:t>
      </w:r>
      <w:r w:rsidR="00C310A8" w:rsidRPr="005536D9">
        <w:rPr>
          <w:rFonts w:ascii="Arial" w:hAnsi="Arial" w:cs="Arial"/>
          <w:sz w:val="24"/>
          <w:szCs w:val="24"/>
        </w:rPr>
        <w:t>x</w:t>
      </w:r>
      <w:r w:rsidR="00C310A8" w:rsidRPr="005536D9">
        <w:rPr>
          <w:rFonts w:ascii="Arial" w:hAnsi="Arial" w:cs="Arial"/>
          <w:sz w:val="24"/>
          <w:szCs w:val="24"/>
          <w:vertAlign w:val="superscript"/>
        </w:rPr>
        <w:t>2</w:t>
      </w:r>
      <w:r w:rsidR="00944DC9">
        <w:rPr>
          <w:rFonts w:ascii="Arial" w:hAnsi="Arial" w:cs="Arial"/>
          <w:sz w:val="24"/>
          <w:szCs w:val="24"/>
        </w:rPr>
        <w:t>/</w:t>
      </w:r>
      <w:proofErr w:type="spellStart"/>
      <w:r w:rsidR="00C310A8" w:rsidRPr="005536D9">
        <w:rPr>
          <w:rFonts w:ascii="Arial" w:hAnsi="Arial" w:cs="Arial"/>
          <w:sz w:val="24"/>
          <w:szCs w:val="24"/>
        </w:rPr>
        <w:t>df</w:t>
      </w:r>
      <w:proofErr w:type="spellEnd"/>
      <w:r w:rsidR="00C310A8">
        <w:rPr>
          <w:rFonts w:ascii="Arial" w:hAnsi="Arial" w:cs="Arial"/>
          <w:sz w:val="24"/>
          <w:szCs w:val="24"/>
        </w:rPr>
        <w:t xml:space="preserve"> = 28.3, CFI = .89, TLI = .78, RMSEA = .237)</w:t>
      </w:r>
      <w:r w:rsidRPr="00E01D42">
        <w:rPr>
          <w:rFonts w:ascii="Arial" w:hAnsi="Arial" w:cs="Arial"/>
          <w:sz w:val="24"/>
          <w:szCs w:val="24"/>
        </w:rPr>
        <w:t xml:space="preserve">.  A </w:t>
      </w:r>
      <w:r w:rsidR="00944DC9">
        <w:rPr>
          <w:rFonts w:ascii="Arial" w:hAnsi="Arial" w:cs="Arial"/>
          <w:sz w:val="24"/>
          <w:szCs w:val="24"/>
        </w:rPr>
        <w:t>re-</w:t>
      </w:r>
      <w:r w:rsidRPr="00E01D42">
        <w:rPr>
          <w:rFonts w:ascii="Arial" w:hAnsi="Arial" w:cs="Arial"/>
          <w:sz w:val="24"/>
          <w:szCs w:val="24"/>
        </w:rPr>
        <w:t xml:space="preserve">examination of the standardized residuals revealed </w:t>
      </w:r>
      <w:r w:rsidR="000A320B">
        <w:rPr>
          <w:rFonts w:ascii="Arial" w:hAnsi="Arial" w:cs="Arial"/>
          <w:sz w:val="24"/>
          <w:szCs w:val="24"/>
        </w:rPr>
        <w:t xml:space="preserve">that </w:t>
      </w:r>
      <w:r w:rsidRPr="00E01D42">
        <w:rPr>
          <w:rFonts w:ascii="Arial" w:hAnsi="Arial" w:cs="Arial"/>
          <w:sz w:val="24"/>
          <w:szCs w:val="24"/>
        </w:rPr>
        <w:t>a high residual value</w:t>
      </w:r>
      <w:r w:rsidR="00944DC9">
        <w:rPr>
          <w:rFonts w:ascii="Arial" w:hAnsi="Arial" w:cs="Arial"/>
          <w:sz w:val="24"/>
          <w:szCs w:val="24"/>
        </w:rPr>
        <w:t xml:space="preserve"> (6.3</w:t>
      </w:r>
      <w:r w:rsidR="00C310A8">
        <w:rPr>
          <w:rFonts w:ascii="Arial" w:hAnsi="Arial" w:cs="Arial"/>
          <w:sz w:val="24"/>
          <w:szCs w:val="24"/>
        </w:rPr>
        <w:t>)</w:t>
      </w:r>
      <w:r w:rsidRPr="00E01D42">
        <w:rPr>
          <w:rFonts w:ascii="Arial" w:hAnsi="Arial" w:cs="Arial"/>
          <w:sz w:val="24"/>
          <w:szCs w:val="24"/>
        </w:rPr>
        <w:t xml:space="preserve"> for SP 5</w:t>
      </w:r>
      <w:r w:rsidR="000A320B">
        <w:rPr>
          <w:rFonts w:ascii="Arial" w:hAnsi="Arial" w:cs="Arial"/>
          <w:sz w:val="24"/>
          <w:szCs w:val="24"/>
        </w:rPr>
        <w:t xml:space="preserve"> still remained</w:t>
      </w:r>
      <w:r w:rsidRPr="00E01D42">
        <w:rPr>
          <w:rFonts w:ascii="Arial" w:hAnsi="Arial" w:cs="Arial"/>
          <w:sz w:val="24"/>
          <w:szCs w:val="24"/>
        </w:rPr>
        <w:t xml:space="preserve">. Given this high value, a decision was made to delete SP 5.  </w:t>
      </w:r>
      <w:r w:rsidR="0079155D">
        <w:rPr>
          <w:rFonts w:ascii="Arial" w:hAnsi="Arial" w:cs="Arial"/>
          <w:sz w:val="24"/>
          <w:szCs w:val="24"/>
        </w:rPr>
        <w:t xml:space="preserve">Based on the modification indices, a </w:t>
      </w:r>
      <w:r w:rsidR="0079155D">
        <w:rPr>
          <w:rFonts w:ascii="Arial" w:hAnsi="Arial" w:cs="Arial"/>
          <w:sz w:val="24"/>
          <w:szCs w:val="24"/>
        </w:rPr>
        <w:lastRenderedPageBreak/>
        <w:t>c</w:t>
      </w:r>
      <w:r w:rsidRPr="00E01D42">
        <w:rPr>
          <w:rFonts w:ascii="Arial" w:hAnsi="Arial" w:cs="Arial"/>
          <w:sz w:val="24"/>
          <w:szCs w:val="24"/>
        </w:rPr>
        <w:t>o-variance was added between the error terms associated with SP 2 and SP 4</w:t>
      </w:r>
      <w:r w:rsidR="00304DDC">
        <w:rPr>
          <w:rFonts w:ascii="Arial" w:hAnsi="Arial" w:cs="Arial"/>
          <w:sz w:val="24"/>
          <w:szCs w:val="24"/>
        </w:rPr>
        <w:t xml:space="preserve">.  </w:t>
      </w:r>
      <w:r w:rsidR="002E14E6">
        <w:rPr>
          <w:rFonts w:ascii="Arial" w:hAnsi="Arial" w:cs="Arial"/>
          <w:sz w:val="24"/>
          <w:szCs w:val="24"/>
        </w:rPr>
        <w:t>The CFA was re-ru</w:t>
      </w:r>
      <w:r w:rsidRPr="00E01D42">
        <w:rPr>
          <w:rFonts w:ascii="Arial" w:hAnsi="Arial" w:cs="Arial"/>
          <w:sz w:val="24"/>
          <w:szCs w:val="24"/>
        </w:rPr>
        <w:t xml:space="preserve">n and good fit was achieved.  </w:t>
      </w:r>
    </w:p>
    <w:p w:rsidR="00E01D42" w:rsidRPr="00E01D42" w:rsidRDefault="00E01D42" w:rsidP="0000117B">
      <w:pPr>
        <w:spacing w:line="480" w:lineRule="auto"/>
        <w:ind w:firstLine="720"/>
        <w:contextualSpacing/>
        <w:rPr>
          <w:rFonts w:ascii="Arial" w:hAnsi="Arial" w:cs="Arial"/>
          <w:sz w:val="24"/>
          <w:szCs w:val="24"/>
        </w:rPr>
      </w:pPr>
      <w:r w:rsidRPr="00E01D42">
        <w:rPr>
          <w:rFonts w:ascii="Arial" w:hAnsi="Arial" w:cs="Arial"/>
          <w:sz w:val="24"/>
          <w:szCs w:val="24"/>
        </w:rPr>
        <w:t xml:space="preserve">Based on the recommendations of Kenny, </w:t>
      </w:r>
      <w:proofErr w:type="spellStart"/>
      <w:r w:rsidRPr="00E01D42">
        <w:rPr>
          <w:rFonts w:ascii="Arial" w:hAnsi="Arial" w:cs="Arial"/>
          <w:sz w:val="24"/>
          <w:szCs w:val="24"/>
        </w:rPr>
        <w:t>Kaniskan</w:t>
      </w:r>
      <w:proofErr w:type="spellEnd"/>
      <w:r w:rsidRPr="00E01D42">
        <w:rPr>
          <w:rFonts w:ascii="Arial" w:hAnsi="Arial" w:cs="Arial"/>
          <w:sz w:val="24"/>
          <w:szCs w:val="24"/>
        </w:rPr>
        <w:t xml:space="preserve">, and </w:t>
      </w:r>
      <w:proofErr w:type="spellStart"/>
      <w:r w:rsidRPr="00E01D42">
        <w:rPr>
          <w:rFonts w:ascii="Arial" w:hAnsi="Arial" w:cs="Arial"/>
          <w:sz w:val="24"/>
          <w:szCs w:val="24"/>
        </w:rPr>
        <w:t>McCoach</w:t>
      </w:r>
      <w:proofErr w:type="spellEnd"/>
      <w:r w:rsidRPr="00E01D42">
        <w:rPr>
          <w:rFonts w:ascii="Arial" w:hAnsi="Arial" w:cs="Arial"/>
          <w:sz w:val="24"/>
          <w:szCs w:val="24"/>
        </w:rPr>
        <w:t xml:space="preserve"> (2014), </w:t>
      </w:r>
      <w:r w:rsidR="00304DDC">
        <w:rPr>
          <w:rFonts w:ascii="Arial" w:hAnsi="Arial" w:cs="Arial"/>
          <w:sz w:val="24"/>
          <w:szCs w:val="24"/>
        </w:rPr>
        <w:t xml:space="preserve">modifications were </w:t>
      </w:r>
      <w:r w:rsidR="001D0423">
        <w:rPr>
          <w:rFonts w:ascii="Arial" w:hAnsi="Arial" w:cs="Arial"/>
          <w:sz w:val="24"/>
          <w:szCs w:val="24"/>
        </w:rPr>
        <w:t xml:space="preserve">not </w:t>
      </w:r>
      <w:r w:rsidR="00304DDC">
        <w:rPr>
          <w:rFonts w:ascii="Arial" w:hAnsi="Arial" w:cs="Arial"/>
          <w:sz w:val="24"/>
          <w:szCs w:val="24"/>
        </w:rPr>
        <w:t xml:space="preserve">made to the </w:t>
      </w:r>
      <w:r w:rsidRPr="00E01D42">
        <w:rPr>
          <w:rFonts w:ascii="Arial" w:hAnsi="Arial" w:cs="Arial"/>
          <w:sz w:val="24"/>
          <w:szCs w:val="24"/>
        </w:rPr>
        <w:t>latent constructs of food novelty, purch</w:t>
      </w:r>
      <w:r w:rsidR="0000117B">
        <w:rPr>
          <w:rFonts w:ascii="Arial" w:hAnsi="Arial" w:cs="Arial"/>
          <w:sz w:val="24"/>
          <w:szCs w:val="24"/>
        </w:rPr>
        <w:t>ase intention</w:t>
      </w:r>
      <w:r w:rsidR="00E84EA8">
        <w:rPr>
          <w:rFonts w:ascii="Arial" w:hAnsi="Arial" w:cs="Arial"/>
          <w:sz w:val="24"/>
          <w:szCs w:val="24"/>
        </w:rPr>
        <w:t>, and word-of-mouth despite their high RMSEA values.  According to Kenny, et al. (2014), models with small degrees of freedom have artificially large RMSEA values.</w:t>
      </w:r>
      <w:r w:rsidR="001D0423">
        <w:rPr>
          <w:rFonts w:ascii="Arial" w:hAnsi="Arial" w:cs="Arial"/>
          <w:sz w:val="24"/>
          <w:szCs w:val="24"/>
        </w:rPr>
        <w:t xml:space="preserve">  </w:t>
      </w:r>
      <w:r w:rsidR="0000117B">
        <w:rPr>
          <w:rFonts w:ascii="Arial" w:hAnsi="Arial" w:cs="Arial"/>
          <w:sz w:val="24"/>
          <w:szCs w:val="24"/>
        </w:rPr>
        <w:t>Thus, n</w:t>
      </w:r>
      <w:r w:rsidR="00E84EA8">
        <w:rPr>
          <w:rFonts w:ascii="Arial" w:hAnsi="Arial" w:cs="Arial"/>
          <w:sz w:val="24"/>
          <w:szCs w:val="24"/>
        </w:rPr>
        <w:t>o modifications to these models</w:t>
      </w:r>
      <w:r w:rsidR="0000117B">
        <w:rPr>
          <w:rFonts w:ascii="Arial" w:hAnsi="Arial" w:cs="Arial"/>
          <w:sz w:val="24"/>
          <w:szCs w:val="24"/>
        </w:rPr>
        <w:t xml:space="preserve"> (food novelty, purchase intention, word-of-mouth) </w:t>
      </w:r>
      <w:r w:rsidR="00E84EA8">
        <w:rPr>
          <w:rFonts w:ascii="Arial" w:hAnsi="Arial" w:cs="Arial"/>
          <w:sz w:val="24"/>
          <w:szCs w:val="24"/>
        </w:rPr>
        <w:t xml:space="preserve">could compensate for the </w:t>
      </w:r>
      <w:r w:rsidR="00432796">
        <w:rPr>
          <w:rFonts w:ascii="Arial" w:hAnsi="Arial" w:cs="Arial"/>
          <w:sz w:val="24"/>
          <w:szCs w:val="24"/>
        </w:rPr>
        <w:t>in</w:t>
      </w:r>
      <w:r w:rsidR="00432796" w:rsidRPr="00E01D42">
        <w:rPr>
          <w:rFonts w:ascii="Arial" w:hAnsi="Arial" w:cs="Arial"/>
          <w:sz w:val="24"/>
          <w:szCs w:val="24"/>
        </w:rPr>
        <w:t xml:space="preserve">adequate </w:t>
      </w:r>
      <w:r w:rsidR="00432796">
        <w:rPr>
          <w:rFonts w:ascii="Arial" w:hAnsi="Arial" w:cs="Arial"/>
          <w:sz w:val="24"/>
          <w:szCs w:val="24"/>
        </w:rPr>
        <w:t>x2</w:t>
      </w:r>
      <w:r w:rsidR="00304DDC">
        <w:rPr>
          <w:rFonts w:ascii="Arial" w:hAnsi="Arial" w:cs="Arial"/>
          <w:sz w:val="24"/>
          <w:szCs w:val="24"/>
        </w:rPr>
        <w:t>/</w:t>
      </w:r>
      <w:proofErr w:type="spellStart"/>
      <w:proofErr w:type="gramStart"/>
      <w:r w:rsidR="00432796">
        <w:rPr>
          <w:rFonts w:ascii="Arial" w:hAnsi="Arial" w:cs="Arial"/>
          <w:sz w:val="24"/>
          <w:szCs w:val="24"/>
        </w:rPr>
        <w:t>df</w:t>
      </w:r>
      <w:proofErr w:type="spellEnd"/>
      <w:proofErr w:type="gramEnd"/>
      <w:r w:rsidR="00432796">
        <w:rPr>
          <w:rFonts w:ascii="Arial" w:hAnsi="Arial" w:cs="Arial"/>
          <w:sz w:val="24"/>
          <w:szCs w:val="24"/>
        </w:rPr>
        <w:t xml:space="preserve"> and</w:t>
      </w:r>
      <w:r w:rsidR="00E84EA8">
        <w:rPr>
          <w:rFonts w:ascii="Arial" w:hAnsi="Arial" w:cs="Arial"/>
          <w:sz w:val="24"/>
          <w:szCs w:val="24"/>
        </w:rPr>
        <w:t xml:space="preserve"> </w:t>
      </w:r>
      <w:r w:rsidRPr="00E01D42">
        <w:rPr>
          <w:rFonts w:ascii="Arial" w:hAnsi="Arial" w:cs="Arial"/>
          <w:sz w:val="24"/>
          <w:szCs w:val="24"/>
        </w:rPr>
        <w:t>RMSA value</w:t>
      </w:r>
      <w:r w:rsidR="00E84EA8">
        <w:rPr>
          <w:rFonts w:ascii="Arial" w:hAnsi="Arial" w:cs="Arial"/>
          <w:sz w:val="24"/>
          <w:szCs w:val="24"/>
        </w:rPr>
        <w:t>s caused by the</w:t>
      </w:r>
      <w:r w:rsidR="00B0285F">
        <w:rPr>
          <w:rFonts w:ascii="Arial" w:hAnsi="Arial" w:cs="Arial"/>
          <w:sz w:val="24"/>
          <w:szCs w:val="24"/>
        </w:rPr>
        <w:t>ir</w:t>
      </w:r>
      <w:r w:rsidR="00E84EA8">
        <w:rPr>
          <w:rFonts w:ascii="Arial" w:hAnsi="Arial" w:cs="Arial"/>
          <w:sz w:val="24"/>
          <w:szCs w:val="24"/>
        </w:rPr>
        <w:t xml:space="preserve"> small degrees of freedom</w:t>
      </w:r>
      <w:r w:rsidRPr="00E01D42">
        <w:rPr>
          <w:rFonts w:ascii="Arial" w:hAnsi="Arial" w:cs="Arial"/>
          <w:sz w:val="24"/>
          <w:szCs w:val="24"/>
        </w:rPr>
        <w:t>.</w:t>
      </w:r>
    </w:p>
    <w:p w:rsidR="00E01D42" w:rsidRDefault="00C310A8" w:rsidP="00C310A8">
      <w:pPr>
        <w:spacing w:line="480" w:lineRule="auto"/>
        <w:ind w:firstLine="720"/>
        <w:contextualSpacing/>
        <w:rPr>
          <w:rFonts w:ascii="Arial" w:hAnsi="Arial" w:cs="Arial"/>
          <w:sz w:val="24"/>
          <w:szCs w:val="24"/>
        </w:rPr>
      </w:pPr>
      <w:r>
        <w:rPr>
          <w:rFonts w:ascii="Arial" w:hAnsi="Arial" w:cs="Arial"/>
          <w:sz w:val="24"/>
          <w:szCs w:val="24"/>
        </w:rPr>
        <w:t>T</w:t>
      </w:r>
      <w:r w:rsidR="00E01D42" w:rsidRPr="00E01D42">
        <w:rPr>
          <w:rFonts w:ascii="Arial" w:hAnsi="Arial" w:cs="Arial"/>
          <w:sz w:val="24"/>
          <w:szCs w:val="24"/>
        </w:rPr>
        <w:t>able</w:t>
      </w:r>
      <w:r w:rsidR="0000117B">
        <w:rPr>
          <w:rFonts w:ascii="Arial" w:hAnsi="Arial" w:cs="Arial"/>
          <w:sz w:val="24"/>
          <w:szCs w:val="24"/>
        </w:rPr>
        <w:t xml:space="preserve"> 13</w:t>
      </w:r>
      <w:r>
        <w:rPr>
          <w:rFonts w:ascii="Arial" w:hAnsi="Arial" w:cs="Arial"/>
          <w:sz w:val="24"/>
          <w:szCs w:val="24"/>
        </w:rPr>
        <w:t xml:space="preserve"> </w:t>
      </w:r>
      <w:r w:rsidR="00E01D42" w:rsidRPr="00E01D42">
        <w:rPr>
          <w:rFonts w:ascii="Arial" w:hAnsi="Arial" w:cs="Arial"/>
          <w:sz w:val="24"/>
          <w:szCs w:val="24"/>
        </w:rPr>
        <w:t xml:space="preserve">contains the modified fit indices for the </w:t>
      </w:r>
      <w:r>
        <w:rPr>
          <w:rFonts w:ascii="Arial" w:hAnsi="Arial" w:cs="Arial"/>
          <w:sz w:val="24"/>
          <w:szCs w:val="24"/>
        </w:rPr>
        <w:t xml:space="preserve">latent </w:t>
      </w:r>
      <w:r w:rsidR="00E01D42" w:rsidRPr="00E01D42">
        <w:rPr>
          <w:rFonts w:ascii="Arial" w:hAnsi="Arial" w:cs="Arial"/>
          <w:sz w:val="24"/>
          <w:szCs w:val="24"/>
        </w:rPr>
        <w:t>constructs.  The latent constructs</w:t>
      </w:r>
      <w:r>
        <w:rPr>
          <w:rFonts w:ascii="Arial" w:hAnsi="Arial" w:cs="Arial"/>
          <w:sz w:val="24"/>
          <w:szCs w:val="24"/>
        </w:rPr>
        <w:t xml:space="preserve"> which were modified are in bold</w:t>
      </w:r>
      <w:r w:rsidR="00E01D42" w:rsidRPr="00E01D42">
        <w:rPr>
          <w:rFonts w:ascii="Arial" w:hAnsi="Arial" w:cs="Arial"/>
          <w:sz w:val="24"/>
          <w:szCs w:val="24"/>
        </w:rPr>
        <w:t>.</w:t>
      </w:r>
    </w:p>
    <w:p w:rsidR="00C1059B" w:rsidRDefault="00C1059B" w:rsidP="00E01D42">
      <w:pPr>
        <w:spacing w:line="480" w:lineRule="auto"/>
        <w:contextualSpacing/>
        <w:rPr>
          <w:rFonts w:ascii="Arial" w:hAnsi="Arial" w:cs="Arial"/>
          <w:b/>
          <w:sz w:val="24"/>
          <w:szCs w:val="24"/>
        </w:rPr>
      </w:pPr>
    </w:p>
    <w:p w:rsidR="00E01D42" w:rsidRPr="00896C54" w:rsidRDefault="0000117B" w:rsidP="00E01D42">
      <w:pPr>
        <w:spacing w:line="480" w:lineRule="auto"/>
        <w:contextualSpacing/>
        <w:rPr>
          <w:rFonts w:ascii="Arial" w:hAnsi="Arial" w:cs="Arial"/>
          <w:b/>
          <w:sz w:val="24"/>
          <w:szCs w:val="24"/>
        </w:rPr>
      </w:pPr>
      <w:r w:rsidRPr="00896C54">
        <w:rPr>
          <w:rFonts w:ascii="Arial" w:hAnsi="Arial" w:cs="Arial"/>
          <w:b/>
          <w:sz w:val="24"/>
          <w:szCs w:val="24"/>
        </w:rPr>
        <w:t>Table 13</w:t>
      </w:r>
      <w:r w:rsidR="00C310A8" w:rsidRPr="00896C54">
        <w:rPr>
          <w:rFonts w:ascii="Arial" w:hAnsi="Arial" w:cs="Arial"/>
          <w:b/>
          <w:sz w:val="24"/>
          <w:szCs w:val="24"/>
        </w:rPr>
        <w:t>: Modified: Latent Construct CFA’s</w:t>
      </w:r>
    </w:p>
    <w:tbl>
      <w:tblPr>
        <w:tblW w:w="0" w:type="auto"/>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3119"/>
        <w:gridCol w:w="921"/>
        <w:gridCol w:w="1347"/>
        <w:gridCol w:w="900"/>
        <w:gridCol w:w="899"/>
        <w:gridCol w:w="989"/>
        <w:gridCol w:w="1165"/>
      </w:tblGrid>
      <w:tr w:rsidR="00E01D42" w:rsidRPr="00E01D42" w:rsidTr="00021E5C">
        <w:trPr>
          <w:trHeight w:hRule="exact" w:val="317"/>
        </w:trPr>
        <w:tc>
          <w:tcPr>
            <w:tcW w:w="3119" w:type="dxa"/>
            <w:tcBorders>
              <w:top w:val="single" w:sz="8" w:space="0" w:color="auto"/>
              <w:bottom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Construct</w:t>
            </w:r>
          </w:p>
        </w:tc>
        <w:tc>
          <w:tcPr>
            <w:tcW w:w="921" w:type="dxa"/>
            <w:tcBorders>
              <w:top w:val="single" w:sz="8" w:space="0" w:color="auto"/>
              <w:bottom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Items</w:t>
            </w:r>
          </w:p>
        </w:tc>
        <w:tc>
          <w:tcPr>
            <w:tcW w:w="1347" w:type="dxa"/>
            <w:tcBorders>
              <w:top w:val="single" w:sz="8" w:space="0" w:color="auto"/>
              <w:bottom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vertAlign w:val="subscript"/>
              </w:rPr>
            </w:pPr>
            <w:r w:rsidRPr="00E01D42">
              <w:rPr>
                <w:rFonts w:ascii="Arial" w:hAnsi="Arial" w:cs="Arial"/>
                <w:sz w:val="24"/>
                <w:szCs w:val="24"/>
              </w:rPr>
              <w:t>X</w:t>
            </w:r>
            <w:r w:rsidRPr="00E01D42">
              <w:rPr>
                <w:rFonts w:ascii="Arial" w:hAnsi="Arial" w:cs="Arial"/>
                <w:sz w:val="24"/>
                <w:szCs w:val="24"/>
                <w:vertAlign w:val="superscript"/>
              </w:rPr>
              <w:t>2</w:t>
            </w:r>
            <w:r w:rsidRPr="00E01D42">
              <w:rPr>
                <w:rFonts w:ascii="Arial" w:hAnsi="Arial" w:cs="Arial"/>
                <w:sz w:val="24"/>
                <w:szCs w:val="24"/>
                <w:vertAlign w:val="subscript"/>
              </w:rPr>
              <w:t xml:space="preserve"> </w:t>
            </w:r>
            <w:r w:rsidRPr="00E01D42">
              <w:rPr>
                <w:rFonts w:ascii="Arial" w:hAnsi="Arial" w:cs="Arial"/>
                <w:sz w:val="24"/>
                <w:szCs w:val="24"/>
              </w:rPr>
              <w:t>(</w:t>
            </w:r>
            <w:proofErr w:type="spellStart"/>
            <w:r w:rsidRPr="00E01D42">
              <w:rPr>
                <w:rFonts w:ascii="Arial" w:hAnsi="Arial" w:cs="Arial"/>
                <w:sz w:val="24"/>
                <w:szCs w:val="24"/>
              </w:rPr>
              <w:t>df</w:t>
            </w:r>
            <w:proofErr w:type="spellEnd"/>
            <w:r w:rsidRPr="00E01D42">
              <w:rPr>
                <w:rFonts w:ascii="Arial" w:hAnsi="Arial" w:cs="Arial"/>
                <w:sz w:val="24"/>
                <w:szCs w:val="24"/>
              </w:rPr>
              <w:t>)</w:t>
            </w:r>
          </w:p>
        </w:tc>
        <w:tc>
          <w:tcPr>
            <w:tcW w:w="900" w:type="dxa"/>
            <w:tcBorders>
              <w:top w:val="single" w:sz="8" w:space="0" w:color="auto"/>
              <w:bottom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vertAlign w:val="superscript"/>
              </w:rPr>
            </w:pPr>
            <w:r w:rsidRPr="00E01D42">
              <w:rPr>
                <w:rFonts w:ascii="Arial" w:hAnsi="Arial" w:cs="Arial"/>
                <w:sz w:val="24"/>
                <w:szCs w:val="24"/>
              </w:rPr>
              <w:t>X</w:t>
            </w:r>
            <w:r w:rsidRPr="00E01D42">
              <w:rPr>
                <w:rFonts w:ascii="Arial" w:hAnsi="Arial" w:cs="Arial"/>
                <w:sz w:val="24"/>
                <w:szCs w:val="24"/>
                <w:vertAlign w:val="superscript"/>
              </w:rPr>
              <w:t>2</w:t>
            </w:r>
            <w:r w:rsidRPr="00E01D42">
              <w:rPr>
                <w:rFonts w:ascii="Arial" w:hAnsi="Arial" w:cs="Arial"/>
                <w:sz w:val="24"/>
                <w:szCs w:val="24"/>
              </w:rPr>
              <w:t>/</w:t>
            </w:r>
            <w:proofErr w:type="spellStart"/>
            <w:r w:rsidRPr="00E01D42">
              <w:rPr>
                <w:rFonts w:ascii="Arial" w:hAnsi="Arial" w:cs="Arial"/>
                <w:sz w:val="24"/>
                <w:szCs w:val="24"/>
              </w:rPr>
              <w:t>df</w:t>
            </w:r>
            <w:proofErr w:type="spellEnd"/>
          </w:p>
        </w:tc>
        <w:tc>
          <w:tcPr>
            <w:tcW w:w="899" w:type="dxa"/>
            <w:tcBorders>
              <w:top w:val="single" w:sz="8" w:space="0" w:color="auto"/>
              <w:bottom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vertAlign w:val="superscript"/>
              </w:rPr>
            </w:pPr>
            <w:r w:rsidRPr="00E01D42">
              <w:rPr>
                <w:rFonts w:ascii="Arial" w:hAnsi="Arial" w:cs="Arial"/>
                <w:sz w:val="24"/>
                <w:szCs w:val="24"/>
              </w:rPr>
              <w:t>CFI</w:t>
            </w:r>
          </w:p>
        </w:tc>
        <w:tc>
          <w:tcPr>
            <w:tcW w:w="989" w:type="dxa"/>
            <w:tcBorders>
              <w:top w:val="single" w:sz="8" w:space="0" w:color="auto"/>
              <w:bottom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vertAlign w:val="superscript"/>
              </w:rPr>
            </w:pPr>
            <w:r w:rsidRPr="00E01D42">
              <w:rPr>
                <w:rFonts w:ascii="Arial" w:hAnsi="Arial" w:cs="Arial"/>
                <w:sz w:val="24"/>
                <w:szCs w:val="24"/>
              </w:rPr>
              <w:t>TLI</w:t>
            </w:r>
          </w:p>
        </w:tc>
        <w:tc>
          <w:tcPr>
            <w:tcW w:w="1165" w:type="dxa"/>
            <w:tcBorders>
              <w:top w:val="single" w:sz="8" w:space="0" w:color="auto"/>
              <w:bottom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RMSEA</w:t>
            </w:r>
          </w:p>
        </w:tc>
      </w:tr>
      <w:tr w:rsidR="00E01D42" w:rsidRPr="00E01D42" w:rsidTr="00C310A8">
        <w:tc>
          <w:tcPr>
            <w:tcW w:w="3119" w:type="dxa"/>
            <w:tcBorders>
              <w:top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Food Novelty</w:t>
            </w:r>
          </w:p>
        </w:tc>
        <w:tc>
          <w:tcPr>
            <w:tcW w:w="921" w:type="dxa"/>
            <w:tcBorders>
              <w:top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3</w:t>
            </w:r>
          </w:p>
        </w:tc>
        <w:tc>
          <w:tcPr>
            <w:tcW w:w="1347" w:type="dxa"/>
            <w:tcBorders>
              <w:top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900" w:type="dxa"/>
            <w:tcBorders>
              <w:top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899" w:type="dxa"/>
            <w:tcBorders>
              <w:top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989" w:type="dxa"/>
            <w:tcBorders>
              <w:top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1165" w:type="dxa"/>
            <w:tcBorders>
              <w:top w:val="single" w:sz="8" w:space="0" w:color="auto"/>
            </w:tcBorders>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.73</w:t>
            </w:r>
          </w:p>
        </w:tc>
      </w:tr>
      <w:tr w:rsidR="00E01D42" w:rsidRPr="00E01D42" w:rsidTr="00C310A8">
        <w:tc>
          <w:tcPr>
            <w:tcW w:w="311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Food Safety</w:t>
            </w:r>
          </w:p>
        </w:tc>
        <w:tc>
          <w:tcPr>
            <w:tcW w:w="921"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10</w:t>
            </w:r>
          </w:p>
        </w:tc>
        <w:tc>
          <w:tcPr>
            <w:tcW w:w="1347"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293 (32)</w:t>
            </w:r>
          </w:p>
        </w:tc>
        <w:tc>
          <w:tcPr>
            <w:tcW w:w="900"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9.2</w:t>
            </w:r>
          </w:p>
        </w:tc>
        <w:tc>
          <w:tcPr>
            <w:tcW w:w="89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.94</w:t>
            </w:r>
          </w:p>
        </w:tc>
        <w:tc>
          <w:tcPr>
            <w:tcW w:w="98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.91</w:t>
            </w:r>
          </w:p>
        </w:tc>
        <w:tc>
          <w:tcPr>
            <w:tcW w:w="1165"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.13</w:t>
            </w:r>
          </w:p>
        </w:tc>
      </w:tr>
      <w:tr w:rsidR="00E01D42" w:rsidRPr="00E01D42" w:rsidTr="00C310A8">
        <w:tc>
          <w:tcPr>
            <w:tcW w:w="311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Civic Engagement</w:t>
            </w:r>
          </w:p>
        </w:tc>
        <w:tc>
          <w:tcPr>
            <w:tcW w:w="921"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5</w:t>
            </w:r>
          </w:p>
        </w:tc>
        <w:tc>
          <w:tcPr>
            <w:tcW w:w="1347"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32 (3)</w:t>
            </w:r>
          </w:p>
        </w:tc>
        <w:tc>
          <w:tcPr>
            <w:tcW w:w="900"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10.7</w:t>
            </w:r>
          </w:p>
        </w:tc>
        <w:tc>
          <w:tcPr>
            <w:tcW w:w="89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.98</w:t>
            </w:r>
          </w:p>
        </w:tc>
        <w:tc>
          <w:tcPr>
            <w:tcW w:w="98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.94</w:t>
            </w:r>
          </w:p>
        </w:tc>
        <w:tc>
          <w:tcPr>
            <w:tcW w:w="1165"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.14</w:t>
            </w:r>
          </w:p>
        </w:tc>
      </w:tr>
      <w:tr w:rsidR="00E01D42" w:rsidRPr="00E01D42" w:rsidTr="00C310A8">
        <w:tc>
          <w:tcPr>
            <w:tcW w:w="311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Environmental Concern</w:t>
            </w:r>
          </w:p>
        </w:tc>
        <w:tc>
          <w:tcPr>
            <w:tcW w:w="921"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6</w:t>
            </w:r>
          </w:p>
        </w:tc>
        <w:tc>
          <w:tcPr>
            <w:tcW w:w="1347"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72 (6)</w:t>
            </w:r>
          </w:p>
        </w:tc>
        <w:tc>
          <w:tcPr>
            <w:tcW w:w="900"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12</w:t>
            </w:r>
          </w:p>
        </w:tc>
        <w:tc>
          <w:tcPr>
            <w:tcW w:w="89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.97</w:t>
            </w:r>
          </w:p>
        </w:tc>
        <w:tc>
          <w:tcPr>
            <w:tcW w:w="98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.92</w:t>
            </w:r>
          </w:p>
        </w:tc>
        <w:tc>
          <w:tcPr>
            <w:tcW w:w="1165"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.15</w:t>
            </w:r>
          </w:p>
        </w:tc>
      </w:tr>
      <w:tr w:rsidR="00E01D42" w:rsidRPr="00E01D42" w:rsidTr="00C310A8">
        <w:trPr>
          <w:trHeight w:val="611"/>
        </w:trPr>
        <w:tc>
          <w:tcPr>
            <w:tcW w:w="311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Design Perceptions</w:t>
            </w:r>
          </w:p>
        </w:tc>
        <w:tc>
          <w:tcPr>
            <w:tcW w:w="921"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5</w:t>
            </w:r>
          </w:p>
        </w:tc>
        <w:tc>
          <w:tcPr>
            <w:tcW w:w="1347"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13.4 (4)</w:t>
            </w:r>
          </w:p>
        </w:tc>
        <w:tc>
          <w:tcPr>
            <w:tcW w:w="900"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3.3</w:t>
            </w:r>
          </w:p>
        </w:tc>
        <w:tc>
          <w:tcPr>
            <w:tcW w:w="89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.99</w:t>
            </w:r>
          </w:p>
        </w:tc>
        <w:tc>
          <w:tcPr>
            <w:tcW w:w="98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.98</w:t>
            </w:r>
          </w:p>
        </w:tc>
        <w:tc>
          <w:tcPr>
            <w:tcW w:w="1165"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.07</w:t>
            </w:r>
          </w:p>
        </w:tc>
      </w:tr>
      <w:tr w:rsidR="00E01D42" w:rsidRPr="00E01D42" w:rsidTr="00C310A8">
        <w:tc>
          <w:tcPr>
            <w:tcW w:w="311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Social Perceptions</w:t>
            </w:r>
          </w:p>
        </w:tc>
        <w:tc>
          <w:tcPr>
            <w:tcW w:w="921"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4</w:t>
            </w:r>
          </w:p>
        </w:tc>
        <w:tc>
          <w:tcPr>
            <w:tcW w:w="1347"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3 (1)</w:t>
            </w:r>
          </w:p>
        </w:tc>
        <w:tc>
          <w:tcPr>
            <w:tcW w:w="900"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3</w:t>
            </w:r>
          </w:p>
        </w:tc>
        <w:tc>
          <w:tcPr>
            <w:tcW w:w="89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.99</w:t>
            </w:r>
          </w:p>
        </w:tc>
        <w:tc>
          <w:tcPr>
            <w:tcW w:w="98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.99</w:t>
            </w:r>
          </w:p>
        </w:tc>
        <w:tc>
          <w:tcPr>
            <w:tcW w:w="1165"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b/>
                <w:sz w:val="24"/>
                <w:szCs w:val="24"/>
              </w:rPr>
            </w:pPr>
            <w:r w:rsidRPr="00E01D42">
              <w:rPr>
                <w:rFonts w:ascii="Arial" w:hAnsi="Arial" w:cs="Arial"/>
                <w:b/>
                <w:sz w:val="24"/>
                <w:szCs w:val="24"/>
              </w:rPr>
              <w:t>.07</w:t>
            </w:r>
          </w:p>
        </w:tc>
      </w:tr>
      <w:tr w:rsidR="00E01D42" w:rsidRPr="00E01D42" w:rsidTr="00C310A8">
        <w:tc>
          <w:tcPr>
            <w:tcW w:w="311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Food Quality Perceptions</w:t>
            </w:r>
          </w:p>
        </w:tc>
        <w:tc>
          <w:tcPr>
            <w:tcW w:w="921"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7</w:t>
            </w:r>
          </w:p>
        </w:tc>
        <w:tc>
          <w:tcPr>
            <w:tcW w:w="1347"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67 (14)</w:t>
            </w:r>
          </w:p>
        </w:tc>
        <w:tc>
          <w:tcPr>
            <w:tcW w:w="900"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4.8</w:t>
            </w:r>
          </w:p>
        </w:tc>
        <w:tc>
          <w:tcPr>
            <w:tcW w:w="89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.97</w:t>
            </w:r>
          </w:p>
        </w:tc>
        <w:tc>
          <w:tcPr>
            <w:tcW w:w="98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.97</w:t>
            </w:r>
          </w:p>
        </w:tc>
        <w:tc>
          <w:tcPr>
            <w:tcW w:w="1165"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.09</w:t>
            </w:r>
          </w:p>
        </w:tc>
      </w:tr>
      <w:tr w:rsidR="00E01D42" w:rsidRPr="00E01D42" w:rsidTr="00C310A8">
        <w:tc>
          <w:tcPr>
            <w:tcW w:w="3119" w:type="dxa"/>
            <w:tcMar>
              <w:top w:w="0" w:type="dxa"/>
              <w:left w:w="108" w:type="dxa"/>
              <w:bottom w:w="0" w:type="dxa"/>
              <w:right w:w="108" w:type="dxa"/>
            </w:tcMar>
            <w:hideMark/>
          </w:tcPr>
          <w:p w:rsidR="00E01D42" w:rsidRPr="00E01D42" w:rsidRDefault="0000117B" w:rsidP="00C310A8">
            <w:pPr>
              <w:spacing w:line="480" w:lineRule="auto"/>
              <w:contextualSpacing/>
              <w:rPr>
                <w:rFonts w:ascii="Arial" w:hAnsi="Arial" w:cs="Arial"/>
                <w:sz w:val="24"/>
                <w:szCs w:val="24"/>
              </w:rPr>
            </w:pPr>
            <w:r>
              <w:rPr>
                <w:rFonts w:ascii="Arial" w:hAnsi="Arial" w:cs="Arial"/>
                <w:sz w:val="24"/>
                <w:szCs w:val="24"/>
              </w:rPr>
              <w:t>Purchase Intention</w:t>
            </w:r>
          </w:p>
        </w:tc>
        <w:tc>
          <w:tcPr>
            <w:tcW w:w="921"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3</w:t>
            </w:r>
          </w:p>
        </w:tc>
        <w:tc>
          <w:tcPr>
            <w:tcW w:w="1347"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900"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89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98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1165"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.86</w:t>
            </w:r>
          </w:p>
        </w:tc>
      </w:tr>
      <w:tr w:rsidR="00E01D42" w:rsidRPr="00E01D42" w:rsidTr="00C310A8">
        <w:tc>
          <w:tcPr>
            <w:tcW w:w="311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Word-of-Mouth</w:t>
            </w:r>
          </w:p>
        </w:tc>
        <w:tc>
          <w:tcPr>
            <w:tcW w:w="921"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3</w:t>
            </w:r>
          </w:p>
        </w:tc>
        <w:tc>
          <w:tcPr>
            <w:tcW w:w="1347"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900"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89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989"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w:t>
            </w:r>
          </w:p>
        </w:tc>
        <w:tc>
          <w:tcPr>
            <w:tcW w:w="1165" w:type="dxa"/>
            <w:tcMar>
              <w:top w:w="0" w:type="dxa"/>
              <w:left w:w="108" w:type="dxa"/>
              <w:bottom w:w="0" w:type="dxa"/>
              <w:right w:w="108" w:type="dxa"/>
            </w:tcMar>
            <w:hideMark/>
          </w:tcPr>
          <w:p w:rsidR="00E01D42" w:rsidRPr="00E01D42" w:rsidRDefault="00E01D42" w:rsidP="00C310A8">
            <w:pPr>
              <w:spacing w:line="480" w:lineRule="auto"/>
              <w:contextualSpacing/>
              <w:rPr>
                <w:rFonts w:ascii="Arial" w:hAnsi="Arial" w:cs="Arial"/>
                <w:sz w:val="24"/>
                <w:szCs w:val="24"/>
              </w:rPr>
            </w:pPr>
            <w:r w:rsidRPr="00E01D42">
              <w:rPr>
                <w:rFonts w:ascii="Arial" w:hAnsi="Arial" w:cs="Arial"/>
                <w:sz w:val="24"/>
                <w:szCs w:val="24"/>
              </w:rPr>
              <w:t>.89</w:t>
            </w:r>
          </w:p>
        </w:tc>
      </w:tr>
    </w:tbl>
    <w:p w:rsidR="00E01D42" w:rsidRPr="00E01D42" w:rsidRDefault="00E01D42" w:rsidP="00E01D42">
      <w:pPr>
        <w:spacing w:line="480" w:lineRule="auto"/>
        <w:contextualSpacing/>
        <w:rPr>
          <w:rFonts w:ascii="Arial" w:hAnsi="Arial" w:cs="Arial"/>
          <w:sz w:val="24"/>
          <w:szCs w:val="24"/>
        </w:rPr>
      </w:pPr>
    </w:p>
    <w:p w:rsidR="00E01D42" w:rsidRPr="00E01D42" w:rsidRDefault="00E84EA8" w:rsidP="00E84EA8">
      <w:pPr>
        <w:spacing w:line="480" w:lineRule="auto"/>
        <w:ind w:firstLine="720"/>
        <w:contextualSpacing/>
        <w:rPr>
          <w:rFonts w:ascii="Arial" w:hAnsi="Arial" w:cs="Arial"/>
          <w:sz w:val="24"/>
          <w:szCs w:val="24"/>
        </w:rPr>
      </w:pPr>
      <w:r>
        <w:rPr>
          <w:rFonts w:ascii="Arial" w:hAnsi="Arial" w:cs="Arial"/>
          <w:sz w:val="24"/>
          <w:szCs w:val="24"/>
        </w:rPr>
        <w:lastRenderedPageBreak/>
        <w:t>T</w:t>
      </w:r>
      <w:r w:rsidR="00E01D42" w:rsidRPr="00E01D42">
        <w:rPr>
          <w:rFonts w:ascii="Arial" w:hAnsi="Arial" w:cs="Arial"/>
          <w:sz w:val="24"/>
          <w:szCs w:val="24"/>
        </w:rPr>
        <w:t>he modifications outl</w:t>
      </w:r>
      <w:r>
        <w:rPr>
          <w:rFonts w:ascii="Arial" w:hAnsi="Arial" w:cs="Arial"/>
          <w:sz w:val="24"/>
          <w:szCs w:val="24"/>
        </w:rPr>
        <w:t>ined above did improve fit of the latent constructs</w:t>
      </w:r>
      <w:r w:rsidR="00E01D42" w:rsidRPr="00E01D42">
        <w:rPr>
          <w:rFonts w:ascii="Arial" w:hAnsi="Arial" w:cs="Arial"/>
          <w:sz w:val="24"/>
          <w:szCs w:val="24"/>
        </w:rPr>
        <w:t>. Values for CFI and TLI improved for all the constructs</w:t>
      </w:r>
      <w:r w:rsidR="00C310A8">
        <w:rPr>
          <w:rFonts w:ascii="Arial" w:hAnsi="Arial" w:cs="Arial"/>
          <w:sz w:val="24"/>
          <w:szCs w:val="24"/>
        </w:rPr>
        <w:t xml:space="preserve"> modified</w:t>
      </w:r>
      <w:r w:rsidR="00E01D42" w:rsidRPr="00E01D42">
        <w:rPr>
          <w:rFonts w:ascii="Arial" w:hAnsi="Arial" w:cs="Arial"/>
          <w:sz w:val="24"/>
          <w:szCs w:val="24"/>
        </w:rPr>
        <w:t xml:space="preserve">.  Additionally, RMSEA values improved for the constructs of design perceptions and social perceptions.  RMSEA values for food safety, civic engagement, and environmental concern did improve, but these values are still </w:t>
      </w:r>
      <w:r>
        <w:rPr>
          <w:rFonts w:ascii="Arial" w:hAnsi="Arial" w:cs="Arial"/>
          <w:sz w:val="24"/>
          <w:szCs w:val="24"/>
        </w:rPr>
        <w:t xml:space="preserve">beyond </w:t>
      </w:r>
      <w:r w:rsidR="00E01D42" w:rsidRPr="00E01D42">
        <w:rPr>
          <w:rFonts w:ascii="Arial" w:hAnsi="Arial" w:cs="Arial"/>
          <w:sz w:val="24"/>
          <w:szCs w:val="24"/>
        </w:rPr>
        <w:t xml:space="preserve">the </w:t>
      </w:r>
      <w:r w:rsidR="005C7015">
        <w:rPr>
          <w:rFonts w:ascii="Arial" w:hAnsi="Arial" w:cs="Arial"/>
          <w:sz w:val="24"/>
          <w:szCs w:val="24"/>
        </w:rPr>
        <w:t xml:space="preserve">acceptable cut-off.  Given </w:t>
      </w:r>
      <w:r w:rsidR="00E01D42" w:rsidRPr="00E01D42">
        <w:rPr>
          <w:rFonts w:ascii="Arial" w:hAnsi="Arial" w:cs="Arial"/>
          <w:sz w:val="24"/>
          <w:szCs w:val="24"/>
        </w:rPr>
        <w:t xml:space="preserve">the other fit indices were acceptable and in light of the suggestions of Kenny, </w:t>
      </w:r>
      <w:proofErr w:type="gramStart"/>
      <w:r w:rsidR="00E01D42" w:rsidRPr="00E01D42">
        <w:rPr>
          <w:rFonts w:ascii="Arial" w:hAnsi="Arial" w:cs="Arial"/>
          <w:sz w:val="24"/>
          <w:szCs w:val="24"/>
        </w:rPr>
        <w:t>et</w:t>
      </w:r>
      <w:proofErr w:type="gramEnd"/>
      <w:r w:rsidR="00E01D42" w:rsidRPr="00E01D42">
        <w:rPr>
          <w:rFonts w:ascii="Arial" w:hAnsi="Arial" w:cs="Arial"/>
          <w:sz w:val="24"/>
          <w:szCs w:val="24"/>
        </w:rPr>
        <w:t>. al.</w:t>
      </w:r>
      <w:r>
        <w:rPr>
          <w:rFonts w:ascii="Arial" w:hAnsi="Arial" w:cs="Arial"/>
          <w:sz w:val="24"/>
          <w:szCs w:val="24"/>
        </w:rPr>
        <w:t xml:space="preserve"> (2014)</w:t>
      </w:r>
      <w:r w:rsidR="00EF4F62">
        <w:rPr>
          <w:rFonts w:ascii="Arial" w:hAnsi="Arial" w:cs="Arial"/>
          <w:sz w:val="24"/>
          <w:szCs w:val="24"/>
        </w:rPr>
        <w:t xml:space="preserve"> and Byrne (2001)</w:t>
      </w:r>
      <w:r w:rsidR="005C7015">
        <w:rPr>
          <w:rFonts w:ascii="Arial" w:hAnsi="Arial" w:cs="Arial"/>
          <w:sz w:val="24"/>
          <w:szCs w:val="24"/>
        </w:rPr>
        <w:t xml:space="preserve"> regarding RMSEA values and individual construct CFA’s</w:t>
      </w:r>
      <w:r w:rsidR="00EF4F62">
        <w:rPr>
          <w:rFonts w:ascii="Arial" w:hAnsi="Arial" w:cs="Arial"/>
          <w:sz w:val="24"/>
          <w:szCs w:val="24"/>
        </w:rPr>
        <w:t>,</w:t>
      </w:r>
      <w:r w:rsidR="00E01D42" w:rsidRPr="00E01D42">
        <w:rPr>
          <w:rFonts w:ascii="Arial" w:hAnsi="Arial" w:cs="Arial"/>
          <w:sz w:val="24"/>
          <w:szCs w:val="24"/>
        </w:rPr>
        <w:t xml:space="preserve"> a decision was made to accept the CFA fit statistics and proceed with fitting the full measurement model.</w:t>
      </w:r>
    </w:p>
    <w:p w:rsidR="00DC2097" w:rsidRDefault="00DC2097" w:rsidP="000E78BA">
      <w:pPr>
        <w:spacing w:line="480" w:lineRule="auto"/>
        <w:contextualSpacing/>
        <w:rPr>
          <w:rFonts w:ascii="Arial" w:hAnsi="Arial" w:cs="Arial"/>
          <w:b/>
          <w:sz w:val="24"/>
          <w:szCs w:val="24"/>
        </w:rPr>
      </w:pPr>
      <w:r w:rsidRPr="00DC2097">
        <w:rPr>
          <w:rFonts w:ascii="Arial" w:hAnsi="Arial" w:cs="Arial"/>
          <w:b/>
          <w:sz w:val="24"/>
          <w:szCs w:val="24"/>
        </w:rPr>
        <w:t>Measurement Model</w:t>
      </w:r>
    </w:p>
    <w:p w:rsidR="001D0423" w:rsidRDefault="00DC2097" w:rsidP="001D0423">
      <w:pPr>
        <w:spacing w:line="480" w:lineRule="auto"/>
        <w:rPr>
          <w:rFonts w:ascii="Arial" w:hAnsi="Arial" w:cs="Arial"/>
          <w:sz w:val="24"/>
          <w:szCs w:val="24"/>
        </w:rPr>
      </w:pPr>
      <w:r>
        <w:rPr>
          <w:rFonts w:ascii="Arial" w:hAnsi="Arial" w:cs="Arial"/>
          <w:sz w:val="24"/>
          <w:szCs w:val="24"/>
        </w:rPr>
        <w:tab/>
      </w:r>
      <w:r w:rsidR="001D0423">
        <w:rPr>
          <w:rFonts w:ascii="Arial" w:hAnsi="Arial" w:cs="Arial"/>
          <w:sz w:val="24"/>
          <w:szCs w:val="24"/>
        </w:rPr>
        <w:t>With the modifications outlined in the previous section, t</w:t>
      </w:r>
      <w:r w:rsidR="00C02230">
        <w:rPr>
          <w:rFonts w:ascii="Arial" w:hAnsi="Arial" w:cs="Arial"/>
          <w:sz w:val="24"/>
          <w:szCs w:val="24"/>
        </w:rPr>
        <w:t>he full measurement model was ru</w:t>
      </w:r>
      <w:r w:rsidR="001D0423">
        <w:rPr>
          <w:rFonts w:ascii="Arial" w:hAnsi="Arial" w:cs="Arial"/>
          <w:sz w:val="24"/>
          <w:szCs w:val="24"/>
        </w:rPr>
        <w:t>n.  Good model fit was obtained (</w:t>
      </w:r>
      <w:r w:rsidR="00A4582B">
        <w:rPr>
          <w:rFonts w:ascii="Arial" w:hAnsi="Arial" w:cs="Arial"/>
          <w:sz w:val="24"/>
          <w:szCs w:val="24"/>
        </w:rPr>
        <w:t>x</w:t>
      </w:r>
      <w:r w:rsidR="00A4582B">
        <w:rPr>
          <w:rFonts w:ascii="Arial" w:hAnsi="Arial" w:cs="Arial"/>
          <w:sz w:val="24"/>
          <w:szCs w:val="24"/>
          <w:vertAlign w:val="superscript"/>
        </w:rPr>
        <w:t>2</w:t>
      </w:r>
      <w:r w:rsidR="001D0423">
        <w:rPr>
          <w:rFonts w:ascii="Arial" w:hAnsi="Arial" w:cs="Arial"/>
          <w:sz w:val="24"/>
          <w:szCs w:val="24"/>
        </w:rPr>
        <w:t xml:space="preserve">/ </w:t>
      </w:r>
      <w:proofErr w:type="spellStart"/>
      <w:proofErr w:type="gramStart"/>
      <w:r w:rsidR="001D0423">
        <w:rPr>
          <w:rFonts w:ascii="Arial" w:hAnsi="Arial" w:cs="Arial"/>
          <w:sz w:val="24"/>
          <w:szCs w:val="24"/>
        </w:rPr>
        <w:t>df</w:t>
      </w:r>
      <w:proofErr w:type="spellEnd"/>
      <w:proofErr w:type="gramEnd"/>
      <w:r w:rsidR="001D0423">
        <w:rPr>
          <w:rFonts w:ascii="Arial" w:hAnsi="Arial" w:cs="Arial"/>
          <w:sz w:val="24"/>
          <w:szCs w:val="24"/>
        </w:rPr>
        <w:t xml:space="preserve"> = 2.4, CFI = .93, TLI = .92, RMSEA = .05).  However, an examination of the standardized residuals revealed high residual values for factors SP 1 and FS 9.  Both of these factors </w:t>
      </w:r>
      <w:r w:rsidR="00A4582B">
        <w:rPr>
          <w:rFonts w:ascii="Arial" w:hAnsi="Arial" w:cs="Arial"/>
          <w:sz w:val="24"/>
          <w:szCs w:val="24"/>
        </w:rPr>
        <w:t>had</w:t>
      </w:r>
      <w:r w:rsidR="001D0423">
        <w:rPr>
          <w:rFonts w:ascii="Arial" w:hAnsi="Arial" w:cs="Arial"/>
          <w:sz w:val="24"/>
          <w:szCs w:val="24"/>
        </w:rPr>
        <w:t xml:space="preserve"> numerous residual values above the cut-off of |4| (Kline, 2005). </w:t>
      </w:r>
      <w:r w:rsidR="00A4582B">
        <w:rPr>
          <w:rFonts w:ascii="Arial" w:hAnsi="Arial" w:cs="Arial"/>
          <w:sz w:val="24"/>
          <w:szCs w:val="24"/>
        </w:rPr>
        <w:t>Factors SP 1 and FS 9 were dropped</w:t>
      </w:r>
      <w:r w:rsidR="00C1059B">
        <w:rPr>
          <w:rFonts w:ascii="Arial" w:hAnsi="Arial" w:cs="Arial"/>
          <w:sz w:val="24"/>
          <w:szCs w:val="24"/>
        </w:rPr>
        <w:t xml:space="preserve">.  </w:t>
      </w:r>
      <w:r w:rsidR="00A4582B">
        <w:rPr>
          <w:rFonts w:ascii="Arial" w:hAnsi="Arial" w:cs="Arial"/>
          <w:sz w:val="24"/>
          <w:szCs w:val="24"/>
        </w:rPr>
        <w:t>The revised model was r</w:t>
      </w:r>
      <w:r w:rsidR="00A57877">
        <w:rPr>
          <w:rFonts w:ascii="Arial" w:hAnsi="Arial" w:cs="Arial"/>
          <w:sz w:val="24"/>
          <w:szCs w:val="24"/>
        </w:rPr>
        <w:t xml:space="preserve">e-ran </w:t>
      </w:r>
      <w:r w:rsidR="00C1059B">
        <w:rPr>
          <w:rFonts w:ascii="Arial" w:hAnsi="Arial" w:cs="Arial"/>
          <w:sz w:val="24"/>
          <w:szCs w:val="24"/>
        </w:rPr>
        <w:t xml:space="preserve">with </w:t>
      </w:r>
      <w:r w:rsidR="00A57877">
        <w:rPr>
          <w:rFonts w:ascii="Arial" w:hAnsi="Arial" w:cs="Arial"/>
          <w:sz w:val="24"/>
          <w:szCs w:val="24"/>
        </w:rPr>
        <w:t>improved</w:t>
      </w:r>
      <w:r w:rsidR="00C1059B">
        <w:rPr>
          <w:rFonts w:ascii="Arial" w:hAnsi="Arial" w:cs="Arial"/>
          <w:sz w:val="24"/>
          <w:szCs w:val="24"/>
        </w:rPr>
        <w:t xml:space="preserve"> fit </w:t>
      </w:r>
      <w:r w:rsidR="00A4582B">
        <w:rPr>
          <w:rFonts w:ascii="Arial" w:hAnsi="Arial" w:cs="Arial"/>
          <w:sz w:val="24"/>
          <w:szCs w:val="24"/>
        </w:rPr>
        <w:t>(x</w:t>
      </w:r>
      <w:r w:rsidR="00A4582B">
        <w:rPr>
          <w:rFonts w:ascii="Arial" w:hAnsi="Arial" w:cs="Arial"/>
          <w:sz w:val="24"/>
          <w:szCs w:val="24"/>
          <w:vertAlign w:val="superscript"/>
        </w:rPr>
        <w:t>2</w:t>
      </w:r>
      <w:r w:rsidR="00B0285F">
        <w:rPr>
          <w:rFonts w:ascii="Arial" w:hAnsi="Arial" w:cs="Arial"/>
          <w:sz w:val="24"/>
          <w:szCs w:val="24"/>
        </w:rPr>
        <w:t xml:space="preserve">/ </w:t>
      </w:r>
      <w:proofErr w:type="spellStart"/>
      <w:proofErr w:type="gramStart"/>
      <w:r w:rsidR="00B0285F">
        <w:rPr>
          <w:rFonts w:ascii="Arial" w:hAnsi="Arial" w:cs="Arial"/>
          <w:sz w:val="24"/>
          <w:szCs w:val="24"/>
        </w:rPr>
        <w:t>df</w:t>
      </w:r>
      <w:proofErr w:type="spellEnd"/>
      <w:proofErr w:type="gramEnd"/>
      <w:r w:rsidR="00B0285F">
        <w:rPr>
          <w:rFonts w:ascii="Arial" w:hAnsi="Arial" w:cs="Arial"/>
          <w:sz w:val="24"/>
          <w:szCs w:val="24"/>
        </w:rPr>
        <w:t xml:space="preserve"> = 2.2</w:t>
      </w:r>
      <w:r w:rsidR="00A4582B">
        <w:rPr>
          <w:rFonts w:ascii="Arial" w:hAnsi="Arial" w:cs="Arial"/>
          <w:sz w:val="24"/>
          <w:szCs w:val="24"/>
        </w:rPr>
        <w:t xml:space="preserve">, CFI = .94, TLI = .93, RMSEA = .05).  </w:t>
      </w:r>
      <w:r w:rsidR="001D0423">
        <w:rPr>
          <w:rFonts w:ascii="Arial" w:hAnsi="Arial" w:cs="Arial"/>
          <w:sz w:val="24"/>
          <w:szCs w:val="24"/>
        </w:rPr>
        <w:t xml:space="preserve"> </w:t>
      </w:r>
    </w:p>
    <w:p w:rsidR="005C7015" w:rsidRDefault="0000117B" w:rsidP="001D0423">
      <w:pPr>
        <w:spacing w:line="480" w:lineRule="auto"/>
        <w:rPr>
          <w:rFonts w:ascii="Arial" w:hAnsi="Arial" w:cs="Arial"/>
          <w:sz w:val="24"/>
          <w:szCs w:val="24"/>
        </w:rPr>
      </w:pPr>
      <w:r>
        <w:rPr>
          <w:rFonts w:ascii="Arial" w:hAnsi="Arial" w:cs="Arial"/>
          <w:sz w:val="24"/>
          <w:szCs w:val="24"/>
        </w:rPr>
        <w:tab/>
        <w:t>Table 14</w:t>
      </w:r>
      <w:r w:rsidR="00B0285F">
        <w:rPr>
          <w:rFonts w:ascii="Arial" w:hAnsi="Arial" w:cs="Arial"/>
          <w:sz w:val="24"/>
          <w:szCs w:val="24"/>
        </w:rPr>
        <w:t xml:space="preserve"> contains the correlation</w:t>
      </w:r>
      <w:r w:rsidR="00C1059B">
        <w:rPr>
          <w:rFonts w:ascii="Arial" w:hAnsi="Arial" w:cs="Arial"/>
          <w:sz w:val="24"/>
          <w:szCs w:val="24"/>
        </w:rPr>
        <w:t>s between the latent constructs</w:t>
      </w:r>
      <w:r w:rsidR="00B0285F">
        <w:rPr>
          <w:rFonts w:ascii="Arial" w:hAnsi="Arial" w:cs="Arial"/>
          <w:sz w:val="24"/>
          <w:szCs w:val="24"/>
        </w:rPr>
        <w:t xml:space="preserve">.  </w:t>
      </w:r>
    </w:p>
    <w:p w:rsidR="00C1059B" w:rsidRDefault="00C1059B" w:rsidP="001D0423">
      <w:pPr>
        <w:spacing w:line="480" w:lineRule="auto"/>
        <w:rPr>
          <w:rFonts w:ascii="Arial" w:hAnsi="Arial" w:cs="Arial"/>
          <w:b/>
          <w:sz w:val="24"/>
          <w:szCs w:val="24"/>
        </w:rPr>
      </w:pPr>
    </w:p>
    <w:p w:rsidR="00B0285F" w:rsidRPr="00896C54" w:rsidRDefault="0000117B" w:rsidP="001D0423">
      <w:pPr>
        <w:spacing w:line="480" w:lineRule="auto"/>
        <w:rPr>
          <w:rFonts w:ascii="Arial" w:hAnsi="Arial" w:cs="Arial"/>
          <w:b/>
          <w:sz w:val="24"/>
          <w:szCs w:val="24"/>
        </w:rPr>
      </w:pPr>
      <w:r w:rsidRPr="00896C54">
        <w:rPr>
          <w:rFonts w:ascii="Arial" w:hAnsi="Arial" w:cs="Arial"/>
          <w:b/>
          <w:sz w:val="24"/>
          <w:szCs w:val="24"/>
        </w:rPr>
        <w:t>Table 14</w:t>
      </w:r>
      <w:r w:rsidR="00B0285F" w:rsidRPr="00896C54">
        <w:rPr>
          <w:rFonts w:ascii="Arial" w:hAnsi="Arial" w:cs="Arial"/>
          <w:b/>
          <w:sz w:val="24"/>
          <w:szCs w:val="24"/>
        </w:rPr>
        <w:t>: Latent Construct Correlations</w:t>
      </w:r>
    </w:p>
    <w:tbl>
      <w:tblPr>
        <w:tblStyle w:val="TableGrid"/>
        <w:tblW w:w="962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25"/>
        <w:gridCol w:w="810"/>
        <w:gridCol w:w="900"/>
        <w:gridCol w:w="810"/>
        <w:gridCol w:w="810"/>
        <w:gridCol w:w="725"/>
        <w:gridCol w:w="720"/>
        <w:gridCol w:w="720"/>
        <w:gridCol w:w="805"/>
      </w:tblGrid>
      <w:tr w:rsidR="00B0285F" w:rsidTr="00021E5C">
        <w:trPr>
          <w:trHeight w:hRule="exact" w:val="317"/>
        </w:trPr>
        <w:tc>
          <w:tcPr>
            <w:tcW w:w="3325" w:type="dxa"/>
            <w:tcBorders>
              <w:top w:val="single" w:sz="4" w:space="0" w:color="auto"/>
              <w:bottom w:val="single" w:sz="4" w:space="0" w:color="auto"/>
            </w:tcBorders>
          </w:tcPr>
          <w:p w:rsidR="00B0285F" w:rsidRPr="003232EE" w:rsidRDefault="00B0285F" w:rsidP="00B0285F">
            <w:pPr>
              <w:rPr>
                <w:rFonts w:ascii="Arial" w:hAnsi="Arial" w:cs="Arial"/>
              </w:rPr>
            </w:pPr>
          </w:p>
        </w:tc>
        <w:tc>
          <w:tcPr>
            <w:tcW w:w="810" w:type="dxa"/>
            <w:tcBorders>
              <w:top w:val="single" w:sz="4" w:space="0" w:color="auto"/>
              <w:bottom w:val="single" w:sz="4" w:space="0" w:color="auto"/>
            </w:tcBorders>
          </w:tcPr>
          <w:p w:rsidR="00B0285F" w:rsidRPr="00E25A38" w:rsidRDefault="00B0285F" w:rsidP="00B0285F">
            <w:pPr>
              <w:jc w:val="center"/>
              <w:rPr>
                <w:rFonts w:ascii="Arial" w:hAnsi="Arial" w:cs="Arial"/>
              </w:rPr>
            </w:pPr>
            <w:r w:rsidRPr="00E25A38">
              <w:rPr>
                <w:rFonts w:ascii="Arial" w:hAnsi="Arial" w:cs="Arial"/>
              </w:rPr>
              <w:t>FN</w:t>
            </w:r>
          </w:p>
        </w:tc>
        <w:tc>
          <w:tcPr>
            <w:tcW w:w="900" w:type="dxa"/>
            <w:tcBorders>
              <w:top w:val="single" w:sz="4" w:space="0" w:color="auto"/>
              <w:bottom w:val="single" w:sz="4" w:space="0" w:color="auto"/>
            </w:tcBorders>
          </w:tcPr>
          <w:p w:rsidR="00B0285F" w:rsidRPr="00E25A38" w:rsidRDefault="00B0285F" w:rsidP="00B0285F">
            <w:pPr>
              <w:jc w:val="center"/>
              <w:rPr>
                <w:rFonts w:ascii="Arial" w:hAnsi="Arial" w:cs="Arial"/>
              </w:rPr>
            </w:pPr>
            <w:r w:rsidRPr="00E25A38">
              <w:rPr>
                <w:rFonts w:ascii="Arial" w:hAnsi="Arial" w:cs="Arial"/>
              </w:rPr>
              <w:t>FS</w:t>
            </w:r>
          </w:p>
        </w:tc>
        <w:tc>
          <w:tcPr>
            <w:tcW w:w="810" w:type="dxa"/>
            <w:tcBorders>
              <w:top w:val="single" w:sz="4" w:space="0" w:color="auto"/>
              <w:bottom w:val="single" w:sz="4" w:space="0" w:color="auto"/>
            </w:tcBorders>
          </w:tcPr>
          <w:p w:rsidR="00B0285F" w:rsidRPr="00E25A38" w:rsidRDefault="00021E5C" w:rsidP="00B0285F">
            <w:pPr>
              <w:jc w:val="center"/>
              <w:rPr>
                <w:rFonts w:ascii="Arial" w:hAnsi="Arial" w:cs="Arial"/>
              </w:rPr>
            </w:pPr>
            <w:r>
              <w:rPr>
                <w:rFonts w:ascii="Arial" w:hAnsi="Arial" w:cs="Arial"/>
              </w:rPr>
              <w:t>CE</w:t>
            </w:r>
          </w:p>
        </w:tc>
        <w:tc>
          <w:tcPr>
            <w:tcW w:w="810" w:type="dxa"/>
            <w:tcBorders>
              <w:top w:val="single" w:sz="4" w:space="0" w:color="auto"/>
              <w:bottom w:val="single" w:sz="4" w:space="0" w:color="auto"/>
            </w:tcBorders>
          </w:tcPr>
          <w:p w:rsidR="00B0285F" w:rsidRPr="00E25A38" w:rsidRDefault="00B0285F" w:rsidP="00B0285F">
            <w:pPr>
              <w:jc w:val="center"/>
              <w:rPr>
                <w:rFonts w:ascii="Arial" w:hAnsi="Arial" w:cs="Arial"/>
              </w:rPr>
            </w:pPr>
            <w:r w:rsidRPr="00E25A38">
              <w:rPr>
                <w:rFonts w:ascii="Arial" w:hAnsi="Arial" w:cs="Arial"/>
              </w:rPr>
              <w:t>EV</w:t>
            </w:r>
          </w:p>
        </w:tc>
        <w:tc>
          <w:tcPr>
            <w:tcW w:w="725" w:type="dxa"/>
            <w:tcBorders>
              <w:top w:val="single" w:sz="4" w:space="0" w:color="auto"/>
              <w:bottom w:val="single" w:sz="4" w:space="0" w:color="auto"/>
            </w:tcBorders>
          </w:tcPr>
          <w:p w:rsidR="00B0285F" w:rsidRPr="00E25A38" w:rsidRDefault="00B0285F" w:rsidP="00B0285F">
            <w:pPr>
              <w:jc w:val="center"/>
              <w:rPr>
                <w:rFonts w:ascii="Arial" w:hAnsi="Arial" w:cs="Arial"/>
              </w:rPr>
            </w:pPr>
            <w:r w:rsidRPr="00E25A38">
              <w:rPr>
                <w:rFonts w:ascii="Arial" w:hAnsi="Arial" w:cs="Arial"/>
              </w:rPr>
              <w:t>DP</w:t>
            </w:r>
          </w:p>
        </w:tc>
        <w:tc>
          <w:tcPr>
            <w:tcW w:w="720" w:type="dxa"/>
            <w:tcBorders>
              <w:top w:val="single" w:sz="4" w:space="0" w:color="auto"/>
              <w:bottom w:val="single" w:sz="4" w:space="0" w:color="auto"/>
            </w:tcBorders>
          </w:tcPr>
          <w:p w:rsidR="00B0285F" w:rsidRPr="00E25A38" w:rsidRDefault="00B0285F" w:rsidP="00B0285F">
            <w:pPr>
              <w:jc w:val="center"/>
              <w:rPr>
                <w:rFonts w:ascii="Arial" w:hAnsi="Arial" w:cs="Arial"/>
              </w:rPr>
            </w:pPr>
            <w:r w:rsidRPr="00E25A38">
              <w:rPr>
                <w:rFonts w:ascii="Arial" w:hAnsi="Arial" w:cs="Arial"/>
              </w:rPr>
              <w:t>SP</w:t>
            </w:r>
          </w:p>
        </w:tc>
        <w:tc>
          <w:tcPr>
            <w:tcW w:w="720" w:type="dxa"/>
            <w:tcBorders>
              <w:top w:val="single" w:sz="4" w:space="0" w:color="auto"/>
              <w:bottom w:val="single" w:sz="4" w:space="0" w:color="auto"/>
            </w:tcBorders>
          </w:tcPr>
          <w:p w:rsidR="00B0285F" w:rsidRPr="00E25A38" w:rsidRDefault="00B0285F" w:rsidP="00B0285F">
            <w:pPr>
              <w:jc w:val="center"/>
              <w:rPr>
                <w:rFonts w:ascii="Arial" w:hAnsi="Arial" w:cs="Arial"/>
              </w:rPr>
            </w:pPr>
            <w:r w:rsidRPr="00E25A38">
              <w:rPr>
                <w:rFonts w:ascii="Arial" w:hAnsi="Arial" w:cs="Arial"/>
              </w:rPr>
              <w:t>QP</w:t>
            </w:r>
          </w:p>
        </w:tc>
        <w:tc>
          <w:tcPr>
            <w:tcW w:w="805" w:type="dxa"/>
            <w:tcBorders>
              <w:top w:val="single" w:sz="4" w:space="0" w:color="auto"/>
              <w:bottom w:val="single" w:sz="4" w:space="0" w:color="auto"/>
            </w:tcBorders>
          </w:tcPr>
          <w:p w:rsidR="00B0285F" w:rsidRPr="00E25A38" w:rsidRDefault="00B0285F" w:rsidP="00B0285F">
            <w:pPr>
              <w:jc w:val="center"/>
              <w:rPr>
                <w:rFonts w:ascii="Arial" w:hAnsi="Arial" w:cs="Arial"/>
              </w:rPr>
            </w:pPr>
            <w:r w:rsidRPr="00E25A38">
              <w:rPr>
                <w:rFonts w:ascii="Arial" w:hAnsi="Arial" w:cs="Arial"/>
              </w:rPr>
              <w:t>WOM</w:t>
            </w:r>
          </w:p>
        </w:tc>
      </w:tr>
      <w:tr w:rsidR="00B0285F" w:rsidTr="00B0285F">
        <w:tc>
          <w:tcPr>
            <w:tcW w:w="3325" w:type="dxa"/>
            <w:tcBorders>
              <w:top w:val="single" w:sz="4" w:space="0" w:color="auto"/>
            </w:tcBorders>
          </w:tcPr>
          <w:p w:rsidR="00B0285F" w:rsidRPr="003232EE" w:rsidRDefault="00B0285F" w:rsidP="00B0285F">
            <w:pPr>
              <w:rPr>
                <w:rFonts w:ascii="Arial" w:hAnsi="Arial" w:cs="Arial"/>
              </w:rPr>
            </w:pPr>
            <w:r>
              <w:rPr>
                <w:rFonts w:ascii="Arial" w:hAnsi="Arial" w:cs="Arial"/>
              </w:rPr>
              <w:t>Food Novelty (FN)</w:t>
            </w:r>
          </w:p>
        </w:tc>
        <w:tc>
          <w:tcPr>
            <w:tcW w:w="810" w:type="dxa"/>
            <w:tcBorders>
              <w:top w:val="single" w:sz="4" w:space="0" w:color="auto"/>
            </w:tcBorders>
          </w:tcPr>
          <w:p w:rsidR="00B0285F" w:rsidRPr="00E25A38" w:rsidRDefault="00B0285F" w:rsidP="00B0285F">
            <w:pPr>
              <w:jc w:val="center"/>
              <w:rPr>
                <w:rFonts w:ascii="Arial" w:hAnsi="Arial" w:cs="Arial"/>
              </w:rPr>
            </w:pPr>
          </w:p>
        </w:tc>
        <w:tc>
          <w:tcPr>
            <w:tcW w:w="900" w:type="dxa"/>
            <w:tcBorders>
              <w:top w:val="single" w:sz="4" w:space="0" w:color="auto"/>
            </w:tcBorders>
          </w:tcPr>
          <w:p w:rsidR="00B0285F" w:rsidRPr="003232EE" w:rsidRDefault="00B0285F" w:rsidP="00B0285F">
            <w:pPr>
              <w:jc w:val="center"/>
              <w:rPr>
                <w:rFonts w:ascii="Arial" w:hAnsi="Arial" w:cs="Arial"/>
                <w:sz w:val="16"/>
                <w:szCs w:val="16"/>
              </w:rPr>
            </w:pPr>
          </w:p>
        </w:tc>
        <w:tc>
          <w:tcPr>
            <w:tcW w:w="810" w:type="dxa"/>
            <w:tcBorders>
              <w:top w:val="single" w:sz="4" w:space="0" w:color="auto"/>
            </w:tcBorders>
          </w:tcPr>
          <w:p w:rsidR="00B0285F" w:rsidRPr="003232EE" w:rsidRDefault="00B0285F" w:rsidP="00B0285F">
            <w:pPr>
              <w:jc w:val="center"/>
              <w:rPr>
                <w:rFonts w:ascii="Arial" w:hAnsi="Arial" w:cs="Arial"/>
                <w:sz w:val="16"/>
                <w:szCs w:val="16"/>
              </w:rPr>
            </w:pPr>
          </w:p>
        </w:tc>
        <w:tc>
          <w:tcPr>
            <w:tcW w:w="810" w:type="dxa"/>
            <w:tcBorders>
              <w:top w:val="single" w:sz="4" w:space="0" w:color="auto"/>
            </w:tcBorders>
          </w:tcPr>
          <w:p w:rsidR="00B0285F" w:rsidRPr="003232EE" w:rsidRDefault="00B0285F" w:rsidP="00B0285F">
            <w:pPr>
              <w:jc w:val="center"/>
              <w:rPr>
                <w:rFonts w:ascii="Arial" w:hAnsi="Arial" w:cs="Arial"/>
                <w:sz w:val="16"/>
                <w:szCs w:val="16"/>
              </w:rPr>
            </w:pPr>
          </w:p>
        </w:tc>
        <w:tc>
          <w:tcPr>
            <w:tcW w:w="725" w:type="dxa"/>
            <w:tcBorders>
              <w:top w:val="single" w:sz="4" w:space="0" w:color="auto"/>
            </w:tcBorders>
          </w:tcPr>
          <w:p w:rsidR="00B0285F" w:rsidRPr="003232EE" w:rsidRDefault="00B0285F" w:rsidP="00B0285F">
            <w:pPr>
              <w:jc w:val="center"/>
              <w:rPr>
                <w:rFonts w:ascii="Arial" w:hAnsi="Arial" w:cs="Arial"/>
                <w:sz w:val="16"/>
                <w:szCs w:val="16"/>
              </w:rPr>
            </w:pPr>
          </w:p>
        </w:tc>
        <w:tc>
          <w:tcPr>
            <w:tcW w:w="720" w:type="dxa"/>
            <w:tcBorders>
              <w:top w:val="single" w:sz="4" w:space="0" w:color="auto"/>
            </w:tcBorders>
          </w:tcPr>
          <w:p w:rsidR="00B0285F" w:rsidRPr="003232EE" w:rsidRDefault="00B0285F" w:rsidP="00B0285F">
            <w:pPr>
              <w:jc w:val="center"/>
              <w:rPr>
                <w:rFonts w:ascii="Arial" w:hAnsi="Arial" w:cs="Arial"/>
                <w:sz w:val="16"/>
                <w:szCs w:val="16"/>
              </w:rPr>
            </w:pPr>
          </w:p>
        </w:tc>
        <w:tc>
          <w:tcPr>
            <w:tcW w:w="720" w:type="dxa"/>
            <w:tcBorders>
              <w:top w:val="single" w:sz="4" w:space="0" w:color="auto"/>
            </w:tcBorders>
          </w:tcPr>
          <w:p w:rsidR="00B0285F" w:rsidRPr="003232EE" w:rsidRDefault="00B0285F" w:rsidP="00B0285F">
            <w:pPr>
              <w:jc w:val="center"/>
              <w:rPr>
                <w:rFonts w:ascii="Arial" w:hAnsi="Arial" w:cs="Arial"/>
                <w:sz w:val="16"/>
                <w:szCs w:val="16"/>
              </w:rPr>
            </w:pPr>
          </w:p>
        </w:tc>
        <w:tc>
          <w:tcPr>
            <w:tcW w:w="805" w:type="dxa"/>
            <w:tcBorders>
              <w:top w:val="single" w:sz="4" w:space="0" w:color="auto"/>
            </w:tcBorders>
          </w:tcPr>
          <w:p w:rsidR="00B0285F" w:rsidRDefault="00B0285F" w:rsidP="00B0285F">
            <w:pPr>
              <w:jc w:val="center"/>
              <w:rPr>
                <w:rFonts w:ascii="Arial" w:hAnsi="Arial" w:cs="Arial"/>
                <w:sz w:val="16"/>
                <w:szCs w:val="16"/>
              </w:rPr>
            </w:pPr>
          </w:p>
        </w:tc>
      </w:tr>
      <w:tr w:rsidR="00B0285F" w:rsidTr="00B0285F">
        <w:tc>
          <w:tcPr>
            <w:tcW w:w="3325" w:type="dxa"/>
          </w:tcPr>
          <w:p w:rsidR="00B0285F" w:rsidRPr="003232EE" w:rsidRDefault="00B0285F" w:rsidP="00B0285F">
            <w:pPr>
              <w:rPr>
                <w:rFonts w:ascii="Arial" w:hAnsi="Arial" w:cs="Arial"/>
              </w:rPr>
            </w:pPr>
            <w:r w:rsidRPr="003232EE">
              <w:rPr>
                <w:rFonts w:ascii="Arial" w:hAnsi="Arial" w:cs="Arial"/>
              </w:rPr>
              <w:t>Food Safety</w:t>
            </w:r>
            <w:r>
              <w:rPr>
                <w:rFonts w:ascii="Arial" w:hAnsi="Arial" w:cs="Arial"/>
              </w:rPr>
              <w:t xml:space="preserve"> (FS)</w:t>
            </w:r>
          </w:p>
        </w:tc>
        <w:tc>
          <w:tcPr>
            <w:tcW w:w="810" w:type="dxa"/>
          </w:tcPr>
          <w:p w:rsidR="00B0285F" w:rsidRPr="003232EE" w:rsidRDefault="00A64B39" w:rsidP="00B0285F">
            <w:pPr>
              <w:jc w:val="center"/>
              <w:rPr>
                <w:rFonts w:ascii="Arial" w:hAnsi="Arial" w:cs="Arial"/>
              </w:rPr>
            </w:pPr>
            <w:r>
              <w:rPr>
                <w:rFonts w:ascii="Arial" w:hAnsi="Arial" w:cs="Arial"/>
              </w:rPr>
              <w:t>.34</w:t>
            </w:r>
          </w:p>
        </w:tc>
        <w:tc>
          <w:tcPr>
            <w:tcW w:w="900" w:type="dxa"/>
          </w:tcPr>
          <w:p w:rsidR="00B0285F" w:rsidRPr="003232EE" w:rsidRDefault="00B0285F" w:rsidP="00B0285F">
            <w:pPr>
              <w:jc w:val="center"/>
              <w:rPr>
                <w:rFonts w:ascii="Arial" w:hAnsi="Arial" w:cs="Arial"/>
              </w:rPr>
            </w:pPr>
          </w:p>
        </w:tc>
        <w:tc>
          <w:tcPr>
            <w:tcW w:w="810" w:type="dxa"/>
          </w:tcPr>
          <w:p w:rsidR="00B0285F" w:rsidRPr="003232EE" w:rsidRDefault="00B0285F" w:rsidP="00B0285F">
            <w:pPr>
              <w:jc w:val="center"/>
              <w:rPr>
                <w:rFonts w:ascii="Arial" w:hAnsi="Arial" w:cs="Arial"/>
              </w:rPr>
            </w:pPr>
          </w:p>
        </w:tc>
        <w:tc>
          <w:tcPr>
            <w:tcW w:w="810" w:type="dxa"/>
          </w:tcPr>
          <w:p w:rsidR="00B0285F" w:rsidRPr="003232EE" w:rsidRDefault="00B0285F" w:rsidP="00B0285F">
            <w:pPr>
              <w:jc w:val="center"/>
              <w:rPr>
                <w:rFonts w:ascii="Arial" w:hAnsi="Arial" w:cs="Arial"/>
              </w:rPr>
            </w:pPr>
          </w:p>
        </w:tc>
        <w:tc>
          <w:tcPr>
            <w:tcW w:w="725"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805" w:type="dxa"/>
          </w:tcPr>
          <w:p w:rsidR="00B0285F" w:rsidRPr="003232EE" w:rsidRDefault="00B0285F" w:rsidP="00B0285F">
            <w:pPr>
              <w:jc w:val="center"/>
              <w:rPr>
                <w:rFonts w:ascii="Arial" w:hAnsi="Arial" w:cs="Arial"/>
              </w:rPr>
            </w:pPr>
          </w:p>
        </w:tc>
      </w:tr>
      <w:tr w:rsidR="00B0285F" w:rsidTr="00B0285F">
        <w:tc>
          <w:tcPr>
            <w:tcW w:w="3325" w:type="dxa"/>
          </w:tcPr>
          <w:p w:rsidR="00B0285F" w:rsidRPr="003232EE" w:rsidRDefault="00B0285F" w:rsidP="00B0285F">
            <w:pPr>
              <w:rPr>
                <w:rFonts w:ascii="Arial" w:hAnsi="Arial" w:cs="Arial"/>
              </w:rPr>
            </w:pPr>
            <w:r w:rsidRPr="003232EE">
              <w:rPr>
                <w:rFonts w:ascii="Arial" w:hAnsi="Arial" w:cs="Arial"/>
              </w:rPr>
              <w:t>Civic Engagement</w:t>
            </w:r>
            <w:r>
              <w:rPr>
                <w:rFonts w:ascii="Arial" w:hAnsi="Arial" w:cs="Arial"/>
              </w:rPr>
              <w:t xml:space="preserve"> (CE)</w:t>
            </w:r>
          </w:p>
        </w:tc>
        <w:tc>
          <w:tcPr>
            <w:tcW w:w="810" w:type="dxa"/>
          </w:tcPr>
          <w:p w:rsidR="00B0285F" w:rsidRPr="003232EE" w:rsidRDefault="00A64B39" w:rsidP="00B0285F">
            <w:pPr>
              <w:jc w:val="center"/>
              <w:rPr>
                <w:rFonts w:ascii="Arial" w:hAnsi="Arial" w:cs="Arial"/>
              </w:rPr>
            </w:pPr>
            <w:r>
              <w:rPr>
                <w:rFonts w:ascii="Arial" w:hAnsi="Arial" w:cs="Arial"/>
              </w:rPr>
              <w:t>.43</w:t>
            </w:r>
          </w:p>
        </w:tc>
        <w:tc>
          <w:tcPr>
            <w:tcW w:w="900" w:type="dxa"/>
          </w:tcPr>
          <w:p w:rsidR="00B0285F" w:rsidRPr="003232EE" w:rsidRDefault="00A64B39" w:rsidP="00B0285F">
            <w:pPr>
              <w:jc w:val="center"/>
              <w:rPr>
                <w:rFonts w:ascii="Arial" w:hAnsi="Arial" w:cs="Arial"/>
              </w:rPr>
            </w:pPr>
            <w:r>
              <w:rPr>
                <w:rFonts w:ascii="Arial" w:hAnsi="Arial" w:cs="Arial"/>
              </w:rPr>
              <w:t>.25</w:t>
            </w:r>
          </w:p>
        </w:tc>
        <w:tc>
          <w:tcPr>
            <w:tcW w:w="810" w:type="dxa"/>
          </w:tcPr>
          <w:p w:rsidR="00B0285F" w:rsidRPr="003232EE" w:rsidRDefault="00B0285F" w:rsidP="00B0285F">
            <w:pPr>
              <w:jc w:val="center"/>
              <w:rPr>
                <w:rFonts w:ascii="Arial" w:hAnsi="Arial" w:cs="Arial"/>
              </w:rPr>
            </w:pPr>
          </w:p>
        </w:tc>
        <w:tc>
          <w:tcPr>
            <w:tcW w:w="810" w:type="dxa"/>
          </w:tcPr>
          <w:p w:rsidR="00B0285F" w:rsidRPr="003232EE" w:rsidRDefault="00B0285F" w:rsidP="00B0285F">
            <w:pPr>
              <w:jc w:val="center"/>
              <w:rPr>
                <w:rFonts w:ascii="Arial" w:hAnsi="Arial" w:cs="Arial"/>
              </w:rPr>
            </w:pPr>
          </w:p>
        </w:tc>
        <w:tc>
          <w:tcPr>
            <w:tcW w:w="725"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805" w:type="dxa"/>
          </w:tcPr>
          <w:p w:rsidR="00B0285F" w:rsidRPr="003232EE" w:rsidRDefault="00B0285F" w:rsidP="00B0285F">
            <w:pPr>
              <w:jc w:val="center"/>
              <w:rPr>
                <w:rFonts w:ascii="Arial" w:hAnsi="Arial" w:cs="Arial"/>
              </w:rPr>
            </w:pPr>
          </w:p>
        </w:tc>
      </w:tr>
      <w:tr w:rsidR="00B0285F" w:rsidTr="00B0285F">
        <w:tc>
          <w:tcPr>
            <w:tcW w:w="3325" w:type="dxa"/>
          </w:tcPr>
          <w:p w:rsidR="00B0285F" w:rsidRPr="003232EE" w:rsidRDefault="00B0285F" w:rsidP="00B0285F">
            <w:pPr>
              <w:rPr>
                <w:rFonts w:ascii="Arial" w:hAnsi="Arial" w:cs="Arial"/>
              </w:rPr>
            </w:pPr>
            <w:r w:rsidRPr="003232EE">
              <w:rPr>
                <w:rFonts w:ascii="Arial" w:hAnsi="Arial" w:cs="Arial"/>
              </w:rPr>
              <w:t>Environmental Concern</w:t>
            </w:r>
            <w:r>
              <w:rPr>
                <w:rFonts w:ascii="Arial" w:hAnsi="Arial" w:cs="Arial"/>
              </w:rPr>
              <w:t xml:space="preserve"> (EV)</w:t>
            </w:r>
          </w:p>
        </w:tc>
        <w:tc>
          <w:tcPr>
            <w:tcW w:w="810" w:type="dxa"/>
          </w:tcPr>
          <w:p w:rsidR="00B0285F" w:rsidRPr="003232EE" w:rsidRDefault="00A64B39" w:rsidP="00B0285F">
            <w:pPr>
              <w:jc w:val="center"/>
              <w:rPr>
                <w:rFonts w:ascii="Arial" w:hAnsi="Arial" w:cs="Arial"/>
              </w:rPr>
            </w:pPr>
            <w:r>
              <w:rPr>
                <w:rFonts w:ascii="Arial" w:hAnsi="Arial" w:cs="Arial"/>
              </w:rPr>
              <w:t>.43</w:t>
            </w:r>
          </w:p>
        </w:tc>
        <w:tc>
          <w:tcPr>
            <w:tcW w:w="900" w:type="dxa"/>
          </w:tcPr>
          <w:p w:rsidR="00B0285F" w:rsidRPr="003232EE" w:rsidRDefault="00A64B39" w:rsidP="00B0285F">
            <w:pPr>
              <w:jc w:val="center"/>
              <w:rPr>
                <w:rFonts w:ascii="Arial" w:hAnsi="Arial" w:cs="Arial"/>
              </w:rPr>
            </w:pPr>
            <w:r>
              <w:rPr>
                <w:rFonts w:ascii="Arial" w:hAnsi="Arial" w:cs="Arial"/>
              </w:rPr>
              <w:t>.56</w:t>
            </w:r>
          </w:p>
        </w:tc>
        <w:tc>
          <w:tcPr>
            <w:tcW w:w="810" w:type="dxa"/>
          </w:tcPr>
          <w:p w:rsidR="00B0285F" w:rsidRPr="003232EE" w:rsidRDefault="00A64B39" w:rsidP="00B0285F">
            <w:pPr>
              <w:jc w:val="center"/>
              <w:rPr>
                <w:rFonts w:ascii="Arial" w:hAnsi="Arial" w:cs="Arial"/>
              </w:rPr>
            </w:pPr>
            <w:r>
              <w:rPr>
                <w:rFonts w:ascii="Arial" w:hAnsi="Arial" w:cs="Arial"/>
              </w:rPr>
              <w:t>.47</w:t>
            </w:r>
          </w:p>
        </w:tc>
        <w:tc>
          <w:tcPr>
            <w:tcW w:w="810" w:type="dxa"/>
          </w:tcPr>
          <w:p w:rsidR="00B0285F" w:rsidRPr="003232EE" w:rsidRDefault="00B0285F" w:rsidP="00B0285F">
            <w:pPr>
              <w:jc w:val="center"/>
              <w:rPr>
                <w:rFonts w:ascii="Arial" w:hAnsi="Arial" w:cs="Arial"/>
              </w:rPr>
            </w:pPr>
          </w:p>
        </w:tc>
        <w:tc>
          <w:tcPr>
            <w:tcW w:w="725"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805" w:type="dxa"/>
          </w:tcPr>
          <w:p w:rsidR="00B0285F" w:rsidRPr="003232EE" w:rsidRDefault="00B0285F" w:rsidP="00B0285F">
            <w:pPr>
              <w:jc w:val="center"/>
              <w:rPr>
                <w:rFonts w:ascii="Arial" w:hAnsi="Arial" w:cs="Arial"/>
              </w:rPr>
            </w:pPr>
          </w:p>
        </w:tc>
      </w:tr>
      <w:tr w:rsidR="00B0285F" w:rsidTr="00B0285F">
        <w:tc>
          <w:tcPr>
            <w:tcW w:w="3325" w:type="dxa"/>
          </w:tcPr>
          <w:p w:rsidR="00B0285F" w:rsidRPr="003232EE" w:rsidRDefault="00B0285F" w:rsidP="00B0285F">
            <w:pPr>
              <w:rPr>
                <w:rFonts w:ascii="Arial" w:hAnsi="Arial" w:cs="Arial"/>
              </w:rPr>
            </w:pPr>
            <w:r w:rsidRPr="003232EE">
              <w:rPr>
                <w:rFonts w:ascii="Arial" w:hAnsi="Arial" w:cs="Arial"/>
              </w:rPr>
              <w:t>Design Perceptions</w:t>
            </w:r>
            <w:r>
              <w:rPr>
                <w:rFonts w:ascii="Arial" w:hAnsi="Arial" w:cs="Arial"/>
              </w:rPr>
              <w:t xml:space="preserve"> (DP)</w:t>
            </w:r>
          </w:p>
        </w:tc>
        <w:tc>
          <w:tcPr>
            <w:tcW w:w="810" w:type="dxa"/>
          </w:tcPr>
          <w:p w:rsidR="00B0285F" w:rsidRPr="003232EE" w:rsidRDefault="00A64B39" w:rsidP="00B0285F">
            <w:pPr>
              <w:jc w:val="center"/>
              <w:rPr>
                <w:rFonts w:ascii="Arial" w:hAnsi="Arial" w:cs="Arial"/>
              </w:rPr>
            </w:pPr>
            <w:r>
              <w:rPr>
                <w:rFonts w:ascii="Arial" w:hAnsi="Arial" w:cs="Arial"/>
              </w:rPr>
              <w:t>.42</w:t>
            </w:r>
          </w:p>
        </w:tc>
        <w:tc>
          <w:tcPr>
            <w:tcW w:w="900" w:type="dxa"/>
          </w:tcPr>
          <w:p w:rsidR="00B0285F" w:rsidRPr="003232EE" w:rsidRDefault="00A64B39" w:rsidP="00B0285F">
            <w:pPr>
              <w:jc w:val="center"/>
              <w:rPr>
                <w:rFonts w:ascii="Arial" w:hAnsi="Arial" w:cs="Arial"/>
              </w:rPr>
            </w:pPr>
            <w:r>
              <w:rPr>
                <w:rFonts w:ascii="Arial" w:hAnsi="Arial" w:cs="Arial"/>
              </w:rPr>
              <w:t>.23</w:t>
            </w:r>
          </w:p>
        </w:tc>
        <w:tc>
          <w:tcPr>
            <w:tcW w:w="810" w:type="dxa"/>
          </w:tcPr>
          <w:p w:rsidR="00B0285F" w:rsidRPr="003232EE" w:rsidRDefault="00A64B39" w:rsidP="00B0285F">
            <w:pPr>
              <w:jc w:val="center"/>
              <w:rPr>
                <w:rFonts w:ascii="Arial" w:hAnsi="Arial" w:cs="Arial"/>
              </w:rPr>
            </w:pPr>
            <w:r>
              <w:rPr>
                <w:rFonts w:ascii="Arial" w:hAnsi="Arial" w:cs="Arial"/>
              </w:rPr>
              <w:t>.35</w:t>
            </w:r>
          </w:p>
        </w:tc>
        <w:tc>
          <w:tcPr>
            <w:tcW w:w="810" w:type="dxa"/>
          </w:tcPr>
          <w:p w:rsidR="00B0285F" w:rsidRPr="003232EE" w:rsidRDefault="00A64B39" w:rsidP="00B0285F">
            <w:pPr>
              <w:jc w:val="center"/>
              <w:rPr>
                <w:rFonts w:ascii="Arial" w:hAnsi="Arial" w:cs="Arial"/>
              </w:rPr>
            </w:pPr>
            <w:r>
              <w:rPr>
                <w:rFonts w:ascii="Arial" w:hAnsi="Arial" w:cs="Arial"/>
              </w:rPr>
              <w:t>.44</w:t>
            </w:r>
          </w:p>
        </w:tc>
        <w:tc>
          <w:tcPr>
            <w:tcW w:w="725"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805" w:type="dxa"/>
          </w:tcPr>
          <w:p w:rsidR="00B0285F" w:rsidRPr="003232EE" w:rsidRDefault="00B0285F" w:rsidP="00B0285F">
            <w:pPr>
              <w:jc w:val="center"/>
              <w:rPr>
                <w:rFonts w:ascii="Arial" w:hAnsi="Arial" w:cs="Arial"/>
              </w:rPr>
            </w:pPr>
          </w:p>
        </w:tc>
      </w:tr>
      <w:tr w:rsidR="00B0285F" w:rsidTr="00B0285F">
        <w:tc>
          <w:tcPr>
            <w:tcW w:w="3325" w:type="dxa"/>
          </w:tcPr>
          <w:p w:rsidR="00B0285F" w:rsidRPr="003232EE" w:rsidRDefault="00B0285F" w:rsidP="00B0285F">
            <w:pPr>
              <w:rPr>
                <w:rFonts w:ascii="Arial" w:hAnsi="Arial" w:cs="Arial"/>
              </w:rPr>
            </w:pPr>
            <w:r w:rsidRPr="003232EE">
              <w:rPr>
                <w:rFonts w:ascii="Arial" w:hAnsi="Arial" w:cs="Arial"/>
              </w:rPr>
              <w:t>Social Perceptions</w:t>
            </w:r>
            <w:r>
              <w:rPr>
                <w:rFonts w:ascii="Arial" w:hAnsi="Arial" w:cs="Arial"/>
              </w:rPr>
              <w:t xml:space="preserve"> (SP)</w:t>
            </w:r>
          </w:p>
        </w:tc>
        <w:tc>
          <w:tcPr>
            <w:tcW w:w="810" w:type="dxa"/>
          </w:tcPr>
          <w:p w:rsidR="00B0285F" w:rsidRPr="003232EE" w:rsidRDefault="00A64B39" w:rsidP="00B0285F">
            <w:pPr>
              <w:jc w:val="center"/>
              <w:rPr>
                <w:rFonts w:ascii="Arial" w:hAnsi="Arial" w:cs="Arial"/>
              </w:rPr>
            </w:pPr>
            <w:r>
              <w:rPr>
                <w:rFonts w:ascii="Arial" w:hAnsi="Arial" w:cs="Arial"/>
              </w:rPr>
              <w:t>.23</w:t>
            </w:r>
          </w:p>
        </w:tc>
        <w:tc>
          <w:tcPr>
            <w:tcW w:w="900" w:type="dxa"/>
          </w:tcPr>
          <w:p w:rsidR="00B0285F" w:rsidRPr="003232EE" w:rsidRDefault="00A64B39" w:rsidP="00B0285F">
            <w:pPr>
              <w:jc w:val="center"/>
              <w:rPr>
                <w:rFonts w:ascii="Arial" w:hAnsi="Arial" w:cs="Arial"/>
              </w:rPr>
            </w:pPr>
            <w:r>
              <w:rPr>
                <w:rFonts w:ascii="Arial" w:hAnsi="Arial" w:cs="Arial"/>
              </w:rPr>
              <w:t>.24</w:t>
            </w:r>
          </w:p>
        </w:tc>
        <w:tc>
          <w:tcPr>
            <w:tcW w:w="810" w:type="dxa"/>
          </w:tcPr>
          <w:p w:rsidR="00B0285F" w:rsidRPr="003232EE" w:rsidRDefault="00A64B39" w:rsidP="00B0285F">
            <w:pPr>
              <w:jc w:val="center"/>
              <w:rPr>
                <w:rFonts w:ascii="Arial" w:hAnsi="Arial" w:cs="Arial"/>
              </w:rPr>
            </w:pPr>
            <w:r>
              <w:rPr>
                <w:rFonts w:ascii="Arial" w:hAnsi="Arial" w:cs="Arial"/>
              </w:rPr>
              <w:t>.21</w:t>
            </w:r>
          </w:p>
        </w:tc>
        <w:tc>
          <w:tcPr>
            <w:tcW w:w="810" w:type="dxa"/>
          </w:tcPr>
          <w:p w:rsidR="00B0285F" w:rsidRPr="003232EE" w:rsidRDefault="00A64B39" w:rsidP="00B0285F">
            <w:pPr>
              <w:jc w:val="center"/>
              <w:rPr>
                <w:rFonts w:ascii="Arial" w:hAnsi="Arial" w:cs="Arial"/>
              </w:rPr>
            </w:pPr>
            <w:r>
              <w:rPr>
                <w:rFonts w:ascii="Arial" w:hAnsi="Arial" w:cs="Arial"/>
              </w:rPr>
              <w:t>.38</w:t>
            </w:r>
          </w:p>
        </w:tc>
        <w:tc>
          <w:tcPr>
            <w:tcW w:w="725" w:type="dxa"/>
          </w:tcPr>
          <w:p w:rsidR="00B0285F" w:rsidRPr="003232EE" w:rsidRDefault="00A64B39" w:rsidP="00B0285F">
            <w:pPr>
              <w:jc w:val="center"/>
              <w:rPr>
                <w:rFonts w:ascii="Arial" w:hAnsi="Arial" w:cs="Arial"/>
              </w:rPr>
            </w:pPr>
            <w:r>
              <w:rPr>
                <w:rFonts w:ascii="Arial" w:hAnsi="Arial" w:cs="Arial"/>
              </w:rPr>
              <w:t>.64</w:t>
            </w:r>
          </w:p>
        </w:tc>
        <w:tc>
          <w:tcPr>
            <w:tcW w:w="720" w:type="dxa"/>
          </w:tcPr>
          <w:p w:rsidR="00B0285F" w:rsidRPr="003232EE" w:rsidRDefault="00B0285F" w:rsidP="00B0285F">
            <w:pPr>
              <w:jc w:val="center"/>
              <w:rPr>
                <w:rFonts w:ascii="Arial" w:hAnsi="Arial" w:cs="Arial"/>
              </w:rPr>
            </w:pPr>
          </w:p>
        </w:tc>
        <w:tc>
          <w:tcPr>
            <w:tcW w:w="720" w:type="dxa"/>
          </w:tcPr>
          <w:p w:rsidR="00B0285F" w:rsidRPr="003232EE" w:rsidRDefault="00B0285F" w:rsidP="00B0285F">
            <w:pPr>
              <w:jc w:val="center"/>
              <w:rPr>
                <w:rFonts w:ascii="Arial" w:hAnsi="Arial" w:cs="Arial"/>
              </w:rPr>
            </w:pPr>
          </w:p>
        </w:tc>
        <w:tc>
          <w:tcPr>
            <w:tcW w:w="805" w:type="dxa"/>
          </w:tcPr>
          <w:p w:rsidR="00B0285F" w:rsidRPr="003232EE" w:rsidRDefault="00B0285F" w:rsidP="00B0285F">
            <w:pPr>
              <w:jc w:val="center"/>
              <w:rPr>
                <w:rFonts w:ascii="Arial" w:hAnsi="Arial" w:cs="Arial"/>
              </w:rPr>
            </w:pPr>
          </w:p>
        </w:tc>
      </w:tr>
      <w:tr w:rsidR="00B0285F" w:rsidTr="00B0285F">
        <w:tc>
          <w:tcPr>
            <w:tcW w:w="3325" w:type="dxa"/>
          </w:tcPr>
          <w:p w:rsidR="00B0285F" w:rsidRPr="003232EE" w:rsidRDefault="00B0285F" w:rsidP="00B0285F">
            <w:pPr>
              <w:rPr>
                <w:rFonts w:ascii="Arial" w:hAnsi="Arial" w:cs="Arial"/>
              </w:rPr>
            </w:pPr>
            <w:r w:rsidRPr="003232EE">
              <w:rPr>
                <w:rFonts w:ascii="Arial" w:hAnsi="Arial" w:cs="Arial"/>
              </w:rPr>
              <w:t>Food Quality Perceptions</w:t>
            </w:r>
            <w:r>
              <w:rPr>
                <w:rFonts w:ascii="Arial" w:hAnsi="Arial" w:cs="Arial"/>
              </w:rPr>
              <w:t xml:space="preserve"> (QP)</w:t>
            </w:r>
          </w:p>
        </w:tc>
        <w:tc>
          <w:tcPr>
            <w:tcW w:w="810" w:type="dxa"/>
          </w:tcPr>
          <w:p w:rsidR="00B0285F" w:rsidRPr="003232EE" w:rsidRDefault="00A64B39" w:rsidP="00B0285F">
            <w:pPr>
              <w:jc w:val="center"/>
              <w:rPr>
                <w:rFonts w:ascii="Arial" w:hAnsi="Arial" w:cs="Arial"/>
              </w:rPr>
            </w:pPr>
            <w:r>
              <w:rPr>
                <w:rFonts w:ascii="Arial" w:hAnsi="Arial" w:cs="Arial"/>
              </w:rPr>
              <w:t>.33</w:t>
            </w:r>
          </w:p>
        </w:tc>
        <w:tc>
          <w:tcPr>
            <w:tcW w:w="900" w:type="dxa"/>
          </w:tcPr>
          <w:p w:rsidR="00B0285F" w:rsidRPr="003232EE" w:rsidRDefault="00A64B39" w:rsidP="00B0285F">
            <w:pPr>
              <w:jc w:val="center"/>
              <w:rPr>
                <w:rFonts w:ascii="Arial" w:hAnsi="Arial" w:cs="Arial"/>
              </w:rPr>
            </w:pPr>
            <w:r>
              <w:rPr>
                <w:rFonts w:ascii="Arial" w:hAnsi="Arial" w:cs="Arial"/>
              </w:rPr>
              <w:t>.36</w:t>
            </w:r>
          </w:p>
        </w:tc>
        <w:tc>
          <w:tcPr>
            <w:tcW w:w="810" w:type="dxa"/>
          </w:tcPr>
          <w:p w:rsidR="00B0285F" w:rsidRPr="003232EE" w:rsidRDefault="00A64B39" w:rsidP="00B0285F">
            <w:pPr>
              <w:jc w:val="center"/>
              <w:rPr>
                <w:rFonts w:ascii="Arial" w:hAnsi="Arial" w:cs="Arial"/>
              </w:rPr>
            </w:pPr>
            <w:r>
              <w:rPr>
                <w:rFonts w:ascii="Arial" w:hAnsi="Arial" w:cs="Arial"/>
              </w:rPr>
              <w:t>.12</w:t>
            </w:r>
          </w:p>
        </w:tc>
        <w:tc>
          <w:tcPr>
            <w:tcW w:w="810" w:type="dxa"/>
          </w:tcPr>
          <w:p w:rsidR="00B0285F" w:rsidRPr="003232EE" w:rsidRDefault="00A64B39" w:rsidP="00A64B39">
            <w:pPr>
              <w:jc w:val="center"/>
              <w:rPr>
                <w:rFonts w:ascii="Arial" w:hAnsi="Arial" w:cs="Arial"/>
              </w:rPr>
            </w:pPr>
            <w:r>
              <w:rPr>
                <w:rFonts w:ascii="Arial" w:hAnsi="Arial" w:cs="Arial"/>
              </w:rPr>
              <w:t>.35</w:t>
            </w:r>
          </w:p>
        </w:tc>
        <w:tc>
          <w:tcPr>
            <w:tcW w:w="725" w:type="dxa"/>
          </w:tcPr>
          <w:p w:rsidR="00B0285F" w:rsidRPr="003232EE" w:rsidRDefault="00A64B39" w:rsidP="00B0285F">
            <w:pPr>
              <w:jc w:val="center"/>
              <w:rPr>
                <w:rFonts w:ascii="Arial" w:hAnsi="Arial" w:cs="Arial"/>
              </w:rPr>
            </w:pPr>
            <w:r>
              <w:rPr>
                <w:rFonts w:ascii="Arial" w:hAnsi="Arial" w:cs="Arial"/>
              </w:rPr>
              <w:t>.55</w:t>
            </w:r>
          </w:p>
        </w:tc>
        <w:tc>
          <w:tcPr>
            <w:tcW w:w="720" w:type="dxa"/>
          </w:tcPr>
          <w:p w:rsidR="00B0285F" w:rsidRPr="003232EE" w:rsidRDefault="00A64B39" w:rsidP="00B0285F">
            <w:pPr>
              <w:jc w:val="center"/>
              <w:rPr>
                <w:rFonts w:ascii="Arial" w:hAnsi="Arial" w:cs="Arial"/>
              </w:rPr>
            </w:pPr>
            <w:r>
              <w:rPr>
                <w:rFonts w:ascii="Arial" w:hAnsi="Arial" w:cs="Arial"/>
              </w:rPr>
              <w:t>.60</w:t>
            </w:r>
          </w:p>
        </w:tc>
        <w:tc>
          <w:tcPr>
            <w:tcW w:w="720" w:type="dxa"/>
          </w:tcPr>
          <w:p w:rsidR="00B0285F" w:rsidRPr="003232EE" w:rsidRDefault="00B0285F" w:rsidP="00B0285F">
            <w:pPr>
              <w:jc w:val="center"/>
              <w:rPr>
                <w:rFonts w:ascii="Arial" w:hAnsi="Arial" w:cs="Arial"/>
              </w:rPr>
            </w:pPr>
          </w:p>
        </w:tc>
        <w:tc>
          <w:tcPr>
            <w:tcW w:w="805" w:type="dxa"/>
          </w:tcPr>
          <w:p w:rsidR="00B0285F" w:rsidRPr="003232EE" w:rsidRDefault="00B0285F" w:rsidP="00B0285F">
            <w:pPr>
              <w:jc w:val="center"/>
              <w:rPr>
                <w:rFonts w:ascii="Arial" w:hAnsi="Arial" w:cs="Arial"/>
              </w:rPr>
            </w:pPr>
          </w:p>
        </w:tc>
      </w:tr>
      <w:tr w:rsidR="00B0285F" w:rsidTr="00B0285F">
        <w:tc>
          <w:tcPr>
            <w:tcW w:w="3325" w:type="dxa"/>
          </w:tcPr>
          <w:p w:rsidR="00B0285F" w:rsidRPr="003232EE" w:rsidRDefault="00B0285F" w:rsidP="00B0285F">
            <w:pPr>
              <w:rPr>
                <w:rFonts w:ascii="Arial" w:hAnsi="Arial" w:cs="Arial"/>
              </w:rPr>
            </w:pPr>
            <w:r w:rsidRPr="003232EE">
              <w:rPr>
                <w:rFonts w:ascii="Arial" w:hAnsi="Arial" w:cs="Arial"/>
              </w:rPr>
              <w:t>Word of Mouth</w:t>
            </w:r>
            <w:r>
              <w:rPr>
                <w:rFonts w:ascii="Arial" w:hAnsi="Arial" w:cs="Arial"/>
              </w:rPr>
              <w:t xml:space="preserve"> (WOM)</w:t>
            </w:r>
          </w:p>
        </w:tc>
        <w:tc>
          <w:tcPr>
            <w:tcW w:w="810" w:type="dxa"/>
          </w:tcPr>
          <w:p w:rsidR="00B0285F" w:rsidRPr="003232EE" w:rsidRDefault="00A64B39" w:rsidP="00B0285F">
            <w:pPr>
              <w:jc w:val="center"/>
              <w:rPr>
                <w:rFonts w:ascii="Arial" w:hAnsi="Arial" w:cs="Arial"/>
              </w:rPr>
            </w:pPr>
            <w:r>
              <w:rPr>
                <w:rFonts w:ascii="Arial" w:hAnsi="Arial" w:cs="Arial"/>
              </w:rPr>
              <w:t>.32</w:t>
            </w:r>
          </w:p>
        </w:tc>
        <w:tc>
          <w:tcPr>
            <w:tcW w:w="900" w:type="dxa"/>
          </w:tcPr>
          <w:p w:rsidR="00B0285F" w:rsidRPr="003232EE" w:rsidRDefault="00A64B39" w:rsidP="00B0285F">
            <w:pPr>
              <w:jc w:val="center"/>
              <w:rPr>
                <w:rFonts w:ascii="Arial" w:hAnsi="Arial" w:cs="Arial"/>
              </w:rPr>
            </w:pPr>
            <w:r>
              <w:rPr>
                <w:rFonts w:ascii="Arial" w:hAnsi="Arial" w:cs="Arial"/>
              </w:rPr>
              <w:t>.33</w:t>
            </w:r>
          </w:p>
        </w:tc>
        <w:tc>
          <w:tcPr>
            <w:tcW w:w="810" w:type="dxa"/>
          </w:tcPr>
          <w:p w:rsidR="00B0285F" w:rsidRPr="003232EE" w:rsidRDefault="00A64B39" w:rsidP="00B0285F">
            <w:pPr>
              <w:jc w:val="center"/>
              <w:rPr>
                <w:rFonts w:ascii="Arial" w:hAnsi="Arial" w:cs="Arial"/>
              </w:rPr>
            </w:pPr>
            <w:r>
              <w:rPr>
                <w:rFonts w:ascii="Arial" w:hAnsi="Arial" w:cs="Arial"/>
              </w:rPr>
              <w:t>.11</w:t>
            </w:r>
          </w:p>
        </w:tc>
        <w:tc>
          <w:tcPr>
            <w:tcW w:w="810" w:type="dxa"/>
          </w:tcPr>
          <w:p w:rsidR="00B0285F" w:rsidRPr="003232EE" w:rsidRDefault="00A64B39" w:rsidP="00B0285F">
            <w:pPr>
              <w:jc w:val="center"/>
              <w:rPr>
                <w:rFonts w:ascii="Arial" w:hAnsi="Arial" w:cs="Arial"/>
              </w:rPr>
            </w:pPr>
            <w:r>
              <w:rPr>
                <w:rFonts w:ascii="Arial" w:hAnsi="Arial" w:cs="Arial"/>
              </w:rPr>
              <w:t>.34</w:t>
            </w:r>
          </w:p>
        </w:tc>
        <w:tc>
          <w:tcPr>
            <w:tcW w:w="725" w:type="dxa"/>
          </w:tcPr>
          <w:p w:rsidR="00B0285F" w:rsidRPr="003232EE" w:rsidRDefault="00A64B39" w:rsidP="00B0285F">
            <w:pPr>
              <w:jc w:val="center"/>
              <w:rPr>
                <w:rFonts w:ascii="Arial" w:hAnsi="Arial" w:cs="Arial"/>
              </w:rPr>
            </w:pPr>
            <w:r>
              <w:rPr>
                <w:rFonts w:ascii="Arial" w:hAnsi="Arial" w:cs="Arial"/>
              </w:rPr>
              <w:t>.50</w:t>
            </w:r>
          </w:p>
        </w:tc>
        <w:tc>
          <w:tcPr>
            <w:tcW w:w="720" w:type="dxa"/>
          </w:tcPr>
          <w:p w:rsidR="00B0285F" w:rsidRPr="003232EE" w:rsidRDefault="00A64B39" w:rsidP="00B0285F">
            <w:pPr>
              <w:jc w:val="center"/>
              <w:rPr>
                <w:rFonts w:ascii="Arial" w:hAnsi="Arial" w:cs="Arial"/>
              </w:rPr>
            </w:pPr>
            <w:r>
              <w:rPr>
                <w:rFonts w:ascii="Arial" w:hAnsi="Arial" w:cs="Arial"/>
              </w:rPr>
              <w:t>.55</w:t>
            </w:r>
          </w:p>
        </w:tc>
        <w:tc>
          <w:tcPr>
            <w:tcW w:w="720" w:type="dxa"/>
          </w:tcPr>
          <w:p w:rsidR="00B0285F" w:rsidRPr="003232EE" w:rsidRDefault="00A64B39" w:rsidP="00B0285F">
            <w:pPr>
              <w:jc w:val="center"/>
              <w:rPr>
                <w:rFonts w:ascii="Arial" w:hAnsi="Arial" w:cs="Arial"/>
              </w:rPr>
            </w:pPr>
            <w:r>
              <w:rPr>
                <w:rFonts w:ascii="Arial" w:hAnsi="Arial" w:cs="Arial"/>
              </w:rPr>
              <w:t>.72</w:t>
            </w:r>
          </w:p>
        </w:tc>
        <w:tc>
          <w:tcPr>
            <w:tcW w:w="805" w:type="dxa"/>
          </w:tcPr>
          <w:p w:rsidR="00B0285F" w:rsidRPr="003232EE" w:rsidRDefault="00B0285F" w:rsidP="00B0285F">
            <w:pPr>
              <w:jc w:val="center"/>
              <w:rPr>
                <w:rFonts w:ascii="Arial" w:hAnsi="Arial" w:cs="Arial"/>
              </w:rPr>
            </w:pPr>
          </w:p>
        </w:tc>
      </w:tr>
      <w:tr w:rsidR="00B0285F" w:rsidTr="00B0285F">
        <w:tc>
          <w:tcPr>
            <w:tcW w:w="3325" w:type="dxa"/>
          </w:tcPr>
          <w:p w:rsidR="00B0285F" w:rsidRPr="003232EE" w:rsidRDefault="00B0285F" w:rsidP="00B0285F">
            <w:pPr>
              <w:rPr>
                <w:rFonts w:ascii="Arial" w:hAnsi="Arial" w:cs="Arial"/>
              </w:rPr>
            </w:pPr>
            <w:r w:rsidRPr="003232EE">
              <w:rPr>
                <w:rFonts w:ascii="Arial" w:hAnsi="Arial" w:cs="Arial"/>
              </w:rPr>
              <w:t>Purchase Intention</w:t>
            </w:r>
            <w:r>
              <w:rPr>
                <w:rFonts w:ascii="Arial" w:hAnsi="Arial" w:cs="Arial"/>
              </w:rPr>
              <w:t xml:space="preserve"> (PI)</w:t>
            </w:r>
          </w:p>
        </w:tc>
        <w:tc>
          <w:tcPr>
            <w:tcW w:w="810" w:type="dxa"/>
          </w:tcPr>
          <w:p w:rsidR="00B0285F" w:rsidRPr="003232EE" w:rsidRDefault="00A64B39" w:rsidP="00B0285F">
            <w:pPr>
              <w:jc w:val="center"/>
              <w:rPr>
                <w:rFonts w:ascii="Arial" w:hAnsi="Arial" w:cs="Arial"/>
              </w:rPr>
            </w:pPr>
            <w:r>
              <w:rPr>
                <w:rFonts w:ascii="Arial" w:hAnsi="Arial" w:cs="Arial"/>
              </w:rPr>
              <w:t>.26</w:t>
            </w:r>
          </w:p>
        </w:tc>
        <w:tc>
          <w:tcPr>
            <w:tcW w:w="900" w:type="dxa"/>
          </w:tcPr>
          <w:p w:rsidR="00B0285F" w:rsidRPr="003232EE" w:rsidRDefault="00A64B39" w:rsidP="00B0285F">
            <w:pPr>
              <w:jc w:val="center"/>
              <w:rPr>
                <w:rFonts w:ascii="Arial" w:hAnsi="Arial" w:cs="Arial"/>
              </w:rPr>
            </w:pPr>
            <w:r>
              <w:rPr>
                <w:rFonts w:ascii="Arial" w:hAnsi="Arial" w:cs="Arial"/>
              </w:rPr>
              <w:t>.33</w:t>
            </w:r>
          </w:p>
        </w:tc>
        <w:tc>
          <w:tcPr>
            <w:tcW w:w="810" w:type="dxa"/>
          </w:tcPr>
          <w:p w:rsidR="00B0285F" w:rsidRPr="003232EE" w:rsidRDefault="00A64B39" w:rsidP="00B0285F">
            <w:pPr>
              <w:jc w:val="center"/>
              <w:rPr>
                <w:rFonts w:ascii="Arial" w:hAnsi="Arial" w:cs="Arial"/>
              </w:rPr>
            </w:pPr>
            <w:r>
              <w:rPr>
                <w:rFonts w:ascii="Arial" w:hAnsi="Arial" w:cs="Arial"/>
              </w:rPr>
              <w:t>.03</w:t>
            </w:r>
          </w:p>
        </w:tc>
        <w:tc>
          <w:tcPr>
            <w:tcW w:w="810" w:type="dxa"/>
          </w:tcPr>
          <w:p w:rsidR="00B0285F" w:rsidRPr="003232EE" w:rsidRDefault="00A64B39" w:rsidP="00B0285F">
            <w:pPr>
              <w:jc w:val="center"/>
              <w:rPr>
                <w:rFonts w:ascii="Arial" w:hAnsi="Arial" w:cs="Arial"/>
              </w:rPr>
            </w:pPr>
            <w:r>
              <w:rPr>
                <w:rFonts w:ascii="Arial" w:hAnsi="Arial" w:cs="Arial"/>
              </w:rPr>
              <w:t>.27</w:t>
            </w:r>
          </w:p>
        </w:tc>
        <w:tc>
          <w:tcPr>
            <w:tcW w:w="725" w:type="dxa"/>
          </w:tcPr>
          <w:p w:rsidR="00B0285F" w:rsidRPr="003232EE" w:rsidRDefault="00A64B39" w:rsidP="00B0285F">
            <w:pPr>
              <w:jc w:val="center"/>
              <w:rPr>
                <w:rFonts w:ascii="Arial" w:hAnsi="Arial" w:cs="Arial"/>
              </w:rPr>
            </w:pPr>
            <w:r>
              <w:rPr>
                <w:rFonts w:ascii="Arial" w:hAnsi="Arial" w:cs="Arial"/>
              </w:rPr>
              <w:t>.34</w:t>
            </w:r>
          </w:p>
        </w:tc>
        <w:tc>
          <w:tcPr>
            <w:tcW w:w="720" w:type="dxa"/>
          </w:tcPr>
          <w:p w:rsidR="00B0285F" w:rsidRPr="003232EE" w:rsidRDefault="00A64B39" w:rsidP="00B0285F">
            <w:pPr>
              <w:jc w:val="center"/>
              <w:rPr>
                <w:rFonts w:ascii="Arial" w:hAnsi="Arial" w:cs="Arial"/>
              </w:rPr>
            </w:pPr>
            <w:r>
              <w:rPr>
                <w:rFonts w:ascii="Arial" w:hAnsi="Arial" w:cs="Arial"/>
              </w:rPr>
              <w:t>.44</w:t>
            </w:r>
          </w:p>
        </w:tc>
        <w:tc>
          <w:tcPr>
            <w:tcW w:w="720" w:type="dxa"/>
          </w:tcPr>
          <w:p w:rsidR="00B0285F" w:rsidRPr="003232EE" w:rsidRDefault="00A64B39" w:rsidP="00B0285F">
            <w:pPr>
              <w:jc w:val="center"/>
              <w:rPr>
                <w:rFonts w:ascii="Arial" w:hAnsi="Arial" w:cs="Arial"/>
              </w:rPr>
            </w:pPr>
            <w:r>
              <w:rPr>
                <w:rFonts w:ascii="Arial" w:hAnsi="Arial" w:cs="Arial"/>
              </w:rPr>
              <w:t>.66</w:t>
            </w:r>
          </w:p>
        </w:tc>
        <w:tc>
          <w:tcPr>
            <w:tcW w:w="805" w:type="dxa"/>
          </w:tcPr>
          <w:p w:rsidR="00B0285F" w:rsidRPr="003232EE" w:rsidRDefault="00B0285F" w:rsidP="00B0285F">
            <w:pPr>
              <w:jc w:val="center"/>
              <w:rPr>
                <w:rFonts w:ascii="Arial" w:hAnsi="Arial" w:cs="Arial"/>
              </w:rPr>
            </w:pPr>
            <w:r>
              <w:rPr>
                <w:rFonts w:ascii="Arial" w:hAnsi="Arial" w:cs="Arial"/>
              </w:rPr>
              <w:t>.81</w:t>
            </w:r>
          </w:p>
        </w:tc>
      </w:tr>
    </w:tbl>
    <w:p w:rsidR="00A64B39" w:rsidRDefault="00A64B39" w:rsidP="001D0423">
      <w:pPr>
        <w:spacing w:line="480" w:lineRule="auto"/>
        <w:rPr>
          <w:rFonts w:ascii="Arial" w:hAnsi="Arial" w:cs="Arial"/>
          <w:sz w:val="24"/>
          <w:szCs w:val="24"/>
        </w:rPr>
      </w:pPr>
    </w:p>
    <w:p w:rsidR="00594932" w:rsidRDefault="00806FAE" w:rsidP="001D0423">
      <w:pPr>
        <w:spacing w:line="480" w:lineRule="auto"/>
        <w:rPr>
          <w:rFonts w:ascii="Arial" w:hAnsi="Arial" w:cs="Arial"/>
          <w:sz w:val="24"/>
          <w:szCs w:val="24"/>
        </w:rPr>
      </w:pPr>
      <w:r>
        <w:rPr>
          <w:rFonts w:ascii="Arial" w:hAnsi="Arial" w:cs="Arial"/>
          <w:sz w:val="24"/>
          <w:szCs w:val="24"/>
        </w:rPr>
        <w:lastRenderedPageBreak/>
        <w:tab/>
        <w:t>An examination of the correlations among the latent constructs revealed a strong correlation between the dependent constructs of</w:t>
      </w:r>
      <w:r w:rsidR="00840338">
        <w:rPr>
          <w:rFonts w:ascii="Arial" w:hAnsi="Arial" w:cs="Arial"/>
          <w:sz w:val="24"/>
          <w:szCs w:val="24"/>
        </w:rPr>
        <w:t xml:space="preserve"> word-</w:t>
      </w:r>
      <w:r>
        <w:rPr>
          <w:rFonts w:ascii="Arial" w:hAnsi="Arial" w:cs="Arial"/>
          <w:sz w:val="24"/>
          <w:szCs w:val="24"/>
        </w:rPr>
        <w:t>of</w:t>
      </w:r>
      <w:r w:rsidR="00840338">
        <w:rPr>
          <w:rFonts w:ascii="Arial" w:hAnsi="Arial" w:cs="Arial"/>
          <w:sz w:val="24"/>
          <w:szCs w:val="24"/>
        </w:rPr>
        <w:t>-</w:t>
      </w:r>
      <w:r>
        <w:rPr>
          <w:rFonts w:ascii="Arial" w:hAnsi="Arial" w:cs="Arial"/>
          <w:sz w:val="24"/>
          <w:szCs w:val="24"/>
        </w:rPr>
        <w:t>mouth and purchase intention</w:t>
      </w:r>
      <w:r w:rsidR="00AF0760">
        <w:rPr>
          <w:rFonts w:ascii="Arial" w:hAnsi="Arial" w:cs="Arial"/>
          <w:sz w:val="24"/>
          <w:szCs w:val="24"/>
        </w:rPr>
        <w:t xml:space="preserve"> (r =.81)</w:t>
      </w:r>
      <w:r>
        <w:rPr>
          <w:rFonts w:ascii="Arial" w:hAnsi="Arial" w:cs="Arial"/>
          <w:sz w:val="24"/>
          <w:szCs w:val="24"/>
        </w:rPr>
        <w:t xml:space="preserve">.  The research literature offers </w:t>
      </w:r>
      <w:r w:rsidR="0070105F">
        <w:rPr>
          <w:rFonts w:ascii="Arial" w:hAnsi="Arial" w:cs="Arial"/>
          <w:sz w:val="24"/>
          <w:szCs w:val="24"/>
        </w:rPr>
        <w:t>various a</w:t>
      </w:r>
      <w:r>
        <w:rPr>
          <w:rFonts w:ascii="Arial" w:hAnsi="Arial" w:cs="Arial"/>
          <w:sz w:val="24"/>
          <w:szCs w:val="24"/>
        </w:rPr>
        <w:t xml:space="preserve">pproaches for addressing strongly correlated dependent constructs.  One approach as outlined by </w:t>
      </w:r>
      <w:r w:rsidR="008D32B7">
        <w:rPr>
          <w:rFonts w:ascii="Arial" w:hAnsi="Arial" w:cs="Arial"/>
          <w:sz w:val="24"/>
          <w:szCs w:val="24"/>
        </w:rPr>
        <w:t xml:space="preserve">Allen (1997), is to </w:t>
      </w:r>
      <w:r w:rsidR="00840338">
        <w:rPr>
          <w:rFonts w:ascii="Arial" w:hAnsi="Arial" w:cs="Arial"/>
          <w:sz w:val="24"/>
          <w:szCs w:val="24"/>
        </w:rPr>
        <w:t xml:space="preserve">simply </w:t>
      </w:r>
      <w:r w:rsidR="008D32B7">
        <w:rPr>
          <w:rFonts w:ascii="Arial" w:hAnsi="Arial" w:cs="Arial"/>
          <w:sz w:val="24"/>
          <w:szCs w:val="24"/>
        </w:rPr>
        <w:t>drop one of the highly correlated constructs.</w:t>
      </w:r>
      <w:r w:rsidR="00AF0760">
        <w:rPr>
          <w:rFonts w:ascii="Arial" w:hAnsi="Arial" w:cs="Arial"/>
          <w:sz w:val="24"/>
          <w:szCs w:val="24"/>
        </w:rPr>
        <w:t xml:space="preserve">  This approach is </w:t>
      </w:r>
      <w:r w:rsidR="008D32B7">
        <w:rPr>
          <w:rFonts w:ascii="Arial" w:hAnsi="Arial" w:cs="Arial"/>
          <w:sz w:val="24"/>
          <w:szCs w:val="24"/>
        </w:rPr>
        <w:t>suggested as an acceptable solution since both of the high</w:t>
      </w:r>
      <w:r w:rsidR="00AF0760">
        <w:rPr>
          <w:rFonts w:ascii="Arial" w:hAnsi="Arial" w:cs="Arial"/>
          <w:sz w:val="24"/>
          <w:szCs w:val="24"/>
        </w:rPr>
        <w:t>ly</w:t>
      </w:r>
      <w:r w:rsidR="008D32B7">
        <w:rPr>
          <w:rFonts w:ascii="Arial" w:hAnsi="Arial" w:cs="Arial"/>
          <w:sz w:val="24"/>
          <w:szCs w:val="24"/>
        </w:rPr>
        <w:t xml:space="preserve"> correlated constructs are empirically measuring the same thing.  This approach, however, was no</w:t>
      </w:r>
      <w:r w:rsidR="00F63F79">
        <w:rPr>
          <w:rFonts w:ascii="Arial" w:hAnsi="Arial" w:cs="Arial"/>
          <w:sz w:val="24"/>
          <w:szCs w:val="24"/>
        </w:rPr>
        <w:t>t</w:t>
      </w:r>
      <w:r w:rsidR="008D32B7">
        <w:rPr>
          <w:rFonts w:ascii="Arial" w:hAnsi="Arial" w:cs="Arial"/>
          <w:sz w:val="24"/>
          <w:szCs w:val="24"/>
        </w:rPr>
        <w:t xml:space="preserve"> considered to be acceptable for use in the present study since the constructs</w:t>
      </w:r>
      <w:r w:rsidR="00840338">
        <w:rPr>
          <w:rFonts w:ascii="Arial" w:hAnsi="Arial" w:cs="Arial"/>
          <w:sz w:val="24"/>
          <w:szCs w:val="24"/>
        </w:rPr>
        <w:t xml:space="preserve"> of purchase intention and word-</w:t>
      </w:r>
      <w:r w:rsidR="008D32B7">
        <w:rPr>
          <w:rFonts w:ascii="Arial" w:hAnsi="Arial" w:cs="Arial"/>
          <w:sz w:val="24"/>
          <w:szCs w:val="24"/>
        </w:rPr>
        <w:t>of</w:t>
      </w:r>
      <w:r w:rsidR="00840338">
        <w:rPr>
          <w:rFonts w:ascii="Arial" w:hAnsi="Arial" w:cs="Arial"/>
          <w:sz w:val="24"/>
          <w:szCs w:val="24"/>
        </w:rPr>
        <w:t>-</w:t>
      </w:r>
      <w:r w:rsidR="008D32B7">
        <w:rPr>
          <w:rFonts w:ascii="Arial" w:hAnsi="Arial" w:cs="Arial"/>
          <w:sz w:val="24"/>
          <w:szCs w:val="24"/>
        </w:rPr>
        <w:t xml:space="preserve">mouth are consistently conceptualized, measured, and modeled as different outcome behaviors in the extant literature.  </w:t>
      </w:r>
    </w:p>
    <w:p w:rsidR="00840338" w:rsidRDefault="00840338" w:rsidP="00840338">
      <w:pPr>
        <w:spacing w:line="480" w:lineRule="auto"/>
        <w:ind w:firstLine="720"/>
        <w:rPr>
          <w:rFonts w:ascii="Arial" w:hAnsi="Arial" w:cs="Arial"/>
          <w:sz w:val="24"/>
          <w:szCs w:val="24"/>
        </w:rPr>
      </w:pPr>
      <w:r>
        <w:rPr>
          <w:rFonts w:ascii="Arial" w:hAnsi="Arial" w:cs="Arial"/>
          <w:sz w:val="24"/>
          <w:szCs w:val="24"/>
        </w:rPr>
        <w:t>An a</w:t>
      </w:r>
      <w:r w:rsidR="008D32B7">
        <w:rPr>
          <w:rFonts w:ascii="Arial" w:hAnsi="Arial" w:cs="Arial"/>
          <w:sz w:val="24"/>
          <w:szCs w:val="24"/>
        </w:rPr>
        <w:t xml:space="preserve">dditional </w:t>
      </w:r>
      <w:r w:rsidR="0070105F">
        <w:rPr>
          <w:rFonts w:ascii="Arial" w:hAnsi="Arial" w:cs="Arial"/>
          <w:sz w:val="24"/>
          <w:szCs w:val="24"/>
        </w:rPr>
        <w:t>approach</w:t>
      </w:r>
      <w:r w:rsidR="008D32B7">
        <w:rPr>
          <w:rFonts w:ascii="Arial" w:hAnsi="Arial" w:cs="Arial"/>
          <w:sz w:val="24"/>
          <w:szCs w:val="24"/>
        </w:rPr>
        <w:t xml:space="preserve"> for addressing highly correlated con</w:t>
      </w:r>
      <w:r w:rsidR="00AF0760">
        <w:rPr>
          <w:rFonts w:ascii="Arial" w:hAnsi="Arial" w:cs="Arial"/>
          <w:sz w:val="24"/>
          <w:szCs w:val="24"/>
        </w:rPr>
        <w:t>structs do</w:t>
      </w:r>
      <w:r>
        <w:rPr>
          <w:rFonts w:ascii="Arial" w:hAnsi="Arial" w:cs="Arial"/>
          <w:sz w:val="24"/>
          <w:szCs w:val="24"/>
        </w:rPr>
        <w:t>es</w:t>
      </w:r>
      <w:r w:rsidR="009C506F">
        <w:rPr>
          <w:rFonts w:ascii="Arial" w:hAnsi="Arial" w:cs="Arial"/>
          <w:sz w:val="24"/>
          <w:szCs w:val="24"/>
        </w:rPr>
        <w:t xml:space="preserve"> not entail</w:t>
      </w:r>
      <w:r w:rsidR="00AF0760">
        <w:rPr>
          <w:rFonts w:ascii="Arial" w:hAnsi="Arial" w:cs="Arial"/>
          <w:sz w:val="24"/>
          <w:szCs w:val="24"/>
        </w:rPr>
        <w:t xml:space="preserve"> dropping any of the constructs or deleting </w:t>
      </w:r>
      <w:r w:rsidR="008D32B7">
        <w:rPr>
          <w:rFonts w:ascii="Arial" w:hAnsi="Arial" w:cs="Arial"/>
          <w:sz w:val="24"/>
          <w:szCs w:val="24"/>
        </w:rPr>
        <w:t>any</w:t>
      </w:r>
      <w:r w:rsidR="00AF0760">
        <w:rPr>
          <w:rFonts w:ascii="Arial" w:hAnsi="Arial" w:cs="Arial"/>
          <w:sz w:val="24"/>
          <w:szCs w:val="24"/>
        </w:rPr>
        <w:t xml:space="preserve"> of the</w:t>
      </w:r>
      <w:r w:rsidR="008D32B7">
        <w:rPr>
          <w:rFonts w:ascii="Arial" w:hAnsi="Arial" w:cs="Arial"/>
          <w:sz w:val="24"/>
          <w:szCs w:val="24"/>
        </w:rPr>
        <w:t xml:space="preserve"> measurement items.  </w:t>
      </w:r>
      <w:r>
        <w:rPr>
          <w:rFonts w:ascii="Arial" w:hAnsi="Arial" w:cs="Arial"/>
          <w:sz w:val="24"/>
          <w:szCs w:val="24"/>
        </w:rPr>
        <w:t xml:space="preserve">This </w:t>
      </w:r>
      <w:r w:rsidR="0070105F">
        <w:rPr>
          <w:rFonts w:ascii="Arial" w:hAnsi="Arial" w:cs="Arial"/>
          <w:sz w:val="24"/>
          <w:szCs w:val="24"/>
        </w:rPr>
        <w:t>approach</w:t>
      </w:r>
      <w:r w:rsidR="009C506F">
        <w:rPr>
          <w:rFonts w:ascii="Arial" w:hAnsi="Arial" w:cs="Arial"/>
          <w:sz w:val="24"/>
          <w:szCs w:val="24"/>
        </w:rPr>
        <w:t xml:space="preserve"> entails</w:t>
      </w:r>
      <w:r>
        <w:rPr>
          <w:rFonts w:ascii="Arial" w:hAnsi="Arial" w:cs="Arial"/>
          <w:sz w:val="24"/>
          <w:szCs w:val="24"/>
        </w:rPr>
        <w:t xml:space="preserve"> re-organizing the highly-correlated constructs into a second-order factor structure (Kline, 2005).  This </w:t>
      </w:r>
      <w:r w:rsidR="0070105F">
        <w:rPr>
          <w:rFonts w:ascii="Arial" w:hAnsi="Arial" w:cs="Arial"/>
          <w:sz w:val="24"/>
          <w:szCs w:val="24"/>
        </w:rPr>
        <w:t>approach</w:t>
      </w:r>
      <w:r>
        <w:rPr>
          <w:rFonts w:ascii="Arial" w:hAnsi="Arial" w:cs="Arial"/>
          <w:sz w:val="24"/>
          <w:szCs w:val="24"/>
        </w:rPr>
        <w:t xml:space="preserve"> was applied to the measurement model with the constructs of word-of-mouth and purch</w:t>
      </w:r>
      <w:r w:rsidR="00A515BC">
        <w:rPr>
          <w:rFonts w:ascii="Arial" w:hAnsi="Arial" w:cs="Arial"/>
          <w:sz w:val="24"/>
          <w:szCs w:val="24"/>
        </w:rPr>
        <w:t xml:space="preserve">ase intention configured to </w:t>
      </w:r>
      <w:r w:rsidR="009C506F">
        <w:rPr>
          <w:rFonts w:ascii="Arial" w:hAnsi="Arial" w:cs="Arial"/>
          <w:sz w:val="24"/>
          <w:szCs w:val="24"/>
        </w:rPr>
        <w:t>load</w:t>
      </w:r>
      <w:r>
        <w:rPr>
          <w:rFonts w:ascii="Arial" w:hAnsi="Arial" w:cs="Arial"/>
          <w:sz w:val="24"/>
          <w:szCs w:val="24"/>
        </w:rPr>
        <w:t xml:space="preserve"> on a new latent construct tentatively termed “outcomes”.  A comparison of the modified measurement model (with the second-order factor structure) to the original measurement model is provided in Table 15.</w:t>
      </w:r>
      <w:r w:rsidR="00767CEE">
        <w:rPr>
          <w:rFonts w:ascii="Arial" w:hAnsi="Arial" w:cs="Arial"/>
          <w:sz w:val="24"/>
          <w:szCs w:val="24"/>
        </w:rPr>
        <w:t xml:space="preserve">  As is evident from the table, modifying the measurement model with the second-order factor structure did not improve the overall fit of the measurement model.  In fact, it made the fit worse. </w:t>
      </w:r>
    </w:p>
    <w:p w:rsidR="00A3187E" w:rsidRDefault="00A3187E" w:rsidP="00840338">
      <w:pPr>
        <w:spacing w:line="480" w:lineRule="auto"/>
        <w:ind w:firstLine="720"/>
        <w:rPr>
          <w:rFonts w:ascii="Arial" w:hAnsi="Arial" w:cs="Arial"/>
          <w:sz w:val="24"/>
          <w:szCs w:val="24"/>
        </w:rPr>
      </w:pPr>
    </w:p>
    <w:p w:rsidR="00A3187E" w:rsidRDefault="00A3187E" w:rsidP="00840338">
      <w:pPr>
        <w:spacing w:line="480" w:lineRule="auto"/>
        <w:ind w:firstLine="720"/>
        <w:rPr>
          <w:rFonts w:ascii="Arial" w:hAnsi="Arial" w:cs="Arial"/>
          <w:sz w:val="24"/>
          <w:szCs w:val="24"/>
        </w:rPr>
      </w:pPr>
    </w:p>
    <w:p w:rsidR="00A3187E" w:rsidRDefault="00A3187E" w:rsidP="00840338">
      <w:pPr>
        <w:spacing w:line="480" w:lineRule="auto"/>
        <w:ind w:firstLine="720"/>
        <w:rPr>
          <w:rFonts w:ascii="Arial" w:hAnsi="Arial" w:cs="Arial"/>
          <w:sz w:val="24"/>
          <w:szCs w:val="24"/>
        </w:rPr>
      </w:pPr>
    </w:p>
    <w:p w:rsidR="008D32B7" w:rsidRPr="00896C54" w:rsidRDefault="00594932" w:rsidP="001D0423">
      <w:pPr>
        <w:spacing w:line="480" w:lineRule="auto"/>
        <w:rPr>
          <w:rFonts w:ascii="Arial" w:hAnsi="Arial" w:cs="Arial"/>
          <w:b/>
          <w:sz w:val="24"/>
          <w:szCs w:val="24"/>
        </w:rPr>
      </w:pPr>
      <w:r w:rsidRPr="00896C54">
        <w:rPr>
          <w:rFonts w:ascii="Arial" w:hAnsi="Arial" w:cs="Arial"/>
          <w:b/>
          <w:sz w:val="24"/>
          <w:szCs w:val="24"/>
        </w:rPr>
        <w:lastRenderedPageBreak/>
        <w:t xml:space="preserve">Table 15: Comparison </w:t>
      </w:r>
      <w:proofErr w:type="gramStart"/>
      <w:r w:rsidR="00AF0760" w:rsidRPr="00896C54">
        <w:rPr>
          <w:rFonts w:ascii="Arial" w:hAnsi="Arial" w:cs="Arial"/>
          <w:b/>
          <w:sz w:val="24"/>
          <w:szCs w:val="24"/>
        </w:rPr>
        <w:t>B</w:t>
      </w:r>
      <w:r w:rsidRPr="00896C54">
        <w:rPr>
          <w:rFonts w:ascii="Arial" w:hAnsi="Arial" w:cs="Arial"/>
          <w:b/>
          <w:sz w:val="24"/>
          <w:szCs w:val="24"/>
        </w:rPr>
        <w:t>etween</w:t>
      </w:r>
      <w:proofErr w:type="gramEnd"/>
      <w:r w:rsidRPr="00896C54">
        <w:rPr>
          <w:rFonts w:ascii="Arial" w:hAnsi="Arial" w:cs="Arial"/>
          <w:b/>
          <w:sz w:val="24"/>
          <w:szCs w:val="24"/>
        </w:rPr>
        <w:t xml:space="preserve"> Measurement Models</w:t>
      </w:r>
    </w:p>
    <w:tbl>
      <w:tblPr>
        <w:tblStyle w:val="TableGrid"/>
        <w:tblW w:w="0" w:type="auto"/>
        <w:tblBorders>
          <w:left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85"/>
        <w:gridCol w:w="542"/>
        <w:gridCol w:w="633"/>
        <w:gridCol w:w="1170"/>
        <w:gridCol w:w="625"/>
        <w:gridCol w:w="1535"/>
        <w:gridCol w:w="712"/>
        <w:gridCol w:w="458"/>
        <w:gridCol w:w="1800"/>
      </w:tblGrid>
      <w:tr w:rsidR="008D32B7" w:rsidTr="00021E5C">
        <w:trPr>
          <w:trHeight w:hRule="exact" w:val="721"/>
        </w:trPr>
        <w:tc>
          <w:tcPr>
            <w:tcW w:w="4855" w:type="dxa"/>
            <w:gridSpan w:val="5"/>
            <w:tcBorders>
              <w:top w:val="single" w:sz="4" w:space="0" w:color="auto"/>
              <w:bottom w:val="single" w:sz="4" w:space="0" w:color="auto"/>
              <w:right w:val="single" w:sz="4" w:space="0" w:color="auto"/>
            </w:tcBorders>
          </w:tcPr>
          <w:p w:rsidR="008D32B7" w:rsidRDefault="00F63F79" w:rsidP="00113CAF">
            <w:pPr>
              <w:spacing w:line="480" w:lineRule="auto"/>
              <w:jc w:val="center"/>
              <w:rPr>
                <w:rFonts w:ascii="Arial" w:hAnsi="Arial" w:cs="Arial"/>
                <w:sz w:val="24"/>
                <w:szCs w:val="24"/>
              </w:rPr>
            </w:pPr>
            <w:r>
              <w:rPr>
                <w:rFonts w:ascii="Arial" w:hAnsi="Arial" w:cs="Arial"/>
                <w:sz w:val="24"/>
                <w:szCs w:val="24"/>
              </w:rPr>
              <w:t>Original</w:t>
            </w:r>
            <w:r w:rsidR="008D32B7">
              <w:rPr>
                <w:rFonts w:ascii="Arial" w:hAnsi="Arial" w:cs="Arial"/>
                <w:sz w:val="24"/>
                <w:szCs w:val="24"/>
              </w:rPr>
              <w:t xml:space="preserve"> Measurement Model</w:t>
            </w:r>
          </w:p>
        </w:tc>
        <w:tc>
          <w:tcPr>
            <w:tcW w:w="4505" w:type="dxa"/>
            <w:gridSpan w:val="4"/>
            <w:tcBorders>
              <w:top w:val="single" w:sz="4" w:space="0" w:color="auto"/>
              <w:left w:val="single" w:sz="4" w:space="0" w:color="auto"/>
              <w:bottom w:val="single" w:sz="4" w:space="0" w:color="auto"/>
            </w:tcBorders>
          </w:tcPr>
          <w:p w:rsidR="008D32B7" w:rsidRDefault="00767CEE" w:rsidP="00767CEE">
            <w:pPr>
              <w:jc w:val="center"/>
              <w:rPr>
                <w:rFonts w:ascii="Arial" w:hAnsi="Arial" w:cs="Arial"/>
                <w:sz w:val="24"/>
                <w:szCs w:val="24"/>
              </w:rPr>
            </w:pPr>
            <w:r>
              <w:rPr>
                <w:rFonts w:ascii="Arial" w:hAnsi="Arial" w:cs="Arial"/>
                <w:sz w:val="24"/>
                <w:szCs w:val="24"/>
              </w:rPr>
              <w:t xml:space="preserve">Modified Measurement Model </w:t>
            </w:r>
            <w:r>
              <w:rPr>
                <w:rFonts w:ascii="Arial" w:hAnsi="Arial" w:cs="Arial"/>
                <w:sz w:val="24"/>
                <w:szCs w:val="24"/>
              </w:rPr>
              <w:br/>
              <w:t>with</w:t>
            </w:r>
            <w:r w:rsidR="008D32B7">
              <w:rPr>
                <w:rFonts w:ascii="Arial" w:hAnsi="Arial" w:cs="Arial"/>
                <w:sz w:val="24"/>
                <w:szCs w:val="24"/>
              </w:rPr>
              <w:t xml:space="preserve"> </w:t>
            </w:r>
            <w:r w:rsidR="00840338">
              <w:rPr>
                <w:rFonts w:ascii="Arial" w:hAnsi="Arial" w:cs="Arial"/>
                <w:sz w:val="24"/>
                <w:szCs w:val="24"/>
              </w:rPr>
              <w:t>Secord Order Factor</w:t>
            </w:r>
            <w:r>
              <w:rPr>
                <w:rFonts w:ascii="Arial" w:hAnsi="Arial" w:cs="Arial"/>
                <w:sz w:val="24"/>
                <w:szCs w:val="24"/>
              </w:rPr>
              <w:br/>
            </w:r>
          </w:p>
        </w:tc>
      </w:tr>
      <w:tr w:rsidR="00767CEE" w:rsidTr="00021E5C">
        <w:trPr>
          <w:trHeight w:val="368"/>
        </w:trPr>
        <w:tc>
          <w:tcPr>
            <w:tcW w:w="1885" w:type="dxa"/>
            <w:tcBorders>
              <w:top w:val="single" w:sz="4" w:space="0" w:color="auto"/>
              <w:bottom w:val="single" w:sz="4" w:space="0" w:color="auto"/>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Construct</w:t>
            </w:r>
          </w:p>
        </w:tc>
        <w:tc>
          <w:tcPr>
            <w:tcW w:w="1175" w:type="dxa"/>
            <w:gridSpan w:val="2"/>
            <w:tcBorders>
              <w:top w:val="single" w:sz="4" w:space="0" w:color="auto"/>
              <w:left w:val="nil"/>
              <w:bottom w:val="single" w:sz="4" w:space="0" w:color="auto"/>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Item</w:t>
            </w:r>
          </w:p>
        </w:tc>
        <w:tc>
          <w:tcPr>
            <w:tcW w:w="1170" w:type="dxa"/>
            <w:tcBorders>
              <w:top w:val="single" w:sz="4" w:space="0" w:color="auto"/>
              <w:left w:val="nil"/>
              <w:bottom w:val="single" w:sz="4" w:space="0" w:color="auto"/>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Loading</w:t>
            </w:r>
          </w:p>
        </w:tc>
        <w:tc>
          <w:tcPr>
            <w:tcW w:w="625" w:type="dxa"/>
            <w:tcBorders>
              <w:top w:val="single" w:sz="4" w:space="0" w:color="auto"/>
              <w:left w:val="nil"/>
              <w:bottom w:val="single" w:sz="4" w:space="0" w:color="auto"/>
              <w:right w:val="single" w:sz="4" w:space="0" w:color="auto"/>
            </w:tcBorders>
          </w:tcPr>
          <w:p w:rsidR="00767CEE" w:rsidRDefault="00767CEE" w:rsidP="00767CEE">
            <w:pPr>
              <w:spacing w:line="480" w:lineRule="auto"/>
              <w:jc w:val="center"/>
              <w:rPr>
                <w:rFonts w:ascii="Arial" w:hAnsi="Arial" w:cs="Arial"/>
                <w:sz w:val="24"/>
                <w:szCs w:val="24"/>
              </w:rPr>
            </w:pPr>
            <w:r>
              <w:rPr>
                <w:rFonts w:ascii="Arial" w:hAnsi="Arial" w:cs="Arial"/>
                <w:sz w:val="24"/>
                <w:szCs w:val="24"/>
              </w:rPr>
              <w:t>α</w:t>
            </w:r>
          </w:p>
        </w:tc>
        <w:tc>
          <w:tcPr>
            <w:tcW w:w="1535" w:type="dxa"/>
            <w:tcBorders>
              <w:top w:val="single" w:sz="4" w:space="0" w:color="auto"/>
              <w:left w:val="single" w:sz="4" w:space="0" w:color="auto"/>
              <w:bottom w:val="single" w:sz="4" w:space="0" w:color="auto"/>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Construct</w:t>
            </w:r>
          </w:p>
        </w:tc>
        <w:tc>
          <w:tcPr>
            <w:tcW w:w="1170" w:type="dxa"/>
            <w:gridSpan w:val="2"/>
            <w:tcBorders>
              <w:top w:val="single" w:sz="4" w:space="0" w:color="auto"/>
              <w:left w:val="nil"/>
              <w:bottom w:val="single" w:sz="4" w:space="0" w:color="auto"/>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Item</w:t>
            </w:r>
          </w:p>
        </w:tc>
        <w:tc>
          <w:tcPr>
            <w:tcW w:w="1800" w:type="dxa"/>
            <w:tcBorders>
              <w:top w:val="single" w:sz="4" w:space="0" w:color="auto"/>
              <w:left w:val="nil"/>
              <w:bottom w:val="single" w:sz="4" w:space="0" w:color="auto"/>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Loading</w:t>
            </w:r>
          </w:p>
        </w:tc>
      </w:tr>
      <w:tr w:rsidR="00767CEE" w:rsidTr="00767CEE">
        <w:trPr>
          <w:trHeight w:val="467"/>
        </w:trPr>
        <w:tc>
          <w:tcPr>
            <w:tcW w:w="1885" w:type="dxa"/>
            <w:tcBorders>
              <w:top w:val="single" w:sz="4" w:space="0" w:color="auto"/>
              <w:right w:val="nil"/>
            </w:tcBorders>
          </w:tcPr>
          <w:p w:rsidR="00767CEE" w:rsidRDefault="0070105F" w:rsidP="00594932">
            <w:pPr>
              <w:rPr>
                <w:rFonts w:ascii="Arial" w:hAnsi="Arial" w:cs="Arial"/>
                <w:sz w:val="24"/>
                <w:szCs w:val="24"/>
              </w:rPr>
            </w:pPr>
            <w:r>
              <w:rPr>
                <w:rFonts w:ascii="Arial" w:hAnsi="Arial" w:cs="Arial"/>
                <w:sz w:val="24"/>
                <w:szCs w:val="24"/>
              </w:rPr>
              <w:t>Word-</w:t>
            </w:r>
            <w:r w:rsidR="00767CEE">
              <w:rPr>
                <w:rFonts w:ascii="Arial" w:hAnsi="Arial" w:cs="Arial"/>
                <w:sz w:val="24"/>
                <w:szCs w:val="24"/>
              </w:rPr>
              <w:t>of</w:t>
            </w:r>
            <w:r>
              <w:rPr>
                <w:rFonts w:ascii="Arial" w:hAnsi="Arial" w:cs="Arial"/>
                <w:sz w:val="24"/>
                <w:szCs w:val="24"/>
              </w:rPr>
              <w:t>-</w:t>
            </w:r>
            <w:r w:rsidR="00767CEE">
              <w:rPr>
                <w:rFonts w:ascii="Arial" w:hAnsi="Arial" w:cs="Arial"/>
                <w:sz w:val="24"/>
                <w:szCs w:val="24"/>
              </w:rPr>
              <w:t xml:space="preserve"> </w:t>
            </w:r>
          </w:p>
          <w:p w:rsidR="00767CEE" w:rsidRDefault="00767CEE" w:rsidP="00594932">
            <w:pPr>
              <w:rPr>
                <w:rFonts w:ascii="Arial" w:hAnsi="Arial" w:cs="Arial"/>
                <w:sz w:val="24"/>
                <w:szCs w:val="24"/>
              </w:rPr>
            </w:pPr>
            <w:r>
              <w:rPr>
                <w:rFonts w:ascii="Arial" w:hAnsi="Arial" w:cs="Arial"/>
                <w:sz w:val="24"/>
                <w:szCs w:val="24"/>
              </w:rPr>
              <w:t>Mouth</w:t>
            </w:r>
          </w:p>
        </w:tc>
        <w:tc>
          <w:tcPr>
            <w:tcW w:w="1175" w:type="dxa"/>
            <w:gridSpan w:val="2"/>
            <w:tcBorders>
              <w:top w:val="single" w:sz="4" w:space="0" w:color="auto"/>
              <w:left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WM 1</w:t>
            </w:r>
          </w:p>
        </w:tc>
        <w:tc>
          <w:tcPr>
            <w:tcW w:w="1170" w:type="dxa"/>
            <w:tcBorders>
              <w:top w:val="single" w:sz="4" w:space="0" w:color="auto"/>
              <w:left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.92</w:t>
            </w:r>
          </w:p>
        </w:tc>
        <w:tc>
          <w:tcPr>
            <w:tcW w:w="625" w:type="dxa"/>
            <w:tcBorders>
              <w:top w:val="single" w:sz="4" w:space="0" w:color="auto"/>
              <w:left w:val="nil"/>
              <w:right w:val="single" w:sz="4" w:space="0" w:color="auto"/>
            </w:tcBorders>
          </w:tcPr>
          <w:p w:rsidR="00767CEE" w:rsidRDefault="00767CEE" w:rsidP="00594932">
            <w:pPr>
              <w:spacing w:line="480" w:lineRule="auto"/>
              <w:rPr>
                <w:rFonts w:ascii="Arial" w:hAnsi="Arial" w:cs="Arial"/>
                <w:sz w:val="24"/>
                <w:szCs w:val="24"/>
              </w:rPr>
            </w:pPr>
            <w:r>
              <w:rPr>
                <w:rFonts w:ascii="Arial" w:hAnsi="Arial" w:cs="Arial"/>
                <w:sz w:val="24"/>
                <w:szCs w:val="24"/>
              </w:rPr>
              <w:t>.95</w:t>
            </w:r>
          </w:p>
        </w:tc>
        <w:tc>
          <w:tcPr>
            <w:tcW w:w="1535" w:type="dxa"/>
            <w:tcBorders>
              <w:top w:val="single" w:sz="4" w:space="0" w:color="auto"/>
              <w:left w:val="single" w:sz="4" w:space="0" w:color="auto"/>
              <w:bottom w:val="nil"/>
              <w:right w:val="nil"/>
            </w:tcBorders>
          </w:tcPr>
          <w:p w:rsidR="00767CEE" w:rsidRPr="00AF0760" w:rsidRDefault="00767CEE" w:rsidP="00840338">
            <w:pPr>
              <w:rPr>
                <w:rFonts w:ascii="Arial" w:hAnsi="Arial" w:cs="Arial"/>
                <w:sz w:val="24"/>
                <w:szCs w:val="24"/>
              </w:rPr>
            </w:pPr>
            <w:r>
              <w:rPr>
                <w:rFonts w:ascii="Arial" w:hAnsi="Arial" w:cs="Arial"/>
                <w:sz w:val="24"/>
                <w:szCs w:val="24"/>
              </w:rPr>
              <w:t>W</w:t>
            </w:r>
            <w:r w:rsidR="0070105F">
              <w:rPr>
                <w:rFonts w:ascii="Arial" w:hAnsi="Arial" w:cs="Arial"/>
                <w:sz w:val="24"/>
                <w:szCs w:val="24"/>
              </w:rPr>
              <w:t>ord-</w:t>
            </w:r>
            <w:r>
              <w:rPr>
                <w:rFonts w:ascii="Arial" w:hAnsi="Arial" w:cs="Arial"/>
                <w:sz w:val="24"/>
                <w:szCs w:val="24"/>
              </w:rPr>
              <w:t>of</w:t>
            </w:r>
            <w:r w:rsidR="0070105F">
              <w:rPr>
                <w:rFonts w:ascii="Arial" w:hAnsi="Arial" w:cs="Arial"/>
                <w:sz w:val="24"/>
                <w:szCs w:val="24"/>
              </w:rPr>
              <w:t>-</w:t>
            </w:r>
            <w:r>
              <w:rPr>
                <w:rFonts w:ascii="Arial" w:hAnsi="Arial" w:cs="Arial"/>
                <w:sz w:val="24"/>
                <w:szCs w:val="24"/>
              </w:rPr>
              <w:t xml:space="preserve"> Mouth</w:t>
            </w:r>
          </w:p>
        </w:tc>
        <w:tc>
          <w:tcPr>
            <w:tcW w:w="1170" w:type="dxa"/>
            <w:gridSpan w:val="2"/>
            <w:tcBorders>
              <w:top w:val="single" w:sz="4" w:space="0" w:color="auto"/>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WM 1</w:t>
            </w:r>
          </w:p>
        </w:tc>
        <w:tc>
          <w:tcPr>
            <w:tcW w:w="1800" w:type="dxa"/>
            <w:tcBorders>
              <w:top w:val="single" w:sz="4" w:space="0" w:color="auto"/>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.92</w:t>
            </w:r>
          </w:p>
        </w:tc>
      </w:tr>
      <w:tr w:rsidR="00767CEE" w:rsidTr="00767CEE">
        <w:tc>
          <w:tcPr>
            <w:tcW w:w="1885" w:type="dxa"/>
            <w:tcBorders>
              <w:right w:val="nil"/>
            </w:tcBorders>
          </w:tcPr>
          <w:p w:rsidR="00767CEE" w:rsidRDefault="00767CEE" w:rsidP="00594932">
            <w:pPr>
              <w:spacing w:line="480" w:lineRule="auto"/>
              <w:rPr>
                <w:rFonts w:ascii="Arial" w:hAnsi="Arial" w:cs="Arial"/>
                <w:sz w:val="24"/>
                <w:szCs w:val="24"/>
              </w:rPr>
            </w:pPr>
          </w:p>
        </w:tc>
        <w:tc>
          <w:tcPr>
            <w:tcW w:w="1175" w:type="dxa"/>
            <w:gridSpan w:val="2"/>
            <w:tcBorders>
              <w:left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WM 2</w:t>
            </w:r>
          </w:p>
        </w:tc>
        <w:tc>
          <w:tcPr>
            <w:tcW w:w="1170" w:type="dxa"/>
            <w:tcBorders>
              <w:left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.89</w:t>
            </w:r>
          </w:p>
        </w:tc>
        <w:tc>
          <w:tcPr>
            <w:tcW w:w="625" w:type="dxa"/>
            <w:tcBorders>
              <w:left w:val="nil"/>
              <w:right w:val="single" w:sz="4" w:space="0" w:color="auto"/>
            </w:tcBorders>
          </w:tcPr>
          <w:p w:rsidR="00767CEE" w:rsidRDefault="00767CEE" w:rsidP="00594932">
            <w:pPr>
              <w:spacing w:line="480" w:lineRule="auto"/>
              <w:rPr>
                <w:rFonts w:ascii="Arial" w:hAnsi="Arial" w:cs="Arial"/>
                <w:sz w:val="24"/>
                <w:szCs w:val="24"/>
              </w:rPr>
            </w:pPr>
          </w:p>
        </w:tc>
        <w:tc>
          <w:tcPr>
            <w:tcW w:w="1535" w:type="dxa"/>
            <w:tcBorders>
              <w:top w:val="nil"/>
              <w:left w:val="single" w:sz="4" w:space="0" w:color="auto"/>
              <w:bottom w:val="nil"/>
              <w:right w:val="nil"/>
            </w:tcBorders>
          </w:tcPr>
          <w:p w:rsidR="00767CEE" w:rsidRDefault="00767CEE" w:rsidP="00594932">
            <w:pPr>
              <w:spacing w:line="480" w:lineRule="auto"/>
              <w:rPr>
                <w:rFonts w:ascii="Arial" w:hAnsi="Arial" w:cs="Arial"/>
                <w:sz w:val="24"/>
                <w:szCs w:val="24"/>
              </w:rPr>
            </w:pPr>
          </w:p>
        </w:tc>
        <w:tc>
          <w:tcPr>
            <w:tcW w:w="1170" w:type="dxa"/>
            <w:gridSpan w:val="2"/>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WM 2</w:t>
            </w:r>
          </w:p>
        </w:tc>
        <w:tc>
          <w:tcPr>
            <w:tcW w:w="1800" w:type="dxa"/>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.90</w:t>
            </w:r>
          </w:p>
        </w:tc>
      </w:tr>
      <w:tr w:rsidR="00767CEE" w:rsidTr="00767CEE">
        <w:tc>
          <w:tcPr>
            <w:tcW w:w="1885" w:type="dxa"/>
            <w:tcBorders>
              <w:right w:val="nil"/>
            </w:tcBorders>
          </w:tcPr>
          <w:p w:rsidR="00767CEE" w:rsidRDefault="00767CEE" w:rsidP="00594932">
            <w:pPr>
              <w:spacing w:line="480" w:lineRule="auto"/>
              <w:rPr>
                <w:rFonts w:ascii="Arial" w:hAnsi="Arial" w:cs="Arial"/>
                <w:sz w:val="24"/>
                <w:szCs w:val="24"/>
              </w:rPr>
            </w:pPr>
          </w:p>
        </w:tc>
        <w:tc>
          <w:tcPr>
            <w:tcW w:w="1175" w:type="dxa"/>
            <w:gridSpan w:val="2"/>
            <w:tcBorders>
              <w:left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WM 3</w:t>
            </w:r>
          </w:p>
        </w:tc>
        <w:tc>
          <w:tcPr>
            <w:tcW w:w="1170" w:type="dxa"/>
            <w:tcBorders>
              <w:left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.89</w:t>
            </w:r>
          </w:p>
        </w:tc>
        <w:tc>
          <w:tcPr>
            <w:tcW w:w="625" w:type="dxa"/>
            <w:tcBorders>
              <w:left w:val="nil"/>
              <w:right w:val="single" w:sz="4" w:space="0" w:color="auto"/>
            </w:tcBorders>
          </w:tcPr>
          <w:p w:rsidR="00767CEE" w:rsidRDefault="00767CEE" w:rsidP="00594932">
            <w:pPr>
              <w:spacing w:line="480" w:lineRule="auto"/>
              <w:rPr>
                <w:rFonts w:ascii="Arial" w:hAnsi="Arial" w:cs="Arial"/>
                <w:sz w:val="24"/>
                <w:szCs w:val="24"/>
              </w:rPr>
            </w:pPr>
          </w:p>
        </w:tc>
        <w:tc>
          <w:tcPr>
            <w:tcW w:w="1535" w:type="dxa"/>
            <w:tcBorders>
              <w:top w:val="nil"/>
              <w:left w:val="single" w:sz="4" w:space="0" w:color="auto"/>
              <w:bottom w:val="nil"/>
              <w:right w:val="nil"/>
            </w:tcBorders>
          </w:tcPr>
          <w:p w:rsidR="00767CEE" w:rsidRDefault="00767CEE" w:rsidP="00594932">
            <w:pPr>
              <w:spacing w:line="480" w:lineRule="auto"/>
              <w:rPr>
                <w:rFonts w:ascii="Arial" w:hAnsi="Arial" w:cs="Arial"/>
                <w:sz w:val="24"/>
                <w:szCs w:val="24"/>
              </w:rPr>
            </w:pPr>
          </w:p>
        </w:tc>
        <w:tc>
          <w:tcPr>
            <w:tcW w:w="1170" w:type="dxa"/>
            <w:gridSpan w:val="2"/>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WM 3</w:t>
            </w:r>
          </w:p>
        </w:tc>
        <w:tc>
          <w:tcPr>
            <w:tcW w:w="1800" w:type="dxa"/>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.89</w:t>
            </w:r>
          </w:p>
        </w:tc>
      </w:tr>
      <w:tr w:rsidR="00767CEE" w:rsidTr="00767CEE">
        <w:tc>
          <w:tcPr>
            <w:tcW w:w="1885" w:type="dxa"/>
            <w:tcBorders>
              <w:right w:val="nil"/>
            </w:tcBorders>
          </w:tcPr>
          <w:p w:rsidR="00767CEE" w:rsidRDefault="00767CEE" w:rsidP="00594932">
            <w:pPr>
              <w:rPr>
                <w:rFonts w:ascii="Arial" w:hAnsi="Arial" w:cs="Arial"/>
                <w:sz w:val="24"/>
                <w:szCs w:val="24"/>
              </w:rPr>
            </w:pPr>
            <w:r>
              <w:rPr>
                <w:rFonts w:ascii="Arial" w:hAnsi="Arial" w:cs="Arial"/>
                <w:sz w:val="24"/>
                <w:szCs w:val="24"/>
              </w:rPr>
              <w:t>Purchase Intention</w:t>
            </w:r>
          </w:p>
        </w:tc>
        <w:tc>
          <w:tcPr>
            <w:tcW w:w="1175" w:type="dxa"/>
            <w:gridSpan w:val="2"/>
            <w:tcBorders>
              <w:left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PI 1</w:t>
            </w:r>
          </w:p>
        </w:tc>
        <w:tc>
          <w:tcPr>
            <w:tcW w:w="1170" w:type="dxa"/>
            <w:tcBorders>
              <w:left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.91</w:t>
            </w:r>
          </w:p>
        </w:tc>
        <w:tc>
          <w:tcPr>
            <w:tcW w:w="625" w:type="dxa"/>
            <w:tcBorders>
              <w:left w:val="nil"/>
              <w:right w:val="single" w:sz="4" w:space="0" w:color="auto"/>
            </w:tcBorders>
          </w:tcPr>
          <w:p w:rsidR="00767CEE" w:rsidRDefault="00767CEE" w:rsidP="00594932">
            <w:pPr>
              <w:spacing w:line="480" w:lineRule="auto"/>
              <w:rPr>
                <w:rFonts w:ascii="Arial" w:hAnsi="Arial" w:cs="Arial"/>
                <w:sz w:val="24"/>
                <w:szCs w:val="24"/>
              </w:rPr>
            </w:pPr>
            <w:r>
              <w:rPr>
                <w:rFonts w:ascii="Arial" w:hAnsi="Arial" w:cs="Arial"/>
                <w:sz w:val="24"/>
                <w:szCs w:val="24"/>
              </w:rPr>
              <w:t>.95</w:t>
            </w:r>
          </w:p>
        </w:tc>
        <w:tc>
          <w:tcPr>
            <w:tcW w:w="1535" w:type="dxa"/>
            <w:tcBorders>
              <w:top w:val="nil"/>
              <w:left w:val="single" w:sz="4" w:space="0" w:color="auto"/>
              <w:bottom w:val="nil"/>
              <w:right w:val="nil"/>
            </w:tcBorders>
          </w:tcPr>
          <w:p w:rsidR="00767CEE" w:rsidRDefault="00767CEE" w:rsidP="00840338">
            <w:pPr>
              <w:rPr>
                <w:rFonts w:ascii="Arial" w:hAnsi="Arial" w:cs="Arial"/>
                <w:sz w:val="24"/>
                <w:szCs w:val="24"/>
              </w:rPr>
            </w:pPr>
            <w:r>
              <w:rPr>
                <w:rFonts w:ascii="Arial" w:hAnsi="Arial" w:cs="Arial"/>
                <w:sz w:val="24"/>
                <w:szCs w:val="24"/>
              </w:rPr>
              <w:t>Purchase Intention</w:t>
            </w:r>
          </w:p>
        </w:tc>
        <w:tc>
          <w:tcPr>
            <w:tcW w:w="1170" w:type="dxa"/>
            <w:gridSpan w:val="2"/>
            <w:tcBorders>
              <w:top w:val="nil"/>
              <w:left w:val="nil"/>
              <w:bottom w:val="nil"/>
              <w:right w:val="nil"/>
            </w:tcBorders>
          </w:tcPr>
          <w:p w:rsidR="00767CEE" w:rsidRDefault="00767CEE" w:rsidP="00840338">
            <w:pPr>
              <w:spacing w:line="480" w:lineRule="auto"/>
              <w:rPr>
                <w:rFonts w:ascii="Arial" w:hAnsi="Arial" w:cs="Arial"/>
                <w:sz w:val="24"/>
                <w:szCs w:val="24"/>
              </w:rPr>
            </w:pPr>
            <w:r>
              <w:rPr>
                <w:rFonts w:ascii="Arial" w:hAnsi="Arial" w:cs="Arial"/>
                <w:sz w:val="24"/>
                <w:szCs w:val="24"/>
              </w:rPr>
              <w:t>PI 1</w:t>
            </w:r>
          </w:p>
        </w:tc>
        <w:tc>
          <w:tcPr>
            <w:tcW w:w="1800" w:type="dxa"/>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.91</w:t>
            </w:r>
          </w:p>
        </w:tc>
      </w:tr>
      <w:tr w:rsidR="00767CEE" w:rsidTr="00767CEE">
        <w:tc>
          <w:tcPr>
            <w:tcW w:w="1885" w:type="dxa"/>
            <w:tcBorders>
              <w:bottom w:val="nil"/>
              <w:right w:val="nil"/>
            </w:tcBorders>
          </w:tcPr>
          <w:p w:rsidR="00767CEE" w:rsidRDefault="00767CEE" w:rsidP="00594932">
            <w:pPr>
              <w:spacing w:line="480" w:lineRule="auto"/>
              <w:rPr>
                <w:rFonts w:ascii="Arial" w:hAnsi="Arial" w:cs="Arial"/>
                <w:sz w:val="24"/>
                <w:szCs w:val="24"/>
              </w:rPr>
            </w:pPr>
          </w:p>
        </w:tc>
        <w:tc>
          <w:tcPr>
            <w:tcW w:w="1175" w:type="dxa"/>
            <w:gridSpan w:val="2"/>
            <w:tcBorders>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PI 2</w:t>
            </w:r>
          </w:p>
        </w:tc>
        <w:tc>
          <w:tcPr>
            <w:tcW w:w="1170" w:type="dxa"/>
            <w:tcBorders>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.89</w:t>
            </w:r>
          </w:p>
        </w:tc>
        <w:tc>
          <w:tcPr>
            <w:tcW w:w="625" w:type="dxa"/>
            <w:tcBorders>
              <w:left w:val="nil"/>
              <w:bottom w:val="nil"/>
              <w:right w:val="single" w:sz="4" w:space="0" w:color="auto"/>
            </w:tcBorders>
          </w:tcPr>
          <w:p w:rsidR="00767CEE" w:rsidRDefault="00767CEE" w:rsidP="00594932">
            <w:pPr>
              <w:spacing w:line="480" w:lineRule="auto"/>
              <w:rPr>
                <w:rFonts w:ascii="Arial" w:hAnsi="Arial" w:cs="Arial"/>
                <w:sz w:val="24"/>
                <w:szCs w:val="24"/>
              </w:rPr>
            </w:pPr>
          </w:p>
        </w:tc>
        <w:tc>
          <w:tcPr>
            <w:tcW w:w="1535" w:type="dxa"/>
            <w:tcBorders>
              <w:top w:val="nil"/>
              <w:left w:val="single" w:sz="4" w:space="0" w:color="auto"/>
              <w:bottom w:val="nil"/>
              <w:right w:val="nil"/>
            </w:tcBorders>
          </w:tcPr>
          <w:p w:rsidR="00767CEE" w:rsidRDefault="00767CEE" w:rsidP="00594932">
            <w:pPr>
              <w:spacing w:line="480" w:lineRule="auto"/>
              <w:rPr>
                <w:rFonts w:ascii="Arial" w:hAnsi="Arial" w:cs="Arial"/>
                <w:sz w:val="24"/>
                <w:szCs w:val="24"/>
              </w:rPr>
            </w:pPr>
          </w:p>
        </w:tc>
        <w:tc>
          <w:tcPr>
            <w:tcW w:w="1170" w:type="dxa"/>
            <w:gridSpan w:val="2"/>
            <w:tcBorders>
              <w:top w:val="nil"/>
              <w:left w:val="nil"/>
              <w:bottom w:val="nil"/>
              <w:right w:val="nil"/>
            </w:tcBorders>
          </w:tcPr>
          <w:p w:rsidR="00767CEE" w:rsidRDefault="00767CEE" w:rsidP="00840338">
            <w:pPr>
              <w:spacing w:line="480" w:lineRule="auto"/>
              <w:rPr>
                <w:rFonts w:ascii="Arial" w:hAnsi="Arial" w:cs="Arial"/>
                <w:sz w:val="24"/>
                <w:szCs w:val="24"/>
              </w:rPr>
            </w:pPr>
            <w:r>
              <w:rPr>
                <w:rFonts w:ascii="Arial" w:hAnsi="Arial" w:cs="Arial"/>
                <w:sz w:val="24"/>
                <w:szCs w:val="24"/>
              </w:rPr>
              <w:t>PI 2</w:t>
            </w:r>
          </w:p>
        </w:tc>
        <w:tc>
          <w:tcPr>
            <w:tcW w:w="1800" w:type="dxa"/>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.89</w:t>
            </w:r>
          </w:p>
        </w:tc>
      </w:tr>
      <w:tr w:rsidR="00767CEE" w:rsidTr="00767CEE">
        <w:tc>
          <w:tcPr>
            <w:tcW w:w="1885" w:type="dxa"/>
            <w:tcBorders>
              <w:top w:val="nil"/>
              <w:bottom w:val="nil"/>
              <w:right w:val="nil"/>
            </w:tcBorders>
          </w:tcPr>
          <w:p w:rsidR="00767CEE" w:rsidRDefault="00767CEE" w:rsidP="00594932">
            <w:pPr>
              <w:spacing w:line="480" w:lineRule="auto"/>
              <w:rPr>
                <w:rFonts w:ascii="Arial" w:hAnsi="Arial" w:cs="Arial"/>
                <w:sz w:val="24"/>
                <w:szCs w:val="24"/>
              </w:rPr>
            </w:pPr>
          </w:p>
        </w:tc>
        <w:tc>
          <w:tcPr>
            <w:tcW w:w="1175" w:type="dxa"/>
            <w:gridSpan w:val="2"/>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PI 3</w:t>
            </w:r>
          </w:p>
        </w:tc>
        <w:tc>
          <w:tcPr>
            <w:tcW w:w="1170" w:type="dxa"/>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.87</w:t>
            </w:r>
          </w:p>
        </w:tc>
        <w:tc>
          <w:tcPr>
            <w:tcW w:w="625" w:type="dxa"/>
            <w:tcBorders>
              <w:top w:val="nil"/>
              <w:left w:val="nil"/>
              <w:bottom w:val="nil"/>
              <w:right w:val="single" w:sz="4" w:space="0" w:color="auto"/>
            </w:tcBorders>
          </w:tcPr>
          <w:p w:rsidR="00767CEE" w:rsidRDefault="00767CEE" w:rsidP="00594932">
            <w:pPr>
              <w:spacing w:line="480" w:lineRule="auto"/>
              <w:rPr>
                <w:rFonts w:ascii="Arial" w:hAnsi="Arial" w:cs="Arial"/>
                <w:sz w:val="24"/>
                <w:szCs w:val="24"/>
              </w:rPr>
            </w:pPr>
          </w:p>
        </w:tc>
        <w:tc>
          <w:tcPr>
            <w:tcW w:w="1535" w:type="dxa"/>
            <w:tcBorders>
              <w:top w:val="nil"/>
              <w:left w:val="single" w:sz="4" w:space="0" w:color="auto"/>
              <w:bottom w:val="nil"/>
              <w:right w:val="nil"/>
            </w:tcBorders>
          </w:tcPr>
          <w:p w:rsidR="00767CEE" w:rsidRDefault="00767CEE" w:rsidP="00594932">
            <w:pPr>
              <w:spacing w:line="480" w:lineRule="auto"/>
              <w:rPr>
                <w:rFonts w:ascii="Arial" w:hAnsi="Arial" w:cs="Arial"/>
                <w:sz w:val="24"/>
                <w:szCs w:val="24"/>
              </w:rPr>
            </w:pPr>
          </w:p>
        </w:tc>
        <w:tc>
          <w:tcPr>
            <w:tcW w:w="1170" w:type="dxa"/>
            <w:gridSpan w:val="2"/>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PI 3</w:t>
            </w:r>
          </w:p>
        </w:tc>
        <w:tc>
          <w:tcPr>
            <w:tcW w:w="1800" w:type="dxa"/>
            <w:tcBorders>
              <w:top w:val="nil"/>
              <w:left w:val="nil"/>
              <w:bottom w:val="nil"/>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.87</w:t>
            </w:r>
          </w:p>
        </w:tc>
      </w:tr>
      <w:tr w:rsidR="00767CEE" w:rsidTr="00767CEE">
        <w:tc>
          <w:tcPr>
            <w:tcW w:w="1885" w:type="dxa"/>
            <w:tcBorders>
              <w:top w:val="nil"/>
              <w:bottom w:val="single" w:sz="4" w:space="0" w:color="auto"/>
              <w:right w:val="nil"/>
            </w:tcBorders>
          </w:tcPr>
          <w:p w:rsidR="00767CEE" w:rsidRDefault="00767CEE" w:rsidP="00594932">
            <w:pPr>
              <w:spacing w:line="480" w:lineRule="auto"/>
              <w:rPr>
                <w:rFonts w:ascii="Arial" w:hAnsi="Arial" w:cs="Arial"/>
                <w:sz w:val="24"/>
                <w:szCs w:val="24"/>
              </w:rPr>
            </w:pPr>
          </w:p>
        </w:tc>
        <w:tc>
          <w:tcPr>
            <w:tcW w:w="1175" w:type="dxa"/>
            <w:gridSpan w:val="2"/>
            <w:tcBorders>
              <w:top w:val="nil"/>
              <w:left w:val="nil"/>
              <w:bottom w:val="single" w:sz="4" w:space="0" w:color="auto"/>
              <w:right w:val="nil"/>
            </w:tcBorders>
          </w:tcPr>
          <w:p w:rsidR="00767CEE" w:rsidRDefault="00767CEE" w:rsidP="00594932">
            <w:pPr>
              <w:spacing w:line="480" w:lineRule="auto"/>
              <w:rPr>
                <w:rFonts w:ascii="Arial" w:hAnsi="Arial" w:cs="Arial"/>
                <w:sz w:val="24"/>
                <w:szCs w:val="24"/>
              </w:rPr>
            </w:pPr>
          </w:p>
        </w:tc>
        <w:tc>
          <w:tcPr>
            <w:tcW w:w="1170" w:type="dxa"/>
            <w:tcBorders>
              <w:top w:val="nil"/>
              <w:left w:val="nil"/>
              <w:bottom w:val="single" w:sz="4" w:space="0" w:color="auto"/>
              <w:right w:val="nil"/>
            </w:tcBorders>
          </w:tcPr>
          <w:p w:rsidR="00767CEE" w:rsidRDefault="00767CEE" w:rsidP="00594932">
            <w:pPr>
              <w:spacing w:line="480" w:lineRule="auto"/>
              <w:rPr>
                <w:rFonts w:ascii="Arial" w:hAnsi="Arial" w:cs="Arial"/>
                <w:sz w:val="24"/>
                <w:szCs w:val="24"/>
              </w:rPr>
            </w:pPr>
          </w:p>
        </w:tc>
        <w:tc>
          <w:tcPr>
            <w:tcW w:w="625" w:type="dxa"/>
            <w:tcBorders>
              <w:top w:val="nil"/>
              <w:left w:val="nil"/>
              <w:bottom w:val="single" w:sz="4" w:space="0" w:color="auto"/>
              <w:right w:val="single" w:sz="4" w:space="0" w:color="auto"/>
            </w:tcBorders>
          </w:tcPr>
          <w:p w:rsidR="00767CEE" w:rsidRDefault="00767CEE" w:rsidP="00594932">
            <w:pPr>
              <w:spacing w:line="480" w:lineRule="auto"/>
              <w:rPr>
                <w:rFonts w:ascii="Arial" w:hAnsi="Arial" w:cs="Arial"/>
                <w:sz w:val="24"/>
                <w:szCs w:val="24"/>
              </w:rPr>
            </w:pPr>
          </w:p>
        </w:tc>
        <w:tc>
          <w:tcPr>
            <w:tcW w:w="1535" w:type="dxa"/>
            <w:tcBorders>
              <w:top w:val="nil"/>
              <w:left w:val="single" w:sz="4" w:space="0" w:color="auto"/>
              <w:bottom w:val="single" w:sz="4" w:space="0" w:color="auto"/>
              <w:right w:val="nil"/>
            </w:tcBorders>
          </w:tcPr>
          <w:p w:rsidR="00767CEE" w:rsidRDefault="00767CEE" w:rsidP="00594932">
            <w:pPr>
              <w:spacing w:line="480" w:lineRule="auto"/>
              <w:rPr>
                <w:rFonts w:ascii="Arial" w:hAnsi="Arial" w:cs="Arial"/>
                <w:sz w:val="24"/>
                <w:szCs w:val="24"/>
              </w:rPr>
            </w:pPr>
            <w:r>
              <w:rPr>
                <w:rFonts w:ascii="Arial" w:hAnsi="Arial" w:cs="Arial"/>
                <w:sz w:val="24"/>
                <w:szCs w:val="24"/>
              </w:rPr>
              <w:t>Outcomes</w:t>
            </w:r>
          </w:p>
        </w:tc>
        <w:tc>
          <w:tcPr>
            <w:tcW w:w="1170" w:type="dxa"/>
            <w:gridSpan w:val="2"/>
            <w:tcBorders>
              <w:top w:val="nil"/>
              <w:left w:val="nil"/>
              <w:bottom w:val="single" w:sz="4" w:space="0" w:color="auto"/>
              <w:right w:val="nil"/>
            </w:tcBorders>
          </w:tcPr>
          <w:p w:rsidR="00767CEE" w:rsidRDefault="00767CEE" w:rsidP="00840338">
            <w:pPr>
              <w:rPr>
                <w:rFonts w:ascii="Arial" w:hAnsi="Arial" w:cs="Arial"/>
                <w:sz w:val="24"/>
                <w:szCs w:val="24"/>
              </w:rPr>
            </w:pPr>
            <w:r>
              <w:rPr>
                <w:rFonts w:ascii="Arial" w:hAnsi="Arial" w:cs="Arial"/>
                <w:sz w:val="24"/>
                <w:szCs w:val="24"/>
              </w:rPr>
              <w:t>WOM</w:t>
            </w:r>
          </w:p>
          <w:p w:rsidR="00767CEE" w:rsidRDefault="00767CEE" w:rsidP="00840338">
            <w:pPr>
              <w:rPr>
                <w:rFonts w:ascii="Arial" w:hAnsi="Arial" w:cs="Arial"/>
                <w:sz w:val="24"/>
                <w:szCs w:val="24"/>
              </w:rPr>
            </w:pPr>
          </w:p>
          <w:p w:rsidR="00767CEE" w:rsidRDefault="00767CEE" w:rsidP="00840338">
            <w:pPr>
              <w:rPr>
                <w:rFonts w:ascii="Arial" w:hAnsi="Arial" w:cs="Arial"/>
                <w:sz w:val="24"/>
                <w:szCs w:val="24"/>
              </w:rPr>
            </w:pPr>
            <w:r>
              <w:rPr>
                <w:rFonts w:ascii="Arial" w:hAnsi="Arial" w:cs="Arial"/>
                <w:sz w:val="24"/>
                <w:szCs w:val="24"/>
              </w:rPr>
              <w:t>PI</w:t>
            </w:r>
          </w:p>
        </w:tc>
        <w:tc>
          <w:tcPr>
            <w:tcW w:w="1800" w:type="dxa"/>
            <w:tcBorders>
              <w:top w:val="nil"/>
              <w:left w:val="nil"/>
              <w:bottom w:val="single" w:sz="4" w:space="0" w:color="auto"/>
              <w:right w:val="nil"/>
            </w:tcBorders>
          </w:tcPr>
          <w:p w:rsidR="00767CEE" w:rsidRDefault="00767CEE" w:rsidP="00A515BC">
            <w:pPr>
              <w:rPr>
                <w:rFonts w:ascii="Arial" w:hAnsi="Arial" w:cs="Arial"/>
                <w:sz w:val="24"/>
                <w:szCs w:val="24"/>
              </w:rPr>
            </w:pPr>
            <w:r>
              <w:rPr>
                <w:rFonts w:ascii="Arial" w:hAnsi="Arial" w:cs="Arial"/>
                <w:sz w:val="24"/>
                <w:szCs w:val="24"/>
              </w:rPr>
              <w:t>.95</w:t>
            </w:r>
          </w:p>
          <w:p w:rsidR="00767CEE" w:rsidRDefault="00767CEE" w:rsidP="00A515BC">
            <w:pPr>
              <w:rPr>
                <w:rFonts w:ascii="Arial" w:hAnsi="Arial" w:cs="Arial"/>
                <w:sz w:val="24"/>
                <w:szCs w:val="24"/>
              </w:rPr>
            </w:pPr>
          </w:p>
          <w:p w:rsidR="00767CEE" w:rsidRDefault="00767CEE" w:rsidP="00A515BC">
            <w:pPr>
              <w:rPr>
                <w:rFonts w:ascii="Arial" w:hAnsi="Arial" w:cs="Arial"/>
                <w:sz w:val="24"/>
                <w:szCs w:val="24"/>
              </w:rPr>
            </w:pPr>
            <w:r>
              <w:rPr>
                <w:rFonts w:ascii="Arial" w:hAnsi="Arial" w:cs="Arial"/>
                <w:sz w:val="24"/>
                <w:szCs w:val="24"/>
              </w:rPr>
              <w:t>.86</w:t>
            </w:r>
          </w:p>
          <w:p w:rsidR="009C506F" w:rsidRDefault="009C506F" w:rsidP="00A515BC">
            <w:pPr>
              <w:rPr>
                <w:rFonts w:ascii="Arial" w:hAnsi="Arial" w:cs="Arial"/>
                <w:sz w:val="24"/>
                <w:szCs w:val="24"/>
              </w:rPr>
            </w:pPr>
          </w:p>
        </w:tc>
      </w:tr>
      <w:tr w:rsidR="00F63F79" w:rsidTr="00021E5C">
        <w:trPr>
          <w:trHeight w:hRule="exact" w:val="343"/>
        </w:trPr>
        <w:tc>
          <w:tcPr>
            <w:tcW w:w="4855" w:type="dxa"/>
            <w:gridSpan w:val="5"/>
            <w:tcBorders>
              <w:top w:val="single" w:sz="4" w:space="0" w:color="auto"/>
              <w:bottom w:val="single" w:sz="4" w:space="0" w:color="auto"/>
              <w:right w:val="single" w:sz="4" w:space="0" w:color="auto"/>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Fit Statistics</w:t>
            </w:r>
          </w:p>
        </w:tc>
        <w:tc>
          <w:tcPr>
            <w:tcW w:w="4505" w:type="dxa"/>
            <w:gridSpan w:val="4"/>
            <w:tcBorders>
              <w:top w:val="single" w:sz="4" w:space="0" w:color="auto"/>
              <w:left w:val="single" w:sz="4" w:space="0" w:color="auto"/>
              <w:bottom w:val="single" w:sz="4" w:space="0" w:color="auto"/>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Fit Statistics</w:t>
            </w:r>
          </w:p>
        </w:tc>
      </w:tr>
      <w:tr w:rsidR="00F63F79" w:rsidTr="00767CEE">
        <w:tc>
          <w:tcPr>
            <w:tcW w:w="2427" w:type="dxa"/>
            <w:gridSpan w:val="2"/>
            <w:tcBorders>
              <w:top w:val="single" w:sz="4" w:space="0" w:color="auto"/>
              <w:bottom w:val="nil"/>
              <w:right w:val="nil"/>
            </w:tcBorders>
          </w:tcPr>
          <w:p w:rsidR="00F63F79" w:rsidRPr="00F63F79" w:rsidRDefault="00F63F79" w:rsidP="00F63F79">
            <w:pPr>
              <w:spacing w:line="480" w:lineRule="auto"/>
              <w:jc w:val="center"/>
              <w:rPr>
                <w:rFonts w:ascii="Arial" w:hAnsi="Arial" w:cs="Arial"/>
                <w:sz w:val="24"/>
                <w:szCs w:val="24"/>
              </w:rPr>
            </w:pPr>
            <w:r>
              <w:rPr>
                <w:rFonts w:ascii="Arial" w:hAnsi="Arial" w:cs="Arial"/>
                <w:sz w:val="24"/>
                <w:szCs w:val="24"/>
              </w:rPr>
              <w:t>X</w:t>
            </w:r>
            <w:r>
              <w:rPr>
                <w:rFonts w:ascii="Arial" w:hAnsi="Arial" w:cs="Arial"/>
                <w:sz w:val="24"/>
                <w:szCs w:val="24"/>
                <w:vertAlign w:val="superscript"/>
              </w:rPr>
              <w:t>2</w:t>
            </w:r>
            <w:r>
              <w:rPr>
                <w:rFonts w:ascii="Arial" w:hAnsi="Arial" w:cs="Arial"/>
                <w:sz w:val="24"/>
                <w:szCs w:val="24"/>
              </w:rPr>
              <w:t>/</w:t>
            </w:r>
            <w:proofErr w:type="spellStart"/>
            <w:r>
              <w:rPr>
                <w:rFonts w:ascii="Arial" w:hAnsi="Arial" w:cs="Arial"/>
                <w:sz w:val="24"/>
                <w:szCs w:val="24"/>
              </w:rPr>
              <w:t>df</w:t>
            </w:r>
            <w:proofErr w:type="spellEnd"/>
          </w:p>
        </w:tc>
        <w:tc>
          <w:tcPr>
            <w:tcW w:w="2428" w:type="dxa"/>
            <w:gridSpan w:val="3"/>
            <w:tcBorders>
              <w:top w:val="single" w:sz="4" w:space="0" w:color="auto"/>
              <w:left w:val="nil"/>
              <w:bottom w:val="nil"/>
              <w:right w:val="single" w:sz="4" w:space="0" w:color="auto"/>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2.2</w:t>
            </w:r>
          </w:p>
        </w:tc>
        <w:tc>
          <w:tcPr>
            <w:tcW w:w="2247" w:type="dxa"/>
            <w:gridSpan w:val="2"/>
            <w:tcBorders>
              <w:top w:val="single" w:sz="4" w:space="0" w:color="auto"/>
              <w:left w:val="single" w:sz="4" w:space="0" w:color="auto"/>
              <w:bottom w:val="nil"/>
              <w:right w:val="nil"/>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X</w:t>
            </w:r>
            <w:r>
              <w:rPr>
                <w:rFonts w:ascii="Arial" w:hAnsi="Arial" w:cs="Arial"/>
                <w:sz w:val="24"/>
                <w:szCs w:val="24"/>
                <w:vertAlign w:val="superscript"/>
              </w:rPr>
              <w:t>2</w:t>
            </w:r>
            <w:r>
              <w:rPr>
                <w:rFonts w:ascii="Arial" w:hAnsi="Arial" w:cs="Arial"/>
                <w:sz w:val="24"/>
                <w:szCs w:val="24"/>
              </w:rPr>
              <w:t>/</w:t>
            </w:r>
            <w:proofErr w:type="spellStart"/>
            <w:r>
              <w:rPr>
                <w:rFonts w:ascii="Arial" w:hAnsi="Arial" w:cs="Arial"/>
                <w:sz w:val="24"/>
                <w:szCs w:val="24"/>
              </w:rPr>
              <w:t>df</w:t>
            </w:r>
            <w:proofErr w:type="spellEnd"/>
          </w:p>
        </w:tc>
        <w:tc>
          <w:tcPr>
            <w:tcW w:w="2258" w:type="dxa"/>
            <w:gridSpan w:val="2"/>
            <w:tcBorders>
              <w:top w:val="single" w:sz="4" w:space="0" w:color="auto"/>
              <w:left w:val="nil"/>
              <w:bottom w:val="nil"/>
            </w:tcBorders>
          </w:tcPr>
          <w:p w:rsidR="00F63F79" w:rsidRDefault="00A515BC" w:rsidP="00F63F79">
            <w:pPr>
              <w:spacing w:line="480" w:lineRule="auto"/>
              <w:jc w:val="center"/>
              <w:rPr>
                <w:rFonts w:ascii="Arial" w:hAnsi="Arial" w:cs="Arial"/>
                <w:sz w:val="24"/>
                <w:szCs w:val="24"/>
              </w:rPr>
            </w:pPr>
            <w:r>
              <w:rPr>
                <w:rFonts w:ascii="Arial" w:hAnsi="Arial" w:cs="Arial"/>
                <w:sz w:val="24"/>
                <w:szCs w:val="24"/>
              </w:rPr>
              <w:t>2.4</w:t>
            </w:r>
          </w:p>
        </w:tc>
      </w:tr>
      <w:tr w:rsidR="00F63F79" w:rsidTr="00767CEE">
        <w:tc>
          <w:tcPr>
            <w:tcW w:w="2427" w:type="dxa"/>
            <w:gridSpan w:val="2"/>
            <w:tcBorders>
              <w:top w:val="nil"/>
              <w:bottom w:val="nil"/>
              <w:right w:val="nil"/>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CFI</w:t>
            </w:r>
          </w:p>
        </w:tc>
        <w:tc>
          <w:tcPr>
            <w:tcW w:w="2428" w:type="dxa"/>
            <w:gridSpan w:val="3"/>
            <w:tcBorders>
              <w:top w:val="nil"/>
              <w:left w:val="nil"/>
              <w:bottom w:val="nil"/>
              <w:right w:val="single" w:sz="4" w:space="0" w:color="auto"/>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.94</w:t>
            </w:r>
          </w:p>
        </w:tc>
        <w:tc>
          <w:tcPr>
            <w:tcW w:w="2247" w:type="dxa"/>
            <w:gridSpan w:val="2"/>
            <w:tcBorders>
              <w:top w:val="nil"/>
              <w:left w:val="single" w:sz="4" w:space="0" w:color="auto"/>
              <w:bottom w:val="nil"/>
              <w:right w:val="nil"/>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CFI</w:t>
            </w:r>
          </w:p>
        </w:tc>
        <w:tc>
          <w:tcPr>
            <w:tcW w:w="2258" w:type="dxa"/>
            <w:gridSpan w:val="2"/>
            <w:tcBorders>
              <w:top w:val="nil"/>
              <w:left w:val="nil"/>
              <w:bottom w:val="nil"/>
            </w:tcBorders>
          </w:tcPr>
          <w:p w:rsidR="00F63F79" w:rsidRDefault="00A515BC" w:rsidP="00F63F79">
            <w:pPr>
              <w:spacing w:line="480" w:lineRule="auto"/>
              <w:jc w:val="center"/>
              <w:rPr>
                <w:rFonts w:ascii="Arial" w:hAnsi="Arial" w:cs="Arial"/>
                <w:sz w:val="24"/>
                <w:szCs w:val="24"/>
              </w:rPr>
            </w:pPr>
            <w:r>
              <w:rPr>
                <w:rFonts w:ascii="Arial" w:hAnsi="Arial" w:cs="Arial"/>
                <w:sz w:val="24"/>
                <w:szCs w:val="24"/>
              </w:rPr>
              <w:t>.93</w:t>
            </w:r>
          </w:p>
        </w:tc>
      </w:tr>
      <w:tr w:rsidR="00F63F79" w:rsidTr="00767CEE">
        <w:tc>
          <w:tcPr>
            <w:tcW w:w="2427" w:type="dxa"/>
            <w:gridSpan w:val="2"/>
            <w:tcBorders>
              <w:top w:val="nil"/>
              <w:bottom w:val="nil"/>
              <w:right w:val="nil"/>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TLI</w:t>
            </w:r>
          </w:p>
        </w:tc>
        <w:tc>
          <w:tcPr>
            <w:tcW w:w="2428" w:type="dxa"/>
            <w:gridSpan w:val="3"/>
            <w:tcBorders>
              <w:top w:val="nil"/>
              <w:left w:val="nil"/>
              <w:bottom w:val="nil"/>
              <w:right w:val="single" w:sz="4" w:space="0" w:color="auto"/>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.93</w:t>
            </w:r>
          </w:p>
        </w:tc>
        <w:tc>
          <w:tcPr>
            <w:tcW w:w="2247" w:type="dxa"/>
            <w:gridSpan w:val="2"/>
            <w:tcBorders>
              <w:top w:val="nil"/>
              <w:left w:val="single" w:sz="4" w:space="0" w:color="auto"/>
              <w:bottom w:val="nil"/>
              <w:right w:val="nil"/>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TLI</w:t>
            </w:r>
          </w:p>
        </w:tc>
        <w:tc>
          <w:tcPr>
            <w:tcW w:w="2258" w:type="dxa"/>
            <w:gridSpan w:val="2"/>
            <w:tcBorders>
              <w:top w:val="nil"/>
              <w:left w:val="nil"/>
              <w:bottom w:val="nil"/>
            </w:tcBorders>
          </w:tcPr>
          <w:p w:rsidR="00F63F79" w:rsidRDefault="00A515BC" w:rsidP="00F63F79">
            <w:pPr>
              <w:spacing w:line="480" w:lineRule="auto"/>
              <w:jc w:val="center"/>
              <w:rPr>
                <w:rFonts w:ascii="Arial" w:hAnsi="Arial" w:cs="Arial"/>
                <w:sz w:val="24"/>
                <w:szCs w:val="24"/>
              </w:rPr>
            </w:pPr>
            <w:r>
              <w:rPr>
                <w:rFonts w:ascii="Arial" w:hAnsi="Arial" w:cs="Arial"/>
                <w:sz w:val="24"/>
                <w:szCs w:val="24"/>
              </w:rPr>
              <w:t>.92</w:t>
            </w:r>
          </w:p>
        </w:tc>
      </w:tr>
      <w:tr w:rsidR="00F63F79" w:rsidTr="00767CEE">
        <w:tc>
          <w:tcPr>
            <w:tcW w:w="2427" w:type="dxa"/>
            <w:gridSpan w:val="2"/>
            <w:tcBorders>
              <w:top w:val="nil"/>
              <w:bottom w:val="single" w:sz="4" w:space="0" w:color="auto"/>
              <w:right w:val="nil"/>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RMSEA</w:t>
            </w:r>
          </w:p>
        </w:tc>
        <w:tc>
          <w:tcPr>
            <w:tcW w:w="2428" w:type="dxa"/>
            <w:gridSpan w:val="3"/>
            <w:tcBorders>
              <w:top w:val="nil"/>
              <w:left w:val="nil"/>
              <w:bottom w:val="single" w:sz="4" w:space="0" w:color="auto"/>
              <w:right w:val="single" w:sz="4" w:space="0" w:color="auto"/>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.05</w:t>
            </w:r>
          </w:p>
        </w:tc>
        <w:tc>
          <w:tcPr>
            <w:tcW w:w="2247" w:type="dxa"/>
            <w:gridSpan w:val="2"/>
            <w:tcBorders>
              <w:top w:val="nil"/>
              <w:left w:val="single" w:sz="4" w:space="0" w:color="auto"/>
              <w:bottom w:val="single" w:sz="4" w:space="0" w:color="auto"/>
              <w:right w:val="nil"/>
            </w:tcBorders>
          </w:tcPr>
          <w:p w:rsidR="00F63F79" w:rsidRDefault="00F63F79" w:rsidP="00F63F79">
            <w:pPr>
              <w:spacing w:line="480" w:lineRule="auto"/>
              <w:jc w:val="center"/>
              <w:rPr>
                <w:rFonts w:ascii="Arial" w:hAnsi="Arial" w:cs="Arial"/>
                <w:sz w:val="24"/>
                <w:szCs w:val="24"/>
              </w:rPr>
            </w:pPr>
            <w:r>
              <w:rPr>
                <w:rFonts w:ascii="Arial" w:hAnsi="Arial" w:cs="Arial"/>
                <w:sz w:val="24"/>
                <w:szCs w:val="24"/>
              </w:rPr>
              <w:t>RMSEA</w:t>
            </w:r>
          </w:p>
        </w:tc>
        <w:tc>
          <w:tcPr>
            <w:tcW w:w="2258" w:type="dxa"/>
            <w:gridSpan w:val="2"/>
            <w:tcBorders>
              <w:top w:val="nil"/>
              <w:left w:val="nil"/>
              <w:bottom w:val="single" w:sz="4" w:space="0" w:color="auto"/>
            </w:tcBorders>
          </w:tcPr>
          <w:p w:rsidR="00F63F79" w:rsidRDefault="00767CEE" w:rsidP="00F63F79">
            <w:pPr>
              <w:spacing w:line="480" w:lineRule="auto"/>
              <w:jc w:val="center"/>
              <w:rPr>
                <w:rFonts w:ascii="Arial" w:hAnsi="Arial" w:cs="Arial"/>
                <w:sz w:val="24"/>
                <w:szCs w:val="24"/>
              </w:rPr>
            </w:pPr>
            <w:r>
              <w:rPr>
                <w:rFonts w:ascii="Arial" w:hAnsi="Arial" w:cs="Arial"/>
                <w:sz w:val="24"/>
                <w:szCs w:val="24"/>
              </w:rPr>
              <w:t>.06</w:t>
            </w:r>
          </w:p>
        </w:tc>
      </w:tr>
    </w:tbl>
    <w:p w:rsidR="00806FAE" w:rsidRDefault="008D32B7" w:rsidP="001D0423">
      <w:pPr>
        <w:spacing w:line="480" w:lineRule="auto"/>
        <w:rPr>
          <w:rFonts w:ascii="Arial" w:hAnsi="Arial" w:cs="Arial"/>
          <w:sz w:val="24"/>
          <w:szCs w:val="24"/>
        </w:rPr>
      </w:pPr>
      <w:r>
        <w:rPr>
          <w:rFonts w:ascii="Arial" w:hAnsi="Arial" w:cs="Arial"/>
          <w:sz w:val="24"/>
          <w:szCs w:val="24"/>
        </w:rPr>
        <w:t xml:space="preserve"> </w:t>
      </w:r>
    </w:p>
    <w:p w:rsidR="00C1059B" w:rsidRDefault="00C1059B" w:rsidP="001D0423">
      <w:pPr>
        <w:spacing w:line="480" w:lineRule="auto"/>
        <w:rPr>
          <w:rFonts w:ascii="Arial" w:hAnsi="Arial" w:cs="Arial"/>
          <w:sz w:val="24"/>
          <w:szCs w:val="24"/>
        </w:rPr>
      </w:pPr>
    </w:p>
    <w:p w:rsidR="00CA2D1A" w:rsidRDefault="00CA2D1A" w:rsidP="00CA2D1A">
      <w:pPr>
        <w:spacing w:line="480" w:lineRule="auto"/>
        <w:ind w:firstLine="720"/>
        <w:rPr>
          <w:rFonts w:ascii="Arial" w:hAnsi="Arial" w:cs="Arial"/>
          <w:sz w:val="24"/>
          <w:szCs w:val="24"/>
        </w:rPr>
      </w:pPr>
      <w:r>
        <w:rPr>
          <w:rFonts w:ascii="Arial" w:hAnsi="Arial" w:cs="Arial"/>
          <w:sz w:val="24"/>
          <w:szCs w:val="24"/>
        </w:rPr>
        <w:t xml:space="preserve">Since re-ordering the constructs into a second-order factor structure did not improve model fit, the decision was made to retain the factors as two separate latent constructs.  The decision to retain the constructs as originally modeled (despite their </w:t>
      </w:r>
      <w:r w:rsidR="0061012B">
        <w:rPr>
          <w:rFonts w:ascii="Arial" w:hAnsi="Arial" w:cs="Arial"/>
          <w:sz w:val="24"/>
          <w:szCs w:val="24"/>
        </w:rPr>
        <w:t>strong</w:t>
      </w:r>
      <w:r>
        <w:rPr>
          <w:rFonts w:ascii="Arial" w:hAnsi="Arial" w:cs="Arial"/>
          <w:sz w:val="24"/>
          <w:szCs w:val="24"/>
        </w:rPr>
        <w:t xml:space="preserve"> correlations) is supported by Kline (2005), who state</w:t>
      </w:r>
      <w:r w:rsidR="00C30149">
        <w:rPr>
          <w:rFonts w:ascii="Arial" w:hAnsi="Arial" w:cs="Arial"/>
          <w:sz w:val="24"/>
          <w:szCs w:val="24"/>
        </w:rPr>
        <w:t>s</w:t>
      </w:r>
      <w:r>
        <w:rPr>
          <w:rFonts w:ascii="Arial" w:hAnsi="Arial" w:cs="Arial"/>
          <w:sz w:val="24"/>
          <w:szCs w:val="24"/>
        </w:rPr>
        <w:t xml:space="preserve"> that correlation</w:t>
      </w:r>
      <w:r w:rsidR="006A109A">
        <w:rPr>
          <w:rFonts w:ascii="Arial" w:hAnsi="Arial" w:cs="Arial"/>
          <w:sz w:val="24"/>
          <w:szCs w:val="24"/>
        </w:rPr>
        <w:t>s</w:t>
      </w:r>
      <w:r>
        <w:rPr>
          <w:rFonts w:ascii="Arial" w:hAnsi="Arial" w:cs="Arial"/>
          <w:sz w:val="24"/>
          <w:szCs w:val="24"/>
        </w:rPr>
        <w:t xml:space="preserve"> between latent construct below th</w:t>
      </w:r>
      <w:r w:rsidR="009C506F">
        <w:rPr>
          <w:rFonts w:ascii="Arial" w:hAnsi="Arial" w:cs="Arial"/>
          <w:sz w:val="24"/>
          <w:szCs w:val="24"/>
        </w:rPr>
        <w:t>e</w:t>
      </w:r>
      <w:r w:rsidR="006A109A">
        <w:rPr>
          <w:rFonts w:ascii="Arial" w:hAnsi="Arial" w:cs="Arial"/>
          <w:sz w:val="24"/>
          <w:szCs w:val="24"/>
        </w:rPr>
        <w:t xml:space="preserve"> level of (r=.85) are</w:t>
      </w:r>
      <w:r w:rsidR="0061012B">
        <w:rPr>
          <w:rFonts w:ascii="Arial" w:hAnsi="Arial" w:cs="Arial"/>
          <w:sz w:val="24"/>
          <w:szCs w:val="24"/>
        </w:rPr>
        <w:t xml:space="preserve"> </w:t>
      </w:r>
      <w:r>
        <w:rPr>
          <w:rFonts w:ascii="Arial" w:hAnsi="Arial" w:cs="Arial"/>
          <w:sz w:val="24"/>
          <w:szCs w:val="24"/>
        </w:rPr>
        <w:t>acceptable.</w:t>
      </w:r>
      <w:r w:rsidR="0061012B">
        <w:rPr>
          <w:rFonts w:ascii="Arial" w:hAnsi="Arial" w:cs="Arial"/>
          <w:sz w:val="24"/>
          <w:szCs w:val="24"/>
        </w:rPr>
        <w:t xml:space="preserve">  </w:t>
      </w:r>
      <w:r w:rsidR="0061012B" w:rsidRPr="0061012B">
        <w:rPr>
          <w:rFonts w:ascii="Arial" w:hAnsi="Arial" w:cs="Arial"/>
          <w:sz w:val="24"/>
          <w:szCs w:val="24"/>
        </w:rPr>
        <w:t xml:space="preserve">Additionally, Grewal, Cote, </w:t>
      </w:r>
      <w:r w:rsidR="0061012B" w:rsidRPr="0061012B">
        <w:rPr>
          <w:rFonts w:ascii="Arial" w:hAnsi="Arial" w:cs="Arial"/>
          <w:sz w:val="24"/>
          <w:szCs w:val="24"/>
        </w:rPr>
        <w:lastRenderedPageBreak/>
        <w:t xml:space="preserve">and Baumgartner (2004) state that correlations in the range of .7 or .8 are fairly common in </w:t>
      </w:r>
      <w:r w:rsidR="0061012B">
        <w:rPr>
          <w:rFonts w:ascii="Arial" w:hAnsi="Arial" w:cs="Arial"/>
          <w:sz w:val="24"/>
          <w:szCs w:val="24"/>
        </w:rPr>
        <w:t>SEM, and constructs with correlation values within this range will probably be distinct from each other.</w:t>
      </w:r>
      <w:r>
        <w:rPr>
          <w:rFonts w:ascii="Arial" w:hAnsi="Arial" w:cs="Arial"/>
          <w:sz w:val="24"/>
          <w:szCs w:val="24"/>
        </w:rPr>
        <w:t xml:space="preserve">  </w:t>
      </w:r>
      <w:r w:rsidR="0061012B">
        <w:rPr>
          <w:rFonts w:ascii="Arial" w:hAnsi="Arial" w:cs="Arial"/>
          <w:sz w:val="24"/>
          <w:szCs w:val="24"/>
        </w:rPr>
        <w:t>Finally</w:t>
      </w:r>
      <w:r>
        <w:rPr>
          <w:rFonts w:ascii="Arial" w:hAnsi="Arial" w:cs="Arial"/>
          <w:sz w:val="24"/>
          <w:szCs w:val="24"/>
        </w:rPr>
        <w:t>, retaining both constructs as separate items is further supported by an examination of the AVE and SIC estimates</w:t>
      </w:r>
      <w:r w:rsidR="00705CFF" w:rsidRPr="00705CFF">
        <w:rPr>
          <w:rFonts w:ascii="Arial" w:hAnsi="Arial" w:cs="Arial"/>
          <w:sz w:val="24"/>
          <w:szCs w:val="24"/>
        </w:rPr>
        <w:t xml:space="preserve"> </w:t>
      </w:r>
      <w:r w:rsidR="00705CFF">
        <w:rPr>
          <w:rFonts w:ascii="Arial" w:hAnsi="Arial" w:cs="Arial"/>
          <w:sz w:val="24"/>
          <w:szCs w:val="24"/>
        </w:rPr>
        <w:t>(</w:t>
      </w:r>
      <w:proofErr w:type="spellStart"/>
      <w:r w:rsidR="00705CFF">
        <w:rPr>
          <w:rFonts w:ascii="Arial" w:hAnsi="Arial" w:cs="Arial"/>
          <w:sz w:val="24"/>
          <w:szCs w:val="24"/>
        </w:rPr>
        <w:t>Fornell</w:t>
      </w:r>
      <w:proofErr w:type="spellEnd"/>
      <w:r w:rsidR="00705CFF">
        <w:rPr>
          <w:rFonts w:ascii="Arial" w:hAnsi="Arial" w:cs="Arial"/>
          <w:sz w:val="24"/>
          <w:szCs w:val="24"/>
        </w:rPr>
        <w:t xml:space="preserve"> &amp; Larker, 1981)</w:t>
      </w:r>
      <w:r>
        <w:rPr>
          <w:rFonts w:ascii="Arial" w:hAnsi="Arial" w:cs="Arial"/>
          <w:sz w:val="24"/>
          <w:szCs w:val="24"/>
        </w:rPr>
        <w:t>.</w:t>
      </w:r>
      <w:r w:rsidR="00705CFF">
        <w:rPr>
          <w:rFonts w:ascii="Arial" w:hAnsi="Arial" w:cs="Arial"/>
          <w:sz w:val="24"/>
          <w:szCs w:val="24"/>
        </w:rPr>
        <w:t xml:space="preserve"> </w:t>
      </w:r>
      <w:r>
        <w:rPr>
          <w:rFonts w:ascii="Arial" w:hAnsi="Arial" w:cs="Arial"/>
          <w:sz w:val="24"/>
          <w:szCs w:val="24"/>
        </w:rPr>
        <w:t xml:space="preserve">These estimates demonstrate that though the constructs of word-of-mouth and purchase intention are </w:t>
      </w:r>
      <w:r w:rsidR="0061012B">
        <w:rPr>
          <w:rFonts w:ascii="Arial" w:hAnsi="Arial" w:cs="Arial"/>
          <w:sz w:val="24"/>
          <w:szCs w:val="24"/>
        </w:rPr>
        <w:t>strongly</w:t>
      </w:r>
      <w:r>
        <w:rPr>
          <w:rFonts w:ascii="Arial" w:hAnsi="Arial" w:cs="Arial"/>
          <w:sz w:val="24"/>
          <w:szCs w:val="24"/>
        </w:rPr>
        <w:t xml:space="preserve"> correlated, the construct</w:t>
      </w:r>
      <w:r w:rsidR="0061012B">
        <w:rPr>
          <w:rFonts w:ascii="Arial" w:hAnsi="Arial" w:cs="Arial"/>
          <w:sz w:val="24"/>
          <w:szCs w:val="24"/>
        </w:rPr>
        <w:t>s</w:t>
      </w:r>
      <w:r>
        <w:rPr>
          <w:rFonts w:ascii="Arial" w:hAnsi="Arial" w:cs="Arial"/>
          <w:sz w:val="24"/>
          <w:szCs w:val="24"/>
        </w:rPr>
        <w:t xml:space="preserve"> do indeed possess discriminant validity.  See Table 17.</w:t>
      </w:r>
    </w:p>
    <w:p w:rsidR="005D5408" w:rsidRDefault="00A4582B" w:rsidP="000E78BA">
      <w:pPr>
        <w:spacing w:line="480" w:lineRule="auto"/>
        <w:contextualSpacing/>
        <w:rPr>
          <w:rFonts w:ascii="Arial" w:hAnsi="Arial" w:cs="Arial"/>
          <w:sz w:val="24"/>
          <w:szCs w:val="24"/>
        </w:rPr>
      </w:pPr>
      <w:r>
        <w:rPr>
          <w:rFonts w:ascii="Arial" w:hAnsi="Arial" w:cs="Arial"/>
          <w:sz w:val="24"/>
          <w:szCs w:val="24"/>
        </w:rPr>
        <w:tab/>
        <w:t>Table 1</w:t>
      </w:r>
      <w:r w:rsidR="00840338">
        <w:rPr>
          <w:rFonts w:ascii="Arial" w:hAnsi="Arial" w:cs="Arial"/>
          <w:sz w:val="24"/>
          <w:szCs w:val="24"/>
        </w:rPr>
        <w:t>6</w:t>
      </w:r>
      <w:r w:rsidR="001C47AA">
        <w:rPr>
          <w:rFonts w:ascii="Arial" w:hAnsi="Arial" w:cs="Arial"/>
          <w:sz w:val="24"/>
          <w:szCs w:val="24"/>
        </w:rPr>
        <w:t xml:space="preserve"> contains a final list of </w:t>
      </w:r>
      <w:r>
        <w:rPr>
          <w:rFonts w:ascii="Arial" w:hAnsi="Arial" w:cs="Arial"/>
          <w:sz w:val="24"/>
          <w:szCs w:val="24"/>
        </w:rPr>
        <w:t>measurement items comprising each latent construct.  Included in this table are the standardized loadings for e</w:t>
      </w:r>
      <w:r w:rsidR="001C47AA">
        <w:rPr>
          <w:rFonts w:ascii="Arial" w:hAnsi="Arial" w:cs="Arial"/>
          <w:sz w:val="24"/>
          <w:szCs w:val="24"/>
        </w:rPr>
        <w:t xml:space="preserve">ach measurement item, </w:t>
      </w:r>
      <w:r>
        <w:rPr>
          <w:rFonts w:ascii="Arial" w:hAnsi="Arial" w:cs="Arial"/>
          <w:sz w:val="24"/>
          <w:szCs w:val="24"/>
        </w:rPr>
        <w:t>Average Variance Extracted (AVE) for each latent construct</w:t>
      </w:r>
      <w:r w:rsidR="001C47AA">
        <w:rPr>
          <w:rFonts w:ascii="Arial" w:hAnsi="Arial" w:cs="Arial"/>
          <w:sz w:val="24"/>
          <w:szCs w:val="24"/>
        </w:rPr>
        <w:t xml:space="preserve"> and Cronbach’s alpha for each latent construct</w:t>
      </w:r>
      <w:r>
        <w:rPr>
          <w:rFonts w:ascii="Arial" w:hAnsi="Arial" w:cs="Arial"/>
          <w:sz w:val="24"/>
          <w:szCs w:val="24"/>
        </w:rPr>
        <w:t>.</w:t>
      </w:r>
    </w:p>
    <w:p w:rsidR="00C1059B" w:rsidRDefault="00C1059B" w:rsidP="000E78BA">
      <w:pPr>
        <w:spacing w:line="480" w:lineRule="auto"/>
        <w:contextualSpacing/>
        <w:rPr>
          <w:rFonts w:ascii="Arial" w:hAnsi="Arial" w:cs="Arial"/>
          <w:sz w:val="24"/>
          <w:szCs w:val="24"/>
        </w:rPr>
      </w:pPr>
    </w:p>
    <w:p w:rsidR="004C1EFA" w:rsidRPr="00896C54" w:rsidRDefault="001D0423" w:rsidP="004C1EFA">
      <w:pPr>
        <w:spacing w:line="480" w:lineRule="auto"/>
        <w:jc w:val="both"/>
        <w:rPr>
          <w:rFonts w:ascii="Arial" w:hAnsi="Arial" w:cs="Arial"/>
          <w:b/>
          <w:sz w:val="24"/>
          <w:szCs w:val="24"/>
        </w:rPr>
      </w:pPr>
      <w:r w:rsidRPr="00896C54">
        <w:rPr>
          <w:rFonts w:ascii="Arial" w:hAnsi="Arial" w:cs="Arial"/>
          <w:b/>
          <w:sz w:val="24"/>
          <w:szCs w:val="24"/>
        </w:rPr>
        <w:t>Table 1</w:t>
      </w:r>
      <w:r w:rsidR="00840338" w:rsidRPr="00896C54">
        <w:rPr>
          <w:rFonts w:ascii="Arial" w:hAnsi="Arial" w:cs="Arial"/>
          <w:b/>
          <w:sz w:val="24"/>
          <w:szCs w:val="24"/>
        </w:rPr>
        <w:t>6</w:t>
      </w:r>
      <w:r w:rsidR="004C1EFA" w:rsidRPr="00896C54">
        <w:rPr>
          <w:rFonts w:ascii="Arial" w:hAnsi="Arial" w:cs="Arial"/>
          <w:b/>
          <w:sz w:val="24"/>
          <w:szCs w:val="24"/>
        </w:rPr>
        <w:t>: Standardized Loadings</w:t>
      </w:r>
      <w:r w:rsidR="003B085F" w:rsidRPr="00896C54">
        <w:rPr>
          <w:rFonts w:ascii="Arial" w:hAnsi="Arial" w:cs="Arial"/>
          <w:b/>
          <w:sz w:val="24"/>
          <w:szCs w:val="24"/>
        </w:rPr>
        <w:t xml:space="preserve">, </w:t>
      </w:r>
      <w:r w:rsidR="00F114F7" w:rsidRPr="00896C54">
        <w:rPr>
          <w:rFonts w:ascii="Arial" w:hAnsi="Arial" w:cs="Arial"/>
          <w:b/>
          <w:sz w:val="24"/>
          <w:szCs w:val="24"/>
        </w:rPr>
        <w:t>AVE Values</w:t>
      </w:r>
      <w:r w:rsidR="003B085F" w:rsidRPr="00896C54">
        <w:rPr>
          <w:rFonts w:ascii="Arial" w:hAnsi="Arial" w:cs="Arial"/>
          <w:b/>
          <w:sz w:val="24"/>
          <w:szCs w:val="24"/>
        </w:rPr>
        <w:t>, Alphas</w:t>
      </w:r>
    </w:p>
    <w:tbl>
      <w:tblPr>
        <w:tblStyle w:val="TableGrid"/>
        <w:tblW w:w="85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0"/>
        <w:gridCol w:w="900"/>
        <w:gridCol w:w="2610"/>
        <w:gridCol w:w="720"/>
        <w:gridCol w:w="1440"/>
      </w:tblGrid>
      <w:tr w:rsidR="003B085F" w:rsidTr="00021E5C">
        <w:trPr>
          <w:trHeight w:hRule="exact" w:val="415"/>
        </w:trPr>
        <w:tc>
          <w:tcPr>
            <w:tcW w:w="2880" w:type="dxa"/>
            <w:tcBorders>
              <w:top w:val="single" w:sz="4" w:space="0" w:color="auto"/>
              <w:bottom w:val="single" w:sz="4" w:space="0" w:color="auto"/>
            </w:tcBorders>
          </w:tcPr>
          <w:p w:rsidR="003B085F" w:rsidRPr="004C1107" w:rsidRDefault="003B085F" w:rsidP="00AF36B4">
            <w:pPr>
              <w:spacing w:line="480" w:lineRule="auto"/>
              <w:rPr>
                <w:rFonts w:ascii="Arial" w:hAnsi="Arial" w:cs="Arial"/>
                <w:sz w:val="24"/>
                <w:szCs w:val="24"/>
              </w:rPr>
            </w:pPr>
            <w:r w:rsidRPr="004C1107">
              <w:rPr>
                <w:rFonts w:ascii="Arial" w:hAnsi="Arial" w:cs="Arial"/>
                <w:sz w:val="24"/>
                <w:szCs w:val="24"/>
              </w:rPr>
              <w:t>Construct</w:t>
            </w:r>
          </w:p>
        </w:tc>
        <w:tc>
          <w:tcPr>
            <w:tcW w:w="900" w:type="dxa"/>
            <w:tcBorders>
              <w:top w:val="single" w:sz="4" w:space="0" w:color="auto"/>
              <w:bottom w:val="single" w:sz="4" w:space="0" w:color="auto"/>
            </w:tcBorders>
          </w:tcPr>
          <w:p w:rsidR="003B085F" w:rsidRPr="004C1107" w:rsidRDefault="003B085F" w:rsidP="00AF36B4">
            <w:pPr>
              <w:spacing w:line="480" w:lineRule="auto"/>
              <w:rPr>
                <w:rFonts w:ascii="Arial" w:hAnsi="Arial" w:cs="Arial"/>
                <w:sz w:val="24"/>
                <w:szCs w:val="24"/>
              </w:rPr>
            </w:pPr>
            <w:r w:rsidRPr="004C1107">
              <w:rPr>
                <w:rFonts w:ascii="Arial" w:hAnsi="Arial" w:cs="Arial"/>
                <w:sz w:val="24"/>
                <w:szCs w:val="24"/>
              </w:rPr>
              <w:t>Item</w:t>
            </w:r>
          </w:p>
        </w:tc>
        <w:tc>
          <w:tcPr>
            <w:tcW w:w="2610" w:type="dxa"/>
            <w:tcBorders>
              <w:top w:val="single" w:sz="4" w:space="0" w:color="auto"/>
              <w:bottom w:val="single" w:sz="4" w:space="0" w:color="auto"/>
            </w:tcBorders>
          </w:tcPr>
          <w:p w:rsidR="003B085F" w:rsidRPr="00623084" w:rsidRDefault="003B085F" w:rsidP="00AF36B4">
            <w:pPr>
              <w:spacing w:line="480" w:lineRule="auto"/>
              <w:jc w:val="center"/>
              <w:rPr>
                <w:rFonts w:ascii="Arial" w:hAnsi="Arial" w:cs="Arial"/>
                <w:sz w:val="24"/>
                <w:szCs w:val="24"/>
              </w:rPr>
            </w:pPr>
            <w:r w:rsidRPr="00623084">
              <w:rPr>
                <w:rFonts w:ascii="Arial" w:hAnsi="Arial" w:cs="Arial"/>
                <w:sz w:val="24"/>
                <w:szCs w:val="24"/>
              </w:rPr>
              <w:t>Standardized Loading</w:t>
            </w:r>
          </w:p>
        </w:tc>
        <w:tc>
          <w:tcPr>
            <w:tcW w:w="720" w:type="dxa"/>
            <w:tcBorders>
              <w:top w:val="single" w:sz="4" w:space="0" w:color="auto"/>
              <w:bottom w:val="single" w:sz="4" w:space="0" w:color="auto"/>
            </w:tcBorders>
          </w:tcPr>
          <w:p w:rsidR="003B085F" w:rsidRPr="00623084" w:rsidRDefault="003B085F" w:rsidP="00AF36B4">
            <w:pPr>
              <w:spacing w:line="480" w:lineRule="auto"/>
              <w:jc w:val="center"/>
              <w:rPr>
                <w:rFonts w:ascii="Arial" w:hAnsi="Arial" w:cs="Arial"/>
                <w:sz w:val="24"/>
                <w:szCs w:val="24"/>
              </w:rPr>
            </w:pPr>
            <w:r>
              <w:rPr>
                <w:rFonts w:ascii="Arial" w:hAnsi="Arial" w:cs="Arial"/>
                <w:sz w:val="24"/>
                <w:szCs w:val="24"/>
              </w:rPr>
              <w:t>AVE</w:t>
            </w:r>
          </w:p>
        </w:tc>
        <w:tc>
          <w:tcPr>
            <w:tcW w:w="1440" w:type="dxa"/>
            <w:tcBorders>
              <w:top w:val="single" w:sz="4" w:space="0" w:color="auto"/>
              <w:bottom w:val="single" w:sz="4" w:space="0" w:color="auto"/>
            </w:tcBorders>
          </w:tcPr>
          <w:p w:rsidR="003B085F" w:rsidRDefault="003B085F" w:rsidP="00AF36B4">
            <w:pPr>
              <w:spacing w:line="480" w:lineRule="auto"/>
              <w:jc w:val="center"/>
              <w:rPr>
                <w:rFonts w:ascii="Arial" w:hAnsi="Arial" w:cs="Arial"/>
                <w:sz w:val="24"/>
                <w:szCs w:val="24"/>
              </w:rPr>
            </w:pPr>
            <w:r>
              <w:rPr>
                <w:rFonts w:ascii="Arial" w:hAnsi="Arial" w:cs="Arial"/>
                <w:sz w:val="24"/>
                <w:szCs w:val="24"/>
              </w:rPr>
              <w:t>Alpha</w:t>
            </w:r>
          </w:p>
        </w:tc>
      </w:tr>
      <w:tr w:rsidR="003B085F" w:rsidTr="003B085F">
        <w:tc>
          <w:tcPr>
            <w:tcW w:w="2880" w:type="dxa"/>
            <w:tcBorders>
              <w:top w:val="single" w:sz="4" w:space="0" w:color="auto"/>
            </w:tcBorders>
          </w:tcPr>
          <w:p w:rsidR="003B085F" w:rsidRDefault="003B085F" w:rsidP="00AF36B4">
            <w:pPr>
              <w:spacing w:line="480" w:lineRule="auto"/>
              <w:jc w:val="both"/>
              <w:rPr>
                <w:rFonts w:ascii="Arial" w:hAnsi="Arial" w:cs="Arial"/>
                <w:sz w:val="24"/>
                <w:szCs w:val="24"/>
                <w:highlight w:val="yellow"/>
              </w:rPr>
            </w:pPr>
            <w:r w:rsidRPr="00623084">
              <w:rPr>
                <w:rFonts w:ascii="Arial" w:hAnsi="Arial" w:cs="Arial"/>
                <w:sz w:val="24"/>
                <w:szCs w:val="24"/>
              </w:rPr>
              <w:t>Food Novelty</w:t>
            </w:r>
          </w:p>
        </w:tc>
        <w:tc>
          <w:tcPr>
            <w:tcW w:w="900" w:type="dxa"/>
            <w:tcBorders>
              <w:top w:val="single" w:sz="4" w:space="0" w:color="auto"/>
            </w:tcBorders>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FN</w:t>
            </w:r>
            <w:r>
              <w:rPr>
                <w:rFonts w:ascii="Arial" w:hAnsi="Arial" w:cs="Arial"/>
                <w:sz w:val="24"/>
                <w:szCs w:val="24"/>
              </w:rPr>
              <w:t xml:space="preserve"> </w:t>
            </w:r>
            <w:r w:rsidRPr="004C1107">
              <w:rPr>
                <w:rFonts w:ascii="Arial" w:hAnsi="Arial" w:cs="Arial"/>
                <w:sz w:val="24"/>
                <w:szCs w:val="24"/>
              </w:rPr>
              <w:t>1</w:t>
            </w:r>
          </w:p>
        </w:tc>
        <w:tc>
          <w:tcPr>
            <w:tcW w:w="2610" w:type="dxa"/>
            <w:tcBorders>
              <w:top w:val="single" w:sz="4" w:space="0" w:color="auto"/>
            </w:tcBorders>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.79</w:t>
            </w:r>
          </w:p>
        </w:tc>
        <w:tc>
          <w:tcPr>
            <w:tcW w:w="720" w:type="dxa"/>
            <w:tcBorders>
              <w:top w:val="single" w:sz="4" w:space="0" w:color="auto"/>
            </w:tcBorders>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.71</w:t>
            </w:r>
          </w:p>
        </w:tc>
        <w:tc>
          <w:tcPr>
            <w:tcW w:w="1440" w:type="dxa"/>
            <w:tcBorders>
              <w:top w:val="single" w:sz="4" w:space="0" w:color="auto"/>
            </w:tcBorders>
          </w:tcPr>
          <w:p w:rsidR="003B085F" w:rsidRDefault="004A2539" w:rsidP="004A2539">
            <w:pPr>
              <w:spacing w:line="480" w:lineRule="auto"/>
              <w:jc w:val="center"/>
              <w:rPr>
                <w:rFonts w:ascii="Arial" w:hAnsi="Arial" w:cs="Arial"/>
                <w:sz w:val="24"/>
                <w:szCs w:val="24"/>
              </w:rPr>
            </w:pPr>
            <w:r>
              <w:rPr>
                <w:rFonts w:ascii="Arial" w:hAnsi="Arial" w:cs="Arial"/>
                <w:sz w:val="24"/>
                <w:szCs w:val="24"/>
              </w:rPr>
              <w:t>.87</w:t>
            </w: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FN</w:t>
            </w:r>
            <w:r>
              <w:rPr>
                <w:rFonts w:ascii="Arial" w:hAnsi="Arial" w:cs="Arial"/>
                <w:sz w:val="24"/>
                <w:szCs w:val="24"/>
              </w:rPr>
              <w:t xml:space="preserve"> </w:t>
            </w:r>
            <w:r w:rsidRPr="004C1107">
              <w:rPr>
                <w:rFonts w:ascii="Arial" w:hAnsi="Arial" w:cs="Arial"/>
                <w:sz w:val="24"/>
                <w:szCs w:val="24"/>
              </w:rPr>
              <w:t>2</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.86</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FN</w:t>
            </w:r>
            <w:r>
              <w:rPr>
                <w:rFonts w:ascii="Arial" w:hAnsi="Arial" w:cs="Arial"/>
                <w:sz w:val="24"/>
                <w:szCs w:val="24"/>
              </w:rPr>
              <w:t xml:space="preserve"> </w:t>
            </w:r>
            <w:r w:rsidRPr="004C1107">
              <w:rPr>
                <w:rFonts w:ascii="Arial" w:hAnsi="Arial" w:cs="Arial"/>
                <w:sz w:val="24"/>
                <w:szCs w:val="24"/>
              </w:rPr>
              <w:t>3</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.87</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r>
              <w:rPr>
                <w:rFonts w:ascii="Arial" w:hAnsi="Arial" w:cs="Arial"/>
                <w:sz w:val="24"/>
                <w:szCs w:val="24"/>
              </w:rPr>
              <w:t>Food Safety</w:t>
            </w: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FS</w:t>
            </w:r>
            <w:r>
              <w:rPr>
                <w:rFonts w:ascii="Arial" w:hAnsi="Arial" w:cs="Arial"/>
                <w:sz w:val="24"/>
                <w:szCs w:val="24"/>
              </w:rPr>
              <w:t xml:space="preserve"> </w:t>
            </w:r>
            <w:r w:rsidRPr="004C1107">
              <w:rPr>
                <w:rFonts w:ascii="Arial" w:hAnsi="Arial" w:cs="Arial"/>
                <w:sz w:val="24"/>
                <w:szCs w:val="24"/>
              </w:rPr>
              <w:t>1</w:t>
            </w:r>
          </w:p>
        </w:tc>
        <w:tc>
          <w:tcPr>
            <w:tcW w:w="2610" w:type="dxa"/>
          </w:tcPr>
          <w:p w:rsidR="003B085F" w:rsidRPr="004C1107" w:rsidRDefault="003B085F" w:rsidP="00AF36B4">
            <w:pPr>
              <w:spacing w:line="480" w:lineRule="auto"/>
              <w:jc w:val="center"/>
              <w:rPr>
                <w:rFonts w:ascii="Arial" w:hAnsi="Arial" w:cs="Arial"/>
                <w:sz w:val="24"/>
                <w:szCs w:val="24"/>
              </w:rPr>
            </w:pPr>
            <w:r w:rsidRPr="004C1107">
              <w:rPr>
                <w:rFonts w:ascii="Arial" w:hAnsi="Arial" w:cs="Arial"/>
                <w:sz w:val="24"/>
                <w:szCs w:val="24"/>
              </w:rPr>
              <w:t>.8</w:t>
            </w:r>
            <w:r>
              <w:rPr>
                <w:rFonts w:ascii="Arial" w:hAnsi="Arial" w:cs="Arial"/>
                <w:sz w:val="24"/>
                <w:szCs w:val="24"/>
              </w:rPr>
              <w:t>6</w:t>
            </w:r>
          </w:p>
        </w:tc>
        <w:tc>
          <w:tcPr>
            <w:tcW w:w="72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.61</w:t>
            </w:r>
          </w:p>
        </w:tc>
        <w:tc>
          <w:tcPr>
            <w:tcW w:w="1440" w:type="dxa"/>
          </w:tcPr>
          <w:p w:rsidR="003B085F" w:rsidRDefault="004A2539" w:rsidP="00AF36B4">
            <w:pPr>
              <w:spacing w:line="480" w:lineRule="auto"/>
              <w:jc w:val="center"/>
              <w:rPr>
                <w:rFonts w:ascii="Arial" w:hAnsi="Arial" w:cs="Arial"/>
                <w:sz w:val="24"/>
                <w:szCs w:val="24"/>
              </w:rPr>
            </w:pPr>
            <w:r>
              <w:rPr>
                <w:rFonts w:ascii="Arial" w:hAnsi="Arial" w:cs="Arial"/>
                <w:sz w:val="24"/>
                <w:szCs w:val="24"/>
              </w:rPr>
              <w:t>.94</w:t>
            </w: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FS</w:t>
            </w:r>
            <w:r>
              <w:rPr>
                <w:rFonts w:ascii="Arial" w:hAnsi="Arial" w:cs="Arial"/>
                <w:sz w:val="24"/>
                <w:szCs w:val="24"/>
              </w:rPr>
              <w:t xml:space="preserve"> </w:t>
            </w:r>
            <w:r w:rsidRPr="004C1107">
              <w:rPr>
                <w:rFonts w:ascii="Arial" w:hAnsi="Arial" w:cs="Arial"/>
                <w:sz w:val="24"/>
                <w:szCs w:val="24"/>
              </w:rPr>
              <w:t>2</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.95</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FS</w:t>
            </w:r>
            <w:r>
              <w:rPr>
                <w:rFonts w:ascii="Arial" w:hAnsi="Arial" w:cs="Arial"/>
                <w:sz w:val="24"/>
                <w:szCs w:val="24"/>
              </w:rPr>
              <w:t xml:space="preserve"> </w:t>
            </w:r>
            <w:r w:rsidRPr="004C1107">
              <w:rPr>
                <w:rFonts w:ascii="Arial" w:hAnsi="Arial" w:cs="Arial"/>
                <w:sz w:val="24"/>
                <w:szCs w:val="24"/>
              </w:rPr>
              <w:t>3</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.94</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FS</w:t>
            </w:r>
            <w:r>
              <w:rPr>
                <w:rFonts w:ascii="Arial" w:hAnsi="Arial" w:cs="Arial"/>
                <w:sz w:val="24"/>
                <w:szCs w:val="24"/>
              </w:rPr>
              <w:t xml:space="preserve"> </w:t>
            </w:r>
            <w:r w:rsidRPr="004C1107">
              <w:rPr>
                <w:rFonts w:ascii="Arial" w:hAnsi="Arial" w:cs="Arial"/>
                <w:sz w:val="24"/>
                <w:szCs w:val="24"/>
              </w:rPr>
              <w:t>4</w:t>
            </w:r>
          </w:p>
        </w:tc>
        <w:tc>
          <w:tcPr>
            <w:tcW w:w="2610" w:type="dxa"/>
          </w:tcPr>
          <w:p w:rsidR="003B085F" w:rsidRPr="004C1107" w:rsidRDefault="003B085F" w:rsidP="00AF36B4">
            <w:pPr>
              <w:spacing w:line="480" w:lineRule="auto"/>
              <w:jc w:val="center"/>
              <w:rPr>
                <w:rFonts w:ascii="Arial" w:hAnsi="Arial" w:cs="Arial"/>
                <w:sz w:val="24"/>
                <w:szCs w:val="24"/>
              </w:rPr>
            </w:pPr>
            <w:r w:rsidRPr="004C1107">
              <w:rPr>
                <w:rFonts w:ascii="Arial" w:hAnsi="Arial" w:cs="Arial"/>
                <w:sz w:val="24"/>
                <w:szCs w:val="24"/>
              </w:rPr>
              <w:t>.7</w:t>
            </w:r>
            <w:r>
              <w:rPr>
                <w:rFonts w:ascii="Arial" w:hAnsi="Arial" w:cs="Arial"/>
                <w:sz w:val="24"/>
                <w:szCs w:val="24"/>
              </w:rPr>
              <w:t>1</w:t>
            </w:r>
          </w:p>
        </w:tc>
        <w:tc>
          <w:tcPr>
            <w:tcW w:w="720" w:type="dxa"/>
          </w:tcPr>
          <w:p w:rsidR="003B085F" w:rsidRPr="004C1107" w:rsidRDefault="003B085F" w:rsidP="00AF36B4">
            <w:pPr>
              <w:spacing w:line="480" w:lineRule="auto"/>
              <w:jc w:val="center"/>
              <w:rPr>
                <w:rFonts w:ascii="Arial" w:hAnsi="Arial" w:cs="Arial"/>
                <w:sz w:val="24"/>
                <w:szCs w:val="24"/>
              </w:rPr>
            </w:pPr>
          </w:p>
        </w:tc>
        <w:tc>
          <w:tcPr>
            <w:tcW w:w="1440" w:type="dxa"/>
          </w:tcPr>
          <w:p w:rsidR="003B085F" w:rsidRPr="004C1107" w:rsidRDefault="003B085F" w:rsidP="00AF36B4">
            <w:pPr>
              <w:spacing w:line="480" w:lineRule="auto"/>
              <w:jc w:val="center"/>
              <w:rPr>
                <w:rFonts w:ascii="Arial" w:hAnsi="Arial" w:cs="Arial"/>
                <w:sz w:val="24"/>
                <w:szCs w:val="24"/>
              </w:rPr>
            </w:pPr>
          </w:p>
        </w:tc>
      </w:tr>
      <w:tr w:rsidR="003B085F" w:rsidTr="00C1059B">
        <w:tc>
          <w:tcPr>
            <w:tcW w:w="2880" w:type="dxa"/>
            <w:tcBorders>
              <w:bottom w:val="nil"/>
            </w:tcBorders>
          </w:tcPr>
          <w:p w:rsidR="003B085F" w:rsidRDefault="003B085F" w:rsidP="00AF36B4">
            <w:pPr>
              <w:spacing w:line="480" w:lineRule="auto"/>
              <w:jc w:val="both"/>
              <w:rPr>
                <w:rFonts w:ascii="Arial" w:hAnsi="Arial" w:cs="Arial"/>
                <w:sz w:val="24"/>
                <w:szCs w:val="24"/>
              </w:rPr>
            </w:pPr>
          </w:p>
        </w:tc>
        <w:tc>
          <w:tcPr>
            <w:tcW w:w="900" w:type="dxa"/>
            <w:tcBorders>
              <w:bottom w:val="nil"/>
            </w:tcBorders>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FS</w:t>
            </w:r>
            <w:r>
              <w:rPr>
                <w:rFonts w:ascii="Arial" w:hAnsi="Arial" w:cs="Arial"/>
                <w:sz w:val="24"/>
                <w:szCs w:val="24"/>
              </w:rPr>
              <w:t xml:space="preserve"> </w:t>
            </w:r>
            <w:r w:rsidRPr="004C1107">
              <w:rPr>
                <w:rFonts w:ascii="Arial" w:hAnsi="Arial" w:cs="Arial"/>
                <w:sz w:val="24"/>
                <w:szCs w:val="24"/>
              </w:rPr>
              <w:t>5</w:t>
            </w:r>
          </w:p>
        </w:tc>
        <w:tc>
          <w:tcPr>
            <w:tcW w:w="2610" w:type="dxa"/>
            <w:tcBorders>
              <w:bottom w:val="nil"/>
            </w:tcBorders>
          </w:tcPr>
          <w:p w:rsidR="003B085F" w:rsidRPr="004C1107" w:rsidRDefault="003B085F" w:rsidP="00AF36B4">
            <w:pPr>
              <w:spacing w:line="480" w:lineRule="auto"/>
              <w:jc w:val="center"/>
              <w:rPr>
                <w:rFonts w:ascii="Arial" w:hAnsi="Arial" w:cs="Arial"/>
                <w:sz w:val="24"/>
                <w:szCs w:val="24"/>
              </w:rPr>
            </w:pPr>
            <w:r w:rsidRPr="004C1107">
              <w:rPr>
                <w:rFonts w:ascii="Arial" w:hAnsi="Arial" w:cs="Arial"/>
                <w:sz w:val="24"/>
                <w:szCs w:val="24"/>
              </w:rPr>
              <w:t>.</w:t>
            </w:r>
            <w:r>
              <w:rPr>
                <w:rFonts w:ascii="Arial" w:hAnsi="Arial" w:cs="Arial"/>
                <w:sz w:val="24"/>
                <w:szCs w:val="24"/>
              </w:rPr>
              <w:t>78</w:t>
            </w:r>
          </w:p>
        </w:tc>
        <w:tc>
          <w:tcPr>
            <w:tcW w:w="720" w:type="dxa"/>
            <w:tcBorders>
              <w:bottom w:val="nil"/>
            </w:tcBorders>
          </w:tcPr>
          <w:p w:rsidR="003B085F" w:rsidRPr="004C1107" w:rsidRDefault="003B085F" w:rsidP="00AF36B4">
            <w:pPr>
              <w:spacing w:line="480" w:lineRule="auto"/>
              <w:jc w:val="center"/>
              <w:rPr>
                <w:rFonts w:ascii="Arial" w:hAnsi="Arial" w:cs="Arial"/>
                <w:sz w:val="24"/>
                <w:szCs w:val="24"/>
              </w:rPr>
            </w:pPr>
          </w:p>
        </w:tc>
        <w:tc>
          <w:tcPr>
            <w:tcW w:w="1440" w:type="dxa"/>
            <w:tcBorders>
              <w:bottom w:val="nil"/>
            </w:tcBorders>
          </w:tcPr>
          <w:p w:rsidR="003B085F" w:rsidRPr="004C1107" w:rsidRDefault="003B085F" w:rsidP="00AF36B4">
            <w:pPr>
              <w:spacing w:line="480" w:lineRule="auto"/>
              <w:jc w:val="center"/>
              <w:rPr>
                <w:rFonts w:ascii="Arial" w:hAnsi="Arial" w:cs="Arial"/>
                <w:sz w:val="24"/>
                <w:szCs w:val="24"/>
              </w:rPr>
            </w:pPr>
          </w:p>
        </w:tc>
      </w:tr>
      <w:tr w:rsidR="003B085F" w:rsidTr="00C1059B">
        <w:tc>
          <w:tcPr>
            <w:tcW w:w="2880" w:type="dxa"/>
            <w:tcBorders>
              <w:top w:val="nil"/>
              <w:bottom w:val="nil"/>
            </w:tcBorders>
          </w:tcPr>
          <w:p w:rsidR="003B085F" w:rsidRDefault="003B085F" w:rsidP="00AF36B4">
            <w:pPr>
              <w:spacing w:line="480" w:lineRule="auto"/>
              <w:jc w:val="both"/>
              <w:rPr>
                <w:rFonts w:ascii="Arial" w:hAnsi="Arial" w:cs="Arial"/>
                <w:sz w:val="24"/>
                <w:szCs w:val="24"/>
              </w:rPr>
            </w:pPr>
          </w:p>
        </w:tc>
        <w:tc>
          <w:tcPr>
            <w:tcW w:w="900" w:type="dxa"/>
            <w:tcBorders>
              <w:top w:val="nil"/>
              <w:bottom w:val="nil"/>
            </w:tcBorders>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FS</w:t>
            </w:r>
            <w:r>
              <w:rPr>
                <w:rFonts w:ascii="Arial" w:hAnsi="Arial" w:cs="Arial"/>
                <w:sz w:val="24"/>
                <w:szCs w:val="24"/>
              </w:rPr>
              <w:t xml:space="preserve"> </w:t>
            </w:r>
            <w:r w:rsidRPr="004C1107">
              <w:rPr>
                <w:rFonts w:ascii="Arial" w:hAnsi="Arial" w:cs="Arial"/>
                <w:sz w:val="24"/>
                <w:szCs w:val="24"/>
              </w:rPr>
              <w:t>6</w:t>
            </w:r>
          </w:p>
        </w:tc>
        <w:tc>
          <w:tcPr>
            <w:tcW w:w="2610" w:type="dxa"/>
            <w:tcBorders>
              <w:top w:val="nil"/>
              <w:bottom w:val="nil"/>
            </w:tcBorders>
          </w:tcPr>
          <w:p w:rsidR="003B085F" w:rsidRPr="004C1107" w:rsidRDefault="003B085F" w:rsidP="00AF36B4">
            <w:pPr>
              <w:spacing w:line="480" w:lineRule="auto"/>
              <w:jc w:val="center"/>
              <w:rPr>
                <w:rFonts w:ascii="Arial" w:hAnsi="Arial" w:cs="Arial"/>
                <w:sz w:val="24"/>
                <w:szCs w:val="24"/>
              </w:rPr>
            </w:pPr>
            <w:r w:rsidRPr="004C1107">
              <w:rPr>
                <w:rFonts w:ascii="Arial" w:hAnsi="Arial" w:cs="Arial"/>
                <w:sz w:val="24"/>
                <w:szCs w:val="24"/>
              </w:rPr>
              <w:t>.7</w:t>
            </w:r>
            <w:r>
              <w:rPr>
                <w:rFonts w:ascii="Arial" w:hAnsi="Arial" w:cs="Arial"/>
                <w:sz w:val="24"/>
                <w:szCs w:val="24"/>
              </w:rPr>
              <w:t>5</w:t>
            </w:r>
          </w:p>
        </w:tc>
        <w:tc>
          <w:tcPr>
            <w:tcW w:w="720" w:type="dxa"/>
            <w:tcBorders>
              <w:top w:val="nil"/>
              <w:bottom w:val="nil"/>
            </w:tcBorders>
          </w:tcPr>
          <w:p w:rsidR="003B085F" w:rsidRPr="004C1107" w:rsidRDefault="003B085F" w:rsidP="00AF36B4">
            <w:pPr>
              <w:spacing w:line="480" w:lineRule="auto"/>
              <w:jc w:val="center"/>
              <w:rPr>
                <w:rFonts w:ascii="Arial" w:hAnsi="Arial" w:cs="Arial"/>
                <w:sz w:val="24"/>
                <w:szCs w:val="24"/>
              </w:rPr>
            </w:pPr>
          </w:p>
        </w:tc>
        <w:tc>
          <w:tcPr>
            <w:tcW w:w="1440" w:type="dxa"/>
            <w:tcBorders>
              <w:top w:val="nil"/>
              <w:bottom w:val="nil"/>
            </w:tcBorders>
          </w:tcPr>
          <w:p w:rsidR="003B085F" w:rsidRPr="004C1107" w:rsidRDefault="003B085F" w:rsidP="00AF36B4">
            <w:pPr>
              <w:spacing w:line="480" w:lineRule="auto"/>
              <w:jc w:val="center"/>
              <w:rPr>
                <w:rFonts w:ascii="Arial" w:hAnsi="Arial" w:cs="Arial"/>
                <w:sz w:val="24"/>
                <w:szCs w:val="24"/>
              </w:rPr>
            </w:pPr>
          </w:p>
        </w:tc>
      </w:tr>
      <w:tr w:rsidR="00C1059B" w:rsidTr="00C1059B">
        <w:tc>
          <w:tcPr>
            <w:tcW w:w="2880" w:type="dxa"/>
            <w:tcBorders>
              <w:top w:val="nil"/>
              <w:bottom w:val="nil"/>
            </w:tcBorders>
          </w:tcPr>
          <w:p w:rsidR="00C1059B" w:rsidRPr="00C1059B" w:rsidRDefault="00C1059B" w:rsidP="00AF36B4">
            <w:pPr>
              <w:spacing w:line="480" w:lineRule="auto"/>
              <w:jc w:val="both"/>
              <w:rPr>
                <w:rFonts w:ascii="Arial" w:hAnsi="Arial" w:cs="Arial"/>
                <w:b/>
                <w:sz w:val="24"/>
                <w:szCs w:val="24"/>
              </w:rPr>
            </w:pPr>
            <w:r>
              <w:rPr>
                <w:rFonts w:ascii="Arial" w:hAnsi="Arial" w:cs="Arial"/>
                <w:b/>
                <w:sz w:val="24"/>
                <w:szCs w:val="24"/>
              </w:rPr>
              <w:lastRenderedPageBreak/>
              <w:t>Table 16. Continued.</w:t>
            </w:r>
          </w:p>
        </w:tc>
        <w:tc>
          <w:tcPr>
            <w:tcW w:w="900" w:type="dxa"/>
            <w:tcBorders>
              <w:top w:val="nil"/>
              <w:bottom w:val="nil"/>
            </w:tcBorders>
          </w:tcPr>
          <w:p w:rsidR="00C1059B" w:rsidRDefault="00C1059B" w:rsidP="00AF36B4">
            <w:pPr>
              <w:spacing w:line="480" w:lineRule="auto"/>
              <w:jc w:val="both"/>
              <w:rPr>
                <w:rFonts w:ascii="Arial" w:hAnsi="Arial" w:cs="Arial"/>
                <w:sz w:val="24"/>
                <w:szCs w:val="24"/>
              </w:rPr>
            </w:pPr>
          </w:p>
        </w:tc>
        <w:tc>
          <w:tcPr>
            <w:tcW w:w="2610" w:type="dxa"/>
            <w:tcBorders>
              <w:top w:val="nil"/>
              <w:bottom w:val="nil"/>
            </w:tcBorders>
          </w:tcPr>
          <w:p w:rsidR="00C1059B" w:rsidRDefault="00C1059B" w:rsidP="00AF36B4">
            <w:pPr>
              <w:spacing w:line="480" w:lineRule="auto"/>
              <w:jc w:val="center"/>
              <w:rPr>
                <w:rFonts w:ascii="Arial" w:hAnsi="Arial" w:cs="Arial"/>
                <w:sz w:val="24"/>
                <w:szCs w:val="24"/>
              </w:rPr>
            </w:pPr>
          </w:p>
        </w:tc>
        <w:tc>
          <w:tcPr>
            <w:tcW w:w="720" w:type="dxa"/>
            <w:tcBorders>
              <w:top w:val="nil"/>
              <w:bottom w:val="nil"/>
            </w:tcBorders>
          </w:tcPr>
          <w:p w:rsidR="00C1059B" w:rsidRDefault="00C1059B" w:rsidP="00AF36B4">
            <w:pPr>
              <w:spacing w:line="480" w:lineRule="auto"/>
              <w:jc w:val="center"/>
              <w:rPr>
                <w:rFonts w:ascii="Arial" w:hAnsi="Arial" w:cs="Arial"/>
                <w:sz w:val="24"/>
                <w:szCs w:val="24"/>
              </w:rPr>
            </w:pPr>
          </w:p>
        </w:tc>
        <w:tc>
          <w:tcPr>
            <w:tcW w:w="1440" w:type="dxa"/>
            <w:tcBorders>
              <w:top w:val="nil"/>
              <w:bottom w:val="nil"/>
            </w:tcBorders>
          </w:tcPr>
          <w:p w:rsidR="00C1059B" w:rsidRDefault="00C1059B" w:rsidP="00AF36B4">
            <w:pPr>
              <w:spacing w:line="480" w:lineRule="auto"/>
              <w:jc w:val="center"/>
              <w:rPr>
                <w:rFonts w:ascii="Arial" w:hAnsi="Arial" w:cs="Arial"/>
                <w:sz w:val="24"/>
                <w:szCs w:val="24"/>
              </w:rPr>
            </w:pPr>
          </w:p>
        </w:tc>
      </w:tr>
      <w:tr w:rsidR="00C1059B" w:rsidTr="005F5D69">
        <w:trPr>
          <w:trHeight w:hRule="exact" w:val="415"/>
        </w:trPr>
        <w:tc>
          <w:tcPr>
            <w:tcW w:w="2880" w:type="dxa"/>
            <w:tcBorders>
              <w:top w:val="single" w:sz="4" w:space="0" w:color="auto"/>
              <w:bottom w:val="single" w:sz="4" w:space="0" w:color="auto"/>
            </w:tcBorders>
          </w:tcPr>
          <w:p w:rsidR="00C1059B" w:rsidRPr="004C1107" w:rsidRDefault="00C1059B" w:rsidP="005F5D69">
            <w:pPr>
              <w:spacing w:line="480" w:lineRule="auto"/>
              <w:rPr>
                <w:rFonts w:ascii="Arial" w:hAnsi="Arial" w:cs="Arial"/>
                <w:sz w:val="24"/>
                <w:szCs w:val="24"/>
              </w:rPr>
            </w:pPr>
            <w:r w:rsidRPr="004C1107">
              <w:rPr>
                <w:rFonts w:ascii="Arial" w:hAnsi="Arial" w:cs="Arial"/>
                <w:sz w:val="24"/>
                <w:szCs w:val="24"/>
              </w:rPr>
              <w:t>Construct</w:t>
            </w:r>
          </w:p>
        </w:tc>
        <w:tc>
          <w:tcPr>
            <w:tcW w:w="900" w:type="dxa"/>
            <w:tcBorders>
              <w:top w:val="single" w:sz="4" w:space="0" w:color="auto"/>
              <w:bottom w:val="single" w:sz="4" w:space="0" w:color="auto"/>
            </w:tcBorders>
          </w:tcPr>
          <w:p w:rsidR="00C1059B" w:rsidRPr="004C1107" w:rsidRDefault="00C1059B" w:rsidP="005F5D69">
            <w:pPr>
              <w:spacing w:line="480" w:lineRule="auto"/>
              <w:rPr>
                <w:rFonts w:ascii="Arial" w:hAnsi="Arial" w:cs="Arial"/>
                <w:sz w:val="24"/>
                <w:szCs w:val="24"/>
              </w:rPr>
            </w:pPr>
            <w:r w:rsidRPr="004C1107">
              <w:rPr>
                <w:rFonts w:ascii="Arial" w:hAnsi="Arial" w:cs="Arial"/>
                <w:sz w:val="24"/>
                <w:szCs w:val="24"/>
              </w:rPr>
              <w:t>Item</w:t>
            </w:r>
          </w:p>
        </w:tc>
        <w:tc>
          <w:tcPr>
            <w:tcW w:w="2610" w:type="dxa"/>
            <w:tcBorders>
              <w:top w:val="single" w:sz="4" w:space="0" w:color="auto"/>
              <w:bottom w:val="single" w:sz="4" w:space="0" w:color="auto"/>
            </w:tcBorders>
          </w:tcPr>
          <w:p w:rsidR="00C1059B" w:rsidRPr="00623084" w:rsidRDefault="00C1059B" w:rsidP="005F5D69">
            <w:pPr>
              <w:spacing w:line="480" w:lineRule="auto"/>
              <w:jc w:val="center"/>
              <w:rPr>
                <w:rFonts w:ascii="Arial" w:hAnsi="Arial" w:cs="Arial"/>
                <w:sz w:val="24"/>
                <w:szCs w:val="24"/>
              </w:rPr>
            </w:pPr>
            <w:r w:rsidRPr="00623084">
              <w:rPr>
                <w:rFonts w:ascii="Arial" w:hAnsi="Arial" w:cs="Arial"/>
                <w:sz w:val="24"/>
                <w:szCs w:val="24"/>
              </w:rPr>
              <w:t>Standardized Loading</w:t>
            </w:r>
          </w:p>
        </w:tc>
        <w:tc>
          <w:tcPr>
            <w:tcW w:w="720" w:type="dxa"/>
            <w:tcBorders>
              <w:top w:val="single" w:sz="4" w:space="0" w:color="auto"/>
              <w:bottom w:val="single" w:sz="4" w:space="0" w:color="auto"/>
            </w:tcBorders>
          </w:tcPr>
          <w:p w:rsidR="00C1059B" w:rsidRPr="00623084" w:rsidRDefault="00C1059B" w:rsidP="005F5D69">
            <w:pPr>
              <w:spacing w:line="480" w:lineRule="auto"/>
              <w:jc w:val="center"/>
              <w:rPr>
                <w:rFonts w:ascii="Arial" w:hAnsi="Arial" w:cs="Arial"/>
                <w:sz w:val="24"/>
                <w:szCs w:val="24"/>
              </w:rPr>
            </w:pPr>
            <w:r>
              <w:rPr>
                <w:rFonts w:ascii="Arial" w:hAnsi="Arial" w:cs="Arial"/>
                <w:sz w:val="24"/>
                <w:szCs w:val="24"/>
              </w:rPr>
              <w:t>AVE</w:t>
            </w:r>
          </w:p>
        </w:tc>
        <w:tc>
          <w:tcPr>
            <w:tcW w:w="1440" w:type="dxa"/>
            <w:tcBorders>
              <w:top w:val="single" w:sz="4" w:space="0" w:color="auto"/>
              <w:bottom w:val="single" w:sz="4" w:space="0" w:color="auto"/>
            </w:tcBorders>
          </w:tcPr>
          <w:p w:rsidR="00C1059B" w:rsidRDefault="00C1059B" w:rsidP="005F5D69">
            <w:pPr>
              <w:spacing w:line="480" w:lineRule="auto"/>
              <w:jc w:val="center"/>
              <w:rPr>
                <w:rFonts w:ascii="Arial" w:hAnsi="Arial" w:cs="Arial"/>
                <w:sz w:val="24"/>
                <w:szCs w:val="24"/>
              </w:rPr>
            </w:pPr>
            <w:r>
              <w:rPr>
                <w:rFonts w:ascii="Arial" w:hAnsi="Arial" w:cs="Arial"/>
                <w:sz w:val="24"/>
                <w:szCs w:val="24"/>
              </w:rPr>
              <w:t>Alpha</w:t>
            </w:r>
          </w:p>
        </w:tc>
      </w:tr>
      <w:tr w:rsidR="003B085F" w:rsidTr="00C1059B">
        <w:tc>
          <w:tcPr>
            <w:tcW w:w="2880" w:type="dxa"/>
            <w:tcBorders>
              <w:top w:val="nil"/>
              <w:bottom w:val="nil"/>
            </w:tcBorders>
          </w:tcPr>
          <w:p w:rsidR="003B085F" w:rsidRDefault="003B085F" w:rsidP="00AF36B4">
            <w:pPr>
              <w:spacing w:line="480" w:lineRule="auto"/>
              <w:jc w:val="both"/>
              <w:rPr>
                <w:rFonts w:ascii="Arial" w:hAnsi="Arial" w:cs="Arial"/>
                <w:sz w:val="24"/>
                <w:szCs w:val="24"/>
              </w:rPr>
            </w:pPr>
          </w:p>
        </w:tc>
        <w:tc>
          <w:tcPr>
            <w:tcW w:w="900" w:type="dxa"/>
            <w:tcBorders>
              <w:top w:val="nil"/>
              <w:bottom w:val="nil"/>
            </w:tcBorders>
          </w:tcPr>
          <w:p w:rsidR="003B085F" w:rsidRPr="004C1107" w:rsidRDefault="003B085F" w:rsidP="00AF36B4">
            <w:pPr>
              <w:spacing w:line="480" w:lineRule="auto"/>
              <w:jc w:val="both"/>
              <w:rPr>
                <w:rFonts w:ascii="Arial" w:hAnsi="Arial" w:cs="Arial"/>
                <w:sz w:val="24"/>
                <w:szCs w:val="24"/>
              </w:rPr>
            </w:pPr>
            <w:r>
              <w:rPr>
                <w:rFonts w:ascii="Arial" w:hAnsi="Arial" w:cs="Arial"/>
                <w:sz w:val="24"/>
                <w:szCs w:val="24"/>
              </w:rPr>
              <w:t>FS 7</w:t>
            </w:r>
          </w:p>
        </w:tc>
        <w:tc>
          <w:tcPr>
            <w:tcW w:w="2610" w:type="dxa"/>
            <w:tcBorders>
              <w:top w:val="nil"/>
              <w:bottom w:val="nil"/>
            </w:tcBorders>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.64</w:t>
            </w:r>
          </w:p>
        </w:tc>
        <w:tc>
          <w:tcPr>
            <w:tcW w:w="720" w:type="dxa"/>
            <w:tcBorders>
              <w:top w:val="nil"/>
              <w:bottom w:val="nil"/>
            </w:tcBorders>
          </w:tcPr>
          <w:p w:rsidR="003B085F" w:rsidRDefault="003B085F" w:rsidP="00AF36B4">
            <w:pPr>
              <w:spacing w:line="480" w:lineRule="auto"/>
              <w:jc w:val="center"/>
              <w:rPr>
                <w:rFonts w:ascii="Arial" w:hAnsi="Arial" w:cs="Arial"/>
                <w:sz w:val="24"/>
                <w:szCs w:val="24"/>
              </w:rPr>
            </w:pPr>
          </w:p>
        </w:tc>
        <w:tc>
          <w:tcPr>
            <w:tcW w:w="1440" w:type="dxa"/>
            <w:tcBorders>
              <w:top w:val="nil"/>
              <w:bottom w:val="nil"/>
            </w:tcBorders>
          </w:tcPr>
          <w:p w:rsidR="003B085F" w:rsidRDefault="003B085F" w:rsidP="00AF36B4">
            <w:pPr>
              <w:spacing w:line="480" w:lineRule="auto"/>
              <w:jc w:val="center"/>
              <w:rPr>
                <w:rFonts w:ascii="Arial" w:hAnsi="Arial" w:cs="Arial"/>
                <w:sz w:val="24"/>
                <w:szCs w:val="24"/>
              </w:rPr>
            </w:pPr>
          </w:p>
        </w:tc>
      </w:tr>
      <w:tr w:rsidR="003B085F" w:rsidTr="00021E5C">
        <w:tc>
          <w:tcPr>
            <w:tcW w:w="2880" w:type="dxa"/>
            <w:tcBorders>
              <w:top w:val="nil"/>
              <w:bottom w:val="nil"/>
            </w:tcBorders>
          </w:tcPr>
          <w:p w:rsidR="003B085F" w:rsidRDefault="003B085F" w:rsidP="00AF36B4">
            <w:pPr>
              <w:spacing w:line="480" w:lineRule="auto"/>
              <w:jc w:val="both"/>
              <w:rPr>
                <w:rFonts w:ascii="Arial" w:hAnsi="Arial" w:cs="Arial"/>
                <w:sz w:val="24"/>
                <w:szCs w:val="24"/>
              </w:rPr>
            </w:pPr>
          </w:p>
        </w:tc>
        <w:tc>
          <w:tcPr>
            <w:tcW w:w="900" w:type="dxa"/>
            <w:tcBorders>
              <w:top w:val="nil"/>
              <w:bottom w:val="nil"/>
            </w:tcBorders>
          </w:tcPr>
          <w:p w:rsidR="003B085F" w:rsidRPr="004C1107" w:rsidRDefault="003B085F" w:rsidP="00AF36B4">
            <w:pPr>
              <w:spacing w:line="480" w:lineRule="auto"/>
              <w:jc w:val="both"/>
              <w:rPr>
                <w:rFonts w:ascii="Arial" w:hAnsi="Arial" w:cs="Arial"/>
                <w:sz w:val="24"/>
                <w:szCs w:val="24"/>
              </w:rPr>
            </w:pPr>
            <w:r>
              <w:rPr>
                <w:rFonts w:ascii="Arial" w:hAnsi="Arial" w:cs="Arial"/>
                <w:sz w:val="24"/>
                <w:szCs w:val="24"/>
              </w:rPr>
              <w:t>FS 8</w:t>
            </w:r>
          </w:p>
        </w:tc>
        <w:tc>
          <w:tcPr>
            <w:tcW w:w="2610" w:type="dxa"/>
            <w:tcBorders>
              <w:top w:val="nil"/>
              <w:bottom w:val="nil"/>
            </w:tcBorders>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.68</w:t>
            </w:r>
          </w:p>
        </w:tc>
        <w:tc>
          <w:tcPr>
            <w:tcW w:w="720" w:type="dxa"/>
            <w:tcBorders>
              <w:top w:val="nil"/>
              <w:bottom w:val="nil"/>
            </w:tcBorders>
          </w:tcPr>
          <w:p w:rsidR="003B085F" w:rsidRDefault="003B085F" w:rsidP="00AF36B4">
            <w:pPr>
              <w:spacing w:line="480" w:lineRule="auto"/>
              <w:jc w:val="center"/>
              <w:rPr>
                <w:rFonts w:ascii="Arial" w:hAnsi="Arial" w:cs="Arial"/>
                <w:sz w:val="24"/>
                <w:szCs w:val="24"/>
              </w:rPr>
            </w:pPr>
          </w:p>
        </w:tc>
        <w:tc>
          <w:tcPr>
            <w:tcW w:w="1440" w:type="dxa"/>
            <w:tcBorders>
              <w:top w:val="nil"/>
              <w:bottom w:val="nil"/>
            </w:tcBorders>
          </w:tcPr>
          <w:p w:rsidR="003B085F" w:rsidRDefault="003B085F" w:rsidP="00AF36B4">
            <w:pPr>
              <w:spacing w:line="480" w:lineRule="auto"/>
              <w:jc w:val="center"/>
              <w:rPr>
                <w:rFonts w:ascii="Arial" w:hAnsi="Arial" w:cs="Arial"/>
                <w:sz w:val="24"/>
                <w:szCs w:val="24"/>
              </w:rPr>
            </w:pPr>
          </w:p>
        </w:tc>
      </w:tr>
      <w:tr w:rsidR="003B085F" w:rsidTr="00021E5C">
        <w:tc>
          <w:tcPr>
            <w:tcW w:w="2880" w:type="dxa"/>
            <w:tcBorders>
              <w:top w:val="nil"/>
            </w:tcBorders>
          </w:tcPr>
          <w:p w:rsidR="003B085F" w:rsidRDefault="003B085F" w:rsidP="00AF36B4">
            <w:pPr>
              <w:spacing w:line="480" w:lineRule="auto"/>
              <w:jc w:val="both"/>
              <w:rPr>
                <w:rFonts w:ascii="Arial" w:hAnsi="Arial" w:cs="Arial"/>
                <w:sz w:val="24"/>
                <w:szCs w:val="24"/>
              </w:rPr>
            </w:pPr>
          </w:p>
        </w:tc>
        <w:tc>
          <w:tcPr>
            <w:tcW w:w="900" w:type="dxa"/>
            <w:tcBorders>
              <w:top w:val="nil"/>
            </w:tcBorders>
          </w:tcPr>
          <w:p w:rsidR="003B085F" w:rsidRPr="004C1107" w:rsidRDefault="003B085F" w:rsidP="00AF36B4">
            <w:pPr>
              <w:spacing w:line="480" w:lineRule="auto"/>
              <w:jc w:val="both"/>
              <w:rPr>
                <w:rFonts w:ascii="Arial" w:hAnsi="Arial" w:cs="Arial"/>
                <w:sz w:val="24"/>
                <w:szCs w:val="24"/>
              </w:rPr>
            </w:pPr>
            <w:r>
              <w:rPr>
                <w:rFonts w:ascii="Arial" w:hAnsi="Arial" w:cs="Arial"/>
                <w:sz w:val="24"/>
                <w:szCs w:val="24"/>
              </w:rPr>
              <w:t>FS 10</w:t>
            </w:r>
          </w:p>
        </w:tc>
        <w:tc>
          <w:tcPr>
            <w:tcW w:w="2610" w:type="dxa"/>
            <w:tcBorders>
              <w:top w:val="nil"/>
            </w:tcBorders>
          </w:tcPr>
          <w:p w:rsidR="003B085F" w:rsidRPr="004C1107" w:rsidRDefault="003B085F" w:rsidP="00034309">
            <w:pPr>
              <w:spacing w:line="480" w:lineRule="auto"/>
              <w:jc w:val="center"/>
              <w:rPr>
                <w:rFonts w:ascii="Arial" w:hAnsi="Arial" w:cs="Arial"/>
                <w:sz w:val="24"/>
                <w:szCs w:val="24"/>
              </w:rPr>
            </w:pPr>
            <w:r>
              <w:rPr>
                <w:rFonts w:ascii="Arial" w:hAnsi="Arial" w:cs="Arial"/>
                <w:sz w:val="24"/>
                <w:szCs w:val="24"/>
              </w:rPr>
              <w:t>.62</w:t>
            </w:r>
          </w:p>
        </w:tc>
        <w:tc>
          <w:tcPr>
            <w:tcW w:w="720" w:type="dxa"/>
            <w:tcBorders>
              <w:top w:val="nil"/>
            </w:tcBorders>
          </w:tcPr>
          <w:p w:rsidR="003B085F" w:rsidRDefault="003B085F" w:rsidP="00AF36B4">
            <w:pPr>
              <w:spacing w:line="480" w:lineRule="auto"/>
              <w:jc w:val="center"/>
              <w:rPr>
                <w:rFonts w:ascii="Arial" w:hAnsi="Arial" w:cs="Arial"/>
                <w:sz w:val="24"/>
                <w:szCs w:val="24"/>
              </w:rPr>
            </w:pPr>
          </w:p>
        </w:tc>
        <w:tc>
          <w:tcPr>
            <w:tcW w:w="1440" w:type="dxa"/>
            <w:tcBorders>
              <w:top w:val="nil"/>
            </w:tcBorders>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r w:rsidRPr="00623084">
              <w:rPr>
                <w:rFonts w:ascii="Arial" w:hAnsi="Arial" w:cs="Arial"/>
                <w:sz w:val="24"/>
                <w:szCs w:val="24"/>
              </w:rPr>
              <w:t>Civic</w:t>
            </w:r>
            <w:r>
              <w:rPr>
                <w:rFonts w:ascii="Arial" w:hAnsi="Arial" w:cs="Arial"/>
                <w:sz w:val="24"/>
                <w:szCs w:val="24"/>
              </w:rPr>
              <w:t xml:space="preserve"> </w:t>
            </w:r>
            <w:r w:rsidRPr="00623084">
              <w:rPr>
                <w:rFonts w:ascii="Arial" w:hAnsi="Arial" w:cs="Arial"/>
                <w:sz w:val="24"/>
                <w:szCs w:val="24"/>
              </w:rPr>
              <w:t>Engagement</w:t>
            </w: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CE</w:t>
            </w:r>
            <w:r>
              <w:rPr>
                <w:rFonts w:ascii="Arial" w:hAnsi="Arial" w:cs="Arial"/>
                <w:sz w:val="24"/>
                <w:szCs w:val="24"/>
              </w:rPr>
              <w:t xml:space="preserve"> </w:t>
            </w:r>
            <w:r w:rsidRPr="004C1107">
              <w:rPr>
                <w:rFonts w:ascii="Arial" w:hAnsi="Arial" w:cs="Arial"/>
                <w:sz w:val="24"/>
                <w:szCs w:val="24"/>
              </w:rPr>
              <w:t>1</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.73</w:t>
            </w:r>
          </w:p>
        </w:tc>
        <w:tc>
          <w:tcPr>
            <w:tcW w:w="720" w:type="dxa"/>
          </w:tcPr>
          <w:p w:rsidR="003B085F" w:rsidRDefault="003B085F" w:rsidP="00AF36B4">
            <w:pPr>
              <w:spacing w:line="480" w:lineRule="auto"/>
              <w:jc w:val="center"/>
              <w:rPr>
                <w:rFonts w:ascii="Arial" w:hAnsi="Arial" w:cs="Arial"/>
                <w:sz w:val="24"/>
                <w:szCs w:val="24"/>
              </w:rPr>
            </w:pPr>
            <w:r>
              <w:rPr>
                <w:rFonts w:ascii="Arial" w:hAnsi="Arial" w:cs="Arial"/>
                <w:sz w:val="24"/>
                <w:szCs w:val="24"/>
              </w:rPr>
              <w:t>.67</w:t>
            </w:r>
          </w:p>
        </w:tc>
        <w:tc>
          <w:tcPr>
            <w:tcW w:w="1440" w:type="dxa"/>
          </w:tcPr>
          <w:p w:rsidR="003B085F" w:rsidRDefault="004A2539" w:rsidP="00AF36B4">
            <w:pPr>
              <w:spacing w:line="480" w:lineRule="auto"/>
              <w:jc w:val="center"/>
              <w:rPr>
                <w:rFonts w:ascii="Arial" w:hAnsi="Arial" w:cs="Arial"/>
                <w:sz w:val="24"/>
                <w:szCs w:val="24"/>
              </w:rPr>
            </w:pPr>
            <w:r>
              <w:rPr>
                <w:rFonts w:ascii="Arial" w:hAnsi="Arial" w:cs="Arial"/>
                <w:sz w:val="24"/>
                <w:szCs w:val="24"/>
              </w:rPr>
              <w:t>.91</w:t>
            </w: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CE</w:t>
            </w:r>
            <w:r>
              <w:rPr>
                <w:rFonts w:ascii="Arial" w:hAnsi="Arial" w:cs="Arial"/>
                <w:sz w:val="24"/>
                <w:szCs w:val="24"/>
              </w:rPr>
              <w:t xml:space="preserve"> </w:t>
            </w:r>
            <w:r w:rsidRPr="004C1107">
              <w:rPr>
                <w:rFonts w:ascii="Arial" w:hAnsi="Arial" w:cs="Arial"/>
                <w:sz w:val="24"/>
                <w:szCs w:val="24"/>
              </w:rPr>
              <w:t>2</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.76</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CE</w:t>
            </w:r>
            <w:r>
              <w:rPr>
                <w:rFonts w:ascii="Arial" w:hAnsi="Arial" w:cs="Arial"/>
                <w:sz w:val="24"/>
                <w:szCs w:val="24"/>
              </w:rPr>
              <w:t xml:space="preserve"> </w:t>
            </w:r>
            <w:r w:rsidRPr="004C1107">
              <w:rPr>
                <w:rFonts w:ascii="Arial" w:hAnsi="Arial" w:cs="Arial"/>
                <w:sz w:val="24"/>
                <w:szCs w:val="24"/>
              </w:rPr>
              <w:t>3</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.80</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CE</w:t>
            </w:r>
            <w:r>
              <w:rPr>
                <w:rFonts w:ascii="Arial" w:hAnsi="Arial" w:cs="Arial"/>
                <w:sz w:val="24"/>
                <w:szCs w:val="24"/>
              </w:rPr>
              <w:t xml:space="preserve"> </w:t>
            </w:r>
            <w:r w:rsidRPr="004C1107">
              <w:rPr>
                <w:rFonts w:ascii="Arial" w:hAnsi="Arial" w:cs="Arial"/>
                <w:sz w:val="24"/>
                <w:szCs w:val="24"/>
              </w:rPr>
              <w:t>4</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.93</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CE</w:t>
            </w:r>
            <w:r>
              <w:rPr>
                <w:rFonts w:ascii="Arial" w:hAnsi="Arial" w:cs="Arial"/>
                <w:sz w:val="24"/>
                <w:szCs w:val="24"/>
              </w:rPr>
              <w:t xml:space="preserve"> </w:t>
            </w:r>
            <w:r w:rsidRPr="004C1107">
              <w:rPr>
                <w:rFonts w:ascii="Arial" w:hAnsi="Arial" w:cs="Arial"/>
                <w:sz w:val="24"/>
                <w:szCs w:val="24"/>
              </w:rPr>
              <w:t>5</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.86</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Pr="00623084" w:rsidRDefault="003B085F" w:rsidP="00AF36B4">
            <w:pPr>
              <w:spacing w:line="480" w:lineRule="auto"/>
              <w:jc w:val="both"/>
              <w:rPr>
                <w:rFonts w:ascii="Arial" w:hAnsi="Arial" w:cs="Arial"/>
                <w:sz w:val="24"/>
                <w:szCs w:val="24"/>
              </w:rPr>
            </w:pPr>
            <w:r>
              <w:rPr>
                <w:rFonts w:ascii="Arial" w:hAnsi="Arial" w:cs="Arial"/>
                <w:sz w:val="24"/>
                <w:szCs w:val="24"/>
              </w:rPr>
              <w:t>Environmental Concern</w:t>
            </w: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E</w:t>
            </w:r>
            <w:r>
              <w:rPr>
                <w:rFonts w:ascii="Arial" w:hAnsi="Arial" w:cs="Arial"/>
                <w:sz w:val="24"/>
                <w:szCs w:val="24"/>
              </w:rPr>
              <w:t xml:space="preserve">V </w:t>
            </w:r>
            <w:r w:rsidRPr="004C1107">
              <w:rPr>
                <w:rFonts w:ascii="Arial" w:hAnsi="Arial" w:cs="Arial"/>
                <w:sz w:val="24"/>
                <w:szCs w:val="24"/>
              </w:rPr>
              <w:t>1</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.84</w:t>
            </w:r>
          </w:p>
        </w:tc>
        <w:tc>
          <w:tcPr>
            <w:tcW w:w="720" w:type="dxa"/>
          </w:tcPr>
          <w:p w:rsidR="003B085F" w:rsidRDefault="003B085F" w:rsidP="00AF36B4">
            <w:pPr>
              <w:spacing w:line="480" w:lineRule="auto"/>
              <w:jc w:val="center"/>
              <w:rPr>
                <w:rFonts w:ascii="Arial" w:hAnsi="Arial" w:cs="Arial"/>
                <w:sz w:val="24"/>
                <w:szCs w:val="24"/>
              </w:rPr>
            </w:pPr>
            <w:r>
              <w:rPr>
                <w:rFonts w:ascii="Arial" w:hAnsi="Arial" w:cs="Arial"/>
                <w:sz w:val="24"/>
                <w:szCs w:val="24"/>
              </w:rPr>
              <w:t>.62</w:t>
            </w:r>
          </w:p>
        </w:tc>
        <w:tc>
          <w:tcPr>
            <w:tcW w:w="1440" w:type="dxa"/>
          </w:tcPr>
          <w:p w:rsidR="003B085F" w:rsidRDefault="004A2539" w:rsidP="00AF36B4">
            <w:pPr>
              <w:spacing w:line="480" w:lineRule="auto"/>
              <w:jc w:val="center"/>
              <w:rPr>
                <w:rFonts w:ascii="Arial" w:hAnsi="Arial" w:cs="Arial"/>
                <w:sz w:val="24"/>
                <w:szCs w:val="24"/>
              </w:rPr>
            </w:pPr>
            <w:r>
              <w:rPr>
                <w:rFonts w:ascii="Arial" w:hAnsi="Arial" w:cs="Arial"/>
                <w:sz w:val="24"/>
                <w:szCs w:val="24"/>
              </w:rPr>
              <w:t>.93</w:t>
            </w: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E</w:t>
            </w:r>
            <w:r>
              <w:rPr>
                <w:rFonts w:ascii="Arial" w:hAnsi="Arial" w:cs="Arial"/>
                <w:sz w:val="24"/>
                <w:szCs w:val="24"/>
              </w:rPr>
              <w:t xml:space="preserve">V </w:t>
            </w:r>
            <w:r w:rsidRPr="004C1107">
              <w:rPr>
                <w:rFonts w:ascii="Arial" w:hAnsi="Arial" w:cs="Arial"/>
                <w:sz w:val="24"/>
                <w:szCs w:val="24"/>
              </w:rPr>
              <w:t>2</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.86</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E</w:t>
            </w:r>
            <w:r>
              <w:rPr>
                <w:rFonts w:ascii="Arial" w:hAnsi="Arial" w:cs="Arial"/>
                <w:sz w:val="24"/>
                <w:szCs w:val="24"/>
              </w:rPr>
              <w:t xml:space="preserve">V </w:t>
            </w:r>
            <w:r w:rsidRPr="004C1107">
              <w:rPr>
                <w:rFonts w:ascii="Arial" w:hAnsi="Arial" w:cs="Arial"/>
                <w:sz w:val="24"/>
                <w:szCs w:val="24"/>
              </w:rPr>
              <w:t>3</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.86</w:t>
            </w:r>
          </w:p>
        </w:tc>
        <w:tc>
          <w:tcPr>
            <w:tcW w:w="720" w:type="dxa"/>
          </w:tcPr>
          <w:p w:rsidR="003B085F" w:rsidRPr="004C1107" w:rsidRDefault="003B085F" w:rsidP="00AF36B4">
            <w:pPr>
              <w:spacing w:line="480" w:lineRule="auto"/>
              <w:jc w:val="center"/>
              <w:rPr>
                <w:rFonts w:ascii="Arial" w:hAnsi="Arial" w:cs="Arial"/>
                <w:sz w:val="24"/>
                <w:szCs w:val="24"/>
              </w:rPr>
            </w:pPr>
          </w:p>
        </w:tc>
        <w:tc>
          <w:tcPr>
            <w:tcW w:w="1440" w:type="dxa"/>
          </w:tcPr>
          <w:p w:rsidR="003B085F" w:rsidRPr="004C1107"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E</w:t>
            </w:r>
            <w:r>
              <w:rPr>
                <w:rFonts w:ascii="Arial" w:hAnsi="Arial" w:cs="Arial"/>
                <w:sz w:val="24"/>
                <w:szCs w:val="24"/>
              </w:rPr>
              <w:t xml:space="preserve">V </w:t>
            </w:r>
            <w:r w:rsidRPr="004C1107">
              <w:rPr>
                <w:rFonts w:ascii="Arial" w:hAnsi="Arial" w:cs="Arial"/>
                <w:sz w:val="24"/>
                <w:szCs w:val="24"/>
              </w:rPr>
              <w:t>4</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.74</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E</w:t>
            </w:r>
            <w:r>
              <w:rPr>
                <w:rFonts w:ascii="Arial" w:hAnsi="Arial" w:cs="Arial"/>
                <w:sz w:val="24"/>
                <w:szCs w:val="24"/>
              </w:rPr>
              <w:t xml:space="preserve">V </w:t>
            </w:r>
            <w:r w:rsidRPr="004C1107">
              <w:rPr>
                <w:rFonts w:ascii="Arial" w:hAnsi="Arial" w:cs="Arial"/>
                <w:sz w:val="24"/>
                <w:szCs w:val="24"/>
              </w:rPr>
              <w:t>5</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.84</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E</w:t>
            </w:r>
            <w:r>
              <w:rPr>
                <w:rFonts w:ascii="Arial" w:hAnsi="Arial" w:cs="Arial"/>
                <w:sz w:val="24"/>
                <w:szCs w:val="24"/>
              </w:rPr>
              <w:t xml:space="preserve">V </w:t>
            </w:r>
            <w:r w:rsidRPr="004C1107">
              <w:rPr>
                <w:rFonts w:ascii="Arial" w:hAnsi="Arial" w:cs="Arial"/>
                <w:sz w:val="24"/>
                <w:szCs w:val="24"/>
              </w:rPr>
              <w:t>6</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.64</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r>
              <w:rPr>
                <w:rFonts w:ascii="Arial" w:hAnsi="Arial" w:cs="Arial"/>
                <w:sz w:val="24"/>
                <w:szCs w:val="24"/>
              </w:rPr>
              <w:t>Design Perceptions</w:t>
            </w: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DP</w:t>
            </w:r>
            <w:r>
              <w:rPr>
                <w:rFonts w:ascii="Arial" w:hAnsi="Arial" w:cs="Arial"/>
                <w:sz w:val="24"/>
                <w:szCs w:val="24"/>
              </w:rPr>
              <w:t xml:space="preserve"> </w:t>
            </w:r>
            <w:r w:rsidRPr="004C1107">
              <w:rPr>
                <w:rFonts w:ascii="Arial" w:hAnsi="Arial" w:cs="Arial"/>
                <w:sz w:val="24"/>
                <w:szCs w:val="24"/>
              </w:rPr>
              <w:t>1</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.80</w:t>
            </w:r>
          </w:p>
        </w:tc>
        <w:tc>
          <w:tcPr>
            <w:tcW w:w="720" w:type="dxa"/>
          </w:tcPr>
          <w:p w:rsidR="003B085F" w:rsidRDefault="003B085F" w:rsidP="00AF36B4">
            <w:pPr>
              <w:spacing w:line="480" w:lineRule="auto"/>
              <w:jc w:val="center"/>
              <w:rPr>
                <w:rFonts w:ascii="Arial" w:hAnsi="Arial" w:cs="Arial"/>
                <w:sz w:val="24"/>
                <w:szCs w:val="24"/>
              </w:rPr>
            </w:pPr>
            <w:r>
              <w:rPr>
                <w:rFonts w:ascii="Arial" w:hAnsi="Arial" w:cs="Arial"/>
                <w:sz w:val="24"/>
                <w:szCs w:val="24"/>
              </w:rPr>
              <w:t>.61</w:t>
            </w:r>
          </w:p>
        </w:tc>
        <w:tc>
          <w:tcPr>
            <w:tcW w:w="1440" w:type="dxa"/>
          </w:tcPr>
          <w:p w:rsidR="003B085F" w:rsidRDefault="004A2539" w:rsidP="00AF36B4">
            <w:pPr>
              <w:spacing w:line="480" w:lineRule="auto"/>
              <w:jc w:val="center"/>
              <w:rPr>
                <w:rFonts w:ascii="Arial" w:hAnsi="Arial" w:cs="Arial"/>
                <w:sz w:val="24"/>
                <w:szCs w:val="24"/>
              </w:rPr>
            </w:pPr>
            <w:r>
              <w:rPr>
                <w:rFonts w:ascii="Arial" w:hAnsi="Arial" w:cs="Arial"/>
                <w:sz w:val="24"/>
                <w:szCs w:val="24"/>
              </w:rPr>
              <w:t>.94</w:t>
            </w: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DP</w:t>
            </w:r>
            <w:r>
              <w:rPr>
                <w:rFonts w:ascii="Arial" w:hAnsi="Arial" w:cs="Arial"/>
                <w:sz w:val="24"/>
                <w:szCs w:val="24"/>
              </w:rPr>
              <w:t xml:space="preserve"> </w:t>
            </w:r>
            <w:r w:rsidRPr="004C1107">
              <w:rPr>
                <w:rFonts w:ascii="Arial" w:hAnsi="Arial" w:cs="Arial"/>
                <w:sz w:val="24"/>
                <w:szCs w:val="24"/>
              </w:rPr>
              <w:t>2</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.85</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D</w:t>
            </w:r>
            <w:r>
              <w:rPr>
                <w:rFonts w:ascii="Arial" w:hAnsi="Arial" w:cs="Arial"/>
                <w:sz w:val="24"/>
                <w:szCs w:val="24"/>
              </w:rPr>
              <w:t xml:space="preserve">P </w:t>
            </w:r>
            <w:r w:rsidRPr="004C1107">
              <w:rPr>
                <w:rFonts w:ascii="Arial" w:hAnsi="Arial" w:cs="Arial"/>
                <w:sz w:val="24"/>
                <w:szCs w:val="24"/>
              </w:rPr>
              <w:t>3</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.79</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D</w:t>
            </w:r>
            <w:r>
              <w:rPr>
                <w:rFonts w:ascii="Arial" w:hAnsi="Arial" w:cs="Arial"/>
                <w:sz w:val="24"/>
                <w:szCs w:val="24"/>
              </w:rPr>
              <w:t xml:space="preserve">P </w:t>
            </w:r>
            <w:r w:rsidRPr="004C1107">
              <w:rPr>
                <w:rFonts w:ascii="Arial" w:hAnsi="Arial" w:cs="Arial"/>
                <w:sz w:val="24"/>
                <w:szCs w:val="24"/>
              </w:rPr>
              <w:t>4</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.79</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D</w:t>
            </w:r>
            <w:r>
              <w:rPr>
                <w:rFonts w:ascii="Arial" w:hAnsi="Arial" w:cs="Arial"/>
                <w:sz w:val="24"/>
                <w:szCs w:val="24"/>
              </w:rPr>
              <w:t xml:space="preserve">P </w:t>
            </w:r>
            <w:r w:rsidRPr="004C1107">
              <w:rPr>
                <w:rFonts w:ascii="Arial" w:hAnsi="Arial" w:cs="Arial"/>
                <w:sz w:val="24"/>
                <w:szCs w:val="24"/>
              </w:rPr>
              <w:t>5</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.74</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C1059B">
        <w:tc>
          <w:tcPr>
            <w:tcW w:w="2880" w:type="dxa"/>
            <w:tcBorders>
              <w:bottom w:val="nil"/>
            </w:tcBorders>
          </w:tcPr>
          <w:p w:rsidR="003B085F" w:rsidRDefault="003B085F" w:rsidP="00AF36B4">
            <w:pPr>
              <w:spacing w:line="480" w:lineRule="auto"/>
              <w:jc w:val="both"/>
              <w:rPr>
                <w:rFonts w:ascii="Arial" w:hAnsi="Arial" w:cs="Arial"/>
                <w:sz w:val="24"/>
                <w:szCs w:val="24"/>
              </w:rPr>
            </w:pPr>
            <w:r>
              <w:rPr>
                <w:rFonts w:ascii="Arial" w:hAnsi="Arial" w:cs="Arial"/>
                <w:sz w:val="24"/>
                <w:szCs w:val="24"/>
              </w:rPr>
              <w:t>Social Perceptions</w:t>
            </w:r>
          </w:p>
        </w:tc>
        <w:tc>
          <w:tcPr>
            <w:tcW w:w="900" w:type="dxa"/>
            <w:tcBorders>
              <w:bottom w:val="nil"/>
            </w:tcBorders>
          </w:tcPr>
          <w:p w:rsidR="003B085F" w:rsidRPr="004C1107" w:rsidRDefault="003B085F" w:rsidP="00AF36B4">
            <w:pPr>
              <w:spacing w:line="480" w:lineRule="auto"/>
              <w:jc w:val="both"/>
              <w:rPr>
                <w:rFonts w:ascii="Arial" w:hAnsi="Arial" w:cs="Arial"/>
                <w:sz w:val="24"/>
                <w:szCs w:val="24"/>
              </w:rPr>
            </w:pPr>
            <w:r>
              <w:rPr>
                <w:rFonts w:ascii="Arial" w:hAnsi="Arial" w:cs="Arial"/>
                <w:sz w:val="24"/>
                <w:szCs w:val="24"/>
              </w:rPr>
              <w:t>SP 2</w:t>
            </w:r>
          </w:p>
        </w:tc>
        <w:tc>
          <w:tcPr>
            <w:tcW w:w="2610" w:type="dxa"/>
            <w:tcBorders>
              <w:bottom w:val="nil"/>
            </w:tcBorders>
          </w:tcPr>
          <w:p w:rsidR="003B085F" w:rsidRPr="004C1107" w:rsidRDefault="003B085F" w:rsidP="00034309">
            <w:pPr>
              <w:spacing w:line="480" w:lineRule="auto"/>
              <w:jc w:val="center"/>
              <w:rPr>
                <w:rFonts w:ascii="Arial" w:hAnsi="Arial" w:cs="Arial"/>
                <w:sz w:val="24"/>
                <w:szCs w:val="24"/>
              </w:rPr>
            </w:pPr>
            <w:r>
              <w:rPr>
                <w:rFonts w:ascii="Arial" w:hAnsi="Arial" w:cs="Arial"/>
                <w:sz w:val="24"/>
                <w:szCs w:val="24"/>
              </w:rPr>
              <w:t>.95</w:t>
            </w:r>
          </w:p>
        </w:tc>
        <w:tc>
          <w:tcPr>
            <w:tcW w:w="720" w:type="dxa"/>
            <w:tcBorders>
              <w:bottom w:val="nil"/>
            </w:tcBorders>
          </w:tcPr>
          <w:p w:rsidR="003B085F" w:rsidRDefault="003B085F" w:rsidP="00AF36B4">
            <w:pPr>
              <w:spacing w:line="480" w:lineRule="auto"/>
              <w:jc w:val="center"/>
              <w:rPr>
                <w:rFonts w:ascii="Arial" w:hAnsi="Arial" w:cs="Arial"/>
                <w:sz w:val="24"/>
                <w:szCs w:val="24"/>
              </w:rPr>
            </w:pPr>
            <w:r>
              <w:rPr>
                <w:rFonts w:ascii="Arial" w:hAnsi="Arial" w:cs="Arial"/>
                <w:sz w:val="24"/>
                <w:szCs w:val="24"/>
              </w:rPr>
              <w:t>.72</w:t>
            </w:r>
          </w:p>
        </w:tc>
        <w:tc>
          <w:tcPr>
            <w:tcW w:w="1440" w:type="dxa"/>
            <w:tcBorders>
              <w:bottom w:val="nil"/>
            </w:tcBorders>
          </w:tcPr>
          <w:p w:rsidR="003B085F" w:rsidRDefault="004A2539" w:rsidP="00AF36B4">
            <w:pPr>
              <w:spacing w:line="480" w:lineRule="auto"/>
              <w:jc w:val="center"/>
              <w:rPr>
                <w:rFonts w:ascii="Arial" w:hAnsi="Arial" w:cs="Arial"/>
                <w:sz w:val="24"/>
                <w:szCs w:val="24"/>
              </w:rPr>
            </w:pPr>
            <w:r>
              <w:rPr>
                <w:rFonts w:ascii="Arial" w:hAnsi="Arial" w:cs="Arial"/>
                <w:sz w:val="24"/>
                <w:szCs w:val="24"/>
              </w:rPr>
              <w:t>.84</w:t>
            </w:r>
          </w:p>
        </w:tc>
      </w:tr>
      <w:tr w:rsidR="003B085F" w:rsidTr="00C1059B">
        <w:tc>
          <w:tcPr>
            <w:tcW w:w="2880" w:type="dxa"/>
            <w:tcBorders>
              <w:top w:val="nil"/>
              <w:bottom w:val="nil"/>
            </w:tcBorders>
          </w:tcPr>
          <w:p w:rsidR="003B085F" w:rsidRDefault="003B085F" w:rsidP="00AF36B4">
            <w:pPr>
              <w:spacing w:line="480" w:lineRule="auto"/>
              <w:jc w:val="both"/>
              <w:rPr>
                <w:rFonts w:ascii="Arial" w:hAnsi="Arial" w:cs="Arial"/>
                <w:sz w:val="24"/>
                <w:szCs w:val="24"/>
              </w:rPr>
            </w:pPr>
          </w:p>
        </w:tc>
        <w:tc>
          <w:tcPr>
            <w:tcW w:w="900" w:type="dxa"/>
            <w:tcBorders>
              <w:top w:val="nil"/>
              <w:bottom w:val="nil"/>
            </w:tcBorders>
          </w:tcPr>
          <w:p w:rsidR="003B085F" w:rsidRPr="004C1107" w:rsidRDefault="003B085F" w:rsidP="00AF36B4">
            <w:pPr>
              <w:spacing w:line="480" w:lineRule="auto"/>
              <w:jc w:val="both"/>
              <w:rPr>
                <w:rFonts w:ascii="Arial" w:hAnsi="Arial" w:cs="Arial"/>
                <w:sz w:val="24"/>
                <w:szCs w:val="24"/>
              </w:rPr>
            </w:pPr>
            <w:r>
              <w:rPr>
                <w:rFonts w:ascii="Arial" w:hAnsi="Arial" w:cs="Arial"/>
                <w:sz w:val="24"/>
                <w:szCs w:val="24"/>
              </w:rPr>
              <w:t>SP 3</w:t>
            </w:r>
          </w:p>
        </w:tc>
        <w:tc>
          <w:tcPr>
            <w:tcW w:w="2610" w:type="dxa"/>
            <w:tcBorders>
              <w:top w:val="nil"/>
              <w:bottom w:val="nil"/>
            </w:tcBorders>
          </w:tcPr>
          <w:p w:rsidR="003B085F" w:rsidRPr="004C1107" w:rsidRDefault="003B085F" w:rsidP="00AF36B4">
            <w:pPr>
              <w:spacing w:line="480" w:lineRule="auto"/>
              <w:jc w:val="center"/>
              <w:rPr>
                <w:rFonts w:ascii="Arial" w:hAnsi="Arial" w:cs="Arial"/>
                <w:sz w:val="24"/>
                <w:szCs w:val="24"/>
              </w:rPr>
            </w:pPr>
            <w:r w:rsidRPr="004C1107">
              <w:rPr>
                <w:rFonts w:ascii="Arial" w:hAnsi="Arial" w:cs="Arial"/>
                <w:sz w:val="24"/>
                <w:szCs w:val="24"/>
              </w:rPr>
              <w:t>.</w:t>
            </w:r>
            <w:r>
              <w:rPr>
                <w:rFonts w:ascii="Arial" w:hAnsi="Arial" w:cs="Arial"/>
                <w:sz w:val="24"/>
                <w:szCs w:val="24"/>
              </w:rPr>
              <w:t>87</w:t>
            </w:r>
          </w:p>
        </w:tc>
        <w:tc>
          <w:tcPr>
            <w:tcW w:w="720" w:type="dxa"/>
            <w:tcBorders>
              <w:top w:val="nil"/>
              <w:bottom w:val="nil"/>
            </w:tcBorders>
          </w:tcPr>
          <w:p w:rsidR="003B085F" w:rsidRPr="004C1107" w:rsidRDefault="003B085F" w:rsidP="00AF36B4">
            <w:pPr>
              <w:spacing w:line="480" w:lineRule="auto"/>
              <w:jc w:val="center"/>
              <w:rPr>
                <w:rFonts w:ascii="Arial" w:hAnsi="Arial" w:cs="Arial"/>
                <w:sz w:val="24"/>
                <w:szCs w:val="24"/>
              </w:rPr>
            </w:pPr>
          </w:p>
        </w:tc>
        <w:tc>
          <w:tcPr>
            <w:tcW w:w="1440" w:type="dxa"/>
            <w:tcBorders>
              <w:top w:val="nil"/>
              <w:bottom w:val="nil"/>
            </w:tcBorders>
          </w:tcPr>
          <w:p w:rsidR="003B085F" w:rsidRPr="004C1107" w:rsidRDefault="003B085F" w:rsidP="00AF36B4">
            <w:pPr>
              <w:spacing w:line="480" w:lineRule="auto"/>
              <w:jc w:val="center"/>
              <w:rPr>
                <w:rFonts w:ascii="Arial" w:hAnsi="Arial" w:cs="Arial"/>
                <w:sz w:val="24"/>
                <w:szCs w:val="24"/>
              </w:rPr>
            </w:pPr>
          </w:p>
        </w:tc>
      </w:tr>
      <w:tr w:rsidR="00C1059B" w:rsidTr="00C1059B">
        <w:tc>
          <w:tcPr>
            <w:tcW w:w="2880" w:type="dxa"/>
            <w:tcBorders>
              <w:top w:val="nil"/>
            </w:tcBorders>
          </w:tcPr>
          <w:p w:rsidR="00C1059B" w:rsidRPr="00C1059B" w:rsidRDefault="00C1059B" w:rsidP="00AF36B4">
            <w:pPr>
              <w:spacing w:line="480" w:lineRule="auto"/>
              <w:jc w:val="both"/>
              <w:rPr>
                <w:rFonts w:ascii="Arial" w:hAnsi="Arial" w:cs="Arial"/>
                <w:b/>
                <w:sz w:val="24"/>
                <w:szCs w:val="24"/>
              </w:rPr>
            </w:pPr>
            <w:r>
              <w:rPr>
                <w:rFonts w:ascii="Arial" w:hAnsi="Arial" w:cs="Arial"/>
                <w:b/>
                <w:sz w:val="24"/>
                <w:szCs w:val="24"/>
              </w:rPr>
              <w:lastRenderedPageBreak/>
              <w:t>Table 16. Continued.</w:t>
            </w:r>
          </w:p>
        </w:tc>
        <w:tc>
          <w:tcPr>
            <w:tcW w:w="900" w:type="dxa"/>
            <w:tcBorders>
              <w:top w:val="nil"/>
            </w:tcBorders>
          </w:tcPr>
          <w:p w:rsidR="00C1059B" w:rsidRDefault="00C1059B" w:rsidP="00AF36B4">
            <w:pPr>
              <w:spacing w:line="480" w:lineRule="auto"/>
              <w:jc w:val="both"/>
              <w:rPr>
                <w:rFonts w:ascii="Arial" w:hAnsi="Arial" w:cs="Arial"/>
                <w:sz w:val="24"/>
                <w:szCs w:val="24"/>
              </w:rPr>
            </w:pPr>
          </w:p>
        </w:tc>
        <w:tc>
          <w:tcPr>
            <w:tcW w:w="2610" w:type="dxa"/>
            <w:tcBorders>
              <w:top w:val="nil"/>
            </w:tcBorders>
          </w:tcPr>
          <w:p w:rsidR="00C1059B" w:rsidRPr="004C1107" w:rsidRDefault="00C1059B" w:rsidP="00AF36B4">
            <w:pPr>
              <w:spacing w:line="480" w:lineRule="auto"/>
              <w:jc w:val="center"/>
              <w:rPr>
                <w:rFonts w:ascii="Arial" w:hAnsi="Arial" w:cs="Arial"/>
                <w:sz w:val="24"/>
                <w:szCs w:val="24"/>
              </w:rPr>
            </w:pPr>
          </w:p>
        </w:tc>
        <w:tc>
          <w:tcPr>
            <w:tcW w:w="720" w:type="dxa"/>
            <w:tcBorders>
              <w:top w:val="nil"/>
            </w:tcBorders>
          </w:tcPr>
          <w:p w:rsidR="00C1059B" w:rsidRPr="004C1107" w:rsidRDefault="00C1059B" w:rsidP="00AF36B4">
            <w:pPr>
              <w:spacing w:line="480" w:lineRule="auto"/>
              <w:jc w:val="center"/>
              <w:rPr>
                <w:rFonts w:ascii="Arial" w:hAnsi="Arial" w:cs="Arial"/>
                <w:sz w:val="24"/>
                <w:szCs w:val="24"/>
              </w:rPr>
            </w:pPr>
          </w:p>
        </w:tc>
        <w:tc>
          <w:tcPr>
            <w:tcW w:w="1440" w:type="dxa"/>
            <w:tcBorders>
              <w:top w:val="nil"/>
            </w:tcBorders>
          </w:tcPr>
          <w:p w:rsidR="00C1059B" w:rsidRPr="004C1107" w:rsidRDefault="00C1059B" w:rsidP="00AF36B4">
            <w:pPr>
              <w:spacing w:line="480" w:lineRule="auto"/>
              <w:jc w:val="center"/>
              <w:rPr>
                <w:rFonts w:ascii="Arial" w:hAnsi="Arial" w:cs="Arial"/>
                <w:sz w:val="24"/>
                <w:szCs w:val="24"/>
              </w:rPr>
            </w:pPr>
          </w:p>
        </w:tc>
      </w:tr>
      <w:tr w:rsidR="00C1059B" w:rsidTr="005F5D69">
        <w:trPr>
          <w:trHeight w:hRule="exact" w:val="415"/>
        </w:trPr>
        <w:tc>
          <w:tcPr>
            <w:tcW w:w="2880" w:type="dxa"/>
            <w:tcBorders>
              <w:top w:val="single" w:sz="4" w:space="0" w:color="auto"/>
              <w:bottom w:val="single" w:sz="4" w:space="0" w:color="auto"/>
            </w:tcBorders>
          </w:tcPr>
          <w:p w:rsidR="00C1059B" w:rsidRPr="004C1107" w:rsidRDefault="00C1059B" w:rsidP="005F5D69">
            <w:pPr>
              <w:spacing w:line="480" w:lineRule="auto"/>
              <w:rPr>
                <w:rFonts w:ascii="Arial" w:hAnsi="Arial" w:cs="Arial"/>
                <w:sz w:val="24"/>
                <w:szCs w:val="24"/>
              </w:rPr>
            </w:pPr>
            <w:r w:rsidRPr="004C1107">
              <w:rPr>
                <w:rFonts w:ascii="Arial" w:hAnsi="Arial" w:cs="Arial"/>
                <w:sz w:val="24"/>
                <w:szCs w:val="24"/>
              </w:rPr>
              <w:t>Construct</w:t>
            </w:r>
          </w:p>
        </w:tc>
        <w:tc>
          <w:tcPr>
            <w:tcW w:w="900" w:type="dxa"/>
            <w:tcBorders>
              <w:top w:val="single" w:sz="4" w:space="0" w:color="auto"/>
              <w:bottom w:val="single" w:sz="4" w:space="0" w:color="auto"/>
            </w:tcBorders>
          </w:tcPr>
          <w:p w:rsidR="00C1059B" w:rsidRPr="004C1107" w:rsidRDefault="00C1059B" w:rsidP="005F5D69">
            <w:pPr>
              <w:spacing w:line="480" w:lineRule="auto"/>
              <w:rPr>
                <w:rFonts w:ascii="Arial" w:hAnsi="Arial" w:cs="Arial"/>
                <w:sz w:val="24"/>
                <w:szCs w:val="24"/>
              </w:rPr>
            </w:pPr>
            <w:r w:rsidRPr="004C1107">
              <w:rPr>
                <w:rFonts w:ascii="Arial" w:hAnsi="Arial" w:cs="Arial"/>
                <w:sz w:val="24"/>
                <w:szCs w:val="24"/>
              </w:rPr>
              <w:t>Item</w:t>
            </w:r>
          </w:p>
        </w:tc>
        <w:tc>
          <w:tcPr>
            <w:tcW w:w="2610" w:type="dxa"/>
            <w:tcBorders>
              <w:top w:val="single" w:sz="4" w:space="0" w:color="auto"/>
              <w:bottom w:val="single" w:sz="4" w:space="0" w:color="auto"/>
            </w:tcBorders>
          </w:tcPr>
          <w:p w:rsidR="00C1059B" w:rsidRPr="00623084" w:rsidRDefault="00C1059B" w:rsidP="005F5D69">
            <w:pPr>
              <w:spacing w:line="480" w:lineRule="auto"/>
              <w:jc w:val="center"/>
              <w:rPr>
                <w:rFonts w:ascii="Arial" w:hAnsi="Arial" w:cs="Arial"/>
                <w:sz w:val="24"/>
                <w:szCs w:val="24"/>
              </w:rPr>
            </w:pPr>
            <w:r w:rsidRPr="00623084">
              <w:rPr>
                <w:rFonts w:ascii="Arial" w:hAnsi="Arial" w:cs="Arial"/>
                <w:sz w:val="24"/>
                <w:szCs w:val="24"/>
              </w:rPr>
              <w:t>Standardized Loading</w:t>
            </w:r>
          </w:p>
        </w:tc>
        <w:tc>
          <w:tcPr>
            <w:tcW w:w="720" w:type="dxa"/>
            <w:tcBorders>
              <w:top w:val="single" w:sz="4" w:space="0" w:color="auto"/>
              <w:bottom w:val="single" w:sz="4" w:space="0" w:color="auto"/>
            </w:tcBorders>
          </w:tcPr>
          <w:p w:rsidR="00C1059B" w:rsidRPr="00623084" w:rsidRDefault="00C1059B" w:rsidP="005F5D69">
            <w:pPr>
              <w:spacing w:line="480" w:lineRule="auto"/>
              <w:jc w:val="center"/>
              <w:rPr>
                <w:rFonts w:ascii="Arial" w:hAnsi="Arial" w:cs="Arial"/>
                <w:sz w:val="24"/>
                <w:szCs w:val="24"/>
              </w:rPr>
            </w:pPr>
            <w:r>
              <w:rPr>
                <w:rFonts w:ascii="Arial" w:hAnsi="Arial" w:cs="Arial"/>
                <w:sz w:val="24"/>
                <w:szCs w:val="24"/>
              </w:rPr>
              <w:t>AVE</w:t>
            </w:r>
          </w:p>
        </w:tc>
        <w:tc>
          <w:tcPr>
            <w:tcW w:w="1440" w:type="dxa"/>
            <w:tcBorders>
              <w:top w:val="single" w:sz="4" w:space="0" w:color="auto"/>
              <w:bottom w:val="single" w:sz="4" w:space="0" w:color="auto"/>
            </w:tcBorders>
          </w:tcPr>
          <w:p w:rsidR="00C1059B" w:rsidRDefault="00C1059B" w:rsidP="005F5D69">
            <w:pPr>
              <w:spacing w:line="480" w:lineRule="auto"/>
              <w:jc w:val="center"/>
              <w:rPr>
                <w:rFonts w:ascii="Arial" w:hAnsi="Arial" w:cs="Arial"/>
                <w:sz w:val="24"/>
                <w:szCs w:val="24"/>
              </w:rPr>
            </w:pPr>
            <w:r>
              <w:rPr>
                <w:rFonts w:ascii="Arial" w:hAnsi="Arial" w:cs="Arial"/>
                <w:sz w:val="24"/>
                <w:szCs w:val="24"/>
              </w:rPr>
              <w:t>Alpha</w:t>
            </w:r>
          </w:p>
        </w:tc>
      </w:tr>
      <w:tr w:rsidR="003B085F" w:rsidTr="00C1059B">
        <w:tc>
          <w:tcPr>
            <w:tcW w:w="2880" w:type="dxa"/>
            <w:tcBorders>
              <w:top w:val="nil"/>
            </w:tcBorders>
          </w:tcPr>
          <w:p w:rsidR="003B085F" w:rsidRDefault="003B085F" w:rsidP="00AF36B4">
            <w:pPr>
              <w:spacing w:line="480" w:lineRule="auto"/>
              <w:jc w:val="both"/>
              <w:rPr>
                <w:rFonts w:ascii="Arial" w:hAnsi="Arial" w:cs="Arial"/>
                <w:sz w:val="24"/>
                <w:szCs w:val="24"/>
              </w:rPr>
            </w:pPr>
          </w:p>
        </w:tc>
        <w:tc>
          <w:tcPr>
            <w:tcW w:w="900" w:type="dxa"/>
            <w:tcBorders>
              <w:top w:val="nil"/>
            </w:tcBorders>
          </w:tcPr>
          <w:p w:rsidR="003B085F" w:rsidRPr="004C1107" w:rsidRDefault="003B085F" w:rsidP="00AF36B4">
            <w:pPr>
              <w:spacing w:line="480" w:lineRule="auto"/>
              <w:jc w:val="both"/>
              <w:rPr>
                <w:rFonts w:ascii="Arial" w:hAnsi="Arial" w:cs="Arial"/>
                <w:sz w:val="24"/>
                <w:szCs w:val="24"/>
              </w:rPr>
            </w:pPr>
            <w:r>
              <w:rPr>
                <w:rFonts w:ascii="Arial" w:hAnsi="Arial" w:cs="Arial"/>
                <w:sz w:val="24"/>
                <w:szCs w:val="24"/>
              </w:rPr>
              <w:t>SP 4</w:t>
            </w:r>
          </w:p>
        </w:tc>
        <w:tc>
          <w:tcPr>
            <w:tcW w:w="2610" w:type="dxa"/>
            <w:tcBorders>
              <w:top w:val="nil"/>
            </w:tcBorders>
          </w:tcPr>
          <w:p w:rsidR="003B085F" w:rsidRPr="004C1107" w:rsidRDefault="003B085F" w:rsidP="00AF36B4">
            <w:pPr>
              <w:spacing w:line="480" w:lineRule="auto"/>
              <w:jc w:val="center"/>
              <w:rPr>
                <w:rFonts w:ascii="Arial" w:hAnsi="Arial" w:cs="Arial"/>
                <w:sz w:val="24"/>
                <w:szCs w:val="24"/>
              </w:rPr>
            </w:pPr>
            <w:r w:rsidRPr="004C1107">
              <w:rPr>
                <w:rFonts w:ascii="Arial" w:hAnsi="Arial" w:cs="Arial"/>
                <w:sz w:val="24"/>
                <w:szCs w:val="24"/>
              </w:rPr>
              <w:t>.</w:t>
            </w:r>
            <w:r>
              <w:rPr>
                <w:rFonts w:ascii="Arial" w:hAnsi="Arial" w:cs="Arial"/>
                <w:sz w:val="24"/>
                <w:szCs w:val="24"/>
              </w:rPr>
              <w:t>71</w:t>
            </w:r>
          </w:p>
        </w:tc>
        <w:tc>
          <w:tcPr>
            <w:tcW w:w="720" w:type="dxa"/>
            <w:tcBorders>
              <w:top w:val="nil"/>
            </w:tcBorders>
          </w:tcPr>
          <w:p w:rsidR="003B085F" w:rsidRPr="004C1107" w:rsidRDefault="003B085F" w:rsidP="00AF36B4">
            <w:pPr>
              <w:spacing w:line="480" w:lineRule="auto"/>
              <w:jc w:val="center"/>
              <w:rPr>
                <w:rFonts w:ascii="Arial" w:hAnsi="Arial" w:cs="Arial"/>
                <w:sz w:val="24"/>
                <w:szCs w:val="24"/>
              </w:rPr>
            </w:pPr>
          </w:p>
        </w:tc>
        <w:tc>
          <w:tcPr>
            <w:tcW w:w="1440" w:type="dxa"/>
            <w:tcBorders>
              <w:top w:val="nil"/>
            </w:tcBorders>
          </w:tcPr>
          <w:p w:rsidR="003B085F" w:rsidRPr="004C1107"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r>
              <w:rPr>
                <w:rFonts w:ascii="Arial" w:hAnsi="Arial" w:cs="Arial"/>
                <w:sz w:val="24"/>
                <w:szCs w:val="24"/>
              </w:rPr>
              <w:t>Food Quality Perceptions</w:t>
            </w: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QP</w:t>
            </w:r>
            <w:r>
              <w:rPr>
                <w:rFonts w:ascii="Arial" w:hAnsi="Arial" w:cs="Arial"/>
                <w:sz w:val="24"/>
                <w:szCs w:val="24"/>
              </w:rPr>
              <w:t xml:space="preserve"> </w:t>
            </w:r>
            <w:r w:rsidRPr="004C1107">
              <w:rPr>
                <w:rFonts w:ascii="Arial" w:hAnsi="Arial" w:cs="Arial"/>
                <w:sz w:val="24"/>
                <w:szCs w:val="24"/>
              </w:rPr>
              <w:t>1</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.77</w:t>
            </w:r>
          </w:p>
        </w:tc>
        <w:tc>
          <w:tcPr>
            <w:tcW w:w="720" w:type="dxa"/>
          </w:tcPr>
          <w:p w:rsidR="003B085F" w:rsidRDefault="003B085F" w:rsidP="00AF36B4">
            <w:pPr>
              <w:spacing w:line="480" w:lineRule="auto"/>
              <w:jc w:val="center"/>
              <w:rPr>
                <w:rFonts w:ascii="Arial" w:hAnsi="Arial" w:cs="Arial"/>
                <w:sz w:val="24"/>
                <w:szCs w:val="24"/>
              </w:rPr>
            </w:pPr>
            <w:r>
              <w:rPr>
                <w:rFonts w:ascii="Arial" w:hAnsi="Arial" w:cs="Arial"/>
                <w:sz w:val="24"/>
                <w:szCs w:val="24"/>
              </w:rPr>
              <w:t>.66</w:t>
            </w:r>
          </w:p>
        </w:tc>
        <w:tc>
          <w:tcPr>
            <w:tcW w:w="1440" w:type="dxa"/>
          </w:tcPr>
          <w:p w:rsidR="003B085F" w:rsidRDefault="004A2539" w:rsidP="00AF36B4">
            <w:pPr>
              <w:spacing w:line="480" w:lineRule="auto"/>
              <w:jc w:val="center"/>
              <w:rPr>
                <w:rFonts w:ascii="Arial" w:hAnsi="Arial" w:cs="Arial"/>
                <w:sz w:val="24"/>
                <w:szCs w:val="24"/>
              </w:rPr>
            </w:pPr>
            <w:r>
              <w:rPr>
                <w:rFonts w:ascii="Arial" w:hAnsi="Arial" w:cs="Arial"/>
                <w:sz w:val="24"/>
                <w:szCs w:val="24"/>
              </w:rPr>
              <w:t>.95</w:t>
            </w:r>
          </w:p>
        </w:tc>
      </w:tr>
      <w:tr w:rsidR="003B085F" w:rsidTr="00021E5C">
        <w:tc>
          <w:tcPr>
            <w:tcW w:w="2880" w:type="dxa"/>
            <w:tcBorders>
              <w:bottom w:val="nil"/>
            </w:tcBorders>
          </w:tcPr>
          <w:p w:rsidR="003B085F" w:rsidRDefault="003B085F" w:rsidP="00AF36B4">
            <w:pPr>
              <w:spacing w:line="480" w:lineRule="auto"/>
              <w:jc w:val="both"/>
              <w:rPr>
                <w:rFonts w:ascii="Arial" w:hAnsi="Arial" w:cs="Arial"/>
                <w:sz w:val="24"/>
                <w:szCs w:val="24"/>
              </w:rPr>
            </w:pPr>
          </w:p>
        </w:tc>
        <w:tc>
          <w:tcPr>
            <w:tcW w:w="900" w:type="dxa"/>
            <w:tcBorders>
              <w:bottom w:val="nil"/>
            </w:tcBorders>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QP</w:t>
            </w:r>
            <w:r>
              <w:rPr>
                <w:rFonts w:ascii="Arial" w:hAnsi="Arial" w:cs="Arial"/>
                <w:sz w:val="24"/>
                <w:szCs w:val="24"/>
              </w:rPr>
              <w:t xml:space="preserve"> </w:t>
            </w:r>
            <w:r w:rsidRPr="004C1107">
              <w:rPr>
                <w:rFonts w:ascii="Arial" w:hAnsi="Arial" w:cs="Arial"/>
                <w:sz w:val="24"/>
                <w:szCs w:val="24"/>
              </w:rPr>
              <w:t>2</w:t>
            </w:r>
          </w:p>
        </w:tc>
        <w:tc>
          <w:tcPr>
            <w:tcW w:w="2610" w:type="dxa"/>
            <w:tcBorders>
              <w:bottom w:val="nil"/>
            </w:tcBorders>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.85</w:t>
            </w:r>
          </w:p>
        </w:tc>
        <w:tc>
          <w:tcPr>
            <w:tcW w:w="720" w:type="dxa"/>
            <w:tcBorders>
              <w:bottom w:val="nil"/>
            </w:tcBorders>
          </w:tcPr>
          <w:p w:rsidR="003B085F" w:rsidRDefault="003B085F" w:rsidP="00AF36B4">
            <w:pPr>
              <w:spacing w:line="480" w:lineRule="auto"/>
              <w:jc w:val="center"/>
              <w:rPr>
                <w:rFonts w:ascii="Arial" w:hAnsi="Arial" w:cs="Arial"/>
                <w:sz w:val="24"/>
                <w:szCs w:val="24"/>
              </w:rPr>
            </w:pPr>
          </w:p>
        </w:tc>
        <w:tc>
          <w:tcPr>
            <w:tcW w:w="1440" w:type="dxa"/>
            <w:tcBorders>
              <w:bottom w:val="nil"/>
            </w:tcBorders>
          </w:tcPr>
          <w:p w:rsidR="003B085F" w:rsidRDefault="003B085F" w:rsidP="00AF36B4">
            <w:pPr>
              <w:spacing w:line="480" w:lineRule="auto"/>
              <w:jc w:val="center"/>
              <w:rPr>
                <w:rFonts w:ascii="Arial" w:hAnsi="Arial" w:cs="Arial"/>
                <w:sz w:val="24"/>
                <w:szCs w:val="24"/>
              </w:rPr>
            </w:pPr>
          </w:p>
        </w:tc>
      </w:tr>
      <w:tr w:rsidR="003B085F" w:rsidTr="00021E5C">
        <w:tc>
          <w:tcPr>
            <w:tcW w:w="2880" w:type="dxa"/>
            <w:tcBorders>
              <w:top w:val="nil"/>
              <w:bottom w:val="nil"/>
            </w:tcBorders>
          </w:tcPr>
          <w:p w:rsidR="003B085F" w:rsidRDefault="003B085F" w:rsidP="00AF36B4">
            <w:pPr>
              <w:spacing w:line="480" w:lineRule="auto"/>
              <w:jc w:val="both"/>
              <w:rPr>
                <w:rFonts w:ascii="Arial" w:hAnsi="Arial" w:cs="Arial"/>
                <w:sz w:val="24"/>
                <w:szCs w:val="24"/>
              </w:rPr>
            </w:pPr>
          </w:p>
        </w:tc>
        <w:tc>
          <w:tcPr>
            <w:tcW w:w="900" w:type="dxa"/>
            <w:tcBorders>
              <w:top w:val="nil"/>
              <w:bottom w:val="nil"/>
            </w:tcBorders>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QP</w:t>
            </w:r>
            <w:r>
              <w:rPr>
                <w:rFonts w:ascii="Arial" w:hAnsi="Arial" w:cs="Arial"/>
                <w:sz w:val="24"/>
                <w:szCs w:val="24"/>
              </w:rPr>
              <w:t xml:space="preserve"> </w:t>
            </w:r>
            <w:r w:rsidRPr="004C1107">
              <w:rPr>
                <w:rFonts w:ascii="Arial" w:hAnsi="Arial" w:cs="Arial"/>
                <w:sz w:val="24"/>
                <w:szCs w:val="24"/>
              </w:rPr>
              <w:t>3</w:t>
            </w:r>
          </w:p>
        </w:tc>
        <w:tc>
          <w:tcPr>
            <w:tcW w:w="2610" w:type="dxa"/>
            <w:tcBorders>
              <w:top w:val="nil"/>
              <w:bottom w:val="nil"/>
            </w:tcBorders>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.83</w:t>
            </w:r>
          </w:p>
        </w:tc>
        <w:tc>
          <w:tcPr>
            <w:tcW w:w="720" w:type="dxa"/>
            <w:tcBorders>
              <w:top w:val="nil"/>
              <w:bottom w:val="nil"/>
            </w:tcBorders>
          </w:tcPr>
          <w:p w:rsidR="003B085F" w:rsidRDefault="003B085F" w:rsidP="00AF36B4">
            <w:pPr>
              <w:spacing w:line="480" w:lineRule="auto"/>
              <w:jc w:val="center"/>
              <w:rPr>
                <w:rFonts w:ascii="Arial" w:hAnsi="Arial" w:cs="Arial"/>
                <w:sz w:val="24"/>
                <w:szCs w:val="24"/>
              </w:rPr>
            </w:pPr>
          </w:p>
        </w:tc>
        <w:tc>
          <w:tcPr>
            <w:tcW w:w="1440" w:type="dxa"/>
            <w:tcBorders>
              <w:top w:val="nil"/>
              <w:bottom w:val="nil"/>
            </w:tcBorders>
          </w:tcPr>
          <w:p w:rsidR="003B085F" w:rsidRDefault="003B085F" w:rsidP="00AF36B4">
            <w:pPr>
              <w:spacing w:line="480" w:lineRule="auto"/>
              <w:jc w:val="center"/>
              <w:rPr>
                <w:rFonts w:ascii="Arial" w:hAnsi="Arial" w:cs="Arial"/>
                <w:sz w:val="24"/>
                <w:szCs w:val="24"/>
              </w:rPr>
            </w:pPr>
          </w:p>
        </w:tc>
      </w:tr>
      <w:tr w:rsidR="003B085F" w:rsidTr="00021E5C">
        <w:tc>
          <w:tcPr>
            <w:tcW w:w="2880" w:type="dxa"/>
            <w:tcBorders>
              <w:top w:val="nil"/>
            </w:tcBorders>
          </w:tcPr>
          <w:p w:rsidR="003B085F" w:rsidRDefault="003B085F" w:rsidP="00AF36B4">
            <w:pPr>
              <w:spacing w:line="480" w:lineRule="auto"/>
              <w:jc w:val="both"/>
              <w:rPr>
                <w:rFonts w:ascii="Arial" w:hAnsi="Arial" w:cs="Arial"/>
                <w:sz w:val="24"/>
                <w:szCs w:val="24"/>
              </w:rPr>
            </w:pPr>
          </w:p>
        </w:tc>
        <w:tc>
          <w:tcPr>
            <w:tcW w:w="900" w:type="dxa"/>
            <w:tcBorders>
              <w:top w:val="nil"/>
            </w:tcBorders>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QP</w:t>
            </w:r>
            <w:r>
              <w:rPr>
                <w:rFonts w:ascii="Arial" w:hAnsi="Arial" w:cs="Arial"/>
                <w:sz w:val="24"/>
                <w:szCs w:val="24"/>
              </w:rPr>
              <w:t xml:space="preserve"> </w:t>
            </w:r>
            <w:r w:rsidRPr="004C1107">
              <w:rPr>
                <w:rFonts w:ascii="Arial" w:hAnsi="Arial" w:cs="Arial"/>
                <w:sz w:val="24"/>
                <w:szCs w:val="24"/>
              </w:rPr>
              <w:t>4</w:t>
            </w:r>
          </w:p>
        </w:tc>
        <w:tc>
          <w:tcPr>
            <w:tcW w:w="2610" w:type="dxa"/>
            <w:tcBorders>
              <w:top w:val="nil"/>
            </w:tcBorders>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.84</w:t>
            </w:r>
          </w:p>
        </w:tc>
        <w:tc>
          <w:tcPr>
            <w:tcW w:w="720" w:type="dxa"/>
            <w:tcBorders>
              <w:top w:val="nil"/>
            </w:tcBorders>
          </w:tcPr>
          <w:p w:rsidR="003B085F" w:rsidRDefault="003B085F" w:rsidP="00AF36B4">
            <w:pPr>
              <w:spacing w:line="480" w:lineRule="auto"/>
              <w:jc w:val="center"/>
              <w:rPr>
                <w:rFonts w:ascii="Arial" w:hAnsi="Arial" w:cs="Arial"/>
                <w:sz w:val="24"/>
                <w:szCs w:val="24"/>
              </w:rPr>
            </w:pPr>
          </w:p>
        </w:tc>
        <w:tc>
          <w:tcPr>
            <w:tcW w:w="1440" w:type="dxa"/>
            <w:tcBorders>
              <w:top w:val="nil"/>
            </w:tcBorders>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QP</w:t>
            </w:r>
            <w:r>
              <w:rPr>
                <w:rFonts w:ascii="Arial" w:hAnsi="Arial" w:cs="Arial"/>
                <w:sz w:val="24"/>
                <w:szCs w:val="24"/>
              </w:rPr>
              <w:t xml:space="preserve"> </w:t>
            </w:r>
            <w:r w:rsidRPr="004C1107">
              <w:rPr>
                <w:rFonts w:ascii="Arial" w:hAnsi="Arial" w:cs="Arial"/>
                <w:sz w:val="24"/>
                <w:szCs w:val="24"/>
              </w:rPr>
              <w:t>5</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.85</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QP</w:t>
            </w:r>
            <w:r>
              <w:rPr>
                <w:rFonts w:ascii="Arial" w:hAnsi="Arial" w:cs="Arial"/>
                <w:sz w:val="24"/>
                <w:szCs w:val="24"/>
              </w:rPr>
              <w:t xml:space="preserve"> </w:t>
            </w:r>
            <w:r w:rsidRPr="004C1107">
              <w:rPr>
                <w:rFonts w:ascii="Arial" w:hAnsi="Arial" w:cs="Arial"/>
                <w:sz w:val="24"/>
                <w:szCs w:val="24"/>
              </w:rPr>
              <w:t>6</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.83</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QP</w:t>
            </w:r>
            <w:r>
              <w:rPr>
                <w:rFonts w:ascii="Arial" w:hAnsi="Arial" w:cs="Arial"/>
                <w:sz w:val="24"/>
                <w:szCs w:val="24"/>
              </w:rPr>
              <w:t xml:space="preserve"> </w:t>
            </w:r>
            <w:r w:rsidRPr="004C1107">
              <w:rPr>
                <w:rFonts w:ascii="Arial" w:hAnsi="Arial" w:cs="Arial"/>
                <w:sz w:val="24"/>
                <w:szCs w:val="24"/>
              </w:rPr>
              <w:t>7</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.73</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r>
              <w:rPr>
                <w:rFonts w:ascii="Arial" w:hAnsi="Arial" w:cs="Arial"/>
                <w:sz w:val="24"/>
                <w:szCs w:val="24"/>
              </w:rPr>
              <w:t>Purchase Intention</w:t>
            </w: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PI</w:t>
            </w:r>
            <w:r>
              <w:rPr>
                <w:rFonts w:ascii="Arial" w:hAnsi="Arial" w:cs="Arial"/>
                <w:sz w:val="24"/>
                <w:szCs w:val="24"/>
              </w:rPr>
              <w:t xml:space="preserve"> </w:t>
            </w:r>
            <w:r w:rsidRPr="004C1107">
              <w:rPr>
                <w:rFonts w:ascii="Arial" w:hAnsi="Arial" w:cs="Arial"/>
                <w:sz w:val="24"/>
                <w:szCs w:val="24"/>
              </w:rPr>
              <w:t>1</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.91</w:t>
            </w:r>
          </w:p>
        </w:tc>
        <w:tc>
          <w:tcPr>
            <w:tcW w:w="720" w:type="dxa"/>
          </w:tcPr>
          <w:p w:rsidR="003B085F" w:rsidRDefault="003B085F" w:rsidP="00AF36B4">
            <w:pPr>
              <w:spacing w:line="480" w:lineRule="auto"/>
              <w:jc w:val="center"/>
              <w:rPr>
                <w:rFonts w:ascii="Arial" w:hAnsi="Arial" w:cs="Arial"/>
                <w:sz w:val="24"/>
                <w:szCs w:val="24"/>
              </w:rPr>
            </w:pPr>
            <w:r>
              <w:rPr>
                <w:rFonts w:ascii="Arial" w:hAnsi="Arial" w:cs="Arial"/>
                <w:sz w:val="24"/>
                <w:szCs w:val="24"/>
              </w:rPr>
              <w:t>.79</w:t>
            </w:r>
          </w:p>
        </w:tc>
        <w:tc>
          <w:tcPr>
            <w:tcW w:w="1440" w:type="dxa"/>
          </w:tcPr>
          <w:p w:rsidR="003B085F" w:rsidRDefault="004A2539" w:rsidP="00AF36B4">
            <w:pPr>
              <w:spacing w:line="480" w:lineRule="auto"/>
              <w:jc w:val="center"/>
              <w:rPr>
                <w:rFonts w:ascii="Arial" w:hAnsi="Arial" w:cs="Arial"/>
                <w:sz w:val="24"/>
                <w:szCs w:val="24"/>
              </w:rPr>
            </w:pPr>
            <w:r>
              <w:rPr>
                <w:rFonts w:ascii="Arial" w:hAnsi="Arial" w:cs="Arial"/>
                <w:sz w:val="24"/>
                <w:szCs w:val="24"/>
              </w:rPr>
              <w:t>.95</w:t>
            </w: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PI</w:t>
            </w:r>
            <w:r>
              <w:rPr>
                <w:rFonts w:ascii="Arial" w:hAnsi="Arial" w:cs="Arial"/>
                <w:sz w:val="24"/>
                <w:szCs w:val="24"/>
              </w:rPr>
              <w:t xml:space="preserve"> </w:t>
            </w:r>
            <w:r w:rsidRPr="004C1107">
              <w:rPr>
                <w:rFonts w:ascii="Arial" w:hAnsi="Arial" w:cs="Arial"/>
                <w:sz w:val="24"/>
                <w:szCs w:val="24"/>
              </w:rPr>
              <w:t>2</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.89</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PI</w:t>
            </w:r>
            <w:r>
              <w:rPr>
                <w:rFonts w:ascii="Arial" w:hAnsi="Arial" w:cs="Arial"/>
                <w:sz w:val="24"/>
                <w:szCs w:val="24"/>
              </w:rPr>
              <w:t xml:space="preserve"> </w:t>
            </w:r>
            <w:r w:rsidRPr="004C1107">
              <w:rPr>
                <w:rFonts w:ascii="Arial" w:hAnsi="Arial" w:cs="Arial"/>
                <w:sz w:val="24"/>
                <w:szCs w:val="24"/>
              </w:rPr>
              <w:t>3</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.87</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r>
              <w:rPr>
                <w:rFonts w:ascii="Arial" w:hAnsi="Arial" w:cs="Arial"/>
                <w:sz w:val="24"/>
                <w:szCs w:val="24"/>
              </w:rPr>
              <w:t>Word-of-Mouth</w:t>
            </w: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WM</w:t>
            </w:r>
            <w:r>
              <w:rPr>
                <w:rFonts w:ascii="Arial" w:hAnsi="Arial" w:cs="Arial"/>
                <w:sz w:val="24"/>
                <w:szCs w:val="24"/>
              </w:rPr>
              <w:t xml:space="preserve"> </w:t>
            </w:r>
            <w:r w:rsidRPr="004C1107">
              <w:rPr>
                <w:rFonts w:ascii="Arial" w:hAnsi="Arial" w:cs="Arial"/>
                <w:sz w:val="24"/>
                <w:szCs w:val="24"/>
              </w:rPr>
              <w:t>1</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.92</w:t>
            </w:r>
          </w:p>
        </w:tc>
        <w:tc>
          <w:tcPr>
            <w:tcW w:w="720" w:type="dxa"/>
          </w:tcPr>
          <w:p w:rsidR="003B085F" w:rsidRDefault="003B085F" w:rsidP="00AF36B4">
            <w:pPr>
              <w:spacing w:line="480" w:lineRule="auto"/>
              <w:jc w:val="center"/>
              <w:rPr>
                <w:rFonts w:ascii="Arial" w:hAnsi="Arial" w:cs="Arial"/>
                <w:sz w:val="24"/>
                <w:szCs w:val="24"/>
              </w:rPr>
            </w:pPr>
            <w:r>
              <w:rPr>
                <w:rFonts w:ascii="Arial" w:hAnsi="Arial" w:cs="Arial"/>
                <w:sz w:val="24"/>
                <w:szCs w:val="24"/>
              </w:rPr>
              <w:t>.81</w:t>
            </w:r>
          </w:p>
        </w:tc>
        <w:tc>
          <w:tcPr>
            <w:tcW w:w="1440" w:type="dxa"/>
          </w:tcPr>
          <w:p w:rsidR="003B085F" w:rsidRDefault="004A2539" w:rsidP="00AF36B4">
            <w:pPr>
              <w:spacing w:line="480" w:lineRule="auto"/>
              <w:jc w:val="center"/>
              <w:rPr>
                <w:rFonts w:ascii="Arial" w:hAnsi="Arial" w:cs="Arial"/>
                <w:sz w:val="24"/>
                <w:szCs w:val="24"/>
              </w:rPr>
            </w:pPr>
            <w:r>
              <w:rPr>
                <w:rFonts w:ascii="Arial" w:hAnsi="Arial" w:cs="Arial"/>
                <w:sz w:val="24"/>
                <w:szCs w:val="24"/>
              </w:rPr>
              <w:t>.95</w:t>
            </w: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WM</w:t>
            </w:r>
            <w:r>
              <w:rPr>
                <w:rFonts w:ascii="Arial" w:hAnsi="Arial" w:cs="Arial"/>
                <w:sz w:val="24"/>
                <w:szCs w:val="24"/>
              </w:rPr>
              <w:t xml:space="preserve"> </w:t>
            </w:r>
            <w:r w:rsidRPr="004C1107">
              <w:rPr>
                <w:rFonts w:ascii="Arial" w:hAnsi="Arial" w:cs="Arial"/>
                <w:sz w:val="24"/>
                <w:szCs w:val="24"/>
              </w:rPr>
              <w:t>2</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.89</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r w:rsidR="003B085F" w:rsidTr="003B085F">
        <w:tc>
          <w:tcPr>
            <w:tcW w:w="2880" w:type="dxa"/>
          </w:tcPr>
          <w:p w:rsidR="003B085F" w:rsidRDefault="003B085F" w:rsidP="00AF36B4">
            <w:pPr>
              <w:spacing w:line="480" w:lineRule="auto"/>
              <w:jc w:val="both"/>
              <w:rPr>
                <w:rFonts w:ascii="Arial" w:hAnsi="Arial" w:cs="Arial"/>
                <w:sz w:val="24"/>
                <w:szCs w:val="24"/>
              </w:rPr>
            </w:pPr>
          </w:p>
        </w:tc>
        <w:tc>
          <w:tcPr>
            <w:tcW w:w="900" w:type="dxa"/>
          </w:tcPr>
          <w:p w:rsidR="003B085F" w:rsidRPr="004C1107" w:rsidRDefault="003B085F" w:rsidP="00AF36B4">
            <w:pPr>
              <w:spacing w:line="480" w:lineRule="auto"/>
              <w:jc w:val="both"/>
              <w:rPr>
                <w:rFonts w:ascii="Arial" w:hAnsi="Arial" w:cs="Arial"/>
                <w:sz w:val="24"/>
                <w:szCs w:val="24"/>
              </w:rPr>
            </w:pPr>
            <w:r w:rsidRPr="004C1107">
              <w:rPr>
                <w:rFonts w:ascii="Arial" w:hAnsi="Arial" w:cs="Arial"/>
                <w:sz w:val="24"/>
                <w:szCs w:val="24"/>
              </w:rPr>
              <w:t>WM</w:t>
            </w:r>
            <w:r>
              <w:rPr>
                <w:rFonts w:ascii="Arial" w:hAnsi="Arial" w:cs="Arial"/>
                <w:sz w:val="24"/>
                <w:szCs w:val="24"/>
              </w:rPr>
              <w:t xml:space="preserve"> </w:t>
            </w:r>
            <w:r w:rsidRPr="004C1107">
              <w:rPr>
                <w:rFonts w:ascii="Arial" w:hAnsi="Arial" w:cs="Arial"/>
                <w:sz w:val="24"/>
                <w:szCs w:val="24"/>
              </w:rPr>
              <w:t>3</w:t>
            </w:r>
          </w:p>
        </w:tc>
        <w:tc>
          <w:tcPr>
            <w:tcW w:w="2610" w:type="dxa"/>
          </w:tcPr>
          <w:p w:rsidR="003B085F" w:rsidRPr="004C1107" w:rsidRDefault="003B085F" w:rsidP="00AF36B4">
            <w:pPr>
              <w:spacing w:line="480" w:lineRule="auto"/>
              <w:jc w:val="center"/>
              <w:rPr>
                <w:rFonts w:ascii="Arial" w:hAnsi="Arial" w:cs="Arial"/>
                <w:sz w:val="24"/>
                <w:szCs w:val="24"/>
              </w:rPr>
            </w:pPr>
            <w:r>
              <w:rPr>
                <w:rFonts w:ascii="Arial" w:hAnsi="Arial" w:cs="Arial"/>
                <w:sz w:val="24"/>
                <w:szCs w:val="24"/>
              </w:rPr>
              <w:t>.89</w:t>
            </w:r>
          </w:p>
        </w:tc>
        <w:tc>
          <w:tcPr>
            <w:tcW w:w="720" w:type="dxa"/>
          </w:tcPr>
          <w:p w:rsidR="003B085F" w:rsidRDefault="003B085F" w:rsidP="00AF36B4">
            <w:pPr>
              <w:spacing w:line="480" w:lineRule="auto"/>
              <w:jc w:val="center"/>
              <w:rPr>
                <w:rFonts w:ascii="Arial" w:hAnsi="Arial" w:cs="Arial"/>
                <w:sz w:val="24"/>
                <w:szCs w:val="24"/>
              </w:rPr>
            </w:pPr>
          </w:p>
        </w:tc>
        <w:tc>
          <w:tcPr>
            <w:tcW w:w="1440" w:type="dxa"/>
          </w:tcPr>
          <w:p w:rsidR="003B085F" w:rsidRDefault="003B085F" w:rsidP="00AF36B4">
            <w:pPr>
              <w:spacing w:line="480" w:lineRule="auto"/>
              <w:jc w:val="center"/>
              <w:rPr>
                <w:rFonts w:ascii="Arial" w:hAnsi="Arial" w:cs="Arial"/>
                <w:sz w:val="24"/>
                <w:szCs w:val="24"/>
              </w:rPr>
            </w:pPr>
          </w:p>
        </w:tc>
      </w:tr>
    </w:tbl>
    <w:p w:rsidR="00E958BA" w:rsidRDefault="00E958BA" w:rsidP="00E53AF3">
      <w:pPr>
        <w:spacing w:line="480" w:lineRule="auto"/>
        <w:contextualSpacing/>
        <w:rPr>
          <w:rFonts w:ascii="Arial" w:hAnsi="Arial" w:cs="Arial"/>
          <w:b/>
          <w:sz w:val="24"/>
          <w:szCs w:val="24"/>
        </w:rPr>
      </w:pPr>
    </w:p>
    <w:p w:rsidR="00C1059B" w:rsidRDefault="00C1059B" w:rsidP="00E53AF3">
      <w:pPr>
        <w:spacing w:line="480" w:lineRule="auto"/>
        <w:contextualSpacing/>
        <w:rPr>
          <w:rFonts w:ascii="Arial" w:hAnsi="Arial" w:cs="Arial"/>
          <w:b/>
          <w:sz w:val="24"/>
          <w:szCs w:val="24"/>
        </w:rPr>
      </w:pPr>
    </w:p>
    <w:p w:rsidR="00E53AF3" w:rsidRPr="00E53AF3" w:rsidRDefault="00E53AF3" w:rsidP="00E53AF3">
      <w:pPr>
        <w:spacing w:line="480" w:lineRule="auto"/>
        <w:contextualSpacing/>
        <w:rPr>
          <w:rFonts w:ascii="Arial" w:hAnsi="Arial" w:cs="Arial"/>
          <w:b/>
          <w:sz w:val="24"/>
          <w:szCs w:val="24"/>
        </w:rPr>
      </w:pPr>
      <w:r w:rsidRPr="00E53AF3">
        <w:rPr>
          <w:rFonts w:ascii="Arial" w:hAnsi="Arial" w:cs="Arial"/>
          <w:b/>
          <w:sz w:val="24"/>
          <w:szCs w:val="24"/>
        </w:rPr>
        <w:t>Convergent Validity</w:t>
      </w:r>
    </w:p>
    <w:p w:rsidR="00190550" w:rsidRDefault="00E53AF3" w:rsidP="00E53AF3">
      <w:pPr>
        <w:spacing w:line="480" w:lineRule="auto"/>
        <w:ind w:firstLine="720"/>
        <w:contextualSpacing/>
        <w:rPr>
          <w:rFonts w:ascii="Arial" w:hAnsi="Arial" w:cs="Arial"/>
          <w:sz w:val="24"/>
          <w:szCs w:val="24"/>
        </w:rPr>
      </w:pPr>
      <w:r>
        <w:rPr>
          <w:rFonts w:ascii="Arial" w:hAnsi="Arial" w:cs="Arial"/>
          <w:sz w:val="24"/>
          <w:szCs w:val="24"/>
        </w:rPr>
        <w:t xml:space="preserve">Convergent validity is a measure of the extent to which the observed items for a particular latent construct converge to reflect that construct. In Structural Equation Modeling, a common method of assessing convergent validity is to examine 1) the standardized loadings for each measurement item comprising a given latent construct and 2) the Average Variance Extracted (AVE) for each of the latent constructs.  </w:t>
      </w:r>
    </w:p>
    <w:p w:rsidR="00E53AF3" w:rsidRDefault="00E53AF3" w:rsidP="00E53AF3">
      <w:pPr>
        <w:spacing w:line="480" w:lineRule="auto"/>
        <w:ind w:firstLine="720"/>
        <w:contextualSpacing/>
        <w:rPr>
          <w:rFonts w:ascii="Arial" w:hAnsi="Arial" w:cs="Arial"/>
          <w:sz w:val="24"/>
          <w:szCs w:val="24"/>
        </w:rPr>
      </w:pPr>
      <w:r>
        <w:rPr>
          <w:rFonts w:ascii="Arial" w:hAnsi="Arial" w:cs="Arial"/>
          <w:sz w:val="24"/>
          <w:szCs w:val="24"/>
        </w:rPr>
        <w:lastRenderedPageBreak/>
        <w:t>The standardized loadings for each measurement item provide an indication of how strongly a particular measurement item is reflective of the latent construct it is intended to measure.  To establish adequate convergent validity, all loadings should b</w:t>
      </w:r>
      <w:r w:rsidR="00895077">
        <w:rPr>
          <w:rFonts w:ascii="Arial" w:hAnsi="Arial" w:cs="Arial"/>
          <w:sz w:val="24"/>
          <w:szCs w:val="24"/>
        </w:rPr>
        <w:t>e at least .5, with loadings .7 o</w:t>
      </w:r>
      <w:r>
        <w:rPr>
          <w:rFonts w:ascii="Arial" w:hAnsi="Arial" w:cs="Arial"/>
          <w:sz w:val="24"/>
          <w:szCs w:val="24"/>
        </w:rPr>
        <w:t>r greater preferred (Kline, 2005).  Standardized loadings for the measurement items in the present st</w:t>
      </w:r>
      <w:r w:rsidR="003B61BC">
        <w:rPr>
          <w:rFonts w:ascii="Arial" w:hAnsi="Arial" w:cs="Arial"/>
          <w:sz w:val="24"/>
          <w:szCs w:val="24"/>
        </w:rPr>
        <w:t>udy ranged from a high of .95</w:t>
      </w:r>
      <w:r>
        <w:rPr>
          <w:rFonts w:ascii="Arial" w:hAnsi="Arial" w:cs="Arial"/>
          <w:sz w:val="24"/>
          <w:szCs w:val="24"/>
        </w:rPr>
        <w:t xml:space="preserve"> for </w:t>
      </w:r>
      <w:r w:rsidR="003B61BC">
        <w:rPr>
          <w:rFonts w:ascii="Arial" w:hAnsi="Arial" w:cs="Arial"/>
          <w:sz w:val="24"/>
          <w:szCs w:val="24"/>
        </w:rPr>
        <w:t xml:space="preserve">factors FS 2 and SP 2 </w:t>
      </w:r>
      <w:r>
        <w:rPr>
          <w:rFonts w:ascii="Arial" w:hAnsi="Arial" w:cs="Arial"/>
          <w:sz w:val="24"/>
          <w:szCs w:val="24"/>
        </w:rPr>
        <w:t>to a low of .</w:t>
      </w:r>
      <w:r w:rsidR="003B61BC">
        <w:rPr>
          <w:rFonts w:ascii="Arial" w:hAnsi="Arial" w:cs="Arial"/>
          <w:sz w:val="24"/>
          <w:szCs w:val="24"/>
        </w:rPr>
        <w:t>62</w:t>
      </w:r>
      <w:r>
        <w:rPr>
          <w:rFonts w:ascii="Arial" w:hAnsi="Arial" w:cs="Arial"/>
          <w:sz w:val="24"/>
          <w:szCs w:val="24"/>
        </w:rPr>
        <w:t xml:space="preserve"> for </w:t>
      </w:r>
      <w:r w:rsidR="005D5408">
        <w:rPr>
          <w:rFonts w:ascii="Arial" w:hAnsi="Arial" w:cs="Arial"/>
          <w:sz w:val="24"/>
          <w:szCs w:val="24"/>
        </w:rPr>
        <w:t>factor F</w:t>
      </w:r>
      <w:r w:rsidR="003B61BC">
        <w:rPr>
          <w:rFonts w:ascii="Arial" w:hAnsi="Arial" w:cs="Arial"/>
          <w:sz w:val="24"/>
          <w:szCs w:val="24"/>
        </w:rPr>
        <w:t>S 10</w:t>
      </w:r>
      <w:r>
        <w:rPr>
          <w:rFonts w:ascii="Arial" w:hAnsi="Arial" w:cs="Arial"/>
          <w:sz w:val="24"/>
          <w:szCs w:val="24"/>
        </w:rPr>
        <w:t xml:space="preserve">.  </w:t>
      </w:r>
      <w:r w:rsidR="00840338">
        <w:rPr>
          <w:rFonts w:ascii="Arial" w:hAnsi="Arial" w:cs="Arial"/>
          <w:sz w:val="24"/>
          <w:szCs w:val="24"/>
        </w:rPr>
        <w:t>As shown in Table 16</w:t>
      </w:r>
      <w:r w:rsidR="00F114F7">
        <w:rPr>
          <w:rFonts w:ascii="Arial" w:hAnsi="Arial" w:cs="Arial"/>
          <w:sz w:val="24"/>
          <w:szCs w:val="24"/>
        </w:rPr>
        <w:t>, a</w:t>
      </w:r>
      <w:r>
        <w:rPr>
          <w:rFonts w:ascii="Arial" w:hAnsi="Arial" w:cs="Arial"/>
          <w:sz w:val="24"/>
          <w:szCs w:val="24"/>
        </w:rPr>
        <w:t xml:space="preserve">ll standardized loadings were above the .5 </w:t>
      </w:r>
      <w:r w:rsidR="003B61BC">
        <w:rPr>
          <w:rFonts w:ascii="Arial" w:hAnsi="Arial" w:cs="Arial"/>
          <w:sz w:val="24"/>
          <w:szCs w:val="24"/>
        </w:rPr>
        <w:t>minimum threshold with only four</w:t>
      </w:r>
      <w:r>
        <w:rPr>
          <w:rFonts w:ascii="Arial" w:hAnsi="Arial" w:cs="Arial"/>
          <w:sz w:val="24"/>
          <w:szCs w:val="24"/>
        </w:rPr>
        <w:t xml:space="preserve"> of the items having standardized loading below the preferable threshold of .70.   </w:t>
      </w:r>
    </w:p>
    <w:p w:rsidR="00E53AF3" w:rsidRDefault="00E53AF3" w:rsidP="00E53AF3">
      <w:pPr>
        <w:spacing w:line="480" w:lineRule="auto"/>
        <w:ind w:firstLine="720"/>
        <w:contextualSpacing/>
        <w:rPr>
          <w:rFonts w:ascii="Arial" w:hAnsi="Arial" w:cs="Arial"/>
          <w:sz w:val="24"/>
          <w:szCs w:val="24"/>
        </w:rPr>
      </w:pPr>
      <w:r>
        <w:rPr>
          <w:rFonts w:ascii="Arial" w:hAnsi="Arial" w:cs="Arial"/>
          <w:sz w:val="24"/>
          <w:szCs w:val="24"/>
        </w:rPr>
        <w:t>Additionally, in order to establish convergent validity, AVE statistics for each of the latent constructs must be considered.  For latent constructs, AVE statistics reveal the amount of variance captured by the given latent construct in relation to measurement error for that construct.  To infer convergent validity, an AVE statistic above .50 is required (</w:t>
      </w:r>
      <w:proofErr w:type="spellStart"/>
      <w:r>
        <w:rPr>
          <w:rFonts w:ascii="Arial" w:hAnsi="Arial" w:cs="Arial"/>
          <w:sz w:val="24"/>
          <w:szCs w:val="24"/>
        </w:rPr>
        <w:t>Fornell</w:t>
      </w:r>
      <w:proofErr w:type="spellEnd"/>
      <w:r>
        <w:rPr>
          <w:rFonts w:ascii="Arial" w:hAnsi="Arial" w:cs="Arial"/>
          <w:sz w:val="24"/>
          <w:szCs w:val="24"/>
        </w:rPr>
        <w:t xml:space="preserve"> &amp; Larker, 1981).  In this study, AVE statistics ranged from a low of .</w:t>
      </w:r>
      <w:r w:rsidR="003B61BC">
        <w:rPr>
          <w:rFonts w:ascii="Arial" w:hAnsi="Arial" w:cs="Arial"/>
          <w:sz w:val="24"/>
          <w:szCs w:val="24"/>
        </w:rPr>
        <w:t xml:space="preserve">61 (food safety and design </w:t>
      </w:r>
      <w:r>
        <w:rPr>
          <w:rFonts w:ascii="Arial" w:hAnsi="Arial" w:cs="Arial"/>
          <w:sz w:val="24"/>
          <w:szCs w:val="24"/>
        </w:rPr>
        <w:t>perceptions) to a high of .81 (word-of-mouth).</w:t>
      </w:r>
      <w:r w:rsidR="000D0506">
        <w:rPr>
          <w:rFonts w:ascii="Arial" w:hAnsi="Arial" w:cs="Arial"/>
          <w:sz w:val="24"/>
          <w:szCs w:val="24"/>
        </w:rPr>
        <w:t xml:space="preserve"> See Table 17</w:t>
      </w:r>
      <w:r w:rsidR="00F114F7">
        <w:rPr>
          <w:rFonts w:ascii="Arial" w:hAnsi="Arial" w:cs="Arial"/>
          <w:sz w:val="24"/>
          <w:szCs w:val="24"/>
        </w:rPr>
        <w:t>.</w:t>
      </w:r>
      <w:r>
        <w:rPr>
          <w:rFonts w:ascii="Arial" w:hAnsi="Arial" w:cs="Arial"/>
          <w:sz w:val="24"/>
          <w:szCs w:val="24"/>
        </w:rPr>
        <w:t xml:space="preserve">  No AVE statistic fell below the .50 cut-off.  </w:t>
      </w:r>
    </w:p>
    <w:p w:rsidR="00E53AF3" w:rsidRDefault="00E53AF3" w:rsidP="00E53AF3">
      <w:pPr>
        <w:spacing w:line="480" w:lineRule="auto"/>
        <w:ind w:firstLine="720"/>
        <w:contextualSpacing/>
        <w:rPr>
          <w:rFonts w:ascii="Arial" w:hAnsi="Arial" w:cs="Arial"/>
          <w:sz w:val="24"/>
          <w:szCs w:val="24"/>
        </w:rPr>
      </w:pPr>
      <w:r>
        <w:rPr>
          <w:rFonts w:ascii="Arial" w:hAnsi="Arial" w:cs="Arial"/>
          <w:sz w:val="24"/>
          <w:szCs w:val="24"/>
        </w:rPr>
        <w:t xml:space="preserve">Based on the standardized loadings for the measurement items and AVE statistics for each of the latent constructs, convergent validity can be assumed.    </w:t>
      </w:r>
    </w:p>
    <w:p w:rsidR="00E53AF3" w:rsidRPr="00050D71" w:rsidRDefault="00E53AF3" w:rsidP="00E53AF3">
      <w:pPr>
        <w:spacing w:line="480" w:lineRule="auto"/>
        <w:jc w:val="both"/>
        <w:rPr>
          <w:rFonts w:ascii="Arial" w:hAnsi="Arial" w:cs="Arial"/>
          <w:b/>
          <w:sz w:val="24"/>
          <w:szCs w:val="24"/>
        </w:rPr>
      </w:pPr>
      <w:r w:rsidRPr="00050D71">
        <w:rPr>
          <w:rFonts w:ascii="Arial" w:hAnsi="Arial" w:cs="Arial"/>
          <w:b/>
          <w:sz w:val="24"/>
          <w:szCs w:val="24"/>
        </w:rPr>
        <w:t>Discriminant Validity</w:t>
      </w:r>
    </w:p>
    <w:p w:rsidR="00005C2D" w:rsidRDefault="00E53AF3" w:rsidP="00005C2D">
      <w:pPr>
        <w:spacing w:line="480" w:lineRule="auto"/>
        <w:rPr>
          <w:rFonts w:ascii="Arial" w:hAnsi="Arial" w:cs="Arial"/>
          <w:sz w:val="24"/>
          <w:szCs w:val="24"/>
        </w:rPr>
      </w:pPr>
      <w:r w:rsidRPr="00050D71">
        <w:rPr>
          <w:rFonts w:ascii="Arial" w:hAnsi="Arial" w:cs="Arial"/>
          <w:sz w:val="24"/>
          <w:szCs w:val="24"/>
        </w:rPr>
        <w:tab/>
      </w:r>
      <w:r>
        <w:rPr>
          <w:rFonts w:ascii="Arial" w:hAnsi="Arial" w:cs="Arial"/>
          <w:sz w:val="24"/>
          <w:szCs w:val="24"/>
        </w:rPr>
        <w:t xml:space="preserve">Discriminant validity assesses the extent to which each latent construct is dissimilar from the other latent constructs in the </w:t>
      </w:r>
      <w:r w:rsidR="004A2539">
        <w:rPr>
          <w:rFonts w:ascii="Arial" w:hAnsi="Arial" w:cs="Arial"/>
          <w:sz w:val="24"/>
          <w:szCs w:val="24"/>
        </w:rPr>
        <w:t>model</w:t>
      </w:r>
      <w:r>
        <w:rPr>
          <w:rFonts w:ascii="Arial" w:hAnsi="Arial" w:cs="Arial"/>
          <w:sz w:val="24"/>
          <w:szCs w:val="24"/>
        </w:rPr>
        <w:t xml:space="preserve">.  In SEM, a common method of establishing discriminant validity is to compare the AVE of each latent construct against the squared </w:t>
      </w:r>
      <w:proofErr w:type="spellStart"/>
      <w:r>
        <w:rPr>
          <w:rFonts w:ascii="Arial" w:hAnsi="Arial" w:cs="Arial"/>
          <w:sz w:val="24"/>
          <w:szCs w:val="24"/>
        </w:rPr>
        <w:t>interconstruct</w:t>
      </w:r>
      <w:proofErr w:type="spellEnd"/>
      <w:r>
        <w:rPr>
          <w:rFonts w:ascii="Arial" w:hAnsi="Arial" w:cs="Arial"/>
          <w:sz w:val="24"/>
          <w:szCs w:val="24"/>
        </w:rPr>
        <w:t xml:space="preserve"> correlation (SIC) estimates (Kline, 2005).  AVE statistics larger than the SIC </w:t>
      </w:r>
      <w:r w:rsidR="00190550">
        <w:rPr>
          <w:rFonts w:ascii="Arial" w:hAnsi="Arial" w:cs="Arial"/>
          <w:sz w:val="24"/>
          <w:szCs w:val="24"/>
        </w:rPr>
        <w:t>estimate</w:t>
      </w:r>
      <w:r w:rsidR="004C1EFA">
        <w:rPr>
          <w:rFonts w:ascii="Arial" w:hAnsi="Arial" w:cs="Arial"/>
          <w:sz w:val="24"/>
          <w:szCs w:val="24"/>
        </w:rPr>
        <w:t>s indicate t</w:t>
      </w:r>
      <w:r>
        <w:rPr>
          <w:rFonts w:ascii="Arial" w:hAnsi="Arial" w:cs="Arial"/>
          <w:sz w:val="24"/>
          <w:szCs w:val="24"/>
        </w:rPr>
        <w:t xml:space="preserve">he measurement items for a latent construct </w:t>
      </w:r>
      <w:r>
        <w:rPr>
          <w:rFonts w:ascii="Arial" w:hAnsi="Arial" w:cs="Arial"/>
          <w:sz w:val="24"/>
          <w:szCs w:val="24"/>
        </w:rPr>
        <w:lastRenderedPageBreak/>
        <w:t>have more in common with the given latent construct than they do with the</w:t>
      </w:r>
      <w:r w:rsidR="00190550">
        <w:rPr>
          <w:rFonts w:ascii="Arial" w:hAnsi="Arial" w:cs="Arial"/>
          <w:sz w:val="24"/>
          <w:szCs w:val="24"/>
        </w:rPr>
        <w:t xml:space="preserve"> other constructs in the model.</w:t>
      </w:r>
      <w:r w:rsidR="004C1EFA">
        <w:rPr>
          <w:rFonts w:ascii="Arial" w:hAnsi="Arial" w:cs="Arial"/>
          <w:sz w:val="24"/>
          <w:szCs w:val="24"/>
        </w:rPr>
        <w:t xml:space="preserve">   </w:t>
      </w:r>
    </w:p>
    <w:p w:rsidR="00C1059B" w:rsidRDefault="00E53AF3" w:rsidP="00C1059B">
      <w:pPr>
        <w:spacing w:line="480" w:lineRule="auto"/>
        <w:ind w:firstLine="720"/>
        <w:rPr>
          <w:rFonts w:ascii="Arial" w:hAnsi="Arial" w:cs="Arial"/>
          <w:sz w:val="24"/>
          <w:szCs w:val="24"/>
        </w:rPr>
      </w:pPr>
      <w:r>
        <w:rPr>
          <w:rFonts w:ascii="Arial" w:hAnsi="Arial" w:cs="Arial"/>
          <w:sz w:val="24"/>
          <w:szCs w:val="24"/>
        </w:rPr>
        <w:t>Contained in Table 1</w:t>
      </w:r>
      <w:r w:rsidR="00840338">
        <w:rPr>
          <w:rFonts w:ascii="Arial" w:hAnsi="Arial" w:cs="Arial"/>
          <w:sz w:val="24"/>
          <w:szCs w:val="24"/>
        </w:rPr>
        <w:t>7</w:t>
      </w:r>
      <w:r>
        <w:rPr>
          <w:rFonts w:ascii="Arial" w:hAnsi="Arial" w:cs="Arial"/>
          <w:sz w:val="24"/>
          <w:szCs w:val="24"/>
        </w:rPr>
        <w:t xml:space="preserve"> are the AVE statistics for each latent construct as well as the SIC estimates between constructs</w:t>
      </w:r>
      <w:r w:rsidR="00114BDC">
        <w:rPr>
          <w:rFonts w:ascii="Arial" w:hAnsi="Arial" w:cs="Arial"/>
          <w:sz w:val="24"/>
          <w:szCs w:val="24"/>
        </w:rPr>
        <w:t>. All</w:t>
      </w:r>
      <w:r>
        <w:rPr>
          <w:rFonts w:ascii="Arial" w:hAnsi="Arial" w:cs="Arial"/>
          <w:sz w:val="24"/>
          <w:szCs w:val="24"/>
        </w:rPr>
        <w:t xml:space="preserve"> AVE statistics for the latent constructs were larger than the SIC estimates</w:t>
      </w:r>
      <w:r w:rsidR="00EF4F62">
        <w:rPr>
          <w:rFonts w:ascii="Arial" w:hAnsi="Arial" w:cs="Arial"/>
          <w:sz w:val="24"/>
          <w:szCs w:val="24"/>
        </w:rPr>
        <w:t xml:space="preserve"> between the constructs</w:t>
      </w:r>
      <w:r>
        <w:rPr>
          <w:rFonts w:ascii="Arial" w:hAnsi="Arial" w:cs="Arial"/>
          <w:sz w:val="24"/>
          <w:szCs w:val="24"/>
        </w:rPr>
        <w:t xml:space="preserve"> thus indica</w:t>
      </w:r>
      <w:r w:rsidR="00EF4F62">
        <w:rPr>
          <w:rFonts w:ascii="Arial" w:hAnsi="Arial" w:cs="Arial"/>
          <w:sz w:val="24"/>
          <w:szCs w:val="24"/>
        </w:rPr>
        <w:t xml:space="preserve">ting discriminant validity.  </w:t>
      </w:r>
    </w:p>
    <w:p w:rsidR="00C1059B" w:rsidRDefault="00C1059B" w:rsidP="00C1059B">
      <w:pPr>
        <w:spacing w:line="480" w:lineRule="auto"/>
        <w:rPr>
          <w:rFonts w:ascii="Arial" w:hAnsi="Arial" w:cs="Arial"/>
          <w:sz w:val="24"/>
          <w:szCs w:val="24"/>
        </w:rPr>
      </w:pPr>
    </w:p>
    <w:p w:rsidR="00E53AF3" w:rsidRPr="00896C54" w:rsidRDefault="00E53AF3" w:rsidP="00C1059B">
      <w:pPr>
        <w:spacing w:line="480" w:lineRule="auto"/>
        <w:rPr>
          <w:rFonts w:ascii="Arial" w:hAnsi="Arial" w:cs="Arial"/>
          <w:b/>
          <w:sz w:val="24"/>
          <w:szCs w:val="24"/>
        </w:rPr>
      </w:pPr>
      <w:r w:rsidRPr="00896C54">
        <w:rPr>
          <w:rFonts w:ascii="Arial" w:hAnsi="Arial" w:cs="Arial"/>
          <w:b/>
          <w:sz w:val="24"/>
          <w:szCs w:val="24"/>
        </w:rPr>
        <w:t>Table 1</w:t>
      </w:r>
      <w:r w:rsidR="00840338" w:rsidRPr="00896C54">
        <w:rPr>
          <w:rFonts w:ascii="Arial" w:hAnsi="Arial" w:cs="Arial"/>
          <w:b/>
          <w:sz w:val="24"/>
          <w:szCs w:val="24"/>
        </w:rPr>
        <w:t>7</w:t>
      </w:r>
      <w:r w:rsidRPr="00896C54">
        <w:rPr>
          <w:rFonts w:ascii="Arial" w:hAnsi="Arial" w:cs="Arial"/>
          <w:b/>
          <w:sz w:val="24"/>
          <w:szCs w:val="24"/>
        </w:rPr>
        <w:t>: AVE Statistics and SIC Estimates</w:t>
      </w:r>
    </w:p>
    <w:tbl>
      <w:tblPr>
        <w:tblStyle w:val="TableGrid"/>
        <w:tblW w:w="954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0"/>
        <w:gridCol w:w="625"/>
        <w:gridCol w:w="630"/>
        <w:gridCol w:w="725"/>
        <w:gridCol w:w="630"/>
        <w:gridCol w:w="630"/>
        <w:gridCol w:w="630"/>
        <w:gridCol w:w="630"/>
        <w:gridCol w:w="630"/>
        <w:gridCol w:w="720"/>
      </w:tblGrid>
      <w:tr w:rsidR="00E53AF3" w:rsidRPr="008D4989" w:rsidTr="00021E5C">
        <w:trPr>
          <w:trHeight w:hRule="exact" w:val="361"/>
        </w:trPr>
        <w:tc>
          <w:tcPr>
            <w:tcW w:w="3690" w:type="dxa"/>
            <w:tcBorders>
              <w:top w:val="single" w:sz="4" w:space="0" w:color="auto"/>
              <w:bottom w:val="single" w:sz="4" w:space="0" w:color="auto"/>
            </w:tcBorders>
          </w:tcPr>
          <w:p w:rsidR="00E53AF3" w:rsidRPr="008D4989" w:rsidRDefault="00E53AF3" w:rsidP="00AF36B4">
            <w:pPr>
              <w:spacing w:line="480" w:lineRule="auto"/>
              <w:rPr>
                <w:rFonts w:ascii="Arial" w:hAnsi="Arial" w:cs="Arial"/>
                <w:sz w:val="24"/>
                <w:szCs w:val="24"/>
              </w:rPr>
            </w:pPr>
            <w:r w:rsidRPr="008D4989">
              <w:rPr>
                <w:rFonts w:ascii="Arial" w:hAnsi="Arial" w:cs="Arial"/>
                <w:sz w:val="24"/>
                <w:szCs w:val="24"/>
              </w:rPr>
              <w:t>Construct</w:t>
            </w:r>
          </w:p>
        </w:tc>
        <w:tc>
          <w:tcPr>
            <w:tcW w:w="625"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FN</w:t>
            </w:r>
          </w:p>
        </w:tc>
        <w:tc>
          <w:tcPr>
            <w:tcW w:w="630"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FS</w:t>
            </w:r>
          </w:p>
        </w:tc>
        <w:tc>
          <w:tcPr>
            <w:tcW w:w="725"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CE</w:t>
            </w:r>
          </w:p>
        </w:tc>
        <w:tc>
          <w:tcPr>
            <w:tcW w:w="630"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E</w:t>
            </w:r>
            <w:r w:rsidR="00CC600C">
              <w:rPr>
                <w:rFonts w:ascii="Arial" w:hAnsi="Arial" w:cs="Arial"/>
                <w:sz w:val="24"/>
                <w:szCs w:val="24"/>
              </w:rPr>
              <w:t>V</w:t>
            </w:r>
          </w:p>
        </w:tc>
        <w:tc>
          <w:tcPr>
            <w:tcW w:w="630"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DP</w:t>
            </w:r>
          </w:p>
        </w:tc>
        <w:tc>
          <w:tcPr>
            <w:tcW w:w="630"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SP</w:t>
            </w:r>
          </w:p>
        </w:tc>
        <w:tc>
          <w:tcPr>
            <w:tcW w:w="630"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QP</w:t>
            </w:r>
          </w:p>
        </w:tc>
        <w:tc>
          <w:tcPr>
            <w:tcW w:w="630"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PI</w:t>
            </w:r>
          </w:p>
        </w:tc>
        <w:tc>
          <w:tcPr>
            <w:tcW w:w="720" w:type="dxa"/>
            <w:tcBorders>
              <w:top w:val="single" w:sz="4" w:space="0" w:color="auto"/>
              <w:bottom w:val="single" w:sz="4" w:space="0" w:color="auto"/>
            </w:tcBorders>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WM</w:t>
            </w:r>
          </w:p>
        </w:tc>
      </w:tr>
      <w:tr w:rsidR="00E53AF3" w:rsidRPr="008D4989" w:rsidTr="00AF36B4">
        <w:tc>
          <w:tcPr>
            <w:tcW w:w="3690" w:type="dxa"/>
            <w:tcBorders>
              <w:top w:val="single" w:sz="4" w:space="0" w:color="auto"/>
            </w:tcBorders>
          </w:tcPr>
          <w:p w:rsidR="00E53AF3" w:rsidRPr="008D4989" w:rsidRDefault="00E53AF3" w:rsidP="00AF36B4">
            <w:pPr>
              <w:spacing w:line="480" w:lineRule="auto"/>
              <w:jc w:val="both"/>
              <w:rPr>
                <w:rFonts w:ascii="Arial" w:hAnsi="Arial" w:cs="Arial"/>
                <w:sz w:val="24"/>
                <w:szCs w:val="24"/>
              </w:rPr>
            </w:pPr>
            <w:r w:rsidRPr="008D4989">
              <w:rPr>
                <w:rFonts w:ascii="Arial" w:hAnsi="Arial" w:cs="Arial"/>
                <w:sz w:val="24"/>
                <w:szCs w:val="24"/>
              </w:rPr>
              <w:t>Food Novelty (FN)</w:t>
            </w:r>
          </w:p>
        </w:tc>
        <w:tc>
          <w:tcPr>
            <w:tcW w:w="625" w:type="dxa"/>
            <w:tcBorders>
              <w:top w:val="single" w:sz="4" w:space="0" w:color="auto"/>
            </w:tcBorders>
          </w:tcPr>
          <w:p w:rsidR="00E53AF3" w:rsidRPr="008D4989" w:rsidRDefault="00E53AF3" w:rsidP="00AF36B4">
            <w:pPr>
              <w:spacing w:line="480" w:lineRule="auto"/>
              <w:jc w:val="center"/>
              <w:rPr>
                <w:rFonts w:ascii="Arial" w:hAnsi="Arial" w:cs="Arial"/>
                <w:b/>
                <w:sz w:val="24"/>
                <w:szCs w:val="24"/>
              </w:rPr>
            </w:pPr>
            <w:r w:rsidRPr="008D4989">
              <w:rPr>
                <w:rFonts w:ascii="Arial" w:hAnsi="Arial" w:cs="Arial"/>
                <w:b/>
                <w:sz w:val="24"/>
                <w:szCs w:val="24"/>
              </w:rPr>
              <w:t>.71</w:t>
            </w:r>
          </w:p>
        </w:tc>
        <w:tc>
          <w:tcPr>
            <w:tcW w:w="630" w:type="dxa"/>
            <w:tcBorders>
              <w:top w:val="single" w:sz="4" w:space="0" w:color="auto"/>
            </w:tcBorders>
          </w:tcPr>
          <w:p w:rsidR="00E53AF3" w:rsidRPr="008D4989" w:rsidRDefault="00E53AF3" w:rsidP="00AF36B4">
            <w:pPr>
              <w:spacing w:line="480" w:lineRule="auto"/>
              <w:jc w:val="center"/>
              <w:rPr>
                <w:rFonts w:ascii="Arial" w:hAnsi="Arial" w:cs="Arial"/>
                <w:sz w:val="24"/>
                <w:szCs w:val="24"/>
              </w:rPr>
            </w:pPr>
          </w:p>
        </w:tc>
        <w:tc>
          <w:tcPr>
            <w:tcW w:w="725" w:type="dxa"/>
            <w:tcBorders>
              <w:top w:val="single" w:sz="4" w:space="0" w:color="auto"/>
            </w:tcBorders>
          </w:tcPr>
          <w:p w:rsidR="00E53AF3" w:rsidRPr="008D4989" w:rsidRDefault="00E53AF3" w:rsidP="00AF36B4">
            <w:pPr>
              <w:spacing w:line="480" w:lineRule="auto"/>
              <w:jc w:val="center"/>
              <w:rPr>
                <w:rFonts w:ascii="Arial" w:hAnsi="Arial" w:cs="Arial"/>
                <w:sz w:val="24"/>
                <w:szCs w:val="24"/>
              </w:rPr>
            </w:pPr>
          </w:p>
        </w:tc>
        <w:tc>
          <w:tcPr>
            <w:tcW w:w="630" w:type="dxa"/>
            <w:tcBorders>
              <w:top w:val="single" w:sz="4" w:space="0" w:color="auto"/>
            </w:tcBorders>
          </w:tcPr>
          <w:p w:rsidR="00E53AF3" w:rsidRPr="008D4989" w:rsidRDefault="00E53AF3" w:rsidP="00AF36B4">
            <w:pPr>
              <w:spacing w:line="480" w:lineRule="auto"/>
              <w:jc w:val="center"/>
              <w:rPr>
                <w:rFonts w:ascii="Arial" w:hAnsi="Arial" w:cs="Arial"/>
                <w:sz w:val="24"/>
                <w:szCs w:val="24"/>
              </w:rPr>
            </w:pPr>
          </w:p>
        </w:tc>
        <w:tc>
          <w:tcPr>
            <w:tcW w:w="630" w:type="dxa"/>
            <w:tcBorders>
              <w:top w:val="single" w:sz="4" w:space="0" w:color="auto"/>
            </w:tcBorders>
          </w:tcPr>
          <w:p w:rsidR="00E53AF3" w:rsidRPr="008D4989" w:rsidRDefault="00E53AF3" w:rsidP="00AF36B4">
            <w:pPr>
              <w:spacing w:line="480" w:lineRule="auto"/>
              <w:jc w:val="center"/>
              <w:rPr>
                <w:rFonts w:ascii="Arial" w:hAnsi="Arial" w:cs="Arial"/>
                <w:sz w:val="24"/>
                <w:szCs w:val="24"/>
              </w:rPr>
            </w:pPr>
          </w:p>
        </w:tc>
        <w:tc>
          <w:tcPr>
            <w:tcW w:w="630" w:type="dxa"/>
            <w:tcBorders>
              <w:top w:val="single" w:sz="4" w:space="0" w:color="auto"/>
            </w:tcBorders>
          </w:tcPr>
          <w:p w:rsidR="00E53AF3" w:rsidRPr="008D4989" w:rsidRDefault="00E53AF3" w:rsidP="00AF36B4">
            <w:pPr>
              <w:spacing w:line="480" w:lineRule="auto"/>
              <w:jc w:val="center"/>
              <w:rPr>
                <w:rFonts w:ascii="Arial" w:hAnsi="Arial" w:cs="Arial"/>
                <w:sz w:val="24"/>
                <w:szCs w:val="24"/>
              </w:rPr>
            </w:pPr>
          </w:p>
        </w:tc>
        <w:tc>
          <w:tcPr>
            <w:tcW w:w="630" w:type="dxa"/>
            <w:tcBorders>
              <w:top w:val="single" w:sz="4" w:space="0" w:color="auto"/>
            </w:tcBorders>
          </w:tcPr>
          <w:p w:rsidR="00E53AF3" w:rsidRPr="008D4989" w:rsidRDefault="00E53AF3" w:rsidP="00AF36B4">
            <w:pPr>
              <w:spacing w:line="480" w:lineRule="auto"/>
              <w:jc w:val="center"/>
              <w:rPr>
                <w:rFonts w:ascii="Arial" w:hAnsi="Arial" w:cs="Arial"/>
                <w:sz w:val="24"/>
                <w:szCs w:val="24"/>
              </w:rPr>
            </w:pPr>
          </w:p>
        </w:tc>
        <w:tc>
          <w:tcPr>
            <w:tcW w:w="630" w:type="dxa"/>
            <w:tcBorders>
              <w:top w:val="single" w:sz="4" w:space="0" w:color="auto"/>
            </w:tcBorders>
          </w:tcPr>
          <w:p w:rsidR="00E53AF3" w:rsidRPr="008D4989" w:rsidRDefault="00E53AF3" w:rsidP="00AF36B4">
            <w:pPr>
              <w:spacing w:line="480" w:lineRule="auto"/>
              <w:jc w:val="center"/>
              <w:rPr>
                <w:rFonts w:ascii="Arial" w:hAnsi="Arial" w:cs="Arial"/>
                <w:sz w:val="24"/>
                <w:szCs w:val="24"/>
              </w:rPr>
            </w:pPr>
          </w:p>
        </w:tc>
        <w:tc>
          <w:tcPr>
            <w:tcW w:w="720" w:type="dxa"/>
            <w:tcBorders>
              <w:top w:val="single" w:sz="4" w:space="0" w:color="auto"/>
            </w:tcBorders>
          </w:tcPr>
          <w:p w:rsidR="00E53AF3" w:rsidRPr="008D4989" w:rsidRDefault="00E53AF3" w:rsidP="00AF36B4">
            <w:pPr>
              <w:spacing w:line="480" w:lineRule="auto"/>
              <w:jc w:val="center"/>
              <w:rPr>
                <w:rFonts w:ascii="Arial" w:hAnsi="Arial" w:cs="Arial"/>
                <w:sz w:val="24"/>
                <w:szCs w:val="24"/>
              </w:rPr>
            </w:pPr>
          </w:p>
        </w:tc>
      </w:tr>
      <w:tr w:rsidR="00E53AF3" w:rsidRPr="008D4989" w:rsidTr="00AF36B4">
        <w:tc>
          <w:tcPr>
            <w:tcW w:w="3690" w:type="dxa"/>
          </w:tcPr>
          <w:p w:rsidR="00E53AF3" w:rsidRPr="008D4989" w:rsidRDefault="00E53AF3" w:rsidP="00AF36B4">
            <w:pPr>
              <w:spacing w:line="480" w:lineRule="auto"/>
              <w:jc w:val="both"/>
              <w:rPr>
                <w:rFonts w:ascii="Arial" w:hAnsi="Arial" w:cs="Arial"/>
                <w:sz w:val="24"/>
                <w:szCs w:val="24"/>
              </w:rPr>
            </w:pPr>
            <w:r w:rsidRPr="008D4989">
              <w:rPr>
                <w:rFonts w:ascii="Arial" w:hAnsi="Arial" w:cs="Arial"/>
                <w:sz w:val="24"/>
                <w:szCs w:val="24"/>
              </w:rPr>
              <w:t>Food Safety (FS)</w:t>
            </w:r>
          </w:p>
        </w:tc>
        <w:tc>
          <w:tcPr>
            <w:tcW w:w="625" w:type="dxa"/>
          </w:tcPr>
          <w:p w:rsidR="00E53AF3" w:rsidRPr="008D4989" w:rsidRDefault="00114BDC" w:rsidP="00A40332">
            <w:pPr>
              <w:spacing w:line="480" w:lineRule="auto"/>
              <w:jc w:val="center"/>
              <w:rPr>
                <w:rFonts w:ascii="Arial" w:hAnsi="Arial" w:cs="Arial"/>
                <w:sz w:val="24"/>
                <w:szCs w:val="24"/>
              </w:rPr>
            </w:pPr>
            <w:r>
              <w:rPr>
                <w:rFonts w:ascii="Arial" w:hAnsi="Arial" w:cs="Arial"/>
                <w:sz w:val="24"/>
                <w:szCs w:val="24"/>
              </w:rPr>
              <w:t>.1</w:t>
            </w:r>
            <w:r w:rsidR="00A40332">
              <w:rPr>
                <w:rFonts w:ascii="Arial" w:hAnsi="Arial" w:cs="Arial"/>
                <w:sz w:val="24"/>
                <w:szCs w:val="24"/>
              </w:rPr>
              <w:t>2</w:t>
            </w:r>
          </w:p>
        </w:tc>
        <w:tc>
          <w:tcPr>
            <w:tcW w:w="630" w:type="dxa"/>
          </w:tcPr>
          <w:p w:rsidR="00E53AF3" w:rsidRPr="008D4989" w:rsidRDefault="00005C2D" w:rsidP="00AF36B4">
            <w:pPr>
              <w:spacing w:line="480" w:lineRule="auto"/>
              <w:jc w:val="center"/>
              <w:rPr>
                <w:rFonts w:ascii="Arial" w:hAnsi="Arial" w:cs="Arial"/>
                <w:b/>
                <w:sz w:val="24"/>
                <w:szCs w:val="24"/>
              </w:rPr>
            </w:pPr>
            <w:r>
              <w:rPr>
                <w:rFonts w:ascii="Arial" w:hAnsi="Arial" w:cs="Arial"/>
                <w:b/>
                <w:sz w:val="24"/>
                <w:szCs w:val="24"/>
              </w:rPr>
              <w:t>.61</w:t>
            </w:r>
          </w:p>
        </w:tc>
        <w:tc>
          <w:tcPr>
            <w:tcW w:w="725"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720" w:type="dxa"/>
          </w:tcPr>
          <w:p w:rsidR="00E53AF3" w:rsidRPr="008D4989" w:rsidRDefault="00E53AF3" w:rsidP="00AF36B4">
            <w:pPr>
              <w:spacing w:line="480" w:lineRule="auto"/>
              <w:jc w:val="center"/>
              <w:rPr>
                <w:rFonts w:ascii="Arial" w:hAnsi="Arial" w:cs="Arial"/>
                <w:sz w:val="24"/>
                <w:szCs w:val="24"/>
              </w:rPr>
            </w:pPr>
          </w:p>
        </w:tc>
      </w:tr>
      <w:tr w:rsidR="00E53AF3" w:rsidRPr="008D4989" w:rsidTr="00021E5C">
        <w:trPr>
          <w:trHeight w:val="549"/>
        </w:trPr>
        <w:tc>
          <w:tcPr>
            <w:tcW w:w="3690" w:type="dxa"/>
          </w:tcPr>
          <w:p w:rsidR="00E53AF3" w:rsidRPr="008D4989" w:rsidRDefault="00E53AF3" w:rsidP="00AF36B4">
            <w:pPr>
              <w:spacing w:line="480" w:lineRule="auto"/>
              <w:jc w:val="both"/>
              <w:rPr>
                <w:rFonts w:ascii="Arial" w:hAnsi="Arial" w:cs="Arial"/>
                <w:sz w:val="24"/>
                <w:szCs w:val="24"/>
              </w:rPr>
            </w:pPr>
            <w:r w:rsidRPr="008D4989">
              <w:rPr>
                <w:rFonts w:ascii="Arial" w:hAnsi="Arial" w:cs="Arial"/>
                <w:sz w:val="24"/>
                <w:szCs w:val="24"/>
              </w:rPr>
              <w:t>Civic Engagement (CE)</w:t>
            </w:r>
          </w:p>
        </w:tc>
        <w:tc>
          <w:tcPr>
            <w:tcW w:w="625" w:type="dxa"/>
          </w:tcPr>
          <w:p w:rsidR="00E53AF3" w:rsidRPr="008D4989" w:rsidRDefault="00005C2D" w:rsidP="00AF36B4">
            <w:pPr>
              <w:spacing w:line="480" w:lineRule="auto"/>
              <w:jc w:val="center"/>
              <w:rPr>
                <w:rFonts w:ascii="Arial" w:hAnsi="Arial" w:cs="Arial"/>
                <w:sz w:val="24"/>
                <w:szCs w:val="24"/>
              </w:rPr>
            </w:pPr>
            <w:r>
              <w:rPr>
                <w:rFonts w:ascii="Arial" w:hAnsi="Arial" w:cs="Arial"/>
                <w:sz w:val="24"/>
                <w:szCs w:val="24"/>
              </w:rPr>
              <w:t>.18</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005C2D">
              <w:rPr>
                <w:rFonts w:ascii="Arial" w:hAnsi="Arial" w:cs="Arial"/>
                <w:sz w:val="24"/>
                <w:szCs w:val="24"/>
              </w:rPr>
              <w:t>06</w:t>
            </w:r>
          </w:p>
        </w:tc>
        <w:tc>
          <w:tcPr>
            <w:tcW w:w="725" w:type="dxa"/>
          </w:tcPr>
          <w:p w:rsidR="00E53AF3" w:rsidRPr="008D4989" w:rsidRDefault="00114BDC" w:rsidP="00AF36B4">
            <w:pPr>
              <w:spacing w:line="480" w:lineRule="auto"/>
              <w:jc w:val="center"/>
              <w:rPr>
                <w:rFonts w:ascii="Arial" w:hAnsi="Arial" w:cs="Arial"/>
                <w:b/>
                <w:sz w:val="24"/>
                <w:szCs w:val="24"/>
              </w:rPr>
            </w:pPr>
            <w:r>
              <w:rPr>
                <w:rFonts w:ascii="Arial" w:hAnsi="Arial" w:cs="Arial"/>
                <w:b/>
                <w:sz w:val="24"/>
                <w:szCs w:val="24"/>
              </w:rPr>
              <w:t>.67</w:t>
            </w: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720" w:type="dxa"/>
          </w:tcPr>
          <w:p w:rsidR="00E53AF3" w:rsidRPr="008D4989" w:rsidRDefault="00E53AF3" w:rsidP="00AF36B4">
            <w:pPr>
              <w:spacing w:line="480" w:lineRule="auto"/>
              <w:jc w:val="center"/>
              <w:rPr>
                <w:rFonts w:ascii="Arial" w:hAnsi="Arial" w:cs="Arial"/>
                <w:sz w:val="24"/>
                <w:szCs w:val="24"/>
              </w:rPr>
            </w:pPr>
          </w:p>
        </w:tc>
      </w:tr>
      <w:tr w:rsidR="00E53AF3" w:rsidRPr="008D4989" w:rsidTr="00AF36B4">
        <w:tc>
          <w:tcPr>
            <w:tcW w:w="3690" w:type="dxa"/>
          </w:tcPr>
          <w:p w:rsidR="00E53AF3" w:rsidRPr="008D4989" w:rsidRDefault="00E53AF3" w:rsidP="00AF36B4">
            <w:pPr>
              <w:spacing w:line="480" w:lineRule="auto"/>
              <w:jc w:val="both"/>
              <w:rPr>
                <w:rFonts w:ascii="Arial" w:hAnsi="Arial" w:cs="Arial"/>
                <w:sz w:val="24"/>
                <w:szCs w:val="24"/>
              </w:rPr>
            </w:pPr>
            <w:r w:rsidRPr="008D4989">
              <w:rPr>
                <w:rFonts w:ascii="Arial" w:hAnsi="Arial" w:cs="Arial"/>
                <w:sz w:val="24"/>
                <w:szCs w:val="24"/>
              </w:rPr>
              <w:t>Environmental Concern (E</w:t>
            </w:r>
            <w:r w:rsidR="00CC600C">
              <w:rPr>
                <w:rFonts w:ascii="Arial" w:hAnsi="Arial" w:cs="Arial"/>
                <w:sz w:val="24"/>
                <w:szCs w:val="24"/>
              </w:rPr>
              <w:t>V</w:t>
            </w:r>
            <w:r w:rsidRPr="008D4989">
              <w:rPr>
                <w:rFonts w:ascii="Arial" w:hAnsi="Arial" w:cs="Arial"/>
                <w:sz w:val="24"/>
                <w:szCs w:val="24"/>
              </w:rPr>
              <w:t>)</w:t>
            </w:r>
          </w:p>
        </w:tc>
        <w:tc>
          <w:tcPr>
            <w:tcW w:w="625"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.18</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A40332">
              <w:rPr>
                <w:rFonts w:ascii="Arial" w:hAnsi="Arial" w:cs="Arial"/>
                <w:sz w:val="24"/>
                <w:szCs w:val="24"/>
              </w:rPr>
              <w:t>31</w:t>
            </w:r>
          </w:p>
        </w:tc>
        <w:tc>
          <w:tcPr>
            <w:tcW w:w="725"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.22</w:t>
            </w:r>
          </w:p>
        </w:tc>
        <w:tc>
          <w:tcPr>
            <w:tcW w:w="630" w:type="dxa"/>
          </w:tcPr>
          <w:p w:rsidR="00E53AF3" w:rsidRPr="008D4989" w:rsidRDefault="00005C2D" w:rsidP="00AF36B4">
            <w:pPr>
              <w:spacing w:line="480" w:lineRule="auto"/>
              <w:jc w:val="center"/>
              <w:rPr>
                <w:rFonts w:ascii="Arial" w:hAnsi="Arial" w:cs="Arial"/>
                <w:b/>
                <w:sz w:val="24"/>
                <w:szCs w:val="24"/>
              </w:rPr>
            </w:pPr>
            <w:r>
              <w:rPr>
                <w:rFonts w:ascii="Arial" w:hAnsi="Arial" w:cs="Arial"/>
                <w:b/>
                <w:sz w:val="24"/>
                <w:szCs w:val="24"/>
              </w:rPr>
              <w:t>.62</w:t>
            </w: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720" w:type="dxa"/>
          </w:tcPr>
          <w:p w:rsidR="00E53AF3" w:rsidRPr="008D4989" w:rsidRDefault="00E53AF3" w:rsidP="00AF36B4">
            <w:pPr>
              <w:spacing w:line="480" w:lineRule="auto"/>
              <w:jc w:val="center"/>
              <w:rPr>
                <w:rFonts w:ascii="Arial" w:hAnsi="Arial" w:cs="Arial"/>
                <w:sz w:val="24"/>
                <w:szCs w:val="24"/>
              </w:rPr>
            </w:pPr>
          </w:p>
        </w:tc>
      </w:tr>
      <w:tr w:rsidR="00E53AF3" w:rsidRPr="008D4989" w:rsidTr="00AF36B4">
        <w:tc>
          <w:tcPr>
            <w:tcW w:w="3690" w:type="dxa"/>
          </w:tcPr>
          <w:p w:rsidR="00E53AF3" w:rsidRPr="008D4989" w:rsidRDefault="00E53AF3" w:rsidP="00AF36B4">
            <w:pPr>
              <w:spacing w:line="480" w:lineRule="auto"/>
              <w:jc w:val="both"/>
              <w:rPr>
                <w:rFonts w:ascii="Arial" w:hAnsi="Arial" w:cs="Arial"/>
                <w:sz w:val="24"/>
                <w:szCs w:val="24"/>
              </w:rPr>
            </w:pPr>
            <w:r w:rsidRPr="008D4989">
              <w:rPr>
                <w:rFonts w:ascii="Arial" w:hAnsi="Arial" w:cs="Arial"/>
                <w:sz w:val="24"/>
                <w:szCs w:val="24"/>
              </w:rPr>
              <w:t>Design Perceptions (DP)</w:t>
            </w:r>
          </w:p>
        </w:tc>
        <w:tc>
          <w:tcPr>
            <w:tcW w:w="625"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.18</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A40332">
              <w:rPr>
                <w:rFonts w:ascii="Arial" w:hAnsi="Arial" w:cs="Arial"/>
                <w:sz w:val="24"/>
                <w:szCs w:val="24"/>
              </w:rPr>
              <w:t>07</w:t>
            </w:r>
          </w:p>
        </w:tc>
        <w:tc>
          <w:tcPr>
            <w:tcW w:w="725"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.12</w:t>
            </w:r>
          </w:p>
        </w:tc>
        <w:tc>
          <w:tcPr>
            <w:tcW w:w="630"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.19</w:t>
            </w:r>
          </w:p>
        </w:tc>
        <w:tc>
          <w:tcPr>
            <w:tcW w:w="630" w:type="dxa"/>
          </w:tcPr>
          <w:p w:rsidR="00E53AF3" w:rsidRPr="008D4989" w:rsidRDefault="00005C2D" w:rsidP="00AF36B4">
            <w:pPr>
              <w:spacing w:line="480" w:lineRule="auto"/>
              <w:jc w:val="center"/>
              <w:rPr>
                <w:rFonts w:ascii="Arial" w:hAnsi="Arial" w:cs="Arial"/>
                <w:b/>
                <w:sz w:val="24"/>
                <w:szCs w:val="24"/>
              </w:rPr>
            </w:pPr>
            <w:r>
              <w:rPr>
                <w:rFonts w:ascii="Arial" w:hAnsi="Arial" w:cs="Arial"/>
                <w:b/>
                <w:sz w:val="24"/>
                <w:szCs w:val="24"/>
              </w:rPr>
              <w:t>.61</w:t>
            </w: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720" w:type="dxa"/>
          </w:tcPr>
          <w:p w:rsidR="00E53AF3" w:rsidRPr="008D4989" w:rsidRDefault="00E53AF3" w:rsidP="00AF36B4">
            <w:pPr>
              <w:spacing w:line="480" w:lineRule="auto"/>
              <w:jc w:val="center"/>
              <w:rPr>
                <w:rFonts w:ascii="Arial" w:hAnsi="Arial" w:cs="Arial"/>
                <w:sz w:val="24"/>
                <w:szCs w:val="24"/>
              </w:rPr>
            </w:pPr>
          </w:p>
        </w:tc>
      </w:tr>
      <w:tr w:rsidR="00E53AF3" w:rsidRPr="008D4989" w:rsidTr="00AF36B4">
        <w:tc>
          <w:tcPr>
            <w:tcW w:w="3690" w:type="dxa"/>
          </w:tcPr>
          <w:p w:rsidR="00E53AF3" w:rsidRPr="008D4989" w:rsidRDefault="00E53AF3" w:rsidP="00AF36B4">
            <w:pPr>
              <w:spacing w:line="480" w:lineRule="auto"/>
              <w:jc w:val="both"/>
              <w:rPr>
                <w:rFonts w:ascii="Arial" w:hAnsi="Arial" w:cs="Arial"/>
                <w:sz w:val="24"/>
                <w:szCs w:val="24"/>
              </w:rPr>
            </w:pPr>
            <w:r w:rsidRPr="008D4989">
              <w:rPr>
                <w:rFonts w:ascii="Arial" w:hAnsi="Arial" w:cs="Arial"/>
                <w:sz w:val="24"/>
                <w:szCs w:val="24"/>
              </w:rPr>
              <w:t>Social Perceptions (SP)</w:t>
            </w:r>
          </w:p>
        </w:tc>
        <w:tc>
          <w:tcPr>
            <w:tcW w:w="625"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A40332">
              <w:rPr>
                <w:rFonts w:ascii="Arial" w:hAnsi="Arial" w:cs="Arial"/>
                <w:sz w:val="24"/>
                <w:szCs w:val="24"/>
              </w:rPr>
              <w:t>08</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.0</w:t>
            </w:r>
            <w:r w:rsidR="003C0D4F">
              <w:rPr>
                <w:rFonts w:ascii="Arial" w:hAnsi="Arial" w:cs="Arial"/>
                <w:sz w:val="24"/>
                <w:szCs w:val="24"/>
              </w:rPr>
              <w:t>9</w:t>
            </w:r>
          </w:p>
        </w:tc>
        <w:tc>
          <w:tcPr>
            <w:tcW w:w="725"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.0</w:t>
            </w:r>
            <w:r w:rsidR="00A40332">
              <w:rPr>
                <w:rFonts w:ascii="Arial" w:hAnsi="Arial" w:cs="Arial"/>
                <w:sz w:val="24"/>
                <w:szCs w:val="24"/>
              </w:rPr>
              <w:t>4</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A40332">
              <w:rPr>
                <w:rFonts w:ascii="Arial" w:hAnsi="Arial" w:cs="Arial"/>
                <w:sz w:val="24"/>
                <w:szCs w:val="24"/>
              </w:rPr>
              <w:t>14</w:t>
            </w:r>
          </w:p>
        </w:tc>
        <w:tc>
          <w:tcPr>
            <w:tcW w:w="630"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.41</w:t>
            </w:r>
          </w:p>
        </w:tc>
        <w:tc>
          <w:tcPr>
            <w:tcW w:w="630" w:type="dxa"/>
          </w:tcPr>
          <w:p w:rsidR="00E53AF3" w:rsidRPr="008D4989" w:rsidRDefault="00005C2D" w:rsidP="00AF36B4">
            <w:pPr>
              <w:spacing w:line="480" w:lineRule="auto"/>
              <w:jc w:val="center"/>
              <w:rPr>
                <w:rFonts w:ascii="Arial" w:hAnsi="Arial" w:cs="Arial"/>
                <w:b/>
                <w:sz w:val="24"/>
                <w:szCs w:val="24"/>
              </w:rPr>
            </w:pPr>
            <w:r>
              <w:rPr>
                <w:rFonts w:ascii="Arial" w:hAnsi="Arial" w:cs="Arial"/>
                <w:b/>
                <w:sz w:val="24"/>
                <w:szCs w:val="24"/>
              </w:rPr>
              <w:t>.72</w:t>
            </w:r>
          </w:p>
        </w:tc>
        <w:tc>
          <w:tcPr>
            <w:tcW w:w="630" w:type="dxa"/>
          </w:tcPr>
          <w:p w:rsidR="00E53AF3" w:rsidRPr="008D4989" w:rsidRDefault="00E53AF3" w:rsidP="00AF36B4">
            <w:pPr>
              <w:spacing w:line="480" w:lineRule="auto"/>
              <w:rPr>
                <w:rFonts w:ascii="Arial" w:hAnsi="Arial" w:cs="Arial"/>
                <w:sz w:val="24"/>
                <w:szCs w:val="24"/>
              </w:rPr>
            </w:pPr>
          </w:p>
        </w:tc>
        <w:tc>
          <w:tcPr>
            <w:tcW w:w="630" w:type="dxa"/>
          </w:tcPr>
          <w:p w:rsidR="00E53AF3" w:rsidRPr="008D4989" w:rsidRDefault="00E53AF3" w:rsidP="00AF36B4">
            <w:pPr>
              <w:spacing w:line="480" w:lineRule="auto"/>
              <w:jc w:val="center"/>
              <w:rPr>
                <w:rFonts w:ascii="Arial" w:hAnsi="Arial" w:cs="Arial"/>
                <w:sz w:val="24"/>
                <w:szCs w:val="24"/>
              </w:rPr>
            </w:pPr>
          </w:p>
        </w:tc>
        <w:tc>
          <w:tcPr>
            <w:tcW w:w="720" w:type="dxa"/>
          </w:tcPr>
          <w:p w:rsidR="00E53AF3" w:rsidRPr="008D4989" w:rsidRDefault="00E53AF3" w:rsidP="00AF36B4">
            <w:pPr>
              <w:spacing w:line="480" w:lineRule="auto"/>
              <w:jc w:val="center"/>
              <w:rPr>
                <w:rFonts w:ascii="Arial" w:hAnsi="Arial" w:cs="Arial"/>
                <w:sz w:val="24"/>
                <w:szCs w:val="24"/>
              </w:rPr>
            </w:pPr>
          </w:p>
        </w:tc>
      </w:tr>
      <w:tr w:rsidR="00E53AF3" w:rsidRPr="008D4989" w:rsidTr="00F84DEE">
        <w:trPr>
          <w:trHeight w:val="603"/>
        </w:trPr>
        <w:tc>
          <w:tcPr>
            <w:tcW w:w="3690" w:type="dxa"/>
          </w:tcPr>
          <w:p w:rsidR="00E53AF3" w:rsidRPr="008D4989" w:rsidRDefault="00E53AF3" w:rsidP="00AF36B4">
            <w:pPr>
              <w:spacing w:line="480" w:lineRule="auto"/>
              <w:rPr>
                <w:rFonts w:ascii="Arial" w:hAnsi="Arial" w:cs="Arial"/>
                <w:sz w:val="24"/>
                <w:szCs w:val="24"/>
              </w:rPr>
            </w:pPr>
            <w:r w:rsidRPr="008D4989">
              <w:rPr>
                <w:rFonts w:ascii="Arial" w:hAnsi="Arial" w:cs="Arial"/>
                <w:sz w:val="24"/>
                <w:szCs w:val="24"/>
              </w:rPr>
              <w:t>Food Quality Perceptions (QP)</w:t>
            </w:r>
          </w:p>
        </w:tc>
        <w:tc>
          <w:tcPr>
            <w:tcW w:w="625"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.11</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A40332">
              <w:rPr>
                <w:rFonts w:ascii="Arial" w:hAnsi="Arial" w:cs="Arial"/>
                <w:sz w:val="24"/>
                <w:szCs w:val="24"/>
              </w:rPr>
              <w:t>12</w:t>
            </w:r>
          </w:p>
        </w:tc>
        <w:tc>
          <w:tcPr>
            <w:tcW w:w="725"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.01</w:t>
            </w:r>
          </w:p>
        </w:tc>
        <w:tc>
          <w:tcPr>
            <w:tcW w:w="630"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.12</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3053F0">
              <w:rPr>
                <w:rFonts w:ascii="Arial" w:hAnsi="Arial" w:cs="Arial"/>
                <w:sz w:val="24"/>
                <w:szCs w:val="24"/>
              </w:rPr>
              <w:t>30</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3053F0">
              <w:rPr>
                <w:rFonts w:ascii="Arial" w:hAnsi="Arial" w:cs="Arial"/>
                <w:sz w:val="24"/>
                <w:szCs w:val="24"/>
              </w:rPr>
              <w:t>36</w:t>
            </w:r>
          </w:p>
        </w:tc>
        <w:tc>
          <w:tcPr>
            <w:tcW w:w="630" w:type="dxa"/>
          </w:tcPr>
          <w:p w:rsidR="00E53AF3" w:rsidRPr="008D4989" w:rsidRDefault="00005C2D" w:rsidP="00AF36B4">
            <w:pPr>
              <w:spacing w:line="480" w:lineRule="auto"/>
              <w:jc w:val="center"/>
              <w:rPr>
                <w:rFonts w:ascii="Arial" w:hAnsi="Arial" w:cs="Arial"/>
                <w:b/>
                <w:sz w:val="24"/>
                <w:szCs w:val="24"/>
              </w:rPr>
            </w:pPr>
            <w:r>
              <w:rPr>
                <w:rFonts w:ascii="Arial" w:hAnsi="Arial" w:cs="Arial"/>
                <w:b/>
                <w:sz w:val="24"/>
                <w:szCs w:val="24"/>
              </w:rPr>
              <w:t>.66</w:t>
            </w:r>
          </w:p>
        </w:tc>
        <w:tc>
          <w:tcPr>
            <w:tcW w:w="630" w:type="dxa"/>
          </w:tcPr>
          <w:p w:rsidR="00E53AF3" w:rsidRPr="008D4989" w:rsidRDefault="00E53AF3" w:rsidP="00AF36B4">
            <w:pPr>
              <w:spacing w:line="480" w:lineRule="auto"/>
              <w:jc w:val="center"/>
              <w:rPr>
                <w:rFonts w:ascii="Arial" w:hAnsi="Arial" w:cs="Arial"/>
                <w:sz w:val="24"/>
                <w:szCs w:val="24"/>
              </w:rPr>
            </w:pPr>
          </w:p>
        </w:tc>
        <w:tc>
          <w:tcPr>
            <w:tcW w:w="720" w:type="dxa"/>
          </w:tcPr>
          <w:p w:rsidR="00E53AF3" w:rsidRPr="008D4989" w:rsidRDefault="00E53AF3" w:rsidP="00AF36B4">
            <w:pPr>
              <w:spacing w:line="480" w:lineRule="auto"/>
              <w:jc w:val="center"/>
              <w:rPr>
                <w:rFonts w:ascii="Arial" w:hAnsi="Arial" w:cs="Arial"/>
                <w:sz w:val="24"/>
                <w:szCs w:val="24"/>
              </w:rPr>
            </w:pPr>
          </w:p>
        </w:tc>
      </w:tr>
      <w:tr w:rsidR="00E53AF3" w:rsidRPr="008D4989" w:rsidTr="00AF36B4">
        <w:tc>
          <w:tcPr>
            <w:tcW w:w="3690" w:type="dxa"/>
          </w:tcPr>
          <w:p w:rsidR="00E53AF3" w:rsidRPr="008D4989" w:rsidRDefault="004A2539" w:rsidP="00AF36B4">
            <w:pPr>
              <w:spacing w:line="480" w:lineRule="auto"/>
              <w:jc w:val="both"/>
              <w:rPr>
                <w:rFonts w:ascii="Arial" w:hAnsi="Arial" w:cs="Arial"/>
                <w:sz w:val="24"/>
                <w:szCs w:val="24"/>
              </w:rPr>
            </w:pPr>
            <w:r>
              <w:rPr>
                <w:rFonts w:ascii="Arial" w:hAnsi="Arial" w:cs="Arial"/>
                <w:sz w:val="24"/>
                <w:szCs w:val="24"/>
              </w:rPr>
              <w:t>Purchase Intention</w:t>
            </w:r>
            <w:r w:rsidR="00E53AF3" w:rsidRPr="008D4989">
              <w:rPr>
                <w:rFonts w:ascii="Arial" w:hAnsi="Arial" w:cs="Arial"/>
                <w:sz w:val="24"/>
                <w:szCs w:val="24"/>
              </w:rPr>
              <w:t xml:space="preserve"> (PI)</w:t>
            </w:r>
          </w:p>
        </w:tc>
        <w:tc>
          <w:tcPr>
            <w:tcW w:w="625"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.07</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A40332">
              <w:rPr>
                <w:rFonts w:ascii="Arial" w:hAnsi="Arial" w:cs="Arial"/>
                <w:sz w:val="24"/>
                <w:szCs w:val="24"/>
              </w:rPr>
              <w:t>11</w:t>
            </w:r>
          </w:p>
        </w:tc>
        <w:tc>
          <w:tcPr>
            <w:tcW w:w="725"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.001</w:t>
            </w:r>
          </w:p>
        </w:tc>
        <w:tc>
          <w:tcPr>
            <w:tcW w:w="630"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.07</w:t>
            </w:r>
          </w:p>
        </w:tc>
        <w:tc>
          <w:tcPr>
            <w:tcW w:w="630" w:type="dxa"/>
          </w:tcPr>
          <w:p w:rsidR="00E53AF3" w:rsidRPr="008D4989" w:rsidRDefault="003053F0" w:rsidP="00AF36B4">
            <w:pPr>
              <w:spacing w:line="480" w:lineRule="auto"/>
              <w:jc w:val="center"/>
              <w:rPr>
                <w:rFonts w:ascii="Arial" w:hAnsi="Arial" w:cs="Arial"/>
                <w:sz w:val="24"/>
                <w:szCs w:val="24"/>
              </w:rPr>
            </w:pPr>
            <w:r>
              <w:rPr>
                <w:rFonts w:ascii="Arial" w:hAnsi="Arial" w:cs="Arial"/>
                <w:sz w:val="24"/>
                <w:szCs w:val="24"/>
              </w:rPr>
              <w:t>.12</w:t>
            </w:r>
          </w:p>
        </w:tc>
        <w:tc>
          <w:tcPr>
            <w:tcW w:w="630" w:type="dxa"/>
          </w:tcPr>
          <w:p w:rsidR="00E53AF3" w:rsidRPr="008D4989" w:rsidRDefault="003053F0" w:rsidP="00AF36B4">
            <w:pPr>
              <w:spacing w:line="480" w:lineRule="auto"/>
              <w:jc w:val="center"/>
              <w:rPr>
                <w:rFonts w:ascii="Arial" w:hAnsi="Arial" w:cs="Arial"/>
                <w:sz w:val="24"/>
                <w:szCs w:val="24"/>
              </w:rPr>
            </w:pPr>
            <w:r>
              <w:rPr>
                <w:rFonts w:ascii="Arial" w:hAnsi="Arial" w:cs="Arial"/>
                <w:sz w:val="24"/>
                <w:szCs w:val="24"/>
              </w:rPr>
              <w:t>.19</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.44</w:t>
            </w:r>
          </w:p>
        </w:tc>
        <w:tc>
          <w:tcPr>
            <w:tcW w:w="630" w:type="dxa"/>
          </w:tcPr>
          <w:p w:rsidR="00E53AF3" w:rsidRPr="008D4989" w:rsidRDefault="00E53AF3" w:rsidP="00AF36B4">
            <w:pPr>
              <w:spacing w:line="480" w:lineRule="auto"/>
              <w:jc w:val="center"/>
              <w:rPr>
                <w:rFonts w:ascii="Arial" w:hAnsi="Arial" w:cs="Arial"/>
                <w:b/>
                <w:sz w:val="24"/>
                <w:szCs w:val="24"/>
              </w:rPr>
            </w:pPr>
            <w:r w:rsidRPr="008D4989">
              <w:rPr>
                <w:rFonts w:ascii="Arial" w:hAnsi="Arial" w:cs="Arial"/>
                <w:b/>
                <w:sz w:val="24"/>
                <w:szCs w:val="24"/>
              </w:rPr>
              <w:t>.79</w:t>
            </w:r>
          </w:p>
        </w:tc>
        <w:tc>
          <w:tcPr>
            <w:tcW w:w="720" w:type="dxa"/>
          </w:tcPr>
          <w:p w:rsidR="00E53AF3" w:rsidRPr="008D4989" w:rsidRDefault="00E53AF3" w:rsidP="00AF36B4">
            <w:pPr>
              <w:spacing w:line="480" w:lineRule="auto"/>
              <w:jc w:val="center"/>
              <w:rPr>
                <w:rFonts w:ascii="Arial" w:hAnsi="Arial" w:cs="Arial"/>
                <w:sz w:val="24"/>
                <w:szCs w:val="24"/>
              </w:rPr>
            </w:pPr>
          </w:p>
        </w:tc>
      </w:tr>
      <w:tr w:rsidR="00E53AF3" w:rsidRPr="008D4989" w:rsidTr="00AF36B4">
        <w:tc>
          <w:tcPr>
            <w:tcW w:w="3690" w:type="dxa"/>
          </w:tcPr>
          <w:p w:rsidR="00E53AF3" w:rsidRPr="008D4989" w:rsidRDefault="00E53AF3" w:rsidP="00AF36B4">
            <w:pPr>
              <w:spacing w:line="480" w:lineRule="auto"/>
              <w:jc w:val="both"/>
              <w:rPr>
                <w:rFonts w:ascii="Arial" w:hAnsi="Arial" w:cs="Arial"/>
                <w:sz w:val="24"/>
                <w:szCs w:val="24"/>
              </w:rPr>
            </w:pPr>
            <w:r w:rsidRPr="008D4989">
              <w:rPr>
                <w:rFonts w:ascii="Arial" w:hAnsi="Arial" w:cs="Arial"/>
                <w:sz w:val="24"/>
                <w:szCs w:val="24"/>
              </w:rPr>
              <w:t>Word-of-Mouth (WM)</w:t>
            </w:r>
          </w:p>
        </w:tc>
        <w:tc>
          <w:tcPr>
            <w:tcW w:w="625"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.10</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A40332">
              <w:rPr>
                <w:rFonts w:ascii="Arial" w:hAnsi="Arial" w:cs="Arial"/>
                <w:sz w:val="24"/>
                <w:szCs w:val="24"/>
              </w:rPr>
              <w:t>11</w:t>
            </w:r>
          </w:p>
        </w:tc>
        <w:tc>
          <w:tcPr>
            <w:tcW w:w="725"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.01</w:t>
            </w:r>
          </w:p>
        </w:tc>
        <w:tc>
          <w:tcPr>
            <w:tcW w:w="630" w:type="dxa"/>
          </w:tcPr>
          <w:p w:rsidR="00E53AF3" w:rsidRPr="008D4989" w:rsidRDefault="00A40332" w:rsidP="00AF36B4">
            <w:pPr>
              <w:spacing w:line="480" w:lineRule="auto"/>
              <w:jc w:val="center"/>
              <w:rPr>
                <w:rFonts w:ascii="Arial" w:hAnsi="Arial" w:cs="Arial"/>
                <w:sz w:val="24"/>
                <w:szCs w:val="24"/>
              </w:rPr>
            </w:pPr>
            <w:r>
              <w:rPr>
                <w:rFonts w:ascii="Arial" w:hAnsi="Arial" w:cs="Arial"/>
                <w:sz w:val="24"/>
                <w:szCs w:val="24"/>
              </w:rPr>
              <w:t>.12</w:t>
            </w:r>
          </w:p>
        </w:tc>
        <w:tc>
          <w:tcPr>
            <w:tcW w:w="630" w:type="dxa"/>
          </w:tcPr>
          <w:p w:rsidR="00E53AF3" w:rsidRPr="008D4989" w:rsidRDefault="003053F0" w:rsidP="00AF36B4">
            <w:pPr>
              <w:spacing w:line="480" w:lineRule="auto"/>
              <w:jc w:val="center"/>
              <w:rPr>
                <w:rFonts w:ascii="Arial" w:hAnsi="Arial" w:cs="Arial"/>
                <w:sz w:val="24"/>
                <w:szCs w:val="24"/>
              </w:rPr>
            </w:pPr>
            <w:r>
              <w:rPr>
                <w:rFonts w:ascii="Arial" w:hAnsi="Arial" w:cs="Arial"/>
                <w:sz w:val="24"/>
                <w:szCs w:val="24"/>
              </w:rPr>
              <w:t>.25</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3053F0">
              <w:rPr>
                <w:rFonts w:ascii="Arial" w:hAnsi="Arial" w:cs="Arial"/>
                <w:sz w:val="24"/>
                <w:szCs w:val="24"/>
              </w:rPr>
              <w:t>30</w:t>
            </w:r>
          </w:p>
        </w:tc>
        <w:tc>
          <w:tcPr>
            <w:tcW w:w="630" w:type="dxa"/>
          </w:tcPr>
          <w:p w:rsidR="00E53AF3" w:rsidRPr="008D4989" w:rsidRDefault="00E53AF3" w:rsidP="00AF36B4">
            <w:pPr>
              <w:spacing w:line="480" w:lineRule="auto"/>
              <w:jc w:val="center"/>
              <w:rPr>
                <w:rFonts w:ascii="Arial" w:hAnsi="Arial" w:cs="Arial"/>
                <w:sz w:val="24"/>
                <w:szCs w:val="24"/>
              </w:rPr>
            </w:pPr>
            <w:r w:rsidRPr="008D4989">
              <w:rPr>
                <w:rFonts w:ascii="Arial" w:hAnsi="Arial" w:cs="Arial"/>
                <w:sz w:val="24"/>
                <w:szCs w:val="24"/>
              </w:rPr>
              <w:t>.</w:t>
            </w:r>
            <w:r w:rsidR="00F84DEE">
              <w:rPr>
                <w:rFonts w:ascii="Arial" w:hAnsi="Arial" w:cs="Arial"/>
                <w:sz w:val="24"/>
                <w:szCs w:val="24"/>
              </w:rPr>
              <w:t>52</w:t>
            </w:r>
          </w:p>
        </w:tc>
        <w:tc>
          <w:tcPr>
            <w:tcW w:w="630" w:type="dxa"/>
          </w:tcPr>
          <w:p w:rsidR="00E53AF3" w:rsidRPr="008D4989" w:rsidRDefault="003053F0" w:rsidP="00AF36B4">
            <w:pPr>
              <w:spacing w:line="480" w:lineRule="auto"/>
              <w:jc w:val="center"/>
              <w:rPr>
                <w:rFonts w:ascii="Arial" w:hAnsi="Arial" w:cs="Arial"/>
                <w:sz w:val="24"/>
                <w:szCs w:val="24"/>
              </w:rPr>
            </w:pPr>
            <w:r>
              <w:rPr>
                <w:rFonts w:ascii="Arial" w:hAnsi="Arial" w:cs="Arial"/>
                <w:sz w:val="24"/>
                <w:szCs w:val="24"/>
              </w:rPr>
              <w:t>.67</w:t>
            </w:r>
          </w:p>
        </w:tc>
        <w:tc>
          <w:tcPr>
            <w:tcW w:w="720" w:type="dxa"/>
          </w:tcPr>
          <w:p w:rsidR="00E53AF3" w:rsidRPr="008D4989" w:rsidRDefault="00E53AF3" w:rsidP="00AF36B4">
            <w:pPr>
              <w:spacing w:line="480" w:lineRule="auto"/>
              <w:jc w:val="center"/>
              <w:rPr>
                <w:rFonts w:ascii="Arial" w:hAnsi="Arial" w:cs="Arial"/>
                <w:b/>
                <w:sz w:val="24"/>
                <w:szCs w:val="24"/>
              </w:rPr>
            </w:pPr>
            <w:r w:rsidRPr="008D4989">
              <w:rPr>
                <w:rFonts w:ascii="Arial" w:hAnsi="Arial" w:cs="Arial"/>
                <w:b/>
                <w:sz w:val="24"/>
                <w:szCs w:val="24"/>
              </w:rPr>
              <w:t>.81</w:t>
            </w:r>
          </w:p>
        </w:tc>
      </w:tr>
    </w:tbl>
    <w:p w:rsidR="00E53AF3" w:rsidRPr="008D4989" w:rsidRDefault="00E53AF3" w:rsidP="00E53AF3">
      <w:pPr>
        <w:rPr>
          <w:rFonts w:ascii="Arial" w:hAnsi="Arial" w:cs="Arial"/>
          <w:sz w:val="24"/>
          <w:szCs w:val="24"/>
        </w:rPr>
      </w:pPr>
      <w:r w:rsidRPr="008D4989">
        <w:rPr>
          <w:rFonts w:ascii="Arial" w:hAnsi="Arial" w:cs="Arial"/>
          <w:sz w:val="24"/>
          <w:szCs w:val="24"/>
        </w:rPr>
        <w:t>Diagonal entries are the AVE statistic for each latent construct; off-diagonal are the SIC estimates between the constructs</w:t>
      </w:r>
    </w:p>
    <w:p w:rsidR="00E53AF3" w:rsidRDefault="00E53AF3" w:rsidP="00E53AF3">
      <w:pPr>
        <w:spacing w:line="480" w:lineRule="auto"/>
        <w:rPr>
          <w:rFonts w:ascii="Arial" w:hAnsi="Arial" w:cs="Arial"/>
          <w:sz w:val="24"/>
          <w:szCs w:val="24"/>
        </w:rPr>
      </w:pPr>
    </w:p>
    <w:p w:rsidR="00C1059B" w:rsidRDefault="00C1059B" w:rsidP="00E53AF3">
      <w:pPr>
        <w:spacing w:line="480" w:lineRule="auto"/>
        <w:rPr>
          <w:rFonts w:ascii="Arial" w:hAnsi="Arial" w:cs="Arial"/>
          <w:sz w:val="24"/>
          <w:szCs w:val="24"/>
        </w:rPr>
      </w:pPr>
    </w:p>
    <w:p w:rsidR="004474A5" w:rsidRPr="00CE3A51" w:rsidRDefault="00E95035" w:rsidP="00E95035">
      <w:pPr>
        <w:spacing w:line="480" w:lineRule="auto"/>
        <w:contextualSpacing/>
        <w:jc w:val="center"/>
        <w:rPr>
          <w:rFonts w:ascii="Arial" w:hAnsi="Arial" w:cs="Arial"/>
          <w:b/>
          <w:sz w:val="28"/>
          <w:szCs w:val="28"/>
        </w:rPr>
      </w:pPr>
      <w:r w:rsidRPr="00CE3A51">
        <w:rPr>
          <w:rFonts w:ascii="Arial" w:hAnsi="Arial" w:cs="Arial"/>
          <w:b/>
          <w:sz w:val="28"/>
          <w:szCs w:val="28"/>
        </w:rPr>
        <w:t>STRUCTURAL MODEL</w:t>
      </w:r>
      <w:r w:rsidR="007F206C" w:rsidRPr="00CE3A51">
        <w:rPr>
          <w:rFonts w:ascii="Arial" w:hAnsi="Arial" w:cs="Arial"/>
          <w:b/>
          <w:sz w:val="28"/>
          <w:szCs w:val="28"/>
        </w:rPr>
        <w:t xml:space="preserve"> AND HYPOTHESIS TESTING</w:t>
      </w:r>
    </w:p>
    <w:p w:rsidR="006E6E9D" w:rsidRDefault="00E95035" w:rsidP="00E95035">
      <w:pPr>
        <w:spacing w:line="480" w:lineRule="auto"/>
        <w:contextualSpacing/>
        <w:rPr>
          <w:rFonts w:ascii="Arial" w:hAnsi="Arial" w:cs="Arial"/>
          <w:sz w:val="24"/>
          <w:szCs w:val="24"/>
        </w:rPr>
      </w:pPr>
      <w:r>
        <w:rPr>
          <w:rFonts w:ascii="Arial" w:hAnsi="Arial" w:cs="Arial"/>
          <w:sz w:val="24"/>
          <w:szCs w:val="24"/>
        </w:rPr>
        <w:tab/>
        <w:t>With acceptable fit obt</w:t>
      </w:r>
      <w:r w:rsidR="00451CCF">
        <w:rPr>
          <w:rFonts w:ascii="Arial" w:hAnsi="Arial" w:cs="Arial"/>
          <w:sz w:val="24"/>
          <w:szCs w:val="24"/>
        </w:rPr>
        <w:t>ained for the measurement model</w:t>
      </w:r>
      <w:r>
        <w:rPr>
          <w:rFonts w:ascii="Arial" w:hAnsi="Arial" w:cs="Arial"/>
          <w:sz w:val="24"/>
          <w:szCs w:val="24"/>
        </w:rPr>
        <w:t>, the fu</w:t>
      </w:r>
      <w:r w:rsidR="00EF76B0">
        <w:rPr>
          <w:rFonts w:ascii="Arial" w:hAnsi="Arial" w:cs="Arial"/>
          <w:sz w:val="24"/>
          <w:szCs w:val="24"/>
        </w:rPr>
        <w:t xml:space="preserve">ll structural model with the </w:t>
      </w:r>
      <w:r w:rsidR="00C02230">
        <w:rPr>
          <w:rFonts w:ascii="Arial" w:hAnsi="Arial" w:cs="Arial"/>
          <w:sz w:val="24"/>
          <w:szCs w:val="24"/>
        </w:rPr>
        <w:t>hypothesized paths was ru</w:t>
      </w:r>
      <w:r w:rsidR="009C506F">
        <w:rPr>
          <w:rFonts w:ascii="Arial" w:hAnsi="Arial" w:cs="Arial"/>
          <w:sz w:val="24"/>
          <w:szCs w:val="24"/>
        </w:rPr>
        <w:t>n.  This</w:t>
      </w:r>
      <w:r w:rsidR="00EF76B0">
        <w:rPr>
          <w:rFonts w:ascii="Arial" w:hAnsi="Arial" w:cs="Arial"/>
          <w:sz w:val="24"/>
          <w:szCs w:val="24"/>
        </w:rPr>
        <w:t xml:space="preserve"> initial attempt at fitting the structural model </w:t>
      </w:r>
      <w:r w:rsidR="00EF76B0">
        <w:rPr>
          <w:rFonts w:ascii="Arial" w:hAnsi="Arial" w:cs="Arial"/>
          <w:sz w:val="24"/>
          <w:szCs w:val="24"/>
        </w:rPr>
        <w:lastRenderedPageBreak/>
        <w:t xml:space="preserve">resulted in </w:t>
      </w:r>
      <w:r w:rsidR="00820E56">
        <w:rPr>
          <w:rFonts w:ascii="Arial" w:hAnsi="Arial" w:cs="Arial"/>
          <w:sz w:val="24"/>
          <w:szCs w:val="24"/>
        </w:rPr>
        <w:t>adequate</w:t>
      </w:r>
      <w:r w:rsidR="00EF76B0">
        <w:rPr>
          <w:rFonts w:ascii="Arial" w:hAnsi="Arial" w:cs="Arial"/>
          <w:sz w:val="24"/>
          <w:szCs w:val="24"/>
        </w:rPr>
        <w:t xml:space="preserve"> fit</w:t>
      </w:r>
      <w:r w:rsidR="00451CCF">
        <w:rPr>
          <w:rFonts w:ascii="Arial" w:hAnsi="Arial" w:cs="Arial"/>
          <w:sz w:val="24"/>
          <w:szCs w:val="24"/>
        </w:rPr>
        <w:t xml:space="preserve"> (</w:t>
      </w:r>
      <w:r w:rsidR="00451CCF" w:rsidRPr="005536D9">
        <w:rPr>
          <w:rFonts w:ascii="Arial" w:hAnsi="Arial" w:cs="Arial"/>
          <w:sz w:val="24"/>
          <w:szCs w:val="24"/>
        </w:rPr>
        <w:t>x</w:t>
      </w:r>
      <w:r w:rsidR="00451CCF" w:rsidRPr="005536D9">
        <w:rPr>
          <w:rFonts w:ascii="Arial" w:hAnsi="Arial" w:cs="Arial"/>
          <w:sz w:val="24"/>
          <w:szCs w:val="24"/>
          <w:vertAlign w:val="superscript"/>
        </w:rPr>
        <w:t>2</w:t>
      </w:r>
      <w:r w:rsidR="00451CCF" w:rsidRPr="005536D9">
        <w:rPr>
          <w:rFonts w:ascii="Arial" w:hAnsi="Arial" w:cs="Arial"/>
          <w:sz w:val="24"/>
          <w:szCs w:val="24"/>
        </w:rPr>
        <w:t xml:space="preserve">/ </w:t>
      </w:r>
      <w:proofErr w:type="spellStart"/>
      <w:proofErr w:type="gramStart"/>
      <w:r w:rsidR="00451CCF" w:rsidRPr="005536D9">
        <w:rPr>
          <w:rFonts w:ascii="Arial" w:hAnsi="Arial" w:cs="Arial"/>
          <w:sz w:val="24"/>
          <w:szCs w:val="24"/>
        </w:rPr>
        <w:t>df</w:t>
      </w:r>
      <w:proofErr w:type="spellEnd"/>
      <w:proofErr w:type="gramEnd"/>
      <w:r w:rsidR="00820E56">
        <w:rPr>
          <w:rFonts w:ascii="Arial" w:hAnsi="Arial" w:cs="Arial"/>
          <w:sz w:val="24"/>
          <w:szCs w:val="24"/>
        </w:rPr>
        <w:t xml:space="preserve"> = 2.88, CFI = .91, TLI = .90, RMSEA = .062</w:t>
      </w:r>
      <w:r w:rsidR="00451CCF">
        <w:rPr>
          <w:rFonts w:ascii="Arial" w:hAnsi="Arial" w:cs="Arial"/>
          <w:sz w:val="24"/>
          <w:szCs w:val="24"/>
        </w:rPr>
        <w:t>)</w:t>
      </w:r>
      <w:r w:rsidR="00391746">
        <w:rPr>
          <w:rFonts w:ascii="Arial" w:hAnsi="Arial" w:cs="Arial"/>
          <w:sz w:val="24"/>
          <w:szCs w:val="24"/>
        </w:rPr>
        <w:t xml:space="preserve">.  An examination of the modification indices revealed high indices between </w:t>
      </w:r>
      <w:r w:rsidR="00451CCF">
        <w:rPr>
          <w:rFonts w:ascii="Arial" w:hAnsi="Arial" w:cs="Arial"/>
          <w:sz w:val="24"/>
          <w:szCs w:val="24"/>
        </w:rPr>
        <w:t xml:space="preserve">the </w:t>
      </w:r>
      <w:r w:rsidR="00391746">
        <w:rPr>
          <w:rFonts w:ascii="Arial" w:hAnsi="Arial" w:cs="Arial"/>
          <w:sz w:val="24"/>
          <w:szCs w:val="24"/>
        </w:rPr>
        <w:t xml:space="preserve">error terms associated with </w:t>
      </w:r>
      <w:r w:rsidR="000A1ED7">
        <w:rPr>
          <w:rFonts w:ascii="Arial" w:hAnsi="Arial" w:cs="Arial"/>
          <w:sz w:val="24"/>
          <w:szCs w:val="24"/>
        </w:rPr>
        <w:t xml:space="preserve">the latent constructs of </w:t>
      </w:r>
      <w:r w:rsidR="00391746">
        <w:rPr>
          <w:rFonts w:ascii="Arial" w:hAnsi="Arial" w:cs="Arial"/>
          <w:sz w:val="24"/>
          <w:szCs w:val="24"/>
        </w:rPr>
        <w:t>purchase intention</w:t>
      </w:r>
      <w:r w:rsidR="000A1ED7">
        <w:rPr>
          <w:rFonts w:ascii="Arial" w:hAnsi="Arial" w:cs="Arial"/>
          <w:sz w:val="24"/>
          <w:szCs w:val="24"/>
        </w:rPr>
        <w:t xml:space="preserve"> </w:t>
      </w:r>
      <w:r w:rsidR="00391746">
        <w:rPr>
          <w:rFonts w:ascii="Arial" w:hAnsi="Arial" w:cs="Arial"/>
          <w:sz w:val="24"/>
          <w:szCs w:val="24"/>
        </w:rPr>
        <w:t>and word-of-mouth</w:t>
      </w:r>
      <w:r w:rsidR="000A1ED7">
        <w:rPr>
          <w:rFonts w:ascii="Arial" w:hAnsi="Arial" w:cs="Arial"/>
          <w:sz w:val="24"/>
          <w:szCs w:val="24"/>
        </w:rPr>
        <w:t xml:space="preserve"> </w:t>
      </w:r>
      <w:r w:rsidR="00391746">
        <w:rPr>
          <w:rFonts w:ascii="Arial" w:hAnsi="Arial" w:cs="Arial"/>
          <w:sz w:val="24"/>
          <w:szCs w:val="24"/>
        </w:rPr>
        <w:t>(147.7) and error terms associated with</w:t>
      </w:r>
      <w:r w:rsidR="000A1ED7">
        <w:rPr>
          <w:rFonts w:ascii="Arial" w:hAnsi="Arial" w:cs="Arial"/>
          <w:sz w:val="24"/>
          <w:szCs w:val="24"/>
        </w:rPr>
        <w:t xml:space="preserve"> the latent constructs of</w:t>
      </w:r>
      <w:r w:rsidR="00391746">
        <w:rPr>
          <w:rFonts w:ascii="Arial" w:hAnsi="Arial" w:cs="Arial"/>
          <w:sz w:val="24"/>
          <w:szCs w:val="24"/>
        </w:rPr>
        <w:t xml:space="preserve"> design perceptions</w:t>
      </w:r>
      <w:r w:rsidR="000A1ED7">
        <w:rPr>
          <w:rFonts w:ascii="Arial" w:hAnsi="Arial" w:cs="Arial"/>
          <w:sz w:val="24"/>
          <w:szCs w:val="24"/>
        </w:rPr>
        <w:t xml:space="preserve"> </w:t>
      </w:r>
      <w:r w:rsidR="00391746">
        <w:rPr>
          <w:rFonts w:ascii="Arial" w:hAnsi="Arial" w:cs="Arial"/>
          <w:sz w:val="24"/>
          <w:szCs w:val="24"/>
        </w:rPr>
        <w:t xml:space="preserve">and </w:t>
      </w:r>
      <w:r w:rsidR="000A1ED7">
        <w:rPr>
          <w:rFonts w:ascii="Arial" w:hAnsi="Arial" w:cs="Arial"/>
          <w:sz w:val="24"/>
          <w:szCs w:val="24"/>
        </w:rPr>
        <w:t xml:space="preserve">social perceptions </w:t>
      </w:r>
      <w:r w:rsidR="00391746">
        <w:rPr>
          <w:rFonts w:ascii="Arial" w:hAnsi="Arial" w:cs="Arial"/>
          <w:sz w:val="24"/>
          <w:szCs w:val="24"/>
        </w:rPr>
        <w:t>(126.1).  These error terms were allowed to co-vary, and the model was re-ran resulting in better fit (</w:t>
      </w:r>
      <w:r w:rsidR="00391746" w:rsidRPr="005536D9">
        <w:rPr>
          <w:rFonts w:ascii="Arial" w:hAnsi="Arial" w:cs="Arial"/>
          <w:sz w:val="24"/>
          <w:szCs w:val="24"/>
        </w:rPr>
        <w:t>x</w:t>
      </w:r>
      <w:r w:rsidR="00391746" w:rsidRPr="005536D9">
        <w:rPr>
          <w:rFonts w:ascii="Arial" w:hAnsi="Arial" w:cs="Arial"/>
          <w:sz w:val="24"/>
          <w:szCs w:val="24"/>
          <w:vertAlign w:val="superscript"/>
        </w:rPr>
        <w:t>2</w:t>
      </w:r>
      <w:r w:rsidR="00391746" w:rsidRPr="005536D9">
        <w:rPr>
          <w:rFonts w:ascii="Arial" w:hAnsi="Arial" w:cs="Arial"/>
          <w:sz w:val="24"/>
          <w:szCs w:val="24"/>
        </w:rPr>
        <w:t xml:space="preserve">/ </w:t>
      </w:r>
      <w:proofErr w:type="spellStart"/>
      <w:proofErr w:type="gramStart"/>
      <w:r w:rsidR="00391746" w:rsidRPr="005536D9">
        <w:rPr>
          <w:rFonts w:ascii="Arial" w:hAnsi="Arial" w:cs="Arial"/>
          <w:sz w:val="24"/>
          <w:szCs w:val="24"/>
        </w:rPr>
        <w:t>df</w:t>
      </w:r>
      <w:proofErr w:type="spellEnd"/>
      <w:proofErr w:type="gramEnd"/>
      <w:r w:rsidR="00820E56">
        <w:rPr>
          <w:rFonts w:ascii="Arial" w:hAnsi="Arial" w:cs="Arial"/>
          <w:sz w:val="24"/>
          <w:szCs w:val="24"/>
        </w:rPr>
        <w:t xml:space="preserve"> = 2.44, CFI = .93, TLI = .92, RMSEA = .054</w:t>
      </w:r>
      <w:r w:rsidR="00391746">
        <w:rPr>
          <w:rFonts w:ascii="Arial" w:hAnsi="Arial" w:cs="Arial"/>
          <w:sz w:val="24"/>
          <w:szCs w:val="24"/>
        </w:rPr>
        <w:t xml:space="preserve">).  </w:t>
      </w:r>
      <w:r w:rsidR="005D5408">
        <w:rPr>
          <w:rFonts w:ascii="Arial" w:hAnsi="Arial" w:cs="Arial"/>
          <w:sz w:val="24"/>
          <w:szCs w:val="24"/>
        </w:rPr>
        <w:tab/>
      </w:r>
    </w:p>
    <w:p w:rsidR="005D5408" w:rsidRDefault="006E6E9D" w:rsidP="006E6E9D">
      <w:pPr>
        <w:spacing w:line="480" w:lineRule="auto"/>
        <w:ind w:firstLine="720"/>
        <w:contextualSpacing/>
        <w:rPr>
          <w:rFonts w:ascii="Arial" w:hAnsi="Arial" w:cs="Arial"/>
          <w:sz w:val="24"/>
          <w:szCs w:val="24"/>
        </w:rPr>
      </w:pPr>
      <w:r>
        <w:rPr>
          <w:rFonts w:ascii="Arial" w:hAnsi="Arial" w:cs="Arial"/>
          <w:sz w:val="24"/>
          <w:szCs w:val="24"/>
        </w:rPr>
        <w:t xml:space="preserve">The research hypotheses were tested in light of the findings from the full structural model.  Results for </w:t>
      </w:r>
      <w:r w:rsidR="005D5408">
        <w:rPr>
          <w:rFonts w:ascii="Arial" w:hAnsi="Arial" w:cs="Arial"/>
          <w:sz w:val="24"/>
          <w:szCs w:val="24"/>
        </w:rPr>
        <w:t>the proposed hyp</w:t>
      </w:r>
      <w:r>
        <w:rPr>
          <w:rFonts w:ascii="Arial" w:hAnsi="Arial" w:cs="Arial"/>
          <w:sz w:val="24"/>
          <w:szCs w:val="24"/>
        </w:rPr>
        <w:t>otheses are outlined in Table 1</w:t>
      </w:r>
      <w:r w:rsidR="00840338">
        <w:rPr>
          <w:rFonts w:ascii="Arial" w:hAnsi="Arial" w:cs="Arial"/>
          <w:sz w:val="24"/>
          <w:szCs w:val="24"/>
        </w:rPr>
        <w:t>8</w:t>
      </w:r>
      <w:r w:rsidR="00546327">
        <w:rPr>
          <w:rFonts w:ascii="Arial" w:hAnsi="Arial" w:cs="Arial"/>
          <w:sz w:val="24"/>
          <w:szCs w:val="24"/>
        </w:rPr>
        <w:t>.</w:t>
      </w:r>
    </w:p>
    <w:p w:rsidR="00C1059B" w:rsidRDefault="00C1059B" w:rsidP="006E6E9D">
      <w:pPr>
        <w:spacing w:line="480" w:lineRule="auto"/>
        <w:ind w:firstLine="720"/>
        <w:contextualSpacing/>
        <w:rPr>
          <w:rFonts w:ascii="Arial" w:hAnsi="Arial" w:cs="Arial"/>
          <w:sz w:val="24"/>
          <w:szCs w:val="24"/>
        </w:rPr>
      </w:pPr>
    </w:p>
    <w:p w:rsidR="009A18C8" w:rsidRPr="00896C54" w:rsidRDefault="006E6E9D" w:rsidP="006F13A9">
      <w:pPr>
        <w:spacing w:line="480" w:lineRule="auto"/>
        <w:contextualSpacing/>
        <w:rPr>
          <w:rFonts w:ascii="Arial" w:hAnsi="Arial" w:cs="Arial"/>
          <w:b/>
          <w:sz w:val="24"/>
          <w:szCs w:val="24"/>
        </w:rPr>
      </w:pPr>
      <w:r w:rsidRPr="00896C54">
        <w:rPr>
          <w:rFonts w:ascii="Arial" w:hAnsi="Arial" w:cs="Arial"/>
          <w:b/>
          <w:sz w:val="24"/>
          <w:szCs w:val="24"/>
        </w:rPr>
        <w:t>Table 1</w:t>
      </w:r>
      <w:r w:rsidR="00840338" w:rsidRPr="00896C54">
        <w:rPr>
          <w:rFonts w:ascii="Arial" w:hAnsi="Arial" w:cs="Arial"/>
          <w:b/>
          <w:sz w:val="24"/>
          <w:szCs w:val="24"/>
        </w:rPr>
        <w:t>8</w:t>
      </w:r>
      <w:r w:rsidR="005D5408" w:rsidRPr="00896C54">
        <w:rPr>
          <w:rFonts w:ascii="Arial" w:hAnsi="Arial" w:cs="Arial"/>
          <w:b/>
          <w:sz w:val="24"/>
          <w:szCs w:val="24"/>
        </w:rPr>
        <w:t>: Hypotheses and Results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5"/>
        <w:gridCol w:w="2790"/>
        <w:gridCol w:w="1710"/>
        <w:gridCol w:w="1260"/>
        <w:gridCol w:w="1170"/>
        <w:gridCol w:w="1345"/>
      </w:tblGrid>
      <w:tr w:rsidR="00E5207E" w:rsidTr="000D0506">
        <w:tc>
          <w:tcPr>
            <w:tcW w:w="1075" w:type="dxa"/>
            <w:tcBorders>
              <w:top w:val="single" w:sz="4" w:space="0" w:color="auto"/>
              <w:bottom w:val="single" w:sz="4" w:space="0" w:color="auto"/>
            </w:tcBorders>
            <w:vAlign w:val="center"/>
          </w:tcPr>
          <w:p w:rsidR="006F13A9" w:rsidRDefault="006F13A9" w:rsidP="006F13A9">
            <w:pPr>
              <w:contextualSpacing/>
              <w:rPr>
                <w:rFonts w:ascii="Arial" w:hAnsi="Arial" w:cs="Arial"/>
                <w:sz w:val="24"/>
                <w:szCs w:val="24"/>
              </w:rPr>
            </w:pPr>
          </w:p>
        </w:tc>
        <w:tc>
          <w:tcPr>
            <w:tcW w:w="2790" w:type="dxa"/>
            <w:tcBorders>
              <w:top w:val="single" w:sz="4" w:space="0" w:color="auto"/>
              <w:bottom w:val="single" w:sz="4" w:space="0" w:color="auto"/>
            </w:tcBorders>
            <w:vAlign w:val="center"/>
          </w:tcPr>
          <w:p w:rsidR="006F13A9" w:rsidRDefault="006F13A9" w:rsidP="006F13A9">
            <w:pPr>
              <w:contextualSpacing/>
              <w:jc w:val="center"/>
              <w:rPr>
                <w:rFonts w:ascii="Arial" w:hAnsi="Arial" w:cs="Arial"/>
                <w:sz w:val="24"/>
                <w:szCs w:val="24"/>
              </w:rPr>
            </w:pPr>
            <w:r>
              <w:rPr>
                <w:rFonts w:ascii="Arial" w:hAnsi="Arial" w:cs="Arial"/>
                <w:sz w:val="24"/>
                <w:szCs w:val="24"/>
              </w:rPr>
              <w:t>Structural Path</w:t>
            </w:r>
          </w:p>
        </w:tc>
        <w:tc>
          <w:tcPr>
            <w:tcW w:w="1710" w:type="dxa"/>
            <w:tcBorders>
              <w:top w:val="single" w:sz="4" w:space="0" w:color="auto"/>
              <w:bottom w:val="single" w:sz="4" w:space="0" w:color="auto"/>
            </w:tcBorders>
            <w:vAlign w:val="center"/>
          </w:tcPr>
          <w:p w:rsidR="006F13A9" w:rsidRDefault="006F13A9" w:rsidP="00E5207E">
            <w:pPr>
              <w:contextualSpacing/>
              <w:jc w:val="center"/>
              <w:rPr>
                <w:rFonts w:ascii="Arial" w:hAnsi="Arial" w:cs="Arial"/>
                <w:sz w:val="24"/>
                <w:szCs w:val="24"/>
              </w:rPr>
            </w:pPr>
            <w:r>
              <w:rPr>
                <w:rFonts w:ascii="Arial" w:hAnsi="Arial" w:cs="Arial"/>
                <w:sz w:val="24"/>
                <w:szCs w:val="24"/>
              </w:rPr>
              <w:t>Standardized Estimate</w:t>
            </w:r>
          </w:p>
        </w:tc>
        <w:tc>
          <w:tcPr>
            <w:tcW w:w="1260" w:type="dxa"/>
            <w:tcBorders>
              <w:top w:val="single" w:sz="4" w:space="0" w:color="auto"/>
              <w:bottom w:val="single" w:sz="4" w:space="0" w:color="auto"/>
            </w:tcBorders>
            <w:vAlign w:val="center"/>
          </w:tcPr>
          <w:p w:rsidR="006F13A9" w:rsidRDefault="006F13A9" w:rsidP="00E5207E">
            <w:pPr>
              <w:contextualSpacing/>
              <w:jc w:val="center"/>
              <w:rPr>
                <w:rFonts w:ascii="Arial" w:hAnsi="Arial" w:cs="Arial"/>
                <w:sz w:val="24"/>
                <w:szCs w:val="24"/>
              </w:rPr>
            </w:pPr>
            <w:r>
              <w:rPr>
                <w:rFonts w:ascii="Arial" w:hAnsi="Arial" w:cs="Arial"/>
                <w:sz w:val="24"/>
                <w:szCs w:val="24"/>
              </w:rPr>
              <w:t>Standard Error</w:t>
            </w:r>
          </w:p>
        </w:tc>
        <w:tc>
          <w:tcPr>
            <w:tcW w:w="1170" w:type="dxa"/>
            <w:tcBorders>
              <w:top w:val="single" w:sz="4" w:space="0" w:color="auto"/>
              <w:bottom w:val="single" w:sz="4" w:space="0" w:color="auto"/>
            </w:tcBorders>
            <w:vAlign w:val="center"/>
          </w:tcPr>
          <w:p w:rsidR="006F13A9" w:rsidRDefault="00E5207E" w:rsidP="00E5207E">
            <w:pPr>
              <w:contextualSpacing/>
              <w:jc w:val="center"/>
              <w:rPr>
                <w:rFonts w:ascii="Arial" w:hAnsi="Arial" w:cs="Arial"/>
                <w:sz w:val="24"/>
                <w:szCs w:val="24"/>
              </w:rPr>
            </w:pPr>
            <w:r>
              <w:rPr>
                <w:rFonts w:ascii="Arial" w:hAnsi="Arial" w:cs="Arial"/>
                <w:sz w:val="24"/>
                <w:szCs w:val="24"/>
              </w:rPr>
              <w:t>p</w:t>
            </w:r>
            <w:r w:rsidR="006F13A9">
              <w:rPr>
                <w:rFonts w:ascii="Arial" w:hAnsi="Arial" w:cs="Arial"/>
                <w:sz w:val="24"/>
                <w:szCs w:val="24"/>
              </w:rPr>
              <w:t>-</w:t>
            </w:r>
            <w:r>
              <w:rPr>
                <w:rFonts w:ascii="Arial" w:hAnsi="Arial" w:cs="Arial"/>
                <w:sz w:val="24"/>
                <w:szCs w:val="24"/>
              </w:rPr>
              <w:t>v</w:t>
            </w:r>
            <w:r w:rsidR="006F13A9">
              <w:rPr>
                <w:rFonts w:ascii="Arial" w:hAnsi="Arial" w:cs="Arial"/>
                <w:sz w:val="24"/>
                <w:szCs w:val="24"/>
              </w:rPr>
              <w:t>alue</w:t>
            </w:r>
          </w:p>
        </w:tc>
        <w:tc>
          <w:tcPr>
            <w:tcW w:w="1345" w:type="dxa"/>
            <w:tcBorders>
              <w:top w:val="single" w:sz="4" w:space="0" w:color="auto"/>
              <w:bottom w:val="single" w:sz="4" w:space="0" w:color="auto"/>
            </w:tcBorders>
            <w:vAlign w:val="center"/>
          </w:tcPr>
          <w:p w:rsidR="006F13A9" w:rsidRDefault="006F13A9" w:rsidP="00E5207E">
            <w:pPr>
              <w:contextualSpacing/>
              <w:jc w:val="center"/>
              <w:rPr>
                <w:rFonts w:ascii="Arial" w:hAnsi="Arial" w:cs="Arial"/>
                <w:sz w:val="24"/>
                <w:szCs w:val="24"/>
              </w:rPr>
            </w:pPr>
            <w:r>
              <w:rPr>
                <w:rFonts w:ascii="Arial" w:hAnsi="Arial" w:cs="Arial"/>
                <w:sz w:val="24"/>
                <w:szCs w:val="24"/>
              </w:rPr>
              <w:t>Result</w:t>
            </w:r>
          </w:p>
        </w:tc>
      </w:tr>
      <w:tr w:rsidR="00E5207E" w:rsidTr="000D0506">
        <w:tc>
          <w:tcPr>
            <w:tcW w:w="1075" w:type="dxa"/>
            <w:tcBorders>
              <w:top w:val="single" w:sz="4" w:space="0" w:color="auto"/>
            </w:tcBorders>
          </w:tcPr>
          <w:p w:rsidR="006F13A9" w:rsidRDefault="006F13A9" w:rsidP="006F13A9">
            <w:pPr>
              <w:contextualSpacing/>
              <w:rPr>
                <w:rFonts w:ascii="Arial" w:hAnsi="Arial" w:cs="Arial"/>
                <w:sz w:val="24"/>
                <w:szCs w:val="24"/>
              </w:rPr>
            </w:pPr>
            <w:r>
              <w:rPr>
                <w:rFonts w:ascii="Arial" w:hAnsi="Arial" w:cs="Arial"/>
                <w:sz w:val="24"/>
                <w:szCs w:val="24"/>
              </w:rPr>
              <w:t>H1 (+)</w:t>
            </w:r>
          </w:p>
        </w:tc>
        <w:tc>
          <w:tcPr>
            <w:tcW w:w="2790" w:type="dxa"/>
            <w:tcBorders>
              <w:top w:val="single" w:sz="4" w:space="0" w:color="auto"/>
            </w:tcBorders>
          </w:tcPr>
          <w:p w:rsidR="006F13A9" w:rsidRDefault="006F13A9" w:rsidP="006F13A9">
            <w:pPr>
              <w:contextualSpacing/>
              <w:rPr>
                <w:rFonts w:ascii="Arial" w:hAnsi="Arial" w:cs="Arial"/>
                <w:sz w:val="24"/>
                <w:szCs w:val="24"/>
              </w:rPr>
            </w:pPr>
            <w:r>
              <w:rPr>
                <w:rFonts w:ascii="Arial" w:hAnsi="Arial" w:cs="Arial"/>
                <w:sz w:val="24"/>
                <w:szCs w:val="24"/>
              </w:rPr>
              <w:t>Value of food novelty →</w:t>
            </w:r>
            <w:r w:rsidR="00A7213C">
              <w:rPr>
                <w:rFonts w:ascii="Arial" w:hAnsi="Arial" w:cs="Arial"/>
                <w:sz w:val="24"/>
                <w:szCs w:val="24"/>
              </w:rPr>
              <w:t xml:space="preserve"> a</w:t>
            </w:r>
            <w:r>
              <w:rPr>
                <w:rFonts w:ascii="Arial" w:hAnsi="Arial" w:cs="Arial"/>
                <w:sz w:val="24"/>
                <w:szCs w:val="24"/>
              </w:rPr>
              <w:t>ttitude toward local food quality</w:t>
            </w:r>
          </w:p>
          <w:p w:rsidR="000D0506" w:rsidRDefault="000D0506" w:rsidP="006F13A9">
            <w:pPr>
              <w:contextualSpacing/>
              <w:rPr>
                <w:rFonts w:ascii="Arial" w:hAnsi="Arial" w:cs="Arial"/>
                <w:sz w:val="24"/>
                <w:szCs w:val="24"/>
              </w:rPr>
            </w:pPr>
          </w:p>
        </w:tc>
        <w:tc>
          <w:tcPr>
            <w:tcW w:w="1710" w:type="dxa"/>
            <w:tcBorders>
              <w:top w:val="single" w:sz="4" w:space="0" w:color="auto"/>
            </w:tcBorders>
          </w:tcPr>
          <w:p w:rsidR="006F13A9" w:rsidRDefault="005B3726" w:rsidP="00E5207E">
            <w:pPr>
              <w:contextualSpacing/>
              <w:jc w:val="center"/>
              <w:rPr>
                <w:rFonts w:ascii="Arial" w:hAnsi="Arial" w:cs="Arial"/>
                <w:sz w:val="24"/>
                <w:szCs w:val="24"/>
              </w:rPr>
            </w:pPr>
            <w:r>
              <w:rPr>
                <w:rFonts w:ascii="Arial" w:hAnsi="Arial" w:cs="Arial"/>
                <w:sz w:val="24"/>
                <w:szCs w:val="24"/>
              </w:rPr>
              <w:t>.23</w:t>
            </w:r>
          </w:p>
        </w:tc>
        <w:tc>
          <w:tcPr>
            <w:tcW w:w="1260" w:type="dxa"/>
            <w:tcBorders>
              <w:top w:val="single" w:sz="4" w:space="0" w:color="auto"/>
            </w:tcBorders>
          </w:tcPr>
          <w:p w:rsidR="006F13A9" w:rsidRDefault="000B3ECB" w:rsidP="00E5207E">
            <w:pPr>
              <w:contextualSpacing/>
              <w:jc w:val="center"/>
              <w:rPr>
                <w:rFonts w:ascii="Arial" w:hAnsi="Arial" w:cs="Arial"/>
                <w:sz w:val="24"/>
                <w:szCs w:val="24"/>
              </w:rPr>
            </w:pPr>
            <w:r>
              <w:rPr>
                <w:rFonts w:ascii="Arial" w:hAnsi="Arial" w:cs="Arial"/>
                <w:sz w:val="24"/>
                <w:szCs w:val="24"/>
              </w:rPr>
              <w:t>.05</w:t>
            </w:r>
          </w:p>
        </w:tc>
        <w:tc>
          <w:tcPr>
            <w:tcW w:w="1170" w:type="dxa"/>
            <w:tcBorders>
              <w:top w:val="single" w:sz="4" w:space="0" w:color="auto"/>
            </w:tcBorders>
          </w:tcPr>
          <w:p w:rsidR="006F13A9" w:rsidRDefault="00E5207E" w:rsidP="00E5207E">
            <w:pPr>
              <w:contextualSpacing/>
              <w:jc w:val="center"/>
              <w:rPr>
                <w:rFonts w:ascii="Arial" w:hAnsi="Arial" w:cs="Arial"/>
                <w:sz w:val="24"/>
                <w:szCs w:val="24"/>
              </w:rPr>
            </w:pPr>
            <w:r>
              <w:rPr>
                <w:rFonts w:ascii="Arial" w:hAnsi="Arial" w:cs="Arial"/>
                <w:sz w:val="24"/>
                <w:szCs w:val="24"/>
              </w:rPr>
              <w:t>&lt;.001</w:t>
            </w:r>
          </w:p>
          <w:p w:rsidR="00E5207E" w:rsidRDefault="00E5207E" w:rsidP="00E5207E">
            <w:pPr>
              <w:contextualSpacing/>
              <w:jc w:val="center"/>
              <w:rPr>
                <w:rFonts w:ascii="Arial" w:hAnsi="Arial" w:cs="Arial"/>
                <w:sz w:val="24"/>
                <w:szCs w:val="24"/>
              </w:rPr>
            </w:pPr>
          </w:p>
        </w:tc>
        <w:tc>
          <w:tcPr>
            <w:tcW w:w="1345" w:type="dxa"/>
            <w:tcBorders>
              <w:top w:val="single" w:sz="4" w:space="0" w:color="auto"/>
            </w:tcBorders>
          </w:tcPr>
          <w:p w:rsidR="006F13A9" w:rsidRDefault="00E5207E" w:rsidP="00E5207E">
            <w:pPr>
              <w:contextualSpacing/>
              <w:jc w:val="center"/>
              <w:rPr>
                <w:rFonts w:ascii="Arial" w:hAnsi="Arial" w:cs="Arial"/>
                <w:sz w:val="24"/>
                <w:szCs w:val="24"/>
              </w:rPr>
            </w:pPr>
            <w:r>
              <w:rPr>
                <w:rFonts w:ascii="Arial" w:hAnsi="Arial" w:cs="Arial"/>
                <w:sz w:val="24"/>
                <w:szCs w:val="24"/>
              </w:rPr>
              <w:t>Supported</w:t>
            </w:r>
          </w:p>
        </w:tc>
      </w:tr>
      <w:tr w:rsidR="00E5207E" w:rsidTr="000D0506">
        <w:tc>
          <w:tcPr>
            <w:tcW w:w="1075" w:type="dxa"/>
          </w:tcPr>
          <w:p w:rsidR="006F13A9" w:rsidRDefault="006F13A9" w:rsidP="006F13A9">
            <w:pPr>
              <w:contextualSpacing/>
              <w:rPr>
                <w:rFonts w:ascii="Arial" w:hAnsi="Arial" w:cs="Arial"/>
                <w:sz w:val="24"/>
                <w:szCs w:val="24"/>
              </w:rPr>
            </w:pPr>
            <w:r>
              <w:rPr>
                <w:rFonts w:ascii="Arial" w:hAnsi="Arial" w:cs="Arial"/>
                <w:sz w:val="24"/>
                <w:szCs w:val="24"/>
              </w:rPr>
              <w:t>H2 (+)</w:t>
            </w:r>
          </w:p>
        </w:tc>
        <w:tc>
          <w:tcPr>
            <w:tcW w:w="2790" w:type="dxa"/>
          </w:tcPr>
          <w:p w:rsidR="006F13A9" w:rsidRDefault="006F13A9" w:rsidP="006F13A9">
            <w:pPr>
              <w:contextualSpacing/>
              <w:rPr>
                <w:rFonts w:ascii="Arial" w:hAnsi="Arial" w:cs="Arial"/>
                <w:sz w:val="24"/>
                <w:szCs w:val="24"/>
              </w:rPr>
            </w:pPr>
            <w:r>
              <w:rPr>
                <w:rFonts w:ascii="Arial" w:hAnsi="Arial" w:cs="Arial"/>
                <w:sz w:val="24"/>
                <w:szCs w:val="24"/>
              </w:rPr>
              <w:t>Value of food novelty →</w:t>
            </w:r>
            <w:r w:rsidR="00A7213C">
              <w:rPr>
                <w:rFonts w:ascii="Arial" w:hAnsi="Arial" w:cs="Arial"/>
                <w:sz w:val="24"/>
                <w:szCs w:val="24"/>
              </w:rPr>
              <w:t xml:space="preserve"> a</w:t>
            </w:r>
            <w:r>
              <w:rPr>
                <w:rFonts w:ascii="Arial" w:hAnsi="Arial" w:cs="Arial"/>
                <w:sz w:val="24"/>
                <w:szCs w:val="24"/>
              </w:rPr>
              <w:t xml:space="preserve">ttitude toward </w:t>
            </w:r>
            <w:r w:rsidR="00A7213C">
              <w:rPr>
                <w:rFonts w:ascii="Arial" w:hAnsi="Arial" w:cs="Arial"/>
                <w:sz w:val="24"/>
                <w:szCs w:val="24"/>
              </w:rPr>
              <w:t xml:space="preserve">farmers’ market </w:t>
            </w:r>
            <w:r>
              <w:rPr>
                <w:rFonts w:ascii="Arial" w:hAnsi="Arial" w:cs="Arial"/>
                <w:sz w:val="24"/>
                <w:szCs w:val="24"/>
              </w:rPr>
              <w:t>design perceptions</w:t>
            </w:r>
          </w:p>
          <w:p w:rsidR="000D0506" w:rsidRDefault="000D0506" w:rsidP="006F13A9">
            <w:pPr>
              <w:contextualSpacing/>
              <w:rPr>
                <w:rFonts w:ascii="Arial" w:hAnsi="Arial" w:cs="Arial"/>
                <w:sz w:val="24"/>
                <w:szCs w:val="24"/>
              </w:rPr>
            </w:pPr>
          </w:p>
        </w:tc>
        <w:tc>
          <w:tcPr>
            <w:tcW w:w="1710" w:type="dxa"/>
          </w:tcPr>
          <w:p w:rsidR="006F13A9" w:rsidRDefault="005B3726" w:rsidP="00E5207E">
            <w:pPr>
              <w:contextualSpacing/>
              <w:jc w:val="center"/>
              <w:rPr>
                <w:rFonts w:ascii="Arial" w:hAnsi="Arial" w:cs="Arial"/>
                <w:sz w:val="24"/>
                <w:szCs w:val="24"/>
              </w:rPr>
            </w:pPr>
            <w:r>
              <w:rPr>
                <w:rFonts w:ascii="Arial" w:hAnsi="Arial" w:cs="Arial"/>
                <w:sz w:val="24"/>
                <w:szCs w:val="24"/>
              </w:rPr>
              <w:t>.33</w:t>
            </w:r>
          </w:p>
        </w:tc>
        <w:tc>
          <w:tcPr>
            <w:tcW w:w="1260" w:type="dxa"/>
          </w:tcPr>
          <w:p w:rsidR="006F13A9" w:rsidRDefault="008B1AC8" w:rsidP="00E5207E">
            <w:pPr>
              <w:contextualSpacing/>
              <w:jc w:val="center"/>
              <w:rPr>
                <w:rFonts w:ascii="Arial" w:hAnsi="Arial" w:cs="Arial"/>
                <w:sz w:val="24"/>
                <w:szCs w:val="24"/>
              </w:rPr>
            </w:pPr>
            <w:r>
              <w:rPr>
                <w:rFonts w:ascii="Arial" w:hAnsi="Arial" w:cs="Arial"/>
                <w:sz w:val="24"/>
                <w:szCs w:val="24"/>
              </w:rPr>
              <w:t>.05</w:t>
            </w:r>
          </w:p>
        </w:tc>
        <w:tc>
          <w:tcPr>
            <w:tcW w:w="1170" w:type="dxa"/>
          </w:tcPr>
          <w:p w:rsidR="00E5207E" w:rsidRDefault="00E5207E" w:rsidP="00E5207E">
            <w:pPr>
              <w:contextualSpacing/>
              <w:jc w:val="center"/>
              <w:rPr>
                <w:rFonts w:ascii="Arial" w:hAnsi="Arial" w:cs="Arial"/>
                <w:sz w:val="24"/>
                <w:szCs w:val="24"/>
              </w:rPr>
            </w:pPr>
            <w:r>
              <w:rPr>
                <w:rFonts w:ascii="Arial" w:hAnsi="Arial" w:cs="Arial"/>
                <w:sz w:val="24"/>
                <w:szCs w:val="24"/>
              </w:rPr>
              <w:t>&lt;.001</w:t>
            </w:r>
          </w:p>
          <w:p w:rsidR="006F13A9" w:rsidRDefault="006F13A9" w:rsidP="00E5207E">
            <w:pPr>
              <w:contextualSpacing/>
              <w:jc w:val="center"/>
              <w:rPr>
                <w:rFonts w:ascii="Arial" w:hAnsi="Arial" w:cs="Arial"/>
                <w:sz w:val="24"/>
                <w:szCs w:val="24"/>
              </w:rPr>
            </w:pPr>
          </w:p>
        </w:tc>
        <w:tc>
          <w:tcPr>
            <w:tcW w:w="1345" w:type="dxa"/>
          </w:tcPr>
          <w:p w:rsidR="006F13A9" w:rsidRDefault="00E5207E" w:rsidP="00E5207E">
            <w:pPr>
              <w:contextualSpacing/>
              <w:jc w:val="center"/>
              <w:rPr>
                <w:rFonts w:ascii="Arial" w:hAnsi="Arial" w:cs="Arial"/>
                <w:sz w:val="24"/>
                <w:szCs w:val="24"/>
              </w:rPr>
            </w:pPr>
            <w:r>
              <w:rPr>
                <w:rFonts w:ascii="Arial" w:hAnsi="Arial" w:cs="Arial"/>
                <w:sz w:val="24"/>
                <w:szCs w:val="24"/>
              </w:rPr>
              <w:t>Supported</w:t>
            </w:r>
          </w:p>
        </w:tc>
      </w:tr>
      <w:tr w:rsidR="00E5207E" w:rsidTr="000D0506">
        <w:tc>
          <w:tcPr>
            <w:tcW w:w="1075" w:type="dxa"/>
          </w:tcPr>
          <w:p w:rsidR="006F13A9" w:rsidRDefault="006F13A9" w:rsidP="006F13A9">
            <w:pPr>
              <w:contextualSpacing/>
              <w:rPr>
                <w:rFonts w:ascii="Arial" w:hAnsi="Arial" w:cs="Arial"/>
                <w:sz w:val="24"/>
                <w:szCs w:val="24"/>
              </w:rPr>
            </w:pPr>
            <w:r>
              <w:rPr>
                <w:rFonts w:ascii="Arial" w:hAnsi="Arial" w:cs="Arial"/>
                <w:sz w:val="24"/>
                <w:szCs w:val="24"/>
              </w:rPr>
              <w:t>H3 (+)</w:t>
            </w:r>
          </w:p>
        </w:tc>
        <w:tc>
          <w:tcPr>
            <w:tcW w:w="2790" w:type="dxa"/>
          </w:tcPr>
          <w:p w:rsidR="006F13A9" w:rsidRDefault="006F13A9" w:rsidP="00A7213C">
            <w:pPr>
              <w:contextualSpacing/>
              <w:rPr>
                <w:rFonts w:ascii="Arial" w:hAnsi="Arial" w:cs="Arial"/>
                <w:sz w:val="24"/>
                <w:szCs w:val="24"/>
              </w:rPr>
            </w:pPr>
            <w:r>
              <w:rPr>
                <w:rFonts w:ascii="Arial" w:hAnsi="Arial" w:cs="Arial"/>
                <w:sz w:val="24"/>
                <w:szCs w:val="24"/>
              </w:rPr>
              <w:t xml:space="preserve">Value of food </w:t>
            </w:r>
            <w:r w:rsidR="00A7213C">
              <w:rPr>
                <w:rFonts w:ascii="Arial" w:hAnsi="Arial" w:cs="Arial"/>
                <w:sz w:val="24"/>
                <w:szCs w:val="24"/>
              </w:rPr>
              <w:t>safety</w:t>
            </w:r>
            <w:r>
              <w:rPr>
                <w:rFonts w:ascii="Arial" w:hAnsi="Arial" w:cs="Arial"/>
                <w:sz w:val="24"/>
                <w:szCs w:val="24"/>
              </w:rPr>
              <w:t xml:space="preserve"> →</w:t>
            </w:r>
            <w:r w:rsidR="00A7213C">
              <w:rPr>
                <w:rFonts w:ascii="Arial" w:hAnsi="Arial" w:cs="Arial"/>
                <w:sz w:val="24"/>
                <w:szCs w:val="24"/>
              </w:rPr>
              <w:t xml:space="preserve"> a</w:t>
            </w:r>
            <w:r>
              <w:rPr>
                <w:rFonts w:ascii="Arial" w:hAnsi="Arial" w:cs="Arial"/>
                <w:sz w:val="24"/>
                <w:szCs w:val="24"/>
              </w:rPr>
              <w:t>ttitude toward local food quality</w:t>
            </w:r>
          </w:p>
          <w:p w:rsidR="000D0506" w:rsidRDefault="000D0506" w:rsidP="00A7213C">
            <w:pPr>
              <w:contextualSpacing/>
              <w:rPr>
                <w:rFonts w:ascii="Arial" w:hAnsi="Arial" w:cs="Arial"/>
                <w:sz w:val="24"/>
                <w:szCs w:val="24"/>
              </w:rPr>
            </w:pPr>
          </w:p>
        </w:tc>
        <w:tc>
          <w:tcPr>
            <w:tcW w:w="1710" w:type="dxa"/>
          </w:tcPr>
          <w:p w:rsidR="006F13A9" w:rsidRDefault="005B3726" w:rsidP="00E5207E">
            <w:pPr>
              <w:contextualSpacing/>
              <w:jc w:val="center"/>
              <w:rPr>
                <w:rFonts w:ascii="Arial" w:hAnsi="Arial" w:cs="Arial"/>
                <w:sz w:val="24"/>
                <w:szCs w:val="24"/>
              </w:rPr>
            </w:pPr>
            <w:r>
              <w:rPr>
                <w:rFonts w:ascii="Arial" w:hAnsi="Arial" w:cs="Arial"/>
                <w:sz w:val="24"/>
                <w:szCs w:val="24"/>
              </w:rPr>
              <w:t>.24</w:t>
            </w:r>
          </w:p>
        </w:tc>
        <w:tc>
          <w:tcPr>
            <w:tcW w:w="1260" w:type="dxa"/>
          </w:tcPr>
          <w:p w:rsidR="006F13A9" w:rsidRDefault="000B3ECB" w:rsidP="00E5207E">
            <w:pPr>
              <w:contextualSpacing/>
              <w:jc w:val="center"/>
              <w:rPr>
                <w:rFonts w:ascii="Arial" w:hAnsi="Arial" w:cs="Arial"/>
                <w:sz w:val="24"/>
                <w:szCs w:val="24"/>
              </w:rPr>
            </w:pPr>
            <w:r>
              <w:rPr>
                <w:rFonts w:ascii="Arial" w:hAnsi="Arial" w:cs="Arial"/>
                <w:sz w:val="24"/>
                <w:szCs w:val="24"/>
              </w:rPr>
              <w:t>.04</w:t>
            </w:r>
          </w:p>
        </w:tc>
        <w:tc>
          <w:tcPr>
            <w:tcW w:w="1170" w:type="dxa"/>
          </w:tcPr>
          <w:p w:rsidR="00E5207E" w:rsidRDefault="00E5207E" w:rsidP="00E5207E">
            <w:pPr>
              <w:contextualSpacing/>
              <w:jc w:val="center"/>
              <w:rPr>
                <w:rFonts w:ascii="Arial" w:hAnsi="Arial" w:cs="Arial"/>
                <w:sz w:val="24"/>
                <w:szCs w:val="24"/>
              </w:rPr>
            </w:pPr>
            <w:r>
              <w:rPr>
                <w:rFonts w:ascii="Arial" w:hAnsi="Arial" w:cs="Arial"/>
                <w:sz w:val="24"/>
                <w:szCs w:val="24"/>
              </w:rPr>
              <w:t>&lt;.001</w:t>
            </w:r>
          </w:p>
          <w:p w:rsidR="006F13A9" w:rsidRDefault="006F13A9" w:rsidP="00E5207E">
            <w:pPr>
              <w:contextualSpacing/>
              <w:rPr>
                <w:rFonts w:ascii="Arial" w:hAnsi="Arial" w:cs="Arial"/>
                <w:sz w:val="24"/>
                <w:szCs w:val="24"/>
              </w:rPr>
            </w:pPr>
          </w:p>
        </w:tc>
        <w:tc>
          <w:tcPr>
            <w:tcW w:w="1345" w:type="dxa"/>
          </w:tcPr>
          <w:p w:rsidR="006F13A9" w:rsidRDefault="00E5207E" w:rsidP="00E5207E">
            <w:pPr>
              <w:contextualSpacing/>
              <w:jc w:val="center"/>
              <w:rPr>
                <w:rFonts w:ascii="Arial" w:hAnsi="Arial" w:cs="Arial"/>
                <w:sz w:val="24"/>
                <w:szCs w:val="24"/>
              </w:rPr>
            </w:pPr>
            <w:r>
              <w:rPr>
                <w:rFonts w:ascii="Arial" w:hAnsi="Arial" w:cs="Arial"/>
                <w:sz w:val="24"/>
                <w:szCs w:val="24"/>
              </w:rPr>
              <w:t>Supported</w:t>
            </w:r>
          </w:p>
        </w:tc>
      </w:tr>
      <w:tr w:rsidR="00E5207E" w:rsidTr="00C1059B">
        <w:tc>
          <w:tcPr>
            <w:tcW w:w="1075" w:type="dxa"/>
            <w:tcBorders>
              <w:bottom w:val="nil"/>
            </w:tcBorders>
          </w:tcPr>
          <w:p w:rsidR="006F13A9" w:rsidRDefault="006F13A9" w:rsidP="006F13A9">
            <w:pPr>
              <w:contextualSpacing/>
              <w:rPr>
                <w:rFonts w:ascii="Arial" w:hAnsi="Arial" w:cs="Arial"/>
                <w:sz w:val="24"/>
                <w:szCs w:val="24"/>
              </w:rPr>
            </w:pPr>
            <w:r>
              <w:rPr>
                <w:rFonts w:ascii="Arial" w:hAnsi="Arial" w:cs="Arial"/>
                <w:sz w:val="24"/>
                <w:szCs w:val="24"/>
              </w:rPr>
              <w:t>H4 (+)</w:t>
            </w:r>
          </w:p>
        </w:tc>
        <w:tc>
          <w:tcPr>
            <w:tcW w:w="2790" w:type="dxa"/>
            <w:tcBorders>
              <w:bottom w:val="nil"/>
            </w:tcBorders>
          </w:tcPr>
          <w:p w:rsidR="006F13A9" w:rsidRDefault="00A7213C" w:rsidP="00A7213C">
            <w:pPr>
              <w:contextualSpacing/>
              <w:rPr>
                <w:rFonts w:ascii="Arial" w:hAnsi="Arial" w:cs="Arial"/>
                <w:sz w:val="24"/>
                <w:szCs w:val="24"/>
              </w:rPr>
            </w:pPr>
            <w:r>
              <w:rPr>
                <w:rFonts w:ascii="Arial" w:hAnsi="Arial" w:cs="Arial"/>
                <w:sz w:val="24"/>
                <w:szCs w:val="24"/>
              </w:rPr>
              <w:t>Value of civic engagement</w:t>
            </w:r>
            <w:r w:rsidR="006F13A9">
              <w:rPr>
                <w:rFonts w:ascii="Arial" w:hAnsi="Arial" w:cs="Arial"/>
                <w:sz w:val="24"/>
                <w:szCs w:val="24"/>
              </w:rPr>
              <w:t xml:space="preserve"> →</w:t>
            </w:r>
            <w:r>
              <w:rPr>
                <w:rFonts w:ascii="Arial" w:hAnsi="Arial" w:cs="Arial"/>
                <w:sz w:val="24"/>
                <w:szCs w:val="24"/>
              </w:rPr>
              <w:t xml:space="preserve"> a</w:t>
            </w:r>
            <w:r w:rsidR="006F13A9">
              <w:rPr>
                <w:rFonts w:ascii="Arial" w:hAnsi="Arial" w:cs="Arial"/>
                <w:sz w:val="24"/>
                <w:szCs w:val="24"/>
              </w:rPr>
              <w:t xml:space="preserve">ttitude toward </w:t>
            </w:r>
            <w:r>
              <w:rPr>
                <w:rFonts w:ascii="Arial" w:hAnsi="Arial" w:cs="Arial"/>
                <w:sz w:val="24"/>
                <w:szCs w:val="24"/>
              </w:rPr>
              <w:t>farmers’ market social perceptions</w:t>
            </w:r>
          </w:p>
          <w:p w:rsidR="000D0506" w:rsidRDefault="000D0506" w:rsidP="00A7213C">
            <w:pPr>
              <w:contextualSpacing/>
              <w:rPr>
                <w:rFonts w:ascii="Arial" w:hAnsi="Arial" w:cs="Arial"/>
                <w:sz w:val="24"/>
                <w:szCs w:val="24"/>
              </w:rPr>
            </w:pPr>
          </w:p>
        </w:tc>
        <w:tc>
          <w:tcPr>
            <w:tcW w:w="1710" w:type="dxa"/>
            <w:tcBorders>
              <w:bottom w:val="nil"/>
            </w:tcBorders>
          </w:tcPr>
          <w:p w:rsidR="006F13A9" w:rsidRDefault="005B3726" w:rsidP="00E5207E">
            <w:pPr>
              <w:contextualSpacing/>
              <w:jc w:val="center"/>
              <w:rPr>
                <w:rFonts w:ascii="Arial" w:hAnsi="Arial" w:cs="Arial"/>
                <w:sz w:val="24"/>
                <w:szCs w:val="24"/>
              </w:rPr>
            </w:pPr>
            <w:r>
              <w:rPr>
                <w:rFonts w:ascii="Arial" w:hAnsi="Arial" w:cs="Arial"/>
                <w:sz w:val="24"/>
                <w:szCs w:val="24"/>
              </w:rPr>
              <w:t>.09</w:t>
            </w:r>
          </w:p>
        </w:tc>
        <w:tc>
          <w:tcPr>
            <w:tcW w:w="1260" w:type="dxa"/>
            <w:tcBorders>
              <w:bottom w:val="nil"/>
            </w:tcBorders>
          </w:tcPr>
          <w:p w:rsidR="006F13A9" w:rsidRDefault="008B1AC8" w:rsidP="00E5207E">
            <w:pPr>
              <w:contextualSpacing/>
              <w:jc w:val="center"/>
              <w:rPr>
                <w:rFonts w:ascii="Arial" w:hAnsi="Arial" w:cs="Arial"/>
                <w:sz w:val="24"/>
                <w:szCs w:val="24"/>
              </w:rPr>
            </w:pPr>
            <w:r>
              <w:rPr>
                <w:rFonts w:ascii="Arial" w:hAnsi="Arial" w:cs="Arial"/>
                <w:sz w:val="24"/>
                <w:szCs w:val="24"/>
              </w:rPr>
              <w:t>.03</w:t>
            </w:r>
          </w:p>
        </w:tc>
        <w:tc>
          <w:tcPr>
            <w:tcW w:w="1170" w:type="dxa"/>
            <w:tcBorders>
              <w:bottom w:val="nil"/>
            </w:tcBorders>
          </w:tcPr>
          <w:p w:rsidR="006F13A9" w:rsidRDefault="008B1AC8" w:rsidP="00E5207E">
            <w:pPr>
              <w:contextualSpacing/>
              <w:jc w:val="center"/>
              <w:rPr>
                <w:rFonts w:ascii="Arial" w:hAnsi="Arial" w:cs="Arial"/>
                <w:sz w:val="24"/>
                <w:szCs w:val="24"/>
              </w:rPr>
            </w:pPr>
            <w:r>
              <w:rPr>
                <w:rFonts w:ascii="Arial" w:hAnsi="Arial" w:cs="Arial"/>
                <w:sz w:val="24"/>
                <w:szCs w:val="24"/>
              </w:rPr>
              <w:t>.025</w:t>
            </w:r>
          </w:p>
        </w:tc>
        <w:tc>
          <w:tcPr>
            <w:tcW w:w="1345" w:type="dxa"/>
            <w:tcBorders>
              <w:bottom w:val="nil"/>
            </w:tcBorders>
          </w:tcPr>
          <w:p w:rsidR="006F13A9" w:rsidRDefault="00E5207E" w:rsidP="00E5207E">
            <w:pPr>
              <w:contextualSpacing/>
              <w:jc w:val="center"/>
              <w:rPr>
                <w:rFonts w:ascii="Arial" w:hAnsi="Arial" w:cs="Arial"/>
                <w:sz w:val="24"/>
                <w:szCs w:val="24"/>
              </w:rPr>
            </w:pPr>
            <w:r>
              <w:rPr>
                <w:rFonts w:ascii="Arial" w:hAnsi="Arial" w:cs="Arial"/>
                <w:sz w:val="24"/>
                <w:szCs w:val="24"/>
              </w:rPr>
              <w:t>Supported</w:t>
            </w:r>
          </w:p>
        </w:tc>
      </w:tr>
      <w:tr w:rsidR="00E5207E" w:rsidTr="00C1059B">
        <w:tc>
          <w:tcPr>
            <w:tcW w:w="1075" w:type="dxa"/>
            <w:tcBorders>
              <w:top w:val="nil"/>
              <w:bottom w:val="nil"/>
            </w:tcBorders>
          </w:tcPr>
          <w:p w:rsidR="006F13A9" w:rsidRDefault="006F13A9" w:rsidP="006F13A9">
            <w:pPr>
              <w:contextualSpacing/>
              <w:rPr>
                <w:rFonts w:ascii="Arial" w:hAnsi="Arial" w:cs="Arial"/>
                <w:sz w:val="24"/>
                <w:szCs w:val="24"/>
              </w:rPr>
            </w:pPr>
            <w:r>
              <w:rPr>
                <w:rFonts w:ascii="Arial" w:hAnsi="Arial" w:cs="Arial"/>
                <w:sz w:val="24"/>
                <w:szCs w:val="24"/>
              </w:rPr>
              <w:t>H5 (+)</w:t>
            </w:r>
          </w:p>
        </w:tc>
        <w:tc>
          <w:tcPr>
            <w:tcW w:w="2790" w:type="dxa"/>
            <w:tcBorders>
              <w:top w:val="nil"/>
              <w:bottom w:val="nil"/>
            </w:tcBorders>
          </w:tcPr>
          <w:p w:rsidR="006F13A9" w:rsidRDefault="00A7213C" w:rsidP="00A7213C">
            <w:pPr>
              <w:contextualSpacing/>
              <w:rPr>
                <w:rFonts w:ascii="Arial" w:hAnsi="Arial" w:cs="Arial"/>
                <w:sz w:val="24"/>
                <w:szCs w:val="24"/>
              </w:rPr>
            </w:pPr>
            <w:r>
              <w:rPr>
                <w:rFonts w:ascii="Arial" w:hAnsi="Arial" w:cs="Arial"/>
                <w:sz w:val="24"/>
                <w:szCs w:val="24"/>
              </w:rPr>
              <w:t xml:space="preserve">Value of civic engagement </w:t>
            </w:r>
            <w:r w:rsidR="006F13A9">
              <w:rPr>
                <w:rFonts w:ascii="Arial" w:hAnsi="Arial" w:cs="Arial"/>
                <w:sz w:val="24"/>
                <w:szCs w:val="24"/>
              </w:rPr>
              <w:t>→</w:t>
            </w:r>
            <w:r>
              <w:rPr>
                <w:rFonts w:ascii="Arial" w:hAnsi="Arial" w:cs="Arial"/>
                <w:sz w:val="24"/>
                <w:szCs w:val="24"/>
              </w:rPr>
              <w:t xml:space="preserve"> a</w:t>
            </w:r>
            <w:r w:rsidR="006F13A9">
              <w:rPr>
                <w:rFonts w:ascii="Arial" w:hAnsi="Arial" w:cs="Arial"/>
                <w:sz w:val="24"/>
                <w:szCs w:val="24"/>
              </w:rPr>
              <w:t>ttitude toward local food quality</w:t>
            </w:r>
          </w:p>
          <w:p w:rsidR="000D0506" w:rsidRDefault="000D0506" w:rsidP="00A7213C">
            <w:pPr>
              <w:contextualSpacing/>
              <w:rPr>
                <w:rFonts w:ascii="Arial" w:hAnsi="Arial" w:cs="Arial"/>
                <w:sz w:val="24"/>
                <w:szCs w:val="24"/>
              </w:rPr>
            </w:pPr>
          </w:p>
        </w:tc>
        <w:tc>
          <w:tcPr>
            <w:tcW w:w="1710" w:type="dxa"/>
            <w:tcBorders>
              <w:top w:val="nil"/>
              <w:bottom w:val="nil"/>
            </w:tcBorders>
          </w:tcPr>
          <w:p w:rsidR="006F13A9" w:rsidRDefault="000B3ECB" w:rsidP="00E5207E">
            <w:pPr>
              <w:contextualSpacing/>
              <w:jc w:val="center"/>
              <w:rPr>
                <w:rFonts w:ascii="Arial" w:hAnsi="Arial" w:cs="Arial"/>
                <w:sz w:val="24"/>
                <w:szCs w:val="24"/>
              </w:rPr>
            </w:pPr>
            <w:r>
              <w:rPr>
                <w:rFonts w:ascii="Arial" w:hAnsi="Arial" w:cs="Arial"/>
                <w:sz w:val="24"/>
                <w:szCs w:val="24"/>
              </w:rPr>
              <w:t>-.13</w:t>
            </w:r>
          </w:p>
        </w:tc>
        <w:tc>
          <w:tcPr>
            <w:tcW w:w="1260" w:type="dxa"/>
            <w:tcBorders>
              <w:top w:val="nil"/>
              <w:bottom w:val="nil"/>
            </w:tcBorders>
          </w:tcPr>
          <w:p w:rsidR="006F13A9" w:rsidRDefault="000B3ECB" w:rsidP="00E5207E">
            <w:pPr>
              <w:contextualSpacing/>
              <w:jc w:val="center"/>
              <w:rPr>
                <w:rFonts w:ascii="Arial" w:hAnsi="Arial" w:cs="Arial"/>
                <w:sz w:val="24"/>
                <w:szCs w:val="24"/>
              </w:rPr>
            </w:pPr>
            <w:r>
              <w:rPr>
                <w:rFonts w:ascii="Arial" w:hAnsi="Arial" w:cs="Arial"/>
                <w:sz w:val="24"/>
                <w:szCs w:val="24"/>
              </w:rPr>
              <w:t>.04</w:t>
            </w:r>
          </w:p>
        </w:tc>
        <w:tc>
          <w:tcPr>
            <w:tcW w:w="1170" w:type="dxa"/>
            <w:tcBorders>
              <w:top w:val="nil"/>
              <w:bottom w:val="nil"/>
            </w:tcBorders>
          </w:tcPr>
          <w:p w:rsidR="006F13A9" w:rsidRDefault="008B1AC8" w:rsidP="00E5207E">
            <w:pPr>
              <w:contextualSpacing/>
              <w:jc w:val="center"/>
              <w:rPr>
                <w:rFonts w:ascii="Arial" w:hAnsi="Arial" w:cs="Arial"/>
                <w:sz w:val="24"/>
                <w:szCs w:val="24"/>
              </w:rPr>
            </w:pPr>
            <w:r>
              <w:rPr>
                <w:rFonts w:ascii="Arial" w:hAnsi="Arial" w:cs="Arial"/>
                <w:sz w:val="24"/>
                <w:szCs w:val="24"/>
              </w:rPr>
              <w:t>.017</w:t>
            </w:r>
          </w:p>
        </w:tc>
        <w:tc>
          <w:tcPr>
            <w:tcW w:w="1345" w:type="dxa"/>
            <w:tcBorders>
              <w:top w:val="nil"/>
              <w:bottom w:val="nil"/>
            </w:tcBorders>
          </w:tcPr>
          <w:p w:rsidR="00E5207E" w:rsidRDefault="002C13D3" w:rsidP="00E5207E">
            <w:pPr>
              <w:contextualSpacing/>
              <w:jc w:val="center"/>
              <w:rPr>
                <w:rFonts w:ascii="Arial" w:hAnsi="Arial" w:cs="Arial"/>
                <w:sz w:val="24"/>
                <w:szCs w:val="24"/>
              </w:rPr>
            </w:pPr>
            <w:r>
              <w:rPr>
                <w:rFonts w:ascii="Arial" w:hAnsi="Arial" w:cs="Arial"/>
                <w:sz w:val="24"/>
                <w:szCs w:val="24"/>
              </w:rPr>
              <w:t>Not</w:t>
            </w:r>
            <w:r>
              <w:rPr>
                <w:rFonts w:ascii="Arial" w:hAnsi="Arial" w:cs="Arial"/>
                <w:sz w:val="24"/>
                <w:szCs w:val="24"/>
              </w:rPr>
              <w:br/>
            </w:r>
            <w:r w:rsidR="00E5207E">
              <w:rPr>
                <w:rFonts w:ascii="Arial" w:hAnsi="Arial" w:cs="Arial"/>
                <w:sz w:val="24"/>
                <w:szCs w:val="24"/>
              </w:rPr>
              <w:t>Supported</w:t>
            </w:r>
          </w:p>
        </w:tc>
      </w:tr>
      <w:tr w:rsidR="00C1059B" w:rsidTr="00C1059B">
        <w:tc>
          <w:tcPr>
            <w:tcW w:w="1075" w:type="dxa"/>
            <w:tcBorders>
              <w:top w:val="nil"/>
              <w:bottom w:val="nil"/>
            </w:tcBorders>
          </w:tcPr>
          <w:p w:rsidR="00C1059B" w:rsidRDefault="00C1059B" w:rsidP="006F13A9">
            <w:pPr>
              <w:contextualSpacing/>
              <w:rPr>
                <w:rFonts w:ascii="Arial" w:hAnsi="Arial" w:cs="Arial"/>
                <w:sz w:val="24"/>
                <w:szCs w:val="24"/>
              </w:rPr>
            </w:pPr>
          </w:p>
        </w:tc>
        <w:tc>
          <w:tcPr>
            <w:tcW w:w="2790" w:type="dxa"/>
            <w:tcBorders>
              <w:top w:val="nil"/>
              <w:bottom w:val="nil"/>
            </w:tcBorders>
          </w:tcPr>
          <w:p w:rsidR="00C1059B" w:rsidRDefault="00C1059B" w:rsidP="00A7213C">
            <w:pPr>
              <w:contextualSpacing/>
              <w:rPr>
                <w:rFonts w:ascii="Arial" w:hAnsi="Arial" w:cs="Arial"/>
                <w:sz w:val="24"/>
                <w:szCs w:val="24"/>
              </w:rPr>
            </w:pPr>
          </w:p>
        </w:tc>
        <w:tc>
          <w:tcPr>
            <w:tcW w:w="1710" w:type="dxa"/>
            <w:tcBorders>
              <w:top w:val="nil"/>
              <w:bottom w:val="nil"/>
            </w:tcBorders>
          </w:tcPr>
          <w:p w:rsidR="00C1059B" w:rsidRDefault="00C1059B" w:rsidP="00E5207E">
            <w:pPr>
              <w:contextualSpacing/>
              <w:jc w:val="center"/>
              <w:rPr>
                <w:rFonts w:ascii="Arial" w:hAnsi="Arial" w:cs="Arial"/>
                <w:sz w:val="24"/>
                <w:szCs w:val="24"/>
              </w:rPr>
            </w:pPr>
          </w:p>
        </w:tc>
        <w:tc>
          <w:tcPr>
            <w:tcW w:w="1260" w:type="dxa"/>
            <w:tcBorders>
              <w:top w:val="nil"/>
              <w:bottom w:val="nil"/>
            </w:tcBorders>
          </w:tcPr>
          <w:p w:rsidR="00C1059B" w:rsidRDefault="00C1059B" w:rsidP="00E5207E">
            <w:pPr>
              <w:contextualSpacing/>
              <w:jc w:val="center"/>
              <w:rPr>
                <w:rFonts w:ascii="Arial" w:hAnsi="Arial" w:cs="Arial"/>
                <w:sz w:val="24"/>
                <w:szCs w:val="24"/>
              </w:rPr>
            </w:pPr>
          </w:p>
        </w:tc>
        <w:tc>
          <w:tcPr>
            <w:tcW w:w="1170" w:type="dxa"/>
            <w:tcBorders>
              <w:top w:val="nil"/>
              <w:bottom w:val="nil"/>
            </w:tcBorders>
          </w:tcPr>
          <w:p w:rsidR="00C1059B" w:rsidRDefault="00C1059B" w:rsidP="00E5207E">
            <w:pPr>
              <w:contextualSpacing/>
              <w:jc w:val="center"/>
              <w:rPr>
                <w:rFonts w:ascii="Arial" w:hAnsi="Arial" w:cs="Arial"/>
                <w:sz w:val="24"/>
                <w:szCs w:val="24"/>
              </w:rPr>
            </w:pPr>
          </w:p>
        </w:tc>
        <w:tc>
          <w:tcPr>
            <w:tcW w:w="1345" w:type="dxa"/>
            <w:tcBorders>
              <w:top w:val="nil"/>
              <w:bottom w:val="nil"/>
            </w:tcBorders>
          </w:tcPr>
          <w:p w:rsidR="00C1059B" w:rsidRDefault="00C1059B" w:rsidP="00E5207E">
            <w:pPr>
              <w:contextualSpacing/>
              <w:jc w:val="center"/>
              <w:rPr>
                <w:rFonts w:ascii="Arial" w:hAnsi="Arial" w:cs="Arial"/>
                <w:sz w:val="24"/>
                <w:szCs w:val="24"/>
              </w:rPr>
            </w:pPr>
          </w:p>
        </w:tc>
      </w:tr>
      <w:tr w:rsidR="00C1059B" w:rsidTr="005F5D69">
        <w:tc>
          <w:tcPr>
            <w:tcW w:w="9350" w:type="dxa"/>
            <w:gridSpan w:val="6"/>
            <w:tcBorders>
              <w:top w:val="nil"/>
            </w:tcBorders>
          </w:tcPr>
          <w:p w:rsidR="00C1059B" w:rsidRDefault="00C1059B" w:rsidP="00C1059B">
            <w:pPr>
              <w:contextualSpacing/>
              <w:rPr>
                <w:rFonts w:ascii="Arial" w:hAnsi="Arial" w:cs="Arial"/>
                <w:b/>
                <w:sz w:val="24"/>
                <w:szCs w:val="24"/>
              </w:rPr>
            </w:pPr>
            <w:r>
              <w:rPr>
                <w:rFonts w:ascii="Arial" w:hAnsi="Arial" w:cs="Arial"/>
                <w:b/>
                <w:sz w:val="24"/>
                <w:szCs w:val="24"/>
              </w:rPr>
              <w:lastRenderedPageBreak/>
              <w:t xml:space="preserve">Table 18. </w:t>
            </w:r>
            <w:r w:rsidRPr="00C1059B">
              <w:rPr>
                <w:rFonts w:ascii="Arial" w:hAnsi="Arial" w:cs="Arial"/>
                <w:b/>
                <w:sz w:val="24"/>
                <w:szCs w:val="24"/>
              </w:rPr>
              <w:t>Continued.</w:t>
            </w:r>
          </w:p>
          <w:p w:rsidR="00C1059B" w:rsidRPr="00C1059B" w:rsidRDefault="00C1059B" w:rsidP="00C1059B">
            <w:pPr>
              <w:contextualSpacing/>
              <w:rPr>
                <w:rFonts w:ascii="Arial" w:hAnsi="Arial" w:cs="Arial"/>
                <w:b/>
                <w:sz w:val="24"/>
                <w:szCs w:val="24"/>
              </w:rPr>
            </w:pPr>
          </w:p>
        </w:tc>
      </w:tr>
      <w:tr w:rsidR="00C1059B" w:rsidTr="005F5D69">
        <w:tc>
          <w:tcPr>
            <w:tcW w:w="1075" w:type="dxa"/>
            <w:tcBorders>
              <w:top w:val="single" w:sz="4" w:space="0" w:color="auto"/>
              <w:bottom w:val="single" w:sz="4" w:space="0" w:color="auto"/>
            </w:tcBorders>
            <w:vAlign w:val="center"/>
          </w:tcPr>
          <w:p w:rsidR="00C1059B" w:rsidRDefault="00C1059B" w:rsidP="005F5D69">
            <w:pPr>
              <w:contextualSpacing/>
              <w:rPr>
                <w:rFonts w:ascii="Arial" w:hAnsi="Arial" w:cs="Arial"/>
                <w:sz w:val="24"/>
                <w:szCs w:val="24"/>
              </w:rPr>
            </w:pPr>
          </w:p>
        </w:tc>
        <w:tc>
          <w:tcPr>
            <w:tcW w:w="2790" w:type="dxa"/>
            <w:tcBorders>
              <w:top w:val="single" w:sz="4" w:space="0" w:color="auto"/>
              <w:bottom w:val="single" w:sz="4" w:space="0" w:color="auto"/>
            </w:tcBorders>
            <w:vAlign w:val="center"/>
          </w:tcPr>
          <w:p w:rsidR="00C1059B" w:rsidRDefault="00C1059B" w:rsidP="005F5D69">
            <w:pPr>
              <w:contextualSpacing/>
              <w:jc w:val="center"/>
              <w:rPr>
                <w:rFonts w:ascii="Arial" w:hAnsi="Arial" w:cs="Arial"/>
                <w:sz w:val="24"/>
                <w:szCs w:val="24"/>
              </w:rPr>
            </w:pPr>
            <w:r>
              <w:rPr>
                <w:rFonts w:ascii="Arial" w:hAnsi="Arial" w:cs="Arial"/>
                <w:sz w:val="24"/>
                <w:szCs w:val="24"/>
              </w:rPr>
              <w:t>Structural Path</w:t>
            </w:r>
          </w:p>
        </w:tc>
        <w:tc>
          <w:tcPr>
            <w:tcW w:w="1710" w:type="dxa"/>
            <w:tcBorders>
              <w:top w:val="single" w:sz="4" w:space="0" w:color="auto"/>
              <w:bottom w:val="single" w:sz="4" w:space="0" w:color="auto"/>
            </w:tcBorders>
            <w:vAlign w:val="center"/>
          </w:tcPr>
          <w:p w:rsidR="00C1059B" w:rsidRDefault="00C1059B" w:rsidP="005F5D69">
            <w:pPr>
              <w:contextualSpacing/>
              <w:jc w:val="center"/>
              <w:rPr>
                <w:rFonts w:ascii="Arial" w:hAnsi="Arial" w:cs="Arial"/>
                <w:sz w:val="24"/>
                <w:szCs w:val="24"/>
              </w:rPr>
            </w:pPr>
            <w:r>
              <w:rPr>
                <w:rFonts w:ascii="Arial" w:hAnsi="Arial" w:cs="Arial"/>
                <w:sz w:val="24"/>
                <w:szCs w:val="24"/>
              </w:rPr>
              <w:t>Standardized Estimate</w:t>
            </w:r>
          </w:p>
        </w:tc>
        <w:tc>
          <w:tcPr>
            <w:tcW w:w="1260" w:type="dxa"/>
            <w:tcBorders>
              <w:top w:val="single" w:sz="4" w:space="0" w:color="auto"/>
              <w:bottom w:val="single" w:sz="4" w:space="0" w:color="auto"/>
            </w:tcBorders>
            <w:vAlign w:val="center"/>
          </w:tcPr>
          <w:p w:rsidR="00C1059B" w:rsidRDefault="00C1059B" w:rsidP="005F5D69">
            <w:pPr>
              <w:contextualSpacing/>
              <w:jc w:val="center"/>
              <w:rPr>
                <w:rFonts w:ascii="Arial" w:hAnsi="Arial" w:cs="Arial"/>
                <w:sz w:val="24"/>
                <w:szCs w:val="24"/>
              </w:rPr>
            </w:pPr>
            <w:r>
              <w:rPr>
                <w:rFonts w:ascii="Arial" w:hAnsi="Arial" w:cs="Arial"/>
                <w:sz w:val="24"/>
                <w:szCs w:val="24"/>
              </w:rPr>
              <w:t>Standard Error</w:t>
            </w:r>
          </w:p>
        </w:tc>
        <w:tc>
          <w:tcPr>
            <w:tcW w:w="1170" w:type="dxa"/>
            <w:tcBorders>
              <w:top w:val="single" w:sz="4" w:space="0" w:color="auto"/>
              <w:bottom w:val="single" w:sz="4" w:space="0" w:color="auto"/>
            </w:tcBorders>
            <w:vAlign w:val="center"/>
          </w:tcPr>
          <w:p w:rsidR="00C1059B" w:rsidRDefault="00C1059B" w:rsidP="005F5D69">
            <w:pPr>
              <w:contextualSpacing/>
              <w:jc w:val="center"/>
              <w:rPr>
                <w:rFonts w:ascii="Arial" w:hAnsi="Arial" w:cs="Arial"/>
                <w:sz w:val="24"/>
                <w:szCs w:val="24"/>
              </w:rPr>
            </w:pPr>
            <w:r>
              <w:rPr>
                <w:rFonts w:ascii="Arial" w:hAnsi="Arial" w:cs="Arial"/>
                <w:sz w:val="24"/>
                <w:szCs w:val="24"/>
              </w:rPr>
              <w:t>p-value</w:t>
            </w:r>
          </w:p>
        </w:tc>
        <w:tc>
          <w:tcPr>
            <w:tcW w:w="1345" w:type="dxa"/>
            <w:tcBorders>
              <w:top w:val="single" w:sz="4" w:space="0" w:color="auto"/>
              <w:bottom w:val="single" w:sz="4" w:space="0" w:color="auto"/>
            </w:tcBorders>
            <w:vAlign w:val="center"/>
          </w:tcPr>
          <w:p w:rsidR="00C1059B" w:rsidRDefault="00C1059B" w:rsidP="005F5D69">
            <w:pPr>
              <w:contextualSpacing/>
              <w:jc w:val="center"/>
              <w:rPr>
                <w:rFonts w:ascii="Arial" w:hAnsi="Arial" w:cs="Arial"/>
                <w:sz w:val="24"/>
                <w:szCs w:val="24"/>
              </w:rPr>
            </w:pPr>
            <w:r>
              <w:rPr>
                <w:rFonts w:ascii="Arial" w:hAnsi="Arial" w:cs="Arial"/>
                <w:sz w:val="24"/>
                <w:szCs w:val="24"/>
              </w:rPr>
              <w:t>Result</w:t>
            </w:r>
          </w:p>
        </w:tc>
      </w:tr>
      <w:tr w:rsidR="00C1059B" w:rsidTr="00C1059B">
        <w:tc>
          <w:tcPr>
            <w:tcW w:w="1075" w:type="dxa"/>
            <w:tcBorders>
              <w:top w:val="nil"/>
            </w:tcBorders>
          </w:tcPr>
          <w:p w:rsidR="00C1059B" w:rsidRDefault="00C1059B" w:rsidP="006F13A9">
            <w:pPr>
              <w:contextualSpacing/>
              <w:rPr>
                <w:rFonts w:ascii="Arial" w:hAnsi="Arial" w:cs="Arial"/>
                <w:sz w:val="24"/>
                <w:szCs w:val="24"/>
              </w:rPr>
            </w:pPr>
          </w:p>
        </w:tc>
        <w:tc>
          <w:tcPr>
            <w:tcW w:w="2790" w:type="dxa"/>
            <w:tcBorders>
              <w:top w:val="nil"/>
            </w:tcBorders>
          </w:tcPr>
          <w:p w:rsidR="00C1059B" w:rsidRDefault="00C1059B" w:rsidP="00A7213C">
            <w:pPr>
              <w:contextualSpacing/>
              <w:rPr>
                <w:rFonts w:ascii="Arial" w:hAnsi="Arial" w:cs="Arial"/>
                <w:sz w:val="24"/>
                <w:szCs w:val="24"/>
              </w:rPr>
            </w:pPr>
          </w:p>
        </w:tc>
        <w:tc>
          <w:tcPr>
            <w:tcW w:w="1710" w:type="dxa"/>
            <w:tcBorders>
              <w:top w:val="nil"/>
            </w:tcBorders>
          </w:tcPr>
          <w:p w:rsidR="00C1059B" w:rsidRDefault="00C1059B" w:rsidP="00E5207E">
            <w:pPr>
              <w:contextualSpacing/>
              <w:jc w:val="center"/>
              <w:rPr>
                <w:rFonts w:ascii="Arial" w:hAnsi="Arial" w:cs="Arial"/>
                <w:sz w:val="24"/>
                <w:szCs w:val="24"/>
              </w:rPr>
            </w:pPr>
          </w:p>
        </w:tc>
        <w:tc>
          <w:tcPr>
            <w:tcW w:w="1260" w:type="dxa"/>
            <w:tcBorders>
              <w:top w:val="nil"/>
            </w:tcBorders>
          </w:tcPr>
          <w:p w:rsidR="00C1059B" w:rsidRDefault="00C1059B" w:rsidP="00E5207E">
            <w:pPr>
              <w:contextualSpacing/>
              <w:jc w:val="center"/>
              <w:rPr>
                <w:rFonts w:ascii="Arial" w:hAnsi="Arial" w:cs="Arial"/>
                <w:sz w:val="24"/>
                <w:szCs w:val="24"/>
              </w:rPr>
            </w:pPr>
          </w:p>
        </w:tc>
        <w:tc>
          <w:tcPr>
            <w:tcW w:w="1170" w:type="dxa"/>
            <w:tcBorders>
              <w:top w:val="nil"/>
            </w:tcBorders>
          </w:tcPr>
          <w:p w:rsidR="00C1059B" w:rsidRDefault="00C1059B" w:rsidP="00E5207E">
            <w:pPr>
              <w:contextualSpacing/>
              <w:jc w:val="center"/>
              <w:rPr>
                <w:rFonts w:ascii="Arial" w:hAnsi="Arial" w:cs="Arial"/>
                <w:sz w:val="24"/>
                <w:szCs w:val="24"/>
              </w:rPr>
            </w:pPr>
          </w:p>
        </w:tc>
        <w:tc>
          <w:tcPr>
            <w:tcW w:w="1345" w:type="dxa"/>
            <w:tcBorders>
              <w:top w:val="nil"/>
            </w:tcBorders>
          </w:tcPr>
          <w:p w:rsidR="00C1059B" w:rsidRDefault="00C1059B" w:rsidP="00E5207E">
            <w:pPr>
              <w:contextualSpacing/>
              <w:jc w:val="center"/>
              <w:rPr>
                <w:rFonts w:ascii="Arial" w:hAnsi="Arial" w:cs="Arial"/>
                <w:sz w:val="24"/>
                <w:szCs w:val="24"/>
              </w:rPr>
            </w:pPr>
          </w:p>
        </w:tc>
      </w:tr>
      <w:tr w:rsidR="00E5207E" w:rsidTr="00C1059B">
        <w:tc>
          <w:tcPr>
            <w:tcW w:w="1075" w:type="dxa"/>
            <w:tcBorders>
              <w:top w:val="nil"/>
            </w:tcBorders>
          </w:tcPr>
          <w:p w:rsidR="006F13A9" w:rsidRDefault="006F13A9" w:rsidP="006F13A9">
            <w:pPr>
              <w:contextualSpacing/>
              <w:rPr>
                <w:rFonts w:ascii="Arial" w:hAnsi="Arial" w:cs="Arial"/>
                <w:sz w:val="24"/>
                <w:szCs w:val="24"/>
              </w:rPr>
            </w:pPr>
            <w:r>
              <w:rPr>
                <w:rFonts w:ascii="Arial" w:hAnsi="Arial" w:cs="Arial"/>
                <w:sz w:val="24"/>
                <w:szCs w:val="24"/>
              </w:rPr>
              <w:t>H6 (+)</w:t>
            </w:r>
          </w:p>
        </w:tc>
        <w:tc>
          <w:tcPr>
            <w:tcW w:w="2790" w:type="dxa"/>
            <w:tcBorders>
              <w:top w:val="nil"/>
            </w:tcBorders>
          </w:tcPr>
          <w:p w:rsidR="006F13A9" w:rsidRDefault="006F13A9" w:rsidP="00A7213C">
            <w:pPr>
              <w:contextualSpacing/>
              <w:rPr>
                <w:rFonts w:ascii="Arial" w:hAnsi="Arial" w:cs="Arial"/>
                <w:sz w:val="24"/>
                <w:szCs w:val="24"/>
              </w:rPr>
            </w:pPr>
            <w:r>
              <w:rPr>
                <w:rFonts w:ascii="Arial" w:hAnsi="Arial" w:cs="Arial"/>
                <w:sz w:val="24"/>
                <w:szCs w:val="24"/>
              </w:rPr>
              <w:t xml:space="preserve">Value of </w:t>
            </w:r>
            <w:r w:rsidR="00A7213C">
              <w:rPr>
                <w:rFonts w:ascii="Arial" w:hAnsi="Arial" w:cs="Arial"/>
                <w:sz w:val="24"/>
                <w:szCs w:val="24"/>
              </w:rPr>
              <w:t>environmental concern</w:t>
            </w:r>
            <w:r>
              <w:rPr>
                <w:rFonts w:ascii="Arial" w:hAnsi="Arial" w:cs="Arial"/>
                <w:sz w:val="24"/>
                <w:szCs w:val="24"/>
              </w:rPr>
              <w:t xml:space="preserve"> →</w:t>
            </w:r>
            <w:r w:rsidR="00A7213C">
              <w:rPr>
                <w:rFonts w:ascii="Arial" w:hAnsi="Arial" w:cs="Arial"/>
                <w:sz w:val="24"/>
                <w:szCs w:val="24"/>
              </w:rPr>
              <w:t xml:space="preserve"> a</w:t>
            </w:r>
            <w:r>
              <w:rPr>
                <w:rFonts w:ascii="Arial" w:hAnsi="Arial" w:cs="Arial"/>
                <w:sz w:val="24"/>
                <w:szCs w:val="24"/>
              </w:rPr>
              <w:t>ttitude toward local food quality</w:t>
            </w:r>
          </w:p>
          <w:p w:rsidR="000D0506" w:rsidRDefault="000D0506" w:rsidP="00A7213C">
            <w:pPr>
              <w:contextualSpacing/>
              <w:rPr>
                <w:rFonts w:ascii="Arial" w:hAnsi="Arial" w:cs="Arial"/>
                <w:sz w:val="24"/>
                <w:szCs w:val="24"/>
              </w:rPr>
            </w:pPr>
          </w:p>
        </w:tc>
        <w:tc>
          <w:tcPr>
            <w:tcW w:w="1710" w:type="dxa"/>
            <w:tcBorders>
              <w:top w:val="nil"/>
            </w:tcBorders>
          </w:tcPr>
          <w:p w:rsidR="006F13A9" w:rsidRDefault="005B3726" w:rsidP="00E5207E">
            <w:pPr>
              <w:contextualSpacing/>
              <w:jc w:val="center"/>
              <w:rPr>
                <w:rFonts w:ascii="Arial" w:hAnsi="Arial" w:cs="Arial"/>
                <w:sz w:val="24"/>
                <w:szCs w:val="24"/>
              </w:rPr>
            </w:pPr>
            <w:r>
              <w:rPr>
                <w:rFonts w:ascii="Arial" w:hAnsi="Arial" w:cs="Arial"/>
                <w:sz w:val="24"/>
                <w:szCs w:val="24"/>
              </w:rPr>
              <w:t>.17</w:t>
            </w:r>
          </w:p>
        </w:tc>
        <w:tc>
          <w:tcPr>
            <w:tcW w:w="1260" w:type="dxa"/>
            <w:tcBorders>
              <w:top w:val="nil"/>
            </w:tcBorders>
          </w:tcPr>
          <w:p w:rsidR="006F13A9" w:rsidRDefault="000B3ECB" w:rsidP="00E5207E">
            <w:pPr>
              <w:contextualSpacing/>
              <w:jc w:val="center"/>
              <w:rPr>
                <w:rFonts w:ascii="Arial" w:hAnsi="Arial" w:cs="Arial"/>
                <w:sz w:val="24"/>
                <w:szCs w:val="24"/>
              </w:rPr>
            </w:pPr>
            <w:r>
              <w:rPr>
                <w:rFonts w:ascii="Arial" w:hAnsi="Arial" w:cs="Arial"/>
                <w:sz w:val="24"/>
                <w:szCs w:val="24"/>
              </w:rPr>
              <w:t>.06</w:t>
            </w:r>
          </w:p>
        </w:tc>
        <w:tc>
          <w:tcPr>
            <w:tcW w:w="1170" w:type="dxa"/>
            <w:tcBorders>
              <w:top w:val="nil"/>
            </w:tcBorders>
          </w:tcPr>
          <w:p w:rsidR="006F13A9" w:rsidRDefault="008B1AC8" w:rsidP="00E5207E">
            <w:pPr>
              <w:contextualSpacing/>
              <w:jc w:val="center"/>
              <w:rPr>
                <w:rFonts w:ascii="Arial" w:hAnsi="Arial" w:cs="Arial"/>
                <w:sz w:val="24"/>
                <w:szCs w:val="24"/>
              </w:rPr>
            </w:pPr>
            <w:r>
              <w:rPr>
                <w:rFonts w:ascii="Arial" w:hAnsi="Arial" w:cs="Arial"/>
                <w:sz w:val="24"/>
                <w:szCs w:val="24"/>
              </w:rPr>
              <w:t>.011</w:t>
            </w:r>
          </w:p>
        </w:tc>
        <w:tc>
          <w:tcPr>
            <w:tcW w:w="1345" w:type="dxa"/>
            <w:tcBorders>
              <w:top w:val="nil"/>
            </w:tcBorders>
          </w:tcPr>
          <w:p w:rsidR="006F13A9" w:rsidRDefault="00E5207E" w:rsidP="00E5207E">
            <w:pPr>
              <w:contextualSpacing/>
              <w:jc w:val="center"/>
              <w:rPr>
                <w:rFonts w:ascii="Arial" w:hAnsi="Arial" w:cs="Arial"/>
                <w:sz w:val="24"/>
                <w:szCs w:val="24"/>
              </w:rPr>
            </w:pPr>
            <w:r>
              <w:rPr>
                <w:rFonts w:ascii="Arial" w:hAnsi="Arial" w:cs="Arial"/>
                <w:sz w:val="24"/>
                <w:szCs w:val="24"/>
              </w:rPr>
              <w:t>Supported</w:t>
            </w:r>
          </w:p>
        </w:tc>
      </w:tr>
      <w:tr w:rsidR="006F13A9" w:rsidTr="000D0506">
        <w:tc>
          <w:tcPr>
            <w:tcW w:w="1075" w:type="dxa"/>
          </w:tcPr>
          <w:p w:rsidR="006F13A9" w:rsidRDefault="006F13A9" w:rsidP="006F13A9">
            <w:pPr>
              <w:contextualSpacing/>
              <w:rPr>
                <w:rFonts w:ascii="Arial" w:hAnsi="Arial" w:cs="Arial"/>
                <w:sz w:val="24"/>
                <w:szCs w:val="24"/>
              </w:rPr>
            </w:pPr>
            <w:r>
              <w:rPr>
                <w:rFonts w:ascii="Arial" w:hAnsi="Arial" w:cs="Arial"/>
                <w:sz w:val="24"/>
                <w:szCs w:val="24"/>
              </w:rPr>
              <w:t>H7 (+)</w:t>
            </w:r>
          </w:p>
        </w:tc>
        <w:tc>
          <w:tcPr>
            <w:tcW w:w="2790" w:type="dxa"/>
          </w:tcPr>
          <w:p w:rsidR="006F13A9" w:rsidRDefault="00A7213C" w:rsidP="00A7213C">
            <w:pPr>
              <w:contextualSpacing/>
              <w:rPr>
                <w:rFonts w:ascii="Arial" w:hAnsi="Arial" w:cs="Arial"/>
                <w:sz w:val="24"/>
                <w:szCs w:val="24"/>
              </w:rPr>
            </w:pPr>
            <w:r>
              <w:rPr>
                <w:rFonts w:ascii="Arial" w:hAnsi="Arial" w:cs="Arial"/>
                <w:sz w:val="24"/>
                <w:szCs w:val="24"/>
              </w:rPr>
              <w:t>Attitude toward farmers’ market design perceptions</w:t>
            </w:r>
            <w:r w:rsidR="006F13A9">
              <w:rPr>
                <w:rFonts w:ascii="Arial" w:hAnsi="Arial" w:cs="Arial"/>
                <w:sz w:val="24"/>
                <w:szCs w:val="24"/>
              </w:rPr>
              <w:t xml:space="preserve"> → </w:t>
            </w:r>
            <w:r>
              <w:rPr>
                <w:rFonts w:ascii="Arial" w:hAnsi="Arial" w:cs="Arial"/>
                <w:sz w:val="24"/>
                <w:szCs w:val="24"/>
              </w:rPr>
              <w:t>purchase intention</w:t>
            </w:r>
          </w:p>
          <w:p w:rsidR="000D0506" w:rsidRDefault="000D0506" w:rsidP="00A7213C">
            <w:pPr>
              <w:contextualSpacing/>
              <w:rPr>
                <w:rFonts w:ascii="Arial" w:hAnsi="Arial" w:cs="Arial"/>
                <w:sz w:val="24"/>
                <w:szCs w:val="24"/>
              </w:rPr>
            </w:pPr>
          </w:p>
        </w:tc>
        <w:tc>
          <w:tcPr>
            <w:tcW w:w="1710" w:type="dxa"/>
          </w:tcPr>
          <w:p w:rsidR="006F13A9" w:rsidRDefault="000B3ECB" w:rsidP="00E5207E">
            <w:pPr>
              <w:contextualSpacing/>
              <w:jc w:val="center"/>
              <w:rPr>
                <w:rFonts w:ascii="Arial" w:hAnsi="Arial" w:cs="Arial"/>
                <w:sz w:val="24"/>
                <w:szCs w:val="24"/>
              </w:rPr>
            </w:pPr>
            <w:r>
              <w:rPr>
                <w:rFonts w:ascii="Arial" w:hAnsi="Arial" w:cs="Arial"/>
                <w:sz w:val="24"/>
                <w:szCs w:val="24"/>
              </w:rPr>
              <w:t>-.06</w:t>
            </w:r>
          </w:p>
        </w:tc>
        <w:tc>
          <w:tcPr>
            <w:tcW w:w="1260" w:type="dxa"/>
          </w:tcPr>
          <w:p w:rsidR="006F13A9" w:rsidRDefault="008B1AC8" w:rsidP="00E5207E">
            <w:pPr>
              <w:contextualSpacing/>
              <w:jc w:val="center"/>
              <w:rPr>
                <w:rFonts w:ascii="Arial" w:hAnsi="Arial" w:cs="Arial"/>
                <w:sz w:val="24"/>
                <w:szCs w:val="24"/>
              </w:rPr>
            </w:pPr>
            <w:r>
              <w:rPr>
                <w:rFonts w:ascii="Arial" w:hAnsi="Arial" w:cs="Arial"/>
                <w:sz w:val="24"/>
                <w:szCs w:val="24"/>
              </w:rPr>
              <w:t>.05</w:t>
            </w:r>
          </w:p>
        </w:tc>
        <w:tc>
          <w:tcPr>
            <w:tcW w:w="1170" w:type="dxa"/>
          </w:tcPr>
          <w:p w:rsidR="006F13A9" w:rsidRDefault="008B1AC8" w:rsidP="00E5207E">
            <w:pPr>
              <w:contextualSpacing/>
              <w:jc w:val="center"/>
              <w:rPr>
                <w:rFonts w:ascii="Arial" w:hAnsi="Arial" w:cs="Arial"/>
                <w:sz w:val="24"/>
                <w:szCs w:val="24"/>
              </w:rPr>
            </w:pPr>
            <w:r>
              <w:rPr>
                <w:rFonts w:ascii="Arial" w:hAnsi="Arial" w:cs="Arial"/>
                <w:sz w:val="24"/>
                <w:szCs w:val="24"/>
              </w:rPr>
              <w:t>.249</w:t>
            </w:r>
          </w:p>
        </w:tc>
        <w:tc>
          <w:tcPr>
            <w:tcW w:w="1345" w:type="dxa"/>
          </w:tcPr>
          <w:p w:rsidR="006F13A9" w:rsidRDefault="00E5207E" w:rsidP="00E5207E">
            <w:pPr>
              <w:contextualSpacing/>
              <w:jc w:val="center"/>
              <w:rPr>
                <w:rFonts w:ascii="Arial" w:hAnsi="Arial" w:cs="Arial"/>
                <w:sz w:val="24"/>
                <w:szCs w:val="24"/>
              </w:rPr>
            </w:pPr>
            <w:r>
              <w:rPr>
                <w:rFonts w:ascii="Arial" w:hAnsi="Arial" w:cs="Arial"/>
                <w:sz w:val="24"/>
                <w:szCs w:val="24"/>
              </w:rPr>
              <w:t>Not</w:t>
            </w:r>
          </w:p>
          <w:p w:rsidR="00E5207E" w:rsidRDefault="00E5207E" w:rsidP="00E5207E">
            <w:pPr>
              <w:contextualSpacing/>
              <w:jc w:val="center"/>
              <w:rPr>
                <w:rFonts w:ascii="Arial" w:hAnsi="Arial" w:cs="Arial"/>
                <w:sz w:val="24"/>
                <w:szCs w:val="24"/>
              </w:rPr>
            </w:pPr>
            <w:r>
              <w:rPr>
                <w:rFonts w:ascii="Arial" w:hAnsi="Arial" w:cs="Arial"/>
                <w:sz w:val="24"/>
                <w:szCs w:val="24"/>
              </w:rPr>
              <w:t>Supported</w:t>
            </w:r>
          </w:p>
        </w:tc>
      </w:tr>
      <w:tr w:rsidR="00A7213C" w:rsidTr="00021E5C">
        <w:tc>
          <w:tcPr>
            <w:tcW w:w="1075" w:type="dxa"/>
            <w:tcBorders>
              <w:bottom w:val="nil"/>
            </w:tcBorders>
          </w:tcPr>
          <w:p w:rsidR="00A7213C" w:rsidRDefault="00A7213C" w:rsidP="00A7213C">
            <w:pPr>
              <w:contextualSpacing/>
              <w:rPr>
                <w:rFonts w:ascii="Arial" w:hAnsi="Arial" w:cs="Arial"/>
                <w:sz w:val="24"/>
                <w:szCs w:val="24"/>
              </w:rPr>
            </w:pPr>
            <w:r>
              <w:rPr>
                <w:rFonts w:ascii="Arial" w:hAnsi="Arial" w:cs="Arial"/>
                <w:sz w:val="24"/>
                <w:szCs w:val="24"/>
              </w:rPr>
              <w:t>H8 (+)</w:t>
            </w:r>
          </w:p>
        </w:tc>
        <w:tc>
          <w:tcPr>
            <w:tcW w:w="2790" w:type="dxa"/>
            <w:tcBorders>
              <w:bottom w:val="nil"/>
            </w:tcBorders>
          </w:tcPr>
          <w:p w:rsidR="00A7213C" w:rsidRDefault="00A7213C" w:rsidP="00A7213C">
            <w:pPr>
              <w:rPr>
                <w:rFonts w:ascii="Arial" w:hAnsi="Arial" w:cs="Arial"/>
                <w:sz w:val="24"/>
                <w:szCs w:val="24"/>
              </w:rPr>
            </w:pPr>
            <w:r w:rsidRPr="00E272F4">
              <w:rPr>
                <w:rFonts w:ascii="Arial" w:hAnsi="Arial" w:cs="Arial"/>
                <w:sz w:val="24"/>
                <w:szCs w:val="24"/>
              </w:rPr>
              <w:t xml:space="preserve">Attitude toward farmers’ market design perceptions → </w:t>
            </w:r>
            <w:r>
              <w:rPr>
                <w:rFonts w:ascii="Arial" w:hAnsi="Arial" w:cs="Arial"/>
                <w:sz w:val="24"/>
                <w:szCs w:val="24"/>
              </w:rPr>
              <w:t>word-of-mouth i</w:t>
            </w:r>
            <w:r w:rsidRPr="00E272F4">
              <w:rPr>
                <w:rFonts w:ascii="Arial" w:hAnsi="Arial" w:cs="Arial"/>
                <w:sz w:val="24"/>
                <w:szCs w:val="24"/>
              </w:rPr>
              <w:t>ntention</w:t>
            </w:r>
          </w:p>
          <w:p w:rsidR="000D0506" w:rsidRDefault="000D0506" w:rsidP="00A7213C"/>
        </w:tc>
        <w:tc>
          <w:tcPr>
            <w:tcW w:w="1710" w:type="dxa"/>
            <w:tcBorders>
              <w:bottom w:val="nil"/>
            </w:tcBorders>
          </w:tcPr>
          <w:p w:rsidR="00A7213C" w:rsidRDefault="005B3726" w:rsidP="00E5207E">
            <w:pPr>
              <w:contextualSpacing/>
              <w:jc w:val="center"/>
              <w:rPr>
                <w:rFonts w:ascii="Arial" w:hAnsi="Arial" w:cs="Arial"/>
                <w:sz w:val="24"/>
                <w:szCs w:val="24"/>
              </w:rPr>
            </w:pPr>
            <w:r>
              <w:rPr>
                <w:rFonts w:ascii="Arial" w:hAnsi="Arial" w:cs="Arial"/>
                <w:sz w:val="24"/>
                <w:szCs w:val="24"/>
              </w:rPr>
              <w:t>.11</w:t>
            </w:r>
          </w:p>
        </w:tc>
        <w:tc>
          <w:tcPr>
            <w:tcW w:w="1260" w:type="dxa"/>
            <w:tcBorders>
              <w:bottom w:val="nil"/>
            </w:tcBorders>
          </w:tcPr>
          <w:p w:rsidR="00A7213C" w:rsidRDefault="008B1AC8" w:rsidP="00E5207E">
            <w:pPr>
              <w:contextualSpacing/>
              <w:jc w:val="center"/>
              <w:rPr>
                <w:rFonts w:ascii="Arial" w:hAnsi="Arial" w:cs="Arial"/>
                <w:sz w:val="24"/>
                <w:szCs w:val="24"/>
              </w:rPr>
            </w:pPr>
            <w:r>
              <w:rPr>
                <w:rFonts w:ascii="Arial" w:hAnsi="Arial" w:cs="Arial"/>
                <w:sz w:val="24"/>
                <w:szCs w:val="24"/>
              </w:rPr>
              <w:t>.05</w:t>
            </w:r>
          </w:p>
        </w:tc>
        <w:tc>
          <w:tcPr>
            <w:tcW w:w="1170" w:type="dxa"/>
            <w:tcBorders>
              <w:bottom w:val="nil"/>
            </w:tcBorders>
          </w:tcPr>
          <w:p w:rsidR="00A7213C" w:rsidRDefault="008B1AC8" w:rsidP="00E5207E">
            <w:pPr>
              <w:contextualSpacing/>
              <w:jc w:val="center"/>
              <w:rPr>
                <w:rFonts w:ascii="Arial" w:hAnsi="Arial" w:cs="Arial"/>
                <w:sz w:val="24"/>
                <w:szCs w:val="24"/>
              </w:rPr>
            </w:pPr>
            <w:r>
              <w:rPr>
                <w:rFonts w:ascii="Arial" w:hAnsi="Arial" w:cs="Arial"/>
                <w:sz w:val="24"/>
                <w:szCs w:val="24"/>
              </w:rPr>
              <w:t>.031</w:t>
            </w:r>
          </w:p>
        </w:tc>
        <w:tc>
          <w:tcPr>
            <w:tcW w:w="1345" w:type="dxa"/>
            <w:tcBorders>
              <w:bottom w:val="nil"/>
            </w:tcBorders>
          </w:tcPr>
          <w:p w:rsidR="00A7213C" w:rsidRDefault="00E5207E" w:rsidP="000B3ECB">
            <w:pPr>
              <w:contextualSpacing/>
              <w:rPr>
                <w:rFonts w:ascii="Arial" w:hAnsi="Arial" w:cs="Arial"/>
                <w:sz w:val="24"/>
                <w:szCs w:val="24"/>
              </w:rPr>
            </w:pPr>
            <w:r>
              <w:rPr>
                <w:rFonts w:ascii="Arial" w:hAnsi="Arial" w:cs="Arial"/>
                <w:sz w:val="24"/>
                <w:szCs w:val="24"/>
              </w:rPr>
              <w:t>Supported</w:t>
            </w:r>
          </w:p>
        </w:tc>
      </w:tr>
      <w:tr w:rsidR="00A7213C" w:rsidTr="00021E5C">
        <w:tc>
          <w:tcPr>
            <w:tcW w:w="1075" w:type="dxa"/>
            <w:tcBorders>
              <w:top w:val="nil"/>
              <w:bottom w:val="nil"/>
            </w:tcBorders>
          </w:tcPr>
          <w:p w:rsidR="00A7213C" w:rsidRDefault="00A7213C" w:rsidP="00A7213C">
            <w:pPr>
              <w:contextualSpacing/>
              <w:rPr>
                <w:rFonts w:ascii="Arial" w:hAnsi="Arial" w:cs="Arial"/>
                <w:sz w:val="24"/>
                <w:szCs w:val="24"/>
              </w:rPr>
            </w:pPr>
            <w:r>
              <w:rPr>
                <w:rFonts w:ascii="Arial" w:hAnsi="Arial" w:cs="Arial"/>
                <w:sz w:val="24"/>
                <w:szCs w:val="24"/>
              </w:rPr>
              <w:t>H9 (+)</w:t>
            </w:r>
          </w:p>
        </w:tc>
        <w:tc>
          <w:tcPr>
            <w:tcW w:w="2790" w:type="dxa"/>
            <w:tcBorders>
              <w:top w:val="nil"/>
              <w:bottom w:val="nil"/>
            </w:tcBorders>
          </w:tcPr>
          <w:p w:rsidR="00A7213C" w:rsidRDefault="00A7213C" w:rsidP="00A7213C">
            <w:pPr>
              <w:rPr>
                <w:rFonts w:ascii="Arial" w:hAnsi="Arial" w:cs="Arial"/>
                <w:sz w:val="24"/>
                <w:szCs w:val="24"/>
              </w:rPr>
            </w:pPr>
            <w:r w:rsidRPr="00E272F4">
              <w:rPr>
                <w:rFonts w:ascii="Arial" w:hAnsi="Arial" w:cs="Arial"/>
                <w:sz w:val="24"/>
                <w:szCs w:val="24"/>
              </w:rPr>
              <w:t xml:space="preserve">Attitude toward farmers’ market </w:t>
            </w:r>
            <w:r>
              <w:rPr>
                <w:rFonts w:ascii="Arial" w:hAnsi="Arial" w:cs="Arial"/>
                <w:sz w:val="24"/>
                <w:szCs w:val="24"/>
              </w:rPr>
              <w:t>social</w:t>
            </w:r>
            <w:r w:rsidRPr="00E272F4">
              <w:rPr>
                <w:rFonts w:ascii="Arial" w:hAnsi="Arial" w:cs="Arial"/>
                <w:sz w:val="24"/>
                <w:szCs w:val="24"/>
              </w:rPr>
              <w:t xml:space="preserve"> perceptions → </w:t>
            </w:r>
            <w:r>
              <w:rPr>
                <w:rFonts w:ascii="Arial" w:hAnsi="Arial" w:cs="Arial"/>
                <w:sz w:val="24"/>
                <w:szCs w:val="24"/>
              </w:rPr>
              <w:t>purchase i</w:t>
            </w:r>
            <w:r w:rsidRPr="00E272F4">
              <w:rPr>
                <w:rFonts w:ascii="Arial" w:hAnsi="Arial" w:cs="Arial"/>
                <w:sz w:val="24"/>
                <w:szCs w:val="24"/>
              </w:rPr>
              <w:t>ntention</w:t>
            </w:r>
          </w:p>
          <w:p w:rsidR="000D0506" w:rsidRDefault="000D0506" w:rsidP="00A7213C"/>
        </w:tc>
        <w:tc>
          <w:tcPr>
            <w:tcW w:w="1710" w:type="dxa"/>
            <w:tcBorders>
              <w:top w:val="nil"/>
              <w:bottom w:val="nil"/>
            </w:tcBorders>
          </w:tcPr>
          <w:p w:rsidR="00A7213C" w:rsidRDefault="005B3726" w:rsidP="00E5207E">
            <w:pPr>
              <w:contextualSpacing/>
              <w:jc w:val="center"/>
              <w:rPr>
                <w:rFonts w:ascii="Arial" w:hAnsi="Arial" w:cs="Arial"/>
                <w:sz w:val="24"/>
                <w:szCs w:val="24"/>
              </w:rPr>
            </w:pPr>
            <w:r>
              <w:rPr>
                <w:rFonts w:ascii="Arial" w:hAnsi="Arial" w:cs="Arial"/>
                <w:sz w:val="24"/>
                <w:szCs w:val="24"/>
              </w:rPr>
              <w:t>.13</w:t>
            </w:r>
          </w:p>
        </w:tc>
        <w:tc>
          <w:tcPr>
            <w:tcW w:w="1260" w:type="dxa"/>
            <w:tcBorders>
              <w:top w:val="nil"/>
              <w:bottom w:val="nil"/>
            </w:tcBorders>
          </w:tcPr>
          <w:p w:rsidR="00A7213C" w:rsidRDefault="008B1AC8" w:rsidP="00E5207E">
            <w:pPr>
              <w:contextualSpacing/>
              <w:jc w:val="center"/>
              <w:rPr>
                <w:rFonts w:ascii="Arial" w:hAnsi="Arial" w:cs="Arial"/>
                <w:sz w:val="24"/>
                <w:szCs w:val="24"/>
              </w:rPr>
            </w:pPr>
            <w:r>
              <w:rPr>
                <w:rFonts w:ascii="Arial" w:hAnsi="Arial" w:cs="Arial"/>
                <w:sz w:val="24"/>
                <w:szCs w:val="24"/>
              </w:rPr>
              <w:t>.04</w:t>
            </w:r>
          </w:p>
        </w:tc>
        <w:tc>
          <w:tcPr>
            <w:tcW w:w="1170" w:type="dxa"/>
            <w:tcBorders>
              <w:top w:val="nil"/>
              <w:bottom w:val="nil"/>
            </w:tcBorders>
          </w:tcPr>
          <w:p w:rsidR="00A7213C" w:rsidRDefault="008B1AC8" w:rsidP="00E5207E">
            <w:pPr>
              <w:contextualSpacing/>
              <w:jc w:val="center"/>
              <w:rPr>
                <w:rFonts w:ascii="Arial" w:hAnsi="Arial" w:cs="Arial"/>
                <w:sz w:val="24"/>
                <w:szCs w:val="24"/>
              </w:rPr>
            </w:pPr>
            <w:r>
              <w:rPr>
                <w:rFonts w:ascii="Arial" w:hAnsi="Arial" w:cs="Arial"/>
                <w:sz w:val="24"/>
                <w:szCs w:val="24"/>
              </w:rPr>
              <w:t>.007</w:t>
            </w:r>
          </w:p>
        </w:tc>
        <w:tc>
          <w:tcPr>
            <w:tcW w:w="1345" w:type="dxa"/>
            <w:tcBorders>
              <w:top w:val="nil"/>
              <w:bottom w:val="nil"/>
            </w:tcBorders>
          </w:tcPr>
          <w:p w:rsidR="00A7213C" w:rsidRDefault="00E5207E" w:rsidP="00E5207E">
            <w:pPr>
              <w:contextualSpacing/>
              <w:jc w:val="center"/>
              <w:rPr>
                <w:rFonts w:ascii="Arial" w:hAnsi="Arial" w:cs="Arial"/>
                <w:sz w:val="24"/>
                <w:szCs w:val="24"/>
              </w:rPr>
            </w:pPr>
            <w:r>
              <w:rPr>
                <w:rFonts w:ascii="Arial" w:hAnsi="Arial" w:cs="Arial"/>
                <w:sz w:val="24"/>
                <w:szCs w:val="24"/>
              </w:rPr>
              <w:t>Supported</w:t>
            </w:r>
          </w:p>
        </w:tc>
      </w:tr>
      <w:tr w:rsidR="00A7213C" w:rsidTr="00021E5C">
        <w:tc>
          <w:tcPr>
            <w:tcW w:w="1075" w:type="dxa"/>
            <w:tcBorders>
              <w:top w:val="nil"/>
            </w:tcBorders>
          </w:tcPr>
          <w:p w:rsidR="00A7213C" w:rsidRDefault="00A7213C" w:rsidP="00A7213C">
            <w:pPr>
              <w:contextualSpacing/>
              <w:rPr>
                <w:rFonts w:ascii="Arial" w:hAnsi="Arial" w:cs="Arial"/>
                <w:sz w:val="24"/>
                <w:szCs w:val="24"/>
              </w:rPr>
            </w:pPr>
            <w:r>
              <w:rPr>
                <w:rFonts w:ascii="Arial" w:hAnsi="Arial" w:cs="Arial"/>
                <w:sz w:val="24"/>
                <w:szCs w:val="24"/>
              </w:rPr>
              <w:t>H10 (+)</w:t>
            </w:r>
          </w:p>
        </w:tc>
        <w:tc>
          <w:tcPr>
            <w:tcW w:w="2790" w:type="dxa"/>
            <w:tcBorders>
              <w:top w:val="nil"/>
            </w:tcBorders>
          </w:tcPr>
          <w:p w:rsidR="00A7213C" w:rsidRDefault="00A7213C" w:rsidP="00A7213C">
            <w:pPr>
              <w:rPr>
                <w:rFonts w:ascii="Arial" w:hAnsi="Arial" w:cs="Arial"/>
                <w:sz w:val="24"/>
                <w:szCs w:val="24"/>
              </w:rPr>
            </w:pPr>
            <w:r w:rsidRPr="00E272F4">
              <w:rPr>
                <w:rFonts w:ascii="Arial" w:hAnsi="Arial" w:cs="Arial"/>
                <w:sz w:val="24"/>
                <w:szCs w:val="24"/>
              </w:rPr>
              <w:t xml:space="preserve">Attitude toward farmers’ market </w:t>
            </w:r>
            <w:r>
              <w:rPr>
                <w:rFonts w:ascii="Arial" w:hAnsi="Arial" w:cs="Arial"/>
                <w:sz w:val="24"/>
                <w:szCs w:val="24"/>
              </w:rPr>
              <w:t>social</w:t>
            </w:r>
            <w:r w:rsidRPr="00E272F4">
              <w:rPr>
                <w:rFonts w:ascii="Arial" w:hAnsi="Arial" w:cs="Arial"/>
                <w:sz w:val="24"/>
                <w:szCs w:val="24"/>
              </w:rPr>
              <w:t xml:space="preserve"> perceptions →</w:t>
            </w:r>
            <w:r>
              <w:rPr>
                <w:rFonts w:ascii="Arial" w:hAnsi="Arial" w:cs="Arial"/>
                <w:sz w:val="24"/>
                <w:szCs w:val="24"/>
              </w:rPr>
              <w:t xml:space="preserve"> word-of-mouth i</w:t>
            </w:r>
            <w:r w:rsidRPr="00E272F4">
              <w:rPr>
                <w:rFonts w:ascii="Arial" w:hAnsi="Arial" w:cs="Arial"/>
                <w:sz w:val="24"/>
                <w:szCs w:val="24"/>
              </w:rPr>
              <w:t>ntention</w:t>
            </w:r>
          </w:p>
          <w:p w:rsidR="000D0506" w:rsidRDefault="000D0506" w:rsidP="00A7213C"/>
        </w:tc>
        <w:tc>
          <w:tcPr>
            <w:tcW w:w="1710" w:type="dxa"/>
            <w:tcBorders>
              <w:top w:val="nil"/>
            </w:tcBorders>
          </w:tcPr>
          <w:p w:rsidR="00A7213C" w:rsidRDefault="000B3ECB" w:rsidP="00E5207E">
            <w:pPr>
              <w:contextualSpacing/>
              <w:jc w:val="center"/>
              <w:rPr>
                <w:rFonts w:ascii="Arial" w:hAnsi="Arial" w:cs="Arial"/>
                <w:sz w:val="24"/>
                <w:szCs w:val="24"/>
              </w:rPr>
            </w:pPr>
            <w:r>
              <w:rPr>
                <w:rFonts w:ascii="Arial" w:hAnsi="Arial" w:cs="Arial"/>
                <w:sz w:val="24"/>
                <w:szCs w:val="24"/>
              </w:rPr>
              <w:t>.17</w:t>
            </w:r>
          </w:p>
        </w:tc>
        <w:tc>
          <w:tcPr>
            <w:tcW w:w="1260" w:type="dxa"/>
            <w:tcBorders>
              <w:top w:val="nil"/>
            </w:tcBorders>
          </w:tcPr>
          <w:p w:rsidR="00A7213C" w:rsidRDefault="008B1AC8" w:rsidP="00E5207E">
            <w:pPr>
              <w:contextualSpacing/>
              <w:jc w:val="center"/>
              <w:rPr>
                <w:rFonts w:ascii="Arial" w:hAnsi="Arial" w:cs="Arial"/>
                <w:sz w:val="24"/>
                <w:szCs w:val="24"/>
              </w:rPr>
            </w:pPr>
            <w:r>
              <w:rPr>
                <w:rFonts w:ascii="Arial" w:hAnsi="Arial" w:cs="Arial"/>
                <w:sz w:val="24"/>
                <w:szCs w:val="24"/>
              </w:rPr>
              <w:t>.04</w:t>
            </w:r>
          </w:p>
        </w:tc>
        <w:tc>
          <w:tcPr>
            <w:tcW w:w="1170" w:type="dxa"/>
            <w:tcBorders>
              <w:top w:val="nil"/>
            </w:tcBorders>
          </w:tcPr>
          <w:p w:rsidR="00A7213C" w:rsidRDefault="00E5207E" w:rsidP="00E5207E">
            <w:pPr>
              <w:contextualSpacing/>
              <w:jc w:val="center"/>
              <w:rPr>
                <w:rFonts w:ascii="Arial" w:hAnsi="Arial" w:cs="Arial"/>
                <w:sz w:val="24"/>
                <w:szCs w:val="24"/>
              </w:rPr>
            </w:pPr>
            <w:r>
              <w:rPr>
                <w:rFonts w:ascii="Arial" w:hAnsi="Arial" w:cs="Arial"/>
                <w:sz w:val="24"/>
                <w:szCs w:val="24"/>
              </w:rPr>
              <w:t>&lt;.001</w:t>
            </w:r>
          </w:p>
        </w:tc>
        <w:tc>
          <w:tcPr>
            <w:tcW w:w="1345" w:type="dxa"/>
            <w:tcBorders>
              <w:top w:val="nil"/>
            </w:tcBorders>
          </w:tcPr>
          <w:p w:rsidR="00A7213C" w:rsidRDefault="00E5207E" w:rsidP="00E5207E">
            <w:pPr>
              <w:contextualSpacing/>
              <w:jc w:val="center"/>
              <w:rPr>
                <w:rFonts w:ascii="Arial" w:hAnsi="Arial" w:cs="Arial"/>
                <w:sz w:val="24"/>
                <w:szCs w:val="24"/>
              </w:rPr>
            </w:pPr>
            <w:r>
              <w:rPr>
                <w:rFonts w:ascii="Arial" w:hAnsi="Arial" w:cs="Arial"/>
                <w:sz w:val="24"/>
                <w:szCs w:val="24"/>
              </w:rPr>
              <w:t>Supported</w:t>
            </w:r>
          </w:p>
        </w:tc>
      </w:tr>
      <w:tr w:rsidR="00A7213C" w:rsidTr="000D0506">
        <w:tc>
          <w:tcPr>
            <w:tcW w:w="1075" w:type="dxa"/>
          </w:tcPr>
          <w:p w:rsidR="00A7213C" w:rsidRDefault="00A7213C" w:rsidP="00A7213C">
            <w:pPr>
              <w:contextualSpacing/>
              <w:rPr>
                <w:rFonts w:ascii="Arial" w:hAnsi="Arial" w:cs="Arial"/>
                <w:sz w:val="24"/>
                <w:szCs w:val="24"/>
              </w:rPr>
            </w:pPr>
            <w:r>
              <w:rPr>
                <w:rFonts w:ascii="Arial" w:hAnsi="Arial" w:cs="Arial"/>
                <w:sz w:val="24"/>
                <w:szCs w:val="24"/>
              </w:rPr>
              <w:t>H11 (+)</w:t>
            </w:r>
          </w:p>
        </w:tc>
        <w:tc>
          <w:tcPr>
            <w:tcW w:w="2790" w:type="dxa"/>
          </w:tcPr>
          <w:p w:rsidR="00A7213C" w:rsidRDefault="00A7213C" w:rsidP="00A7213C">
            <w:pPr>
              <w:rPr>
                <w:rFonts w:ascii="Arial" w:hAnsi="Arial" w:cs="Arial"/>
                <w:sz w:val="24"/>
                <w:szCs w:val="24"/>
              </w:rPr>
            </w:pPr>
            <w:r w:rsidRPr="00E272F4">
              <w:rPr>
                <w:rFonts w:ascii="Arial" w:hAnsi="Arial" w:cs="Arial"/>
                <w:sz w:val="24"/>
                <w:szCs w:val="24"/>
              </w:rPr>
              <w:t xml:space="preserve">Attitude toward </w:t>
            </w:r>
            <w:r>
              <w:rPr>
                <w:rFonts w:ascii="Arial" w:hAnsi="Arial" w:cs="Arial"/>
                <w:sz w:val="24"/>
                <w:szCs w:val="24"/>
              </w:rPr>
              <w:t>local food quality perceptions</w:t>
            </w:r>
            <w:r w:rsidRPr="00E272F4">
              <w:rPr>
                <w:rFonts w:ascii="Arial" w:hAnsi="Arial" w:cs="Arial"/>
                <w:sz w:val="24"/>
                <w:szCs w:val="24"/>
              </w:rPr>
              <w:t xml:space="preserve"> → </w:t>
            </w:r>
            <w:r>
              <w:rPr>
                <w:rFonts w:ascii="Arial" w:hAnsi="Arial" w:cs="Arial"/>
                <w:sz w:val="24"/>
                <w:szCs w:val="24"/>
              </w:rPr>
              <w:t>purchase i</w:t>
            </w:r>
            <w:r w:rsidRPr="00E272F4">
              <w:rPr>
                <w:rFonts w:ascii="Arial" w:hAnsi="Arial" w:cs="Arial"/>
                <w:sz w:val="24"/>
                <w:szCs w:val="24"/>
              </w:rPr>
              <w:t>ntention</w:t>
            </w:r>
          </w:p>
          <w:p w:rsidR="000D0506" w:rsidRDefault="000D0506" w:rsidP="00A7213C"/>
        </w:tc>
        <w:tc>
          <w:tcPr>
            <w:tcW w:w="1710" w:type="dxa"/>
          </w:tcPr>
          <w:p w:rsidR="00A7213C" w:rsidRDefault="008B1AC8" w:rsidP="00E5207E">
            <w:pPr>
              <w:contextualSpacing/>
              <w:jc w:val="center"/>
              <w:rPr>
                <w:rFonts w:ascii="Arial" w:hAnsi="Arial" w:cs="Arial"/>
                <w:sz w:val="24"/>
                <w:szCs w:val="24"/>
              </w:rPr>
            </w:pPr>
            <w:r>
              <w:rPr>
                <w:rFonts w:ascii="Arial" w:hAnsi="Arial" w:cs="Arial"/>
                <w:sz w:val="24"/>
                <w:szCs w:val="24"/>
              </w:rPr>
              <w:t>.64</w:t>
            </w:r>
          </w:p>
        </w:tc>
        <w:tc>
          <w:tcPr>
            <w:tcW w:w="1260" w:type="dxa"/>
          </w:tcPr>
          <w:p w:rsidR="00A7213C" w:rsidRDefault="00D21310" w:rsidP="00E5207E">
            <w:pPr>
              <w:contextualSpacing/>
              <w:jc w:val="center"/>
              <w:rPr>
                <w:rFonts w:ascii="Arial" w:hAnsi="Arial" w:cs="Arial"/>
                <w:sz w:val="24"/>
                <w:szCs w:val="24"/>
              </w:rPr>
            </w:pPr>
            <w:r>
              <w:rPr>
                <w:rFonts w:ascii="Arial" w:hAnsi="Arial" w:cs="Arial"/>
                <w:sz w:val="24"/>
                <w:szCs w:val="24"/>
              </w:rPr>
              <w:t>.05</w:t>
            </w:r>
          </w:p>
        </w:tc>
        <w:tc>
          <w:tcPr>
            <w:tcW w:w="1170" w:type="dxa"/>
          </w:tcPr>
          <w:p w:rsidR="00A7213C" w:rsidRDefault="00E5207E" w:rsidP="00E5207E">
            <w:pPr>
              <w:contextualSpacing/>
              <w:jc w:val="center"/>
              <w:rPr>
                <w:rFonts w:ascii="Arial" w:hAnsi="Arial" w:cs="Arial"/>
                <w:sz w:val="24"/>
                <w:szCs w:val="24"/>
              </w:rPr>
            </w:pPr>
            <w:r>
              <w:rPr>
                <w:rFonts w:ascii="Arial" w:hAnsi="Arial" w:cs="Arial"/>
                <w:sz w:val="24"/>
                <w:szCs w:val="24"/>
              </w:rPr>
              <w:t>&lt;.001</w:t>
            </w:r>
          </w:p>
        </w:tc>
        <w:tc>
          <w:tcPr>
            <w:tcW w:w="1345" w:type="dxa"/>
          </w:tcPr>
          <w:p w:rsidR="00A7213C" w:rsidRDefault="00E5207E" w:rsidP="00E5207E">
            <w:pPr>
              <w:contextualSpacing/>
              <w:jc w:val="center"/>
              <w:rPr>
                <w:rFonts w:ascii="Arial" w:hAnsi="Arial" w:cs="Arial"/>
                <w:sz w:val="24"/>
                <w:szCs w:val="24"/>
              </w:rPr>
            </w:pPr>
            <w:r>
              <w:rPr>
                <w:rFonts w:ascii="Arial" w:hAnsi="Arial" w:cs="Arial"/>
                <w:sz w:val="24"/>
                <w:szCs w:val="24"/>
              </w:rPr>
              <w:t>Supported</w:t>
            </w:r>
          </w:p>
        </w:tc>
      </w:tr>
      <w:tr w:rsidR="006F13A9" w:rsidTr="000D0506">
        <w:tc>
          <w:tcPr>
            <w:tcW w:w="1075" w:type="dxa"/>
          </w:tcPr>
          <w:p w:rsidR="006F13A9" w:rsidRDefault="006F13A9" w:rsidP="006F13A9">
            <w:pPr>
              <w:contextualSpacing/>
              <w:rPr>
                <w:rFonts w:ascii="Arial" w:hAnsi="Arial" w:cs="Arial"/>
                <w:sz w:val="24"/>
                <w:szCs w:val="24"/>
              </w:rPr>
            </w:pPr>
            <w:r>
              <w:rPr>
                <w:rFonts w:ascii="Arial" w:hAnsi="Arial" w:cs="Arial"/>
                <w:sz w:val="24"/>
                <w:szCs w:val="24"/>
              </w:rPr>
              <w:t>H12 (+)</w:t>
            </w:r>
          </w:p>
        </w:tc>
        <w:tc>
          <w:tcPr>
            <w:tcW w:w="2790" w:type="dxa"/>
          </w:tcPr>
          <w:p w:rsidR="006F13A9" w:rsidRDefault="00A7213C" w:rsidP="00A7213C">
            <w:pPr>
              <w:contextualSpacing/>
              <w:rPr>
                <w:rFonts w:ascii="Arial" w:hAnsi="Arial" w:cs="Arial"/>
                <w:sz w:val="24"/>
                <w:szCs w:val="24"/>
              </w:rPr>
            </w:pPr>
            <w:r>
              <w:rPr>
                <w:rFonts w:ascii="Arial" w:hAnsi="Arial" w:cs="Arial"/>
                <w:sz w:val="24"/>
                <w:szCs w:val="24"/>
              </w:rPr>
              <w:t xml:space="preserve">Attitude toward local food quality perceptions </w:t>
            </w:r>
            <w:r w:rsidR="006F13A9">
              <w:rPr>
                <w:rFonts w:ascii="Arial" w:hAnsi="Arial" w:cs="Arial"/>
                <w:sz w:val="24"/>
                <w:szCs w:val="24"/>
              </w:rPr>
              <w:t xml:space="preserve">→ </w:t>
            </w:r>
            <w:r>
              <w:rPr>
                <w:rFonts w:ascii="Arial" w:hAnsi="Arial" w:cs="Arial"/>
                <w:sz w:val="24"/>
                <w:szCs w:val="24"/>
              </w:rPr>
              <w:t>word-of-mouth intention</w:t>
            </w:r>
          </w:p>
          <w:p w:rsidR="00C1059B" w:rsidRDefault="00C1059B" w:rsidP="00A7213C">
            <w:pPr>
              <w:contextualSpacing/>
              <w:rPr>
                <w:rFonts w:ascii="Arial" w:hAnsi="Arial" w:cs="Arial"/>
                <w:sz w:val="24"/>
                <w:szCs w:val="24"/>
              </w:rPr>
            </w:pPr>
          </w:p>
        </w:tc>
        <w:tc>
          <w:tcPr>
            <w:tcW w:w="1710" w:type="dxa"/>
          </w:tcPr>
          <w:p w:rsidR="006F13A9" w:rsidRDefault="008B1AC8" w:rsidP="00E5207E">
            <w:pPr>
              <w:contextualSpacing/>
              <w:jc w:val="center"/>
              <w:rPr>
                <w:rFonts w:ascii="Arial" w:hAnsi="Arial" w:cs="Arial"/>
                <w:sz w:val="24"/>
                <w:szCs w:val="24"/>
              </w:rPr>
            </w:pPr>
            <w:r>
              <w:rPr>
                <w:rFonts w:ascii="Arial" w:hAnsi="Arial" w:cs="Arial"/>
                <w:sz w:val="24"/>
                <w:szCs w:val="24"/>
              </w:rPr>
              <w:t>.62</w:t>
            </w:r>
          </w:p>
        </w:tc>
        <w:tc>
          <w:tcPr>
            <w:tcW w:w="1260" w:type="dxa"/>
          </w:tcPr>
          <w:p w:rsidR="006F13A9" w:rsidRDefault="00D21310" w:rsidP="00D21310">
            <w:pPr>
              <w:contextualSpacing/>
              <w:jc w:val="center"/>
              <w:rPr>
                <w:rFonts w:ascii="Arial" w:hAnsi="Arial" w:cs="Arial"/>
                <w:sz w:val="24"/>
                <w:szCs w:val="24"/>
              </w:rPr>
            </w:pPr>
            <w:r>
              <w:rPr>
                <w:rFonts w:ascii="Arial" w:hAnsi="Arial" w:cs="Arial"/>
                <w:sz w:val="24"/>
                <w:szCs w:val="24"/>
              </w:rPr>
              <w:t>.05</w:t>
            </w:r>
          </w:p>
        </w:tc>
        <w:tc>
          <w:tcPr>
            <w:tcW w:w="1170" w:type="dxa"/>
          </w:tcPr>
          <w:p w:rsidR="006F13A9" w:rsidRDefault="00E5207E" w:rsidP="00E5207E">
            <w:pPr>
              <w:contextualSpacing/>
              <w:jc w:val="center"/>
              <w:rPr>
                <w:rFonts w:ascii="Arial" w:hAnsi="Arial" w:cs="Arial"/>
                <w:sz w:val="24"/>
                <w:szCs w:val="24"/>
              </w:rPr>
            </w:pPr>
            <w:r>
              <w:rPr>
                <w:rFonts w:ascii="Arial" w:hAnsi="Arial" w:cs="Arial"/>
                <w:sz w:val="24"/>
                <w:szCs w:val="24"/>
              </w:rPr>
              <w:t>&lt;.001</w:t>
            </w:r>
          </w:p>
        </w:tc>
        <w:tc>
          <w:tcPr>
            <w:tcW w:w="1345" w:type="dxa"/>
          </w:tcPr>
          <w:p w:rsidR="006F13A9" w:rsidRDefault="00E5207E" w:rsidP="00E5207E">
            <w:pPr>
              <w:contextualSpacing/>
              <w:jc w:val="center"/>
              <w:rPr>
                <w:rFonts w:ascii="Arial" w:hAnsi="Arial" w:cs="Arial"/>
                <w:sz w:val="24"/>
                <w:szCs w:val="24"/>
              </w:rPr>
            </w:pPr>
            <w:r>
              <w:rPr>
                <w:rFonts w:ascii="Arial" w:hAnsi="Arial" w:cs="Arial"/>
                <w:sz w:val="24"/>
                <w:szCs w:val="24"/>
              </w:rPr>
              <w:t>Supported</w:t>
            </w:r>
          </w:p>
        </w:tc>
      </w:tr>
    </w:tbl>
    <w:p w:rsidR="008B2FD3" w:rsidRDefault="008B2FD3" w:rsidP="008B2FD3">
      <w:pPr>
        <w:spacing w:line="480" w:lineRule="auto"/>
        <w:contextualSpacing/>
        <w:rPr>
          <w:rFonts w:ascii="Arial" w:hAnsi="Arial" w:cs="Arial"/>
          <w:sz w:val="24"/>
          <w:szCs w:val="24"/>
        </w:rPr>
      </w:pPr>
    </w:p>
    <w:p w:rsidR="00C1059B" w:rsidRDefault="00C1059B" w:rsidP="008B2FD3">
      <w:pPr>
        <w:spacing w:line="480" w:lineRule="auto"/>
        <w:contextualSpacing/>
        <w:rPr>
          <w:rFonts w:ascii="Arial" w:hAnsi="Arial" w:cs="Arial"/>
          <w:sz w:val="24"/>
          <w:szCs w:val="24"/>
        </w:rPr>
      </w:pPr>
    </w:p>
    <w:p w:rsidR="00C1059B" w:rsidRDefault="00C1059B" w:rsidP="008B2FD3">
      <w:pPr>
        <w:spacing w:line="480" w:lineRule="auto"/>
        <w:contextualSpacing/>
        <w:rPr>
          <w:rFonts w:ascii="Arial" w:hAnsi="Arial" w:cs="Arial"/>
          <w:sz w:val="24"/>
          <w:szCs w:val="24"/>
        </w:rPr>
      </w:pPr>
    </w:p>
    <w:p w:rsidR="00C1059B" w:rsidRDefault="00C1059B" w:rsidP="008B2FD3">
      <w:pPr>
        <w:spacing w:line="480" w:lineRule="auto"/>
        <w:contextualSpacing/>
        <w:rPr>
          <w:rFonts w:ascii="Arial" w:hAnsi="Arial" w:cs="Arial"/>
          <w:sz w:val="24"/>
          <w:szCs w:val="24"/>
        </w:rPr>
      </w:pPr>
    </w:p>
    <w:p w:rsidR="008B2FD3" w:rsidRPr="008B2FD3" w:rsidRDefault="007F206C" w:rsidP="008B2FD3">
      <w:pPr>
        <w:spacing w:line="480" w:lineRule="auto"/>
        <w:contextualSpacing/>
        <w:rPr>
          <w:rFonts w:ascii="Arial" w:hAnsi="Arial" w:cs="Arial"/>
          <w:b/>
          <w:sz w:val="24"/>
          <w:szCs w:val="24"/>
        </w:rPr>
      </w:pPr>
      <w:r>
        <w:rPr>
          <w:rFonts w:ascii="Arial" w:hAnsi="Arial" w:cs="Arial"/>
          <w:b/>
          <w:sz w:val="24"/>
          <w:szCs w:val="24"/>
        </w:rPr>
        <w:lastRenderedPageBreak/>
        <w:t>Hypothesi</w:t>
      </w:r>
      <w:r w:rsidR="008B2FD3">
        <w:rPr>
          <w:rFonts w:ascii="Arial" w:hAnsi="Arial" w:cs="Arial"/>
          <w:b/>
          <w:sz w:val="24"/>
          <w:szCs w:val="24"/>
        </w:rPr>
        <w:t>s Testing</w:t>
      </w:r>
    </w:p>
    <w:p w:rsidR="008B2FD3" w:rsidRDefault="008B2FD3" w:rsidP="008B2FD3">
      <w:pPr>
        <w:spacing w:line="480" w:lineRule="auto"/>
        <w:ind w:left="720"/>
        <w:contextualSpacing/>
        <w:rPr>
          <w:rFonts w:ascii="Arial" w:hAnsi="Arial" w:cs="Arial"/>
          <w:sz w:val="24"/>
          <w:szCs w:val="24"/>
        </w:rPr>
      </w:pPr>
      <w:r>
        <w:rPr>
          <w:rFonts w:ascii="Arial" w:hAnsi="Arial" w:cs="Arial"/>
          <w:b/>
          <w:sz w:val="24"/>
          <w:szCs w:val="24"/>
        </w:rPr>
        <w:t>H1: Consumers’ values of food novelty are positively related to consumers’ attitudes toward local food quality perceptions</w:t>
      </w:r>
      <w:r>
        <w:rPr>
          <w:rFonts w:ascii="Arial" w:hAnsi="Arial" w:cs="Arial"/>
          <w:sz w:val="24"/>
          <w:szCs w:val="24"/>
        </w:rPr>
        <w:t>.</w:t>
      </w:r>
    </w:p>
    <w:p w:rsidR="008B2FD3" w:rsidRPr="008B2FD3" w:rsidRDefault="008B2FD3" w:rsidP="008B2FD3">
      <w:pPr>
        <w:spacing w:line="480" w:lineRule="auto"/>
        <w:ind w:left="720"/>
        <w:contextualSpacing/>
        <w:rPr>
          <w:rFonts w:ascii="Arial" w:hAnsi="Arial" w:cs="Arial"/>
          <w:sz w:val="24"/>
          <w:szCs w:val="24"/>
        </w:rPr>
      </w:pPr>
      <w:r>
        <w:rPr>
          <w:rFonts w:ascii="Arial" w:hAnsi="Arial" w:cs="Arial"/>
          <w:sz w:val="24"/>
          <w:szCs w:val="24"/>
        </w:rPr>
        <w:tab/>
        <w:t>H1 was supported.  The relationship between consumer’s value of food novelty and their attitude toward local food quality perceptions w</w:t>
      </w:r>
      <w:r w:rsidR="00A13988">
        <w:rPr>
          <w:rFonts w:ascii="Arial" w:hAnsi="Arial" w:cs="Arial"/>
          <w:sz w:val="24"/>
          <w:szCs w:val="24"/>
        </w:rPr>
        <w:t>as</w:t>
      </w:r>
      <w:r>
        <w:rPr>
          <w:rFonts w:ascii="Arial" w:hAnsi="Arial" w:cs="Arial"/>
          <w:sz w:val="24"/>
          <w:szCs w:val="24"/>
        </w:rPr>
        <w:t xml:space="preserve"> positive </w:t>
      </w:r>
      <w:r w:rsidR="008B1AC8">
        <w:rPr>
          <w:rFonts w:ascii="Arial" w:hAnsi="Arial" w:cs="Arial"/>
          <w:sz w:val="24"/>
          <w:szCs w:val="24"/>
        </w:rPr>
        <w:t>and significant (β = .23</w:t>
      </w:r>
      <w:r>
        <w:rPr>
          <w:rFonts w:ascii="Arial" w:hAnsi="Arial" w:cs="Arial"/>
          <w:sz w:val="24"/>
          <w:szCs w:val="24"/>
        </w:rPr>
        <w:t>, p</w:t>
      </w:r>
      <w:r w:rsidR="002C13D3">
        <w:rPr>
          <w:rFonts w:ascii="Arial" w:hAnsi="Arial" w:cs="Arial"/>
          <w:sz w:val="24"/>
          <w:szCs w:val="24"/>
        </w:rPr>
        <w:t xml:space="preserve"> =</w:t>
      </w:r>
      <w:r>
        <w:rPr>
          <w:rFonts w:ascii="Arial" w:hAnsi="Arial" w:cs="Arial"/>
          <w:sz w:val="24"/>
          <w:szCs w:val="24"/>
        </w:rPr>
        <w:t xml:space="preserve"> &lt;.001).</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H2: Consumers’ values of food novelty are positively related to consumers’ attitudes toward design perceptions of the farmers’ market.</w:t>
      </w:r>
    </w:p>
    <w:p w:rsidR="008B2FD3" w:rsidRPr="008B2FD3" w:rsidRDefault="008B2FD3" w:rsidP="008B2FD3">
      <w:pPr>
        <w:spacing w:line="480" w:lineRule="auto"/>
        <w:ind w:left="720"/>
        <w:contextualSpacing/>
        <w:rPr>
          <w:rFonts w:ascii="Arial" w:hAnsi="Arial" w:cs="Arial"/>
          <w:sz w:val="24"/>
          <w:szCs w:val="24"/>
        </w:rPr>
      </w:pPr>
      <w:r>
        <w:rPr>
          <w:rFonts w:ascii="Arial" w:hAnsi="Arial" w:cs="Arial"/>
          <w:b/>
          <w:sz w:val="24"/>
          <w:szCs w:val="24"/>
        </w:rPr>
        <w:tab/>
      </w:r>
      <w:r>
        <w:rPr>
          <w:rFonts w:ascii="Arial" w:hAnsi="Arial" w:cs="Arial"/>
          <w:sz w:val="24"/>
          <w:szCs w:val="24"/>
        </w:rPr>
        <w:t>H2 was supported. The relationship between consumer’s values of food novelty and their attitudes toward design percep</w:t>
      </w:r>
      <w:r w:rsidR="00AE7A1E">
        <w:rPr>
          <w:rFonts w:ascii="Arial" w:hAnsi="Arial" w:cs="Arial"/>
          <w:sz w:val="24"/>
          <w:szCs w:val="24"/>
        </w:rPr>
        <w:t>t</w:t>
      </w:r>
      <w:r w:rsidR="00A13988">
        <w:rPr>
          <w:rFonts w:ascii="Arial" w:hAnsi="Arial" w:cs="Arial"/>
          <w:sz w:val="24"/>
          <w:szCs w:val="24"/>
        </w:rPr>
        <w:t xml:space="preserve">ions of the farmers’ market was </w:t>
      </w:r>
      <w:r>
        <w:rPr>
          <w:rFonts w:ascii="Arial" w:hAnsi="Arial" w:cs="Arial"/>
          <w:sz w:val="24"/>
          <w:szCs w:val="24"/>
        </w:rPr>
        <w:t xml:space="preserve">positive and </w:t>
      </w:r>
      <w:r w:rsidR="002C13D3">
        <w:rPr>
          <w:rFonts w:ascii="Arial" w:hAnsi="Arial" w:cs="Arial"/>
          <w:sz w:val="24"/>
          <w:szCs w:val="24"/>
        </w:rPr>
        <w:t>significant (</w:t>
      </w:r>
      <w:r w:rsidR="008B1AC8">
        <w:rPr>
          <w:rFonts w:ascii="Arial" w:hAnsi="Arial" w:cs="Arial"/>
          <w:sz w:val="24"/>
          <w:szCs w:val="24"/>
        </w:rPr>
        <w:t>β = .33</w:t>
      </w:r>
      <w:r>
        <w:rPr>
          <w:rFonts w:ascii="Arial" w:hAnsi="Arial" w:cs="Arial"/>
          <w:sz w:val="24"/>
          <w:szCs w:val="24"/>
        </w:rPr>
        <w:t>, p</w:t>
      </w:r>
      <w:r w:rsidR="002C13D3">
        <w:rPr>
          <w:rFonts w:ascii="Arial" w:hAnsi="Arial" w:cs="Arial"/>
          <w:sz w:val="24"/>
          <w:szCs w:val="24"/>
        </w:rPr>
        <w:t xml:space="preserve"> =</w:t>
      </w:r>
      <w:r>
        <w:rPr>
          <w:rFonts w:ascii="Arial" w:hAnsi="Arial" w:cs="Arial"/>
          <w:sz w:val="24"/>
          <w:szCs w:val="24"/>
        </w:rPr>
        <w:t xml:space="preserve"> &lt;.001).</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H3: Consumers’ values of food safety are positively related to consumers’ attitudes toward local food quality perceptions</w:t>
      </w:r>
      <w:r w:rsidRPr="008B2FD3">
        <w:rPr>
          <w:rFonts w:ascii="Arial" w:hAnsi="Arial" w:cs="Arial"/>
          <w:b/>
          <w:sz w:val="24"/>
          <w:szCs w:val="24"/>
        </w:rPr>
        <w:t xml:space="preserve"> </w:t>
      </w:r>
    </w:p>
    <w:p w:rsidR="008B2FD3" w:rsidRPr="008B2FD3" w:rsidRDefault="008B2FD3" w:rsidP="008B2FD3">
      <w:pPr>
        <w:spacing w:line="480" w:lineRule="auto"/>
        <w:ind w:left="720"/>
        <w:contextualSpacing/>
        <w:rPr>
          <w:rFonts w:ascii="Arial" w:hAnsi="Arial" w:cs="Arial"/>
          <w:sz w:val="24"/>
          <w:szCs w:val="24"/>
        </w:rPr>
      </w:pPr>
      <w:r>
        <w:rPr>
          <w:rFonts w:ascii="Arial" w:hAnsi="Arial" w:cs="Arial"/>
          <w:sz w:val="24"/>
          <w:szCs w:val="24"/>
        </w:rPr>
        <w:tab/>
      </w:r>
      <w:r w:rsidR="002C13D3">
        <w:rPr>
          <w:rFonts w:ascii="Arial" w:hAnsi="Arial" w:cs="Arial"/>
          <w:sz w:val="24"/>
          <w:szCs w:val="24"/>
        </w:rPr>
        <w:t>H3 was supported.  The relationship between consumers’ values of food safety and their attitudes toward lo</w:t>
      </w:r>
      <w:r w:rsidR="00AE7A1E">
        <w:rPr>
          <w:rFonts w:ascii="Arial" w:hAnsi="Arial" w:cs="Arial"/>
          <w:sz w:val="24"/>
          <w:szCs w:val="24"/>
        </w:rPr>
        <w:t>c</w:t>
      </w:r>
      <w:r w:rsidR="00A13988">
        <w:rPr>
          <w:rFonts w:ascii="Arial" w:hAnsi="Arial" w:cs="Arial"/>
          <w:sz w:val="24"/>
          <w:szCs w:val="24"/>
        </w:rPr>
        <w:t>al food quality perceptions was</w:t>
      </w:r>
      <w:r w:rsidR="002C13D3">
        <w:rPr>
          <w:rFonts w:ascii="Arial" w:hAnsi="Arial" w:cs="Arial"/>
          <w:sz w:val="24"/>
          <w:szCs w:val="24"/>
        </w:rPr>
        <w:t xml:space="preserve"> po</w:t>
      </w:r>
      <w:r w:rsidR="00D21310">
        <w:rPr>
          <w:rFonts w:ascii="Arial" w:hAnsi="Arial" w:cs="Arial"/>
          <w:sz w:val="24"/>
          <w:szCs w:val="24"/>
        </w:rPr>
        <w:t xml:space="preserve">sitive and </w:t>
      </w:r>
      <w:r w:rsidR="008B1AC8">
        <w:rPr>
          <w:rFonts w:ascii="Arial" w:hAnsi="Arial" w:cs="Arial"/>
          <w:sz w:val="24"/>
          <w:szCs w:val="24"/>
        </w:rPr>
        <w:t>significant (β = .24</w:t>
      </w:r>
      <w:r w:rsidR="002C13D3">
        <w:rPr>
          <w:rFonts w:ascii="Arial" w:hAnsi="Arial" w:cs="Arial"/>
          <w:sz w:val="24"/>
          <w:szCs w:val="24"/>
        </w:rPr>
        <w:t>, p = &lt;.001).</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H4: Consumers’ values of civic engagement are positively related to consumers’ attitudes toward social perceptions of the farmers’ market.</w:t>
      </w:r>
    </w:p>
    <w:p w:rsidR="002C13D3" w:rsidRPr="002C13D3" w:rsidRDefault="002C13D3" w:rsidP="008B2FD3">
      <w:pPr>
        <w:spacing w:line="480" w:lineRule="auto"/>
        <w:ind w:left="720"/>
        <w:contextualSpacing/>
        <w:rPr>
          <w:rFonts w:ascii="Arial" w:hAnsi="Arial" w:cs="Arial"/>
          <w:sz w:val="24"/>
          <w:szCs w:val="24"/>
        </w:rPr>
      </w:pPr>
      <w:r>
        <w:rPr>
          <w:rFonts w:ascii="Arial" w:hAnsi="Arial" w:cs="Arial"/>
          <w:b/>
          <w:sz w:val="24"/>
          <w:szCs w:val="24"/>
        </w:rPr>
        <w:tab/>
      </w:r>
      <w:r w:rsidR="00A13988">
        <w:rPr>
          <w:rFonts w:ascii="Arial" w:hAnsi="Arial" w:cs="Arial"/>
          <w:sz w:val="24"/>
          <w:szCs w:val="24"/>
        </w:rPr>
        <w:t>H4 was supported.  The relationship between c</w:t>
      </w:r>
      <w:r>
        <w:rPr>
          <w:rFonts w:ascii="Arial" w:hAnsi="Arial" w:cs="Arial"/>
          <w:sz w:val="24"/>
          <w:szCs w:val="24"/>
        </w:rPr>
        <w:t>onsumers’ values of civic engagement and their attitudes toward social perceptions of the farmers’</w:t>
      </w:r>
      <w:r w:rsidR="00A13988">
        <w:rPr>
          <w:rFonts w:ascii="Arial" w:hAnsi="Arial" w:cs="Arial"/>
          <w:sz w:val="24"/>
          <w:szCs w:val="24"/>
        </w:rPr>
        <w:t xml:space="preserve"> market was</w:t>
      </w:r>
      <w:r>
        <w:rPr>
          <w:rFonts w:ascii="Arial" w:hAnsi="Arial" w:cs="Arial"/>
          <w:sz w:val="24"/>
          <w:szCs w:val="24"/>
        </w:rPr>
        <w:t xml:space="preserve"> pos</w:t>
      </w:r>
      <w:r w:rsidR="0078188C">
        <w:rPr>
          <w:rFonts w:ascii="Arial" w:hAnsi="Arial" w:cs="Arial"/>
          <w:sz w:val="24"/>
          <w:szCs w:val="24"/>
        </w:rPr>
        <w:t xml:space="preserve">itive and significant </w:t>
      </w:r>
      <w:r w:rsidR="008B1AC8">
        <w:rPr>
          <w:rFonts w:ascii="Arial" w:hAnsi="Arial" w:cs="Arial"/>
          <w:sz w:val="24"/>
          <w:szCs w:val="24"/>
        </w:rPr>
        <w:t>(β = .09, p = .025</w:t>
      </w:r>
      <w:r>
        <w:rPr>
          <w:rFonts w:ascii="Arial" w:hAnsi="Arial" w:cs="Arial"/>
          <w:sz w:val="24"/>
          <w:szCs w:val="24"/>
        </w:rPr>
        <w:t xml:space="preserve">). </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H5: Consumers’ values of civic engagement are positively related to consumers’ attitudes toward local food quality perceptions.</w:t>
      </w:r>
    </w:p>
    <w:p w:rsidR="0078188C" w:rsidRDefault="002C13D3" w:rsidP="008B2FD3">
      <w:pPr>
        <w:spacing w:line="480" w:lineRule="auto"/>
        <w:ind w:left="720"/>
        <w:contextualSpacing/>
        <w:rPr>
          <w:rFonts w:ascii="Arial" w:hAnsi="Arial" w:cs="Arial"/>
          <w:sz w:val="24"/>
          <w:szCs w:val="24"/>
        </w:rPr>
      </w:pPr>
      <w:r>
        <w:rPr>
          <w:rFonts w:ascii="Arial" w:hAnsi="Arial" w:cs="Arial"/>
          <w:b/>
          <w:sz w:val="24"/>
          <w:szCs w:val="24"/>
        </w:rPr>
        <w:lastRenderedPageBreak/>
        <w:tab/>
      </w:r>
      <w:r>
        <w:rPr>
          <w:rFonts w:ascii="Arial" w:hAnsi="Arial" w:cs="Arial"/>
          <w:sz w:val="24"/>
          <w:szCs w:val="24"/>
        </w:rPr>
        <w:t xml:space="preserve">H5 was not supported.  </w:t>
      </w:r>
      <w:r w:rsidR="0078188C">
        <w:rPr>
          <w:rFonts w:ascii="Arial" w:hAnsi="Arial" w:cs="Arial"/>
          <w:sz w:val="24"/>
          <w:szCs w:val="24"/>
        </w:rPr>
        <w:t>The relationship between c</w:t>
      </w:r>
      <w:r>
        <w:rPr>
          <w:rFonts w:ascii="Arial" w:hAnsi="Arial" w:cs="Arial"/>
          <w:sz w:val="24"/>
          <w:szCs w:val="24"/>
        </w:rPr>
        <w:t xml:space="preserve">onsumers’ values of civic engagement and their attitudes toward local food quality </w:t>
      </w:r>
      <w:r w:rsidR="00AE7A1E">
        <w:rPr>
          <w:rFonts w:ascii="Arial" w:hAnsi="Arial" w:cs="Arial"/>
          <w:sz w:val="24"/>
          <w:szCs w:val="24"/>
        </w:rPr>
        <w:t>perceptions w</w:t>
      </w:r>
      <w:r w:rsidR="0078188C">
        <w:rPr>
          <w:rFonts w:ascii="Arial" w:hAnsi="Arial" w:cs="Arial"/>
          <w:sz w:val="24"/>
          <w:szCs w:val="24"/>
        </w:rPr>
        <w:t>as</w:t>
      </w:r>
      <w:r w:rsidR="00AE7A1E">
        <w:rPr>
          <w:rFonts w:ascii="Arial" w:hAnsi="Arial" w:cs="Arial"/>
          <w:sz w:val="24"/>
          <w:szCs w:val="24"/>
        </w:rPr>
        <w:t xml:space="preserve"> significant, but the</w:t>
      </w:r>
      <w:r>
        <w:rPr>
          <w:rFonts w:ascii="Arial" w:hAnsi="Arial" w:cs="Arial"/>
          <w:sz w:val="24"/>
          <w:szCs w:val="24"/>
        </w:rPr>
        <w:t xml:space="preserve"> relationship</w:t>
      </w:r>
      <w:r w:rsidR="00AE7A1E">
        <w:rPr>
          <w:rFonts w:ascii="Arial" w:hAnsi="Arial" w:cs="Arial"/>
          <w:sz w:val="24"/>
          <w:szCs w:val="24"/>
        </w:rPr>
        <w:t xml:space="preserve"> w</w:t>
      </w:r>
      <w:r w:rsidR="0078188C">
        <w:rPr>
          <w:rFonts w:ascii="Arial" w:hAnsi="Arial" w:cs="Arial"/>
          <w:sz w:val="24"/>
          <w:szCs w:val="24"/>
        </w:rPr>
        <w:t xml:space="preserve">as </w:t>
      </w:r>
      <w:r>
        <w:rPr>
          <w:rFonts w:ascii="Arial" w:hAnsi="Arial" w:cs="Arial"/>
          <w:sz w:val="24"/>
          <w:szCs w:val="24"/>
        </w:rPr>
        <w:t>not positive as orig</w:t>
      </w:r>
      <w:r w:rsidR="0078188C">
        <w:rPr>
          <w:rFonts w:ascii="Arial" w:hAnsi="Arial" w:cs="Arial"/>
          <w:sz w:val="24"/>
          <w:szCs w:val="24"/>
        </w:rPr>
        <w:t xml:space="preserve">inally hypothesized   </w:t>
      </w:r>
    </w:p>
    <w:p w:rsidR="002C13D3" w:rsidRPr="002C13D3" w:rsidRDefault="00D21310" w:rsidP="008B2FD3">
      <w:pPr>
        <w:spacing w:line="480" w:lineRule="auto"/>
        <w:ind w:left="720"/>
        <w:contextualSpacing/>
        <w:rPr>
          <w:rFonts w:ascii="Arial" w:hAnsi="Arial" w:cs="Arial"/>
          <w:sz w:val="24"/>
          <w:szCs w:val="24"/>
        </w:rPr>
      </w:pPr>
      <w:r>
        <w:rPr>
          <w:rFonts w:ascii="Arial" w:hAnsi="Arial" w:cs="Arial"/>
          <w:sz w:val="24"/>
          <w:szCs w:val="24"/>
        </w:rPr>
        <w:t>(β = -.13</w:t>
      </w:r>
      <w:r w:rsidR="008B1AC8">
        <w:rPr>
          <w:rFonts w:ascii="Arial" w:hAnsi="Arial" w:cs="Arial"/>
          <w:sz w:val="24"/>
          <w:szCs w:val="24"/>
        </w:rPr>
        <w:t>, p = .017</w:t>
      </w:r>
      <w:r w:rsidR="002C13D3">
        <w:rPr>
          <w:rFonts w:ascii="Arial" w:hAnsi="Arial" w:cs="Arial"/>
          <w:sz w:val="24"/>
          <w:szCs w:val="24"/>
        </w:rPr>
        <w:t xml:space="preserve">). </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H6: Consumers’ values of environmental concern are positively related to consumers’ attitudes toward local food quality perceptions.</w:t>
      </w:r>
    </w:p>
    <w:p w:rsidR="002C13D3" w:rsidRPr="002C13D3" w:rsidRDefault="002C13D3" w:rsidP="008B2FD3">
      <w:pPr>
        <w:spacing w:line="480" w:lineRule="auto"/>
        <w:ind w:left="720"/>
        <w:contextualSpacing/>
        <w:rPr>
          <w:rFonts w:ascii="Arial" w:hAnsi="Arial" w:cs="Arial"/>
          <w:sz w:val="24"/>
          <w:szCs w:val="24"/>
        </w:rPr>
      </w:pPr>
      <w:r>
        <w:rPr>
          <w:rFonts w:ascii="Arial" w:hAnsi="Arial" w:cs="Arial"/>
          <w:sz w:val="24"/>
          <w:szCs w:val="24"/>
        </w:rPr>
        <w:tab/>
        <w:t xml:space="preserve">H6 was supported.  </w:t>
      </w:r>
      <w:r w:rsidR="00A13988">
        <w:rPr>
          <w:rFonts w:ascii="Arial" w:hAnsi="Arial" w:cs="Arial"/>
          <w:sz w:val="24"/>
          <w:szCs w:val="24"/>
        </w:rPr>
        <w:t>The relationship between c</w:t>
      </w:r>
      <w:r>
        <w:rPr>
          <w:rFonts w:ascii="Arial" w:hAnsi="Arial" w:cs="Arial"/>
          <w:sz w:val="24"/>
          <w:szCs w:val="24"/>
        </w:rPr>
        <w:t>onsumers’ values of environmental concern and their attitudes toward lo</w:t>
      </w:r>
      <w:r w:rsidR="00AE7A1E">
        <w:rPr>
          <w:rFonts w:ascii="Arial" w:hAnsi="Arial" w:cs="Arial"/>
          <w:sz w:val="24"/>
          <w:szCs w:val="24"/>
        </w:rPr>
        <w:t>c</w:t>
      </w:r>
      <w:r w:rsidR="00A13988">
        <w:rPr>
          <w:rFonts w:ascii="Arial" w:hAnsi="Arial" w:cs="Arial"/>
          <w:sz w:val="24"/>
          <w:szCs w:val="24"/>
        </w:rPr>
        <w:t>al food quality perceptions was</w:t>
      </w:r>
      <w:r w:rsidR="0078188C">
        <w:rPr>
          <w:rFonts w:ascii="Arial" w:hAnsi="Arial" w:cs="Arial"/>
          <w:sz w:val="24"/>
          <w:szCs w:val="24"/>
        </w:rPr>
        <w:t xml:space="preserve"> positive and significant</w:t>
      </w:r>
      <w:r w:rsidR="00A138C2">
        <w:rPr>
          <w:rFonts w:ascii="Arial" w:hAnsi="Arial" w:cs="Arial"/>
          <w:sz w:val="24"/>
          <w:szCs w:val="24"/>
        </w:rPr>
        <w:t xml:space="preserve"> (β = .17, p = .011</w:t>
      </w:r>
      <w:r>
        <w:rPr>
          <w:rFonts w:ascii="Arial" w:hAnsi="Arial" w:cs="Arial"/>
          <w:sz w:val="24"/>
          <w:szCs w:val="24"/>
        </w:rPr>
        <w:t>).</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H7: Consumers’ attitudes toward design perceptions of the farmers’ market are positiv</w:t>
      </w:r>
      <w:r w:rsidR="00AE7A1E">
        <w:rPr>
          <w:rFonts w:ascii="Arial" w:hAnsi="Arial" w:cs="Arial"/>
          <w:b/>
          <w:sz w:val="24"/>
          <w:szCs w:val="24"/>
        </w:rPr>
        <w:t>ely related to purchase intention</w:t>
      </w:r>
      <w:r>
        <w:rPr>
          <w:rFonts w:ascii="Arial" w:hAnsi="Arial" w:cs="Arial"/>
          <w:b/>
          <w:sz w:val="24"/>
          <w:szCs w:val="24"/>
        </w:rPr>
        <w:t>.</w:t>
      </w:r>
    </w:p>
    <w:p w:rsidR="00AE7A1E" w:rsidRPr="00AE7A1E" w:rsidRDefault="00AE7A1E" w:rsidP="008B2FD3">
      <w:pPr>
        <w:spacing w:line="480" w:lineRule="auto"/>
        <w:ind w:left="720"/>
        <w:contextualSpacing/>
        <w:rPr>
          <w:rFonts w:ascii="Arial" w:hAnsi="Arial" w:cs="Arial"/>
          <w:sz w:val="24"/>
          <w:szCs w:val="24"/>
        </w:rPr>
      </w:pPr>
      <w:r>
        <w:rPr>
          <w:rFonts w:ascii="Arial" w:hAnsi="Arial" w:cs="Arial"/>
          <w:b/>
          <w:sz w:val="24"/>
          <w:szCs w:val="24"/>
        </w:rPr>
        <w:tab/>
      </w:r>
      <w:r>
        <w:rPr>
          <w:rFonts w:ascii="Arial" w:hAnsi="Arial" w:cs="Arial"/>
          <w:sz w:val="24"/>
          <w:szCs w:val="24"/>
        </w:rPr>
        <w:t xml:space="preserve">H7 was not supported.  </w:t>
      </w:r>
      <w:r w:rsidR="00A13988">
        <w:rPr>
          <w:rFonts w:ascii="Arial" w:hAnsi="Arial" w:cs="Arial"/>
          <w:sz w:val="24"/>
          <w:szCs w:val="24"/>
        </w:rPr>
        <w:t>The relationship between c</w:t>
      </w:r>
      <w:r>
        <w:rPr>
          <w:rFonts w:ascii="Arial" w:hAnsi="Arial" w:cs="Arial"/>
          <w:sz w:val="24"/>
          <w:szCs w:val="24"/>
        </w:rPr>
        <w:t>onsumers’ attitudes toward design perceptions of the farmers’ market and their purchase intentio</w:t>
      </w:r>
      <w:r w:rsidR="0078188C">
        <w:rPr>
          <w:rFonts w:ascii="Arial" w:hAnsi="Arial" w:cs="Arial"/>
          <w:sz w:val="24"/>
          <w:szCs w:val="24"/>
        </w:rPr>
        <w:t xml:space="preserve">n was neither </w:t>
      </w:r>
      <w:r w:rsidR="005C4AED">
        <w:rPr>
          <w:rFonts w:ascii="Arial" w:hAnsi="Arial" w:cs="Arial"/>
          <w:sz w:val="24"/>
          <w:szCs w:val="24"/>
        </w:rPr>
        <w:t xml:space="preserve">positive </w:t>
      </w:r>
      <w:r w:rsidR="0078188C">
        <w:rPr>
          <w:rFonts w:ascii="Arial" w:hAnsi="Arial" w:cs="Arial"/>
          <w:sz w:val="24"/>
          <w:szCs w:val="24"/>
        </w:rPr>
        <w:t>n</w:t>
      </w:r>
      <w:r w:rsidR="005C4AED">
        <w:rPr>
          <w:rFonts w:ascii="Arial" w:hAnsi="Arial" w:cs="Arial"/>
          <w:sz w:val="24"/>
          <w:szCs w:val="24"/>
        </w:rPr>
        <w:t xml:space="preserve">or </w:t>
      </w:r>
      <w:r w:rsidR="00D21310">
        <w:rPr>
          <w:rFonts w:ascii="Arial" w:hAnsi="Arial" w:cs="Arial"/>
          <w:sz w:val="24"/>
          <w:szCs w:val="24"/>
        </w:rPr>
        <w:t>s</w:t>
      </w:r>
      <w:r w:rsidR="00A138C2">
        <w:rPr>
          <w:rFonts w:ascii="Arial" w:hAnsi="Arial" w:cs="Arial"/>
          <w:sz w:val="24"/>
          <w:szCs w:val="24"/>
        </w:rPr>
        <w:t>ignificant (β = -.06, p = .249</w:t>
      </w:r>
      <w:r>
        <w:rPr>
          <w:rFonts w:ascii="Arial" w:hAnsi="Arial" w:cs="Arial"/>
          <w:sz w:val="24"/>
          <w:szCs w:val="24"/>
        </w:rPr>
        <w:t>).</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H8: Consumers’ attitudes toward design perceptions of the farmers’ market are positively related to word-of-mouth intentions.</w:t>
      </w:r>
    </w:p>
    <w:p w:rsidR="00AE7A1E" w:rsidRDefault="00AE7A1E" w:rsidP="008B2FD3">
      <w:pPr>
        <w:spacing w:line="480" w:lineRule="auto"/>
        <w:ind w:left="720"/>
        <w:contextualSpacing/>
        <w:rPr>
          <w:rFonts w:ascii="Arial" w:hAnsi="Arial" w:cs="Arial"/>
          <w:sz w:val="24"/>
          <w:szCs w:val="24"/>
        </w:rPr>
      </w:pPr>
      <w:r>
        <w:rPr>
          <w:rFonts w:ascii="Arial" w:hAnsi="Arial" w:cs="Arial"/>
          <w:b/>
          <w:sz w:val="24"/>
          <w:szCs w:val="24"/>
        </w:rPr>
        <w:tab/>
      </w:r>
      <w:r w:rsidR="00A13988">
        <w:rPr>
          <w:rFonts w:ascii="Arial" w:hAnsi="Arial" w:cs="Arial"/>
          <w:sz w:val="24"/>
          <w:szCs w:val="24"/>
        </w:rPr>
        <w:t xml:space="preserve">H8 was </w:t>
      </w:r>
      <w:r>
        <w:rPr>
          <w:rFonts w:ascii="Arial" w:hAnsi="Arial" w:cs="Arial"/>
          <w:sz w:val="24"/>
          <w:szCs w:val="24"/>
        </w:rPr>
        <w:t xml:space="preserve">supported.  </w:t>
      </w:r>
      <w:r w:rsidR="00A13988">
        <w:rPr>
          <w:rFonts w:ascii="Arial" w:hAnsi="Arial" w:cs="Arial"/>
          <w:sz w:val="24"/>
          <w:szCs w:val="24"/>
        </w:rPr>
        <w:t>The relationship between c</w:t>
      </w:r>
      <w:r>
        <w:rPr>
          <w:rFonts w:ascii="Arial" w:hAnsi="Arial" w:cs="Arial"/>
          <w:sz w:val="24"/>
          <w:szCs w:val="24"/>
        </w:rPr>
        <w:t xml:space="preserve">onsumers’ attitudes toward design perceptions of the farmers’ market and their </w:t>
      </w:r>
      <w:r w:rsidR="005E42D9">
        <w:rPr>
          <w:rFonts w:ascii="Arial" w:hAnsi="Arial" w:cs="Arial"/>
          <w:sz w:val="24"/>
          <w:szCs w:val="24"/>
        </w:rPr>
        <w:t>word-of-mouth intentions</w:t>
      </w:r>
      <w:r w:rsidR="00A13988">
        <w:rPr>
          <w:rFonts w:ascii="Arial" w:hAnsi="Arial" w:cs="Arial"/>
          <w:sz w:val="24"/>
          <w:szCs w:val="24"/>
        </w:rPr>
        <w:t xml:space="preserve"> was </w:t>
      </w:r>
      <w:r w:rsidR="0078188C">
        <w:rPr>
          <w:rFonts w:ascii="Arial" w:hAnsi="Arial" w:cs="Arial"/>
          <w:sz w:val="24"/>
          <w:szCs w:val="24"/>
        </w:rPr>
        <w:t xml:space="preserve">positive and significant </w:t>
      </w:r>
      <w:r w:rsidR="00A13988">
        <w:rPr>
          <w:rFonts w:ascii="Arial" w:hAnsi="Arial" w:cs="Arial"/>
          <w:sz w:val="24"/>
          <w:szCs w:val="24"/>
        </w:rPr>
        <w:t>(β = .11, p =.031</w:t>
      </w:r>
      <w:r>
        <w:rPr>
          <w:rFonts w:ascii="Arial" w:hAnsi="Arial" w:cs="Arial"/>
          <w:sz w:val="24"/>
          <w:szCs w:val="24"/>
        </w:rPr>
        <w:t>).</w:t>
      </w:r>
    </w:p>
    <w:p w:rsidR="00C1059B" w:rsidRDefault="00C1059B" w:rsidP="008B2FD3">
      <w:pPr>
        <w:spacing w:line="480" w:lineRule="auto"/>
        <w:ind w:left="720"/>
        <w:contextualSpacing/>
        <w:rPr>
          <w:rFonts w:ascii="Arial" w:hAnsi="Arial" w:cs="Arial"/>
          <w:sz w:val="24"/>
          <w:szCs w:val="24"/>
        </w:rPr>
      </w:pPr>
    </w:p>
    <w:p w:rsidR="00C1059B" w:rsidRDefault="00C1059B" w:rsidP="008B2FD3">
      <w:pPr>
        <w:spacing w:line="480" w:lineRule="auto"/>
        <w:ind w:left="720"/>
        <w:contextualSpacing/>
        <w:rPr>
          <w:rFonts w:ascii="Arial" w:hAnsi="Arial" w:cs="Arial"/>
          <w:sz w:val="24"/>
          <w:szCs w:val="24"/>
        </w:rPr>
      </w:pPr>
    </w:p>
    <w:p w:rsidR="00C1059B" w:rsidRPr="00AE7A1E" w:rsidRDefault="00C1059B" w:rsidP="008B2FD3">
      <w:pPr>
        <w:spacing w:line="480" w:lineRule="auto"/>
        <w:ind w:left="720"/>
        <w:contextualSpacing/>
        <w:rPr>
          <w:rFonts w:ascii="Arial" w:hAnsi="Arial" w:cs="Arial"/>
          <w:sz w:val="24"/>
          <w:szCs w:val="24"/>
        </w:rPr>
      </w:pP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lastRenderedPageBreak/>
        <w:t xml:space="preserve">H9: Consumers’ attitudes toward social perceptions of the farmers’ market are positively related to </w:t>
      </w:r>
      <w:r w:rsidR="00AE7A1E">
        <w:rPr>
          <w:rFonts w:ascii="Arial" w:hAnsi="Arial" w:cs="Arial"/>
          <w:b/>
          <w:sz w:val="24"/>
          <w:szCs w:val="24"/>
        </w:rPr>
        <w:t>purchase intention</w:t>
      </w:r>
      <w:r>
        <w:rPr>
          <w:rFonts w:ascii="Arial" w:hAnsi="Arial" w:cs="Arial"/>
          <w:b/>
          <w:sz w:val="24"/>
          <w:szCs w:val="24"/>
        </w:rPr>
        <w:t>.</w:t>
      </w:r>
    </w:p>
    <w:p w:rsidR="00AE7A1E" w:rsidRPr="00AE7A1E" w:rsidRDefault="00AE7A1E" w:rsidP="008B2FD3">
      <w:pPr>
        <w:spacing w:line="480" w:lineRule="auto"/>
        <w:ind w:left="720"/>
        <w:contextualSpacing/>
        <w:rPr>
          <w:rFonts w:ascii="Arial" w:hAnsi="Arial" w:cs="Arial"/>
          <w:sz w:val="24"/>
          <w:szCs w:val="24"/>
        </w:rPr>
      </w:pPr>
      <w:r>
        <w:rPr>
          <w:rFonts w:ascii="Arial" w:hAnsi="Arial" w:cs="Arial"/>
          <w:b/>
          <w:sz w:val="24"/>
          <w:szCs w:val="24"/>
        </w:rPr>
        <w:tab/>
      </w:r>
      <w:r w:rsidR="00A13988">
        <w:rPr>
          <w:rFonts w:ascii="Arial" w:hAnsi="Arial" w:cs="Arial"/>
          <w:sz w:val="24"/>
          <w:szCs w:val="24"/>
        </w:rPr>
        <w:t xml:space="preserve">H9 was </w:t>
      </w:r>
      <w:r>
        <w:rPr>
          <w:rFonts w:ascii="Arial" w:hAnsi="Arial" w:cs="Arial"/>
          <w:sz w:val="24"/>
          <w:szCs w:val="24"/>
        </w:rPr>
        <w:t xml:space="preserve">supported.  </w:t>
      </w:r>
      <w:r w:rsidR="00A13988">
        <w:rPr>
          <w:rFonts w:ascii="Arial" w:hAnsi="Arial" w:cs="Arial"/>
          <w:sz w:val="24"/>
          <w:szCs w:val="24"/>
        </w:rPr>
        <w:t>The relationship between c</w:t>
      </w:r>
      <w:r>
        <w:rPr>
          <w:rFonts w:ascii="Arial" w:hAnsi="Arial" w:cs="Arial"/>
          <w:sz w:val="24"/>
          <w:szCs w:val="24"/>
        </w:rPr>
        <w:t>onsumers’ attitudes toward social perceptions of the farmers’ market and their purchase intent</w:t>
      </w:r>
      <w:r w:rsidR="00A13988">
        <w:rPr>
          <w:rFonts w:ascii="Arial" w:hAnsi="Arial" w:cs="Arial"/>
          <w:sz w:val="24"/>
          <w:szCs w:val="24"/>
        </w:rPr>
        <w:t>ion was</w:t>
      </w:r>
      <w:r w:rsidR="0078188C">
        <w:rPr>
          <w:rFonts w:ascii="Arial" w:hAnsi="Arial" w:cs="Arial"/>
          <w:sz w:val="24"/>
          <w:szCs w:val="24"/>
        </w:rPr>
        <w:t xml:space="preserve"> positive and </w:t>
      </w:r>
      <w:r w:rsidR="00A13988">
        <w:rPr>
          <w:rFonts w:ascii="Arial" w:hAnsi="Arial" w:cs="Arial"/>
          <w:sz w:val="24"/>
          <w:szCs w:val="24"/>
        </w:rPr>
        <w:t>significant (β = .13, p = .007</w:t>
      </w:r>
      <w:r>
        <w:rPr>
          <w:rFonts w:ascii="Arial" w:hAnsi="Arial" w:cs="Arial"/>
          <w:sz w:val="24"/>
          <w:szCs w:val="24"/>
        </w:rPr>
        <w:t>).</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H10: C</w:t>
      </w:r>
      <w:r w:rsidR="00AE7A1E">
        <w:rPr>
          <w:rFonts w:ascii="Arial" w:hAnsi="Arial" w:cs="Arial"/>
          <w:b/>
          <w:sz w:val="24"/>
          <w:szCs w:val="24"/>
        </w:rPr>
        <w:t xml:space="preserve">onsumers’ attitudes toward </w:t>
      </w:r>
      <w:r>
        <w:rPr>
          <w:rFonts w:ascii="Arial" w:hAnsi="Arial" w:cs="Arial"/>
          <w:b/>
          <w:sz w:val="24"/>
          <w:szCs w:val="24"/>
        </w:rPr>
        <w:t>social perceptions of the farmers’ market are positively related to word-of-mouth intentions.</w:t>
      </w:r>
    </w:p>
    <w:p w:rsidR="00AE7A1E" w:rsidRPr="00AE7A1E" w:rsidRDefault="00AE7A1E" w:rsidP="008B2FD3">
      <w:pPr>
        <w:spacing w:line="480" w:lineRule="auto"/>
        <w:ind w:left="720"/>
        <w:contextualSpacing/>
        <w:rPr>
          <w:rFonts w:ascii="Arial" w:hAnsi="Arial" w:cs="Arial"/>
          <w:sz w:val="24"/>
          <w:szCs w:val="24"/>
        </w:rPr>
      </w:pPr>
      <w:r>
        <w:rPr>
          <w:rFonts w:ascii="Arial" w:hAnsi="Arial" w:cs="Arial"/>
          <w:b/>
          <w:sz w:val="24"/>
          <w:szCs w:val="24"/>
        </w:rPr>
        <w:tab/>
      </w:r>
      <w:r>
        <w:rPr>
          <w:rFonts w:ascii="Arial" w:hAnsi="Arial" w:cs="Arial"/>
          <w:sz w:val="24"/>
          <w:szCs w:val="24"/>
        </w:rPr>
        <w:t xml:space="preserve">H10 was supported.  </w:t>
      </w:r>
      <w:r w:rsidR="00A13988">
        <w:rPr>
          <w:rFonts w:ascii="Arial" w:hAnsi="Arial" w:cs="Arial"/>
          <w:sz w:val="24"/>
          <w:szCs w:val="24"/>
        </w:rPr>
        <w:t>The relationship between c</w:t>
      </w:r>
      <w:r>
        <w:rPr>
          <w:rFonts w:ascii="Arial" w:hAnsi="Arial" w:cs="Arial"/>
          <w:sz w:val="24"/>
          <w:szCs w:val="24"/>
        </w:rPr>
        <w:t>onsumers’ attitudes toward social perceptions of the farmers’ market and the</w:t>
      </w:r>
      <w:r w:rsidR="00A13988">
        <w:rPr>
          <w:rFonts w:ascii="Arial" w:hAnsi="Arial" w:cs="Arial"/>
          <w:sz w:val="24"/>
          <w:szCs w:val="24"/>
        </w:rPr>
        <w:t xml:space="preserve">ir word-of-mouth intentions was </w:t>
      </w:r>
      <w:r w:rsidR="0078188C">
        <w:rPr>
          <w:rFonts w:ascii="Arial" w:hAnsi="Arial" w:cs="Arial"/>
          <w:sz w:val="24"/>
          <w:szCs w:val="24"/>
        </w:rPr>
        <w:t xml:space="preserve">positive and </w:t>
      </w:r>
      <w:r>
        <w:rPr>
          <w:rFonts w:ascii="Arial" w:hAnsi="Arial" w:cs="Arial"/>
          <w:sz w:val="24"/>
          <w:szCs w:val="24"/>
        </w:rPr>
        <w:t>significant</w:t>
      </w:r>
      <w:r w:rsidR="005C4AED">
        <w:rPr>
          <w:rFonts w:ascii="Arial" w:hAnsi="Arial" w:cs="Arial"/>
          <w:sz w:val="24"/>
          <w:szCs w:val="24"/>
        </w:rPr>
        <w:t xml:space="preserve"> (β = .17</w:t>
      </w:r>
      <w:r w:rsidR="005E42D9">
        <w:rPr>
          <w:rFonts w:ascii="Arial" w:hAnsi="Arial" w:cs="Arial"/>
          <w:sz w:val="24"/>
          <w:szCs w:val="24"/>
        </w:rPr>
        <w:t>, p = &lt;.001).</w:t>
      </w:r>
      <w:r>
        <w:rPr>
          <w:rFonts w:ascii="Arial" w:hAnsi="Arial" w:cs="Arial"/>
          <w:sz w:val="24"/>
          <w:szCs w:val="24"/>
        </w:rPr>
        <w:t xml:space="preserve"> </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 xml:space="preserve">H11: Consumers’ attitudes toward local food quality perceptions are positively related to </w:t>
      </w:r>
      <w:r w:rsidR="00AE7A1E">
        <w:rPr>
          <w:rFonts w:ascii="Arial" w:hAnsi="Arial" w:cs="Arial"/>
          <w:b/>
          <w:sz w:val="24"/>
          <w:szCs w:val="24"/>
        </w:rPr>
        <w:t>purchase intention</w:t>
      </w:r>
      <w:r>
        <w:rPr>
          <w:rFonts w:ascii="Arial" w:hAnsi="Arial" w:cs="Arial"/>
          <w:b/>
          <w:sz w:val="24"/>
          <w:szCs w:val="24"/>
        </w:rPr>
        <w:t>.</w:t>
      </w:r>
    </w:p>
    <w:p w:rsidR="005E42D9" w:rsidRPr="005E42D9" w:rsidRDefault="005E42D9" w:rsidP="008B2FD3">
      <w:pPr>
        <w:spacing w:line="480" w:lineRule="auto"/>
        <w:ind w:left="720"/>
        <w:contextualSpacing/>
        <w:rPr>
          <w:rFonts w:ascii="Arial" w:hAnsi="Arial" w:cs="Arial"/>
          <w:sz w:val="24"/>
          <w:szCs w:val="24"/>
        </w:rPr>
      </w:pPr>
      <w:r>
        <w:rPr>
          <w:rFonts w:ascii="Arial" w:hAnsi="Arial" w:cs="Arial"/>
          <w:sz w:val="24"/>
          <w:szCs w:val="24"/>
        </w:rPr>
        <w:tab/>
        <w:t xml:space="preserve">H11 was supported.  </w:t>
      </w:r>
      <w:r w:rsidR="0078188C">
        <w:rPr>
          <w:rFonts w:ascii="Arial" w:hAnsi="Arial" w:cs="Arial"/>
          <w:sz w:val="24"/>
          <w:szCs w:val="24"/>
        </w:rPr>
        <w:t>The relationship between c</w:t>
      </w:r>
      <w:r>
        <w:rPr>
          <w:rFonts w:ascii="Arial" w:hAnsi="Arial" w:cs="Arial"/>
          <w:sz w:val="24"/>
          <w:szCs w:val="24"/>
        </w:rPr>
        <w:t xml:space="preserve">onsumers’ attitudes toward local food quality perceptions and their purchase intention was </w:t>
      </w:r>
      <w:r w:rsidR="0078188C">
        <w:rPr>
          <w:rFonts w:ascii="Arial" w:hAnsi="Arial" w:cs="Arial"/>
          <w:sz w:val="24"/>
          <w:szCs w:val="24"/>
        </w:rPr>
        <w:t xml:space="preserve">positive and </w:t>
      </w:r>
      <w:r>
        <w:rPr>
          <w:rFonts w:ascii="Arial" w:hAnsi="Arial" w:cs="Arial"/>
          <w:sz w:val="24"/>
          <w:szCs w:val="24"/>
        </w:rPr>
        <w:t>si</w:t>
      </w:r>
      <w:r w:rsidR="0078188C">
        <w:rPr>
          <w:rFonts w:ascii="Arial" w:hAnsi="Arial" w:cs="Arial"/>
          <w:sz w:val="24"/>
          <w:szCs w:val="24"/>
        </w:rPr>
        <w:t>gnificant (β = .64</w:t>
      </w:r>
      <w:r>
        <w:rPr>
          <w:rFonts w:ascii="Arial" w:hAnsi="Arial" w:cs="Arial"/>
          <w:sz w:val="24"/>
          <w:szCs w:val="24"/>
        </w:rPr>
        <w:t>, p = &lt;.001).</w:t>
      </w:r>
    </w:p>
    <w:p w:rsidR="008B2FD3" w:rsidRDefault="008B2FD3" w:rsidP="008B2FD3">
      <w:pPr>
        <w:spacing w:line="480" w:lineRule="auto"/>
        <w:ind w:left="720"/>
        <w:contextualSpacing/>
        <w:rPr>
          <w:rFonts w:ascii="Arial" w:hAnsi="Arial" w:cs="Arial"/>
          <w:b/>
          <w:sz w:val="24"/>
          <w:szCs w:val="24"/>
        </w:rPr>
      </w:pPr>
      <w:r>
        <w:rPr>
          <w:rFonts w:ascii="Arial" w:hAnsi="Arial" w:cs="Arial"/>
          <w:b/>
          <w:sz w:val="24"/>
          <w:szCs w:val="24"/>
        </w:rPr>
        <w:t>H12: Consumers’ attitudes toward local food quality perceptions are positively related to word-of-mouth intentions.</w:t>
      </w:r>
    </w:p>
    <w:p w:rsidR="005E42D9" w:rsidRDefault="005E42D9" w:rsidP="008B2FD3">
      <w:pPr>
        <w:spacing w:line="480" w:lineRule="auto"/>
        <w:ind w:left="720"/>
        <w:contextualSpacing/>
        <w:rPr>
          <w:rFonts w:ascii="Arial" w:hAnsi="Arial" w:cs="Arial"/>
          <w:sz w:val="24"/>
          <w:szCs w:val="24"/>
        </w:rPr>
      </w:pPr>
      <w:r>
        <w:rPr>
          <w:rFonts w:ascii="Arial" w:hAnsi="Arial" w:cs="Arial"/>
          <w:b/>
          <w:sz w:val="24"/>
          <w:szCs w:val="24"/>
        </w:rPr>
        <w:tab/>
      </w:r>
      <w:r>
        <w:rPr>
          <w:rFonts w:ascii="Arial" w:hAnsi="Arial" w:cs="Arial"/>
          <w:sz w:val="24"/>
          <w:szCs w:val="24"/>
        </w:rPr>
        <w:t xml:space="preserve">H12 was supported.  </w:t>
      </w:r>
      <w:r w:rsidR="0078188C">
        <w:rPr>
          <w:rFonts w:ascii="Arial" w:hAnsi="Arial" w:cs="Arial"/>
          <w:sz w:val="24"/>
          <w:szCs w:val="24"/>
        </w:rPr>
        <w:t>The relationship between c</w:t>
      </w:r>
      <w:r>
        <w:rPr>
          <w:rFonts w:ascii="Arial" w:hAnsi="Arial" w:cs="Arial"/>
          <w:sz w:val="24"/>
          <w:szCs w:val="24"/>
        </w:rPr>
        <w:t>onsumers’ attitudes toward local food quality perceptions and their word-of-mout</w:t>
      </w:r>
      <w:r w:rsidR="0078188C">
        <w:rPr>
          <w:rFonts w:ascii="Arial" w:hAnsi="Arial" w:cs="Arial"/>
          <w:sz w:val="24"/>
          <w:szCs w:val="24"/>
        </w:rPr>
        <w:t>h intentions was positive and significant (β = .62</w:t>
      </w:r>
      <w:r>
        <w:rPr>
          <w:rFonts w:ascii="Arial" w:hAnsi="Arial" w:cs="Arial"/>
          <w:sz w:val="24"/>
          <w:szCs w:val="24"/>
        </w:rPr>
        <w:t>, p &lt;.001).</w:t>
      </w:r>
    </w:p>
    <w:p w:rsidR="009A18C8" w:rsidRPr="00CE3A51" w:rsidRDefault="00CE3A51" w:rsidP="00CE3A51">
      <w:pPr>
        <w:spacing w:line="480" w:lineRule="auto"/>
        <w:jc w:val="center"/>
        <w:rPr>
          <w:rFonts w:ascii="Arial" w:hAnsi="Arial" w:cs="Arial"/>
          <w:sz w:val="28"/>
          <w:szCs w:val="28"/>
          <w:highlight w:val="yellow"/>
        </w:rPr>
      </w:pPr>
      <w:r w:rsidRPr="00CE3A51">
        <w:rPr>
          <w:rFonts w:ascii="Arial" w:hAnsi="Arial" w:cs="Arial"/>
          <w:b/>
          <w:sz w:val="28"/>
          <w:szCs w:val="28"/>
        </w:rPr>
        <w:t>CONCLUSION</w:t>
      </w:r>
    </w:p>
    <w:p w:rsidR="008B2FD3" w:rsidRPr="00CE3A51" w:rsidRDefault="00CE3A51" w:rsidP="00CE3A51">
      <w:pPr>
        <w:spacing w:line="480" w:lineRule="auto"/>
        <w:rPr>
          <w:rFonts w:ascii="Arial" w:hAnsi="Arial" w:cs="Arial"/>
          <w:sz w:val="24"/>
          <w:szCs w:val="24"/>
        </w:rPr>
      </w:pPr>
      <w:r>
        <w:rPr>
          <w:rFonts w:ascii="Arial" w:hAnsi="Arial" w:cs="Arial"/>
          <w:sz w:val="24"/>
          <w:szCs w:val="24"/>
        </w:rPr>
        <w:tab/>
      </w:r>
      <w:r w:rsidR="004E03AB">
        <w:rPr>
          <w:rFonts w:ascii="Arial" w:hAnsi="Arial" w:cs="Arial"/>
          <w:sz w:val="24"/>
          <w:szCs w:val="24"/>
        </w:rPr>
        <w:t>Within Chapter 4, results from the data analysis were presented.  In the beginning of the chapter, the process of d</w:t>
      </w:r>
      <w:r>
        <w:rPr>
          <w:rFonts w:ascii="Arial" w:hAnsi="Arial" w:cs="Arial"/>
          <w:sz w:val="24"/>
          <w:szCs w:val="24"/>
        </w:rPr>
        <w:t>at</w:t>
      </w:r>
      <w:r w:rsidR="004E03AB">
        <w:rPr>
          <w:rFonts w:ascii="Arial" w:hAnsi="Arial" w:cs="Arial"/>
          <w:sz w:val="24"/>
          <w:szCs w:val="24"/>
        </w:rPr>
        <w:t xml:space="preserve">a screening as well as tests for normality </w:t>
      </w:r>
      <w:r w:rsidR="004E03AB">
        <w:rPr>
          <w:rFonts w:ascii="Arial" w:hAnsi="Arial" w:cs="Arial"/>
          <w:sz w:val="24"/>
          <w:szCs w:val="24"/>
        </w:rPr>
        <w:lastRenderedPageBreak/>
        <w:t xml:space="preserve">were discussed.  Demographic data </w:t>
      </w:r>
      <w:r>
        <w:rPr>
          <w:rFonts w:ascii="Arial" w:hAnsi="Arial" w:cs="Arial"/>
          <w:sz w:val="24"/>
          <w:szCs w:val="24"/>
        </w:rPr>
        <w:t xml:space="preserve">necessary for characterizing the sample were computed.  Additionally, </w:t>
      </w:r>
      <w:r w:rsidR="004E03AB">
        <w:rPr>
          <w:rFonts w:ascii="Arial" w:hAnsi="Arial" w:cs="Arial"/>
          <w:sz w:val="24"/>
          <w:szCs w:val="24"/>
        </w:rPr>
        <w:t xml:space="preserve">frequencies for </w:t>
      </w:r>
      <w:r>
        <w:rPr>
          <w:rFonts w:ascii="Arial" w:hAnsi="Arial" w:cs="Arial"/>
          <w:sz w:val="24"/>
          <w:szCs w:val="24"/>
        </w:rPr>
        <w:t xml:space="preserve">respondents’ definition of locally-produced food and the characteristics they expect in locally-produced food were </w:t>
      </w:r>
      <w:r w:rsidR="004E03AB">
        <w:rPr>
          <w:rFonts w:ascii="Arial" w:hAnsi="Arial" w:cs="Arial"/>
          <w:sz w:val="24"/>
          <w:szCs w:val="24"/>
        </w:rPr>
        <w:t>calculated</w:t>
      </w:r>
      <w:r>
        <w:rPr>
          <w:rFonts w:ascii="Arial" w:hAnsi="Arial" w:cs="Arial"/>
          <w:sz w:val="24"/>
          <w:szCs w:val="24"/>
        </w:rPr>
        <w:t>.  The distance from respondents’ homes to the farmers’ market they</w:t>
      </w:r>
      <w:r w:rsidR="004E03AB">
        <w:rPr>
          <w:rFonts w:ascii="Arial" w:hAnsi="Arial" w:cs="Arial"/>
          <w:sz w:val="24"/>
          <w:szCs w:val="24"/>
        </w:rPr>
        <w:t xml:space="preserve"> most often visit was computed.  A test of correlation between distance and purchasing frequency was </w:t>
      </w:r>
      <w:r w:rsidR="0001071E">
        <w:rPr>
          <w:rFonts w:ascii="Arial" w:hAnsi="Arial" w:cs="Arial"/>
          <w:sz w:val="24"/>
          <w:szCs w:val="24"/>
        </w:rPr>
        <w:t>performed</w:t>
      </w:r>
      <w:r w:rsidR="004E03AB">
        <w:rPr>
          <w:rFonts w:ascii="Arial" w:hAnsi="Arial" w:cs="Arial"/>
          <w:sz w:val="24"/>
          <w:szCs w:val="24"/>
        </w:rPr>
        <w:t xml:space="preserve">.  In the final sections of the chapter, the measurement model was fit.  After obtaining appropriate fit, </w:t>
      </w:r>
      <w:r w:rsidR="00C02230">
        <w:rPr>
          <w:rFonts w:ascii="Arial" w:hAnsi="Arial" w:cs="Arial"/>
          <w:sz w:val="24"/>
          <w:szCs w:val="24"/>
        </w:rPr>
        <w:t>the full structural model was ru</w:t>
      </w:r>
      <w:r w:rsidR="004E03AB">
        <w:rPr>
          <w:rFonts w:ascii="Arial" w:hAnsi="Arial" w:cs="Arial"/>
          <w:sz w:val="24"/>
          <w:szCs w:val="24"/>
        </w:rPr>
        <w:t>n.  Following the convergence of an acceptable structural model, the hypotheses were tested</w:t>
      </w:r>
      <w:r w:rsidR="00A322B2">
        <w:rPr>
          <w:rFonts w:ascii="Arial" w:hAnsi="Arial" w:cs="Arial"/>
          <w:sz w:val="24"/>
          <w:szCs w:val="24"/>
        </w:rPr>
        <w:t>.</w:t>
      </w:r>
      <w:r w:rsidR="004E03AB">
        <w:rPr>
          <w:rFonts w:ascii="Arial" w:hAnsi="Arial" w:cs="Arial"/>
          <w:sz w:val="24"/>
          <w:szCs w:val="24"/>
        </w:rPr>
        <w:t xml:space="preserve">  </w:t>
      </w:r>
      <w:r>
        <w:rPr>
          <w:rFonts w:ascii="Arial" w:hAnsi="Arial" w:cs="Arial"/>
          <w:sz w:val="24"/>
          <w:szCs w:val="24"/>
        </w:rPr>
        <w:t xml:space="preserve"> </w:t>
      </w:r>
    </w:p>
    <w:p w:rsidR="0001071E" w:rsidRDefault="0001071E">
      <w:pPr>
        <w:rPr>
          <w:rFonts w:ascii="Arial" w:hAnsi="Arial" w:cs="Arial"/>
          <w:sz w:val="24"/>
          <w:szCs w:val="24"/>
          <w:highlight w:val="yellow"/>
        </w:rPr>
      </w:pPr>
      <w:r>
        <w:rPr>
          <w:rFonts w:ascii="Arial" w:hAnsi="Arial" w:cs="Arial"/>
          <w:sz w:val="24"/>
          <w:szCs w:val="24"/>
          <w:highlight w:val="yellow"/>
        </w:rPr>
        <w:br w:type="page"/>
      </w:r>
    </w:p>
    <w:p w:rsidR="0001071E" w:rsidRDefault="0001071E" w:rsidP="0001071E">
      <w:pPr>
        <w:jc w:val="center"/>
        <w:rPr>
          <w:rFonts w:ascii="Arial" w:hAnsi="Arial" w:cs="Arial"/>
          <w:b/>
          <w:sz w:val="28"/>
          <w:szCs w:val="28"/>
        </w:rPr>
      </w:pPr>
      <w:r w:rsidRPr="00E81F15">
        <w:rPr>
          <w:rFonts w:ascii="Arial" w:hAnsi="Arial" w:cs="Arial"/>
          <w:b/>
          <w:sz w:val="28"/>
          <w:szCs w:val="28"/>
        </w:rPr>
        <w:lastRenderedPageBreak/>
        <w:t xml:space="preserve">CHAPTER </w:t>
      </w:r>
      <w:r>
        <w:rPr>
          <w:rFonts w:ascii="Arial" w:hAnsi="Arial" w:cs="Arial"/>
          <w:b/>
          <w:sz w:val="28"/>
          <w:szCs w:val="28"/>
        </w:rPr>
        <w:t>V</w:t>
      </w:r>
      <w:r w:rsidRPr="00E81F15">
        <w:rPr>
          <w:rFonts w:ascii="Arial" w:hAnsi="Arial" w:cs="Arial"/>
          <w:b/>
          <w:sz w:val="28"/>
          <w:szCs w:val="28"/>
        </w:rPr>
        <w:br/>
      </w:r>
      <w:r>
        <w:rPr>
          <w:rFonts w:ascii="Arial" w:hAnsi="Arial" w:cs="Arial"/>
          <w:b/>
          <w:sz w:val="28"/>
          <w:szCs w:val="28"/>
        </w:rPr>
        <w:t>DISCUSSION, LIMITATIONS, APPLICATIONS</w:t>
      </w:r>
      <w:r w:rsidR="00021E5C">
        <w:rPr>
          <w:rFonts w:ascii="Arial" w:hAnsi="Arial" w:cs="Arial"/>
          <w:b/>
          <w:sz w:val="28"/>
          <w:szCs w:val="28"/>
        </w:rPr>
        <w:t>, FUTURE RESEARCH</w:t>
      </w:r>
    </w:p>
    <w:p w:rsidR="0001071E" w:rsidRDefault="0001071E" w:rsidP="0001071E">
      <w:pPr>
        <w:jc w:val="center"/>
        <w:rPr>
          <w:rFonts w:ascii="Arial" w:hAnsi="Arial" w:cs="Arial"/>
          <w:b/>
          <w:sz w:val="28"/>
          <w:szCs w:val="28"/>
        </w:rPr>
      </w:pPr>
    </w:p>
    <w:p w:rsidR="0097215B" w:rsidRDefault="0097215B" w:rsidP="0097215B">
      <w:pPr>
        <w:spacing w:line="480" w:lineRule="auto"/>
        <w:contextualSpacing/>
        <w:rPr>
          <w:rFonts w:ascii="Arial" w:hAnsi="Arial" w:cs="Arial"/>
          <w:sz w:val="24"/>
          <w:szCs w:val="24"/>
        </w:rPr>
      </w:pPr>
      <w:r>
        <w:rPr>
          <w:rFonts w:ascii="Arial" w:hAnsi="Arial" w:cs="Arial"/>
          <w:sz w:val="24"/>
          <w:szCs w:val="24"/>
        </w:rPr>
        <w:tab/>
        <w:t xml:space="preserve">The primary goal of this study was to </w:t>
      </w:r>
      <w:r w:rsidR="00BE2978">
        <w:rPr>
          <w:rFonts w:ascii="Arial" w:hAnsi="Arial" w:cs="Arial"/>
          <w:sz w:val="24"/>
          <w:szCs w:val="24"/>
        </w:rPr>
        <w:t>develop</w:t>
      </w:r>
      <w:r>
        <w:rPr>
          <w:rFonts w:ascii="Arial" w:hAnsi="Arial" w:cs="Arial"/>
          <w:sz w:val="24"/>
          <w:szCs w:val="24"/>
        </w:rPr>
        <w:t xml:space="preserve"> a better understanding of consumers who source locally-produced foods from farmers’ markets</w:t>
      </w:r>
      <w:r w:rsidR="005F5A29">
        <w:rPr>
          <w:rFonts w:ascii="Arial" w:hAnsi="Arial" w:cs="Arial"/>
          <w:sz w:val="24"/>
          <w:szCs w:val="24"/>
        </w:rPr>
        <w:t>.  Using the theoretical lens</w:t>
      </w:r>
      <w:r w:rsidR="00A322B2">
        <w:rPr>
          <w:rFonts w:ascii="Arial" w:hAnsi="Arial" w:cs="Arial"/>
          <w:sz w:val="24"/>
          <w:szCs w:val="24"/>
        </w:rPr>
        <w:t>es</w:t>
      </w:r>
      <w:r w:rsidR="005F5A29">
        <w:rPr>
          <w:rFonts w:ascii="Arial" w:hAnsi="Arial" w:cs="Arial"/>
          <w:sz w:val="24"/>
          <w:szCs w:val="24"/>
        </w:rPr>
        <w:t xml:space="preserve"> of Value-Attitude-Behavior Theory</w:t>
      </w:r>
      <w:r w:rsidR="00A322B2">
        <w:rPr>
          <w:rFonts w:ascii="Arial" w:hAnsi="Arial" w:cs="Arial"/>
          <w:sz w:val="24"/>
          <w:szCs w:val="24"/>
        </w:rPr>
        <w:t xml:space="preserve"> and Theory of Planned Behavior</w:t>
      </w:r>
      <w:r>
        <w:rPr>
          <w:rFonts w:ascii="Arial" w:hAnsi="Arial" w:cs="Arial"/>
          <w:sz w:val="24"/>
          <w:szCs w:val="24"/>
        </w:rPr>
        <w:t xml:space="preserve">, this study examined the impact of </w:t>
      </w:r>
      <w:r w:rsidR="00240579">
        <w:rPr>
          <w:rFonts w:ascii="Arial" w:hAnsi="Arial" w:cs="Arial"/>
          <w:sz w:val="24"/>
          <w:szCs w:val="24"/>
        </w:rPr>
        <w:t>v</w:t>
      </w:r>
      <w:r>
        <w:rPr>
          <w:rFonts w:ascii="Arial" w:hAnsi="Arial" w:cs="Arial"/>
          <w:sz w:val="24"/>
          <w:szCs w:val="24"/>
        </w:rPr>
        <w:t xml:space="preserve">alues (food novelty, food safety, civic engagement, and environmental concern) on consumers’ attitudes regarding </w:t>
      </w:r>
      <w:r w:rsidR="00653308">
        <w:rPr>
          <w:rFonts w:ascii="Arial" w:hAnsi="Arial" w:cs="Arial"/>
          <w:sz w:val="24"/>
          <w:szCs w:val="24"/>
        </w:rPr>
        <w:t xml:space="preserve">farmers’ market </w:t>
      </w:r>
      <w:r>
        <w:rPr>
          <w:rFonts w:ascii="Arial" w:hAnsi="Arial" w:cs="Arial"/>
          <w:sz w:val="24"/>
          <w:szCs w:val="24"/>
        </w:rPr>
        <w:t xml:space="preserve">design perceptions, </w:t>
      </w:r>
      <w:r w:rsidR="00653308">
        <w:rPr>
          <w:rFonts w:ascii="Arial" w:hAnsi="Arial" w:cs="Arial"/>
          <w:sz w:val="24"/>
          <w:szCs w:val="24"/>
        </w:rPr>
        <w:t xml:space="preserve">farmers’ market </w:t>
      </w:r>
      <w:r>
        <w:rPr>
          <w:rFonts w:ascii="Arial" w:hAnsi="Arial" w:cs="Arial"/>
          <w:sz w:val="24"/>
          <w:szCs w:val="24"/>
        </w:rPr>
        <w:t xml:space="preserve">social perceptions, and local food quality perceptions.  The impact of these attitudes on purchase intentions and word-of-mouth communication was explored.  </w:t>
      </w:r>
    </w:p>
    <w:p w:rsidR="0097215B" w:rsidRDefault="0097215B" w:rsidP="0097215B">
      <w:pPr>
        <w:ind w:firstLine="720"/>
        <w:rPr>
          <w:rFonts w:ascii="Arial" w:hAnsi="Arial" w:cs="Arial"/>
          <w:sz w:val="24"/>
          <w:szCs w:val="24"/>
        </w:rPr>
      </w:pPr>
      <w:r>
        <w:rPr>
          <w:rFonts w:ascii="Arial" w:hAnsi="Arial" w:cs="Arial"/>
          <w:sz w:val="24"/>
          <w:szCs w:val="24"/>
        </w:rPr>
        <w:t>Specifically, this study was</w:t>
      </w:r>
      <w:r w:rsidRPr="007348C7">
        <w:rPr>
          <w:rFonts w:ascii="Arial" w:hAnsi="Arial" w:cs="Arial"/>
          <w:sz w:val="24"/>
          <w:szCs w:val="24"/>
        </w:rPr>
        <w:t xml:space="preserve"> driven by the following research objectives:</w:t>
      </w:r>
    </w:p>
    <w:p w:rsidR="0097215B" w:rsidRDefault="0097215B" w:rsidP="0097215B">
      <w:pPr>
        <w:ind w:firstLine="720"/>
        <w:rPr>
          <w:rFonts w:ascii="Arial" w:hAnsi="Arial" w:cs="Arial"/>
          <w:sz w:val="24"/>
          <w:szCs w:val="24"/>
        </w:rPr>
      </w:pP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t xml:space="preserve">Test Homer and </w:t>
      </w:r>
      <w:proofErr w:type="spellStart"/>
      <w:r>
        <w:rPr>
          <w:rFonts w:ascii="Arial" w:hAnsi="Arial" w:cs="Arial"/>
          <w:sz w:val="24"/>
          <w:szCs w:val="24"/>
        </w:rPr>
        <w:t>Kahle’s</w:t>
      </w:r>
      <w:proofErr w:type="spellEnd"/>
      <w:r>
        <w:rPr>
          <w:rFonts w:ascii="Arial" w:hAnsi="Arial" w:cs="Arial"/>
          <w:sz w:val="24"/>
          <w:szCs w:val="24"/>
        </w:rPr>
        <w:t xml:space="preserve"> (1998) Value-Attitude-Behavior Theory in the context of locally-produced foods in the farmers’ market setting.</w:t>
      </w: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t>Assess the variations by which consumers purchasing local foods through farmers’ market channels define “local food”.</w:t>
      </w: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4335EB">
        <w:rPr>
          <w:rFonts w:ascii="Arial" w:hAnsi="Arial" w:cs="Arial"/>
          <w:sz w:val="24"/>
          <w:szCs w:val="24"/>
        </w:rPr>
        <w:t>s</w:t>
      </w:r>
      <w:r>
        <w:rPr>
          <w:rFonts w:ascii="Arial" w:hAnsi="Arial" w:cs="Arial"/>
          <w:sz w:val="24"/>
          <w:szCs w:val="24"/>
        </w:rPr>
        <w:t xml:space="preserve"> of food novelty and their attitudes toward design perceptions and food quality perceptions in the farmers’ market channel.</w:t>
      </w: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4335EB">
        <w:rPr>
          <w:rFonts w:ascii="Arial" w:hAnsi="Arial" w:cs="Arial"/>
          <w:sz w:val="24"/>
          <w:szCs w:val="24"/>
        </w:rPr>
        <w:t>s</w:t>
      </w:r>
      <w:r>
        <w:rPr>
          <w:rFonts w:ascii="Arial" w:hAnsi="Arial" w:cs="Arial"/>
          <w:sz w:val="24"/>
          <w:szCs w:val="24"/>
        </w:rPr>
        <w:t xml:space="preserve"> of food safety and their attitude</w:t>
      </w:r>
      <w:r w:rsidR="004335EB">
        <w:rPr>
          <w:rFonts w:ascii="Arial" w:hAnsi="Arial" w:cs="Arial"/>
          <w:sz w:val="24"/>
          <w:szCs w:val="24"/>
        </w:rPr>
        <w:t>s</w:t>
      </w:r>
      <w:r>
        <w:rPr>
          <w:rFonts w:ascii="Arial" w:hAnsi="Arial" w:cs="Arial"/>
          <w:sz w:val="24"/>
          <w:szCs w:val="24"/>
        </w:rPr>
        <w:t xml:space="preserve"> toward food quality perceptions in the farmers’ market channel.</w:t>
      </w: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4335EB">
        <w:rPr>
          <w:rFonts w:ascii="Arial" w:hAnsi="Arial" w:cs="Arial"/>
          <w:sz w:val="24"/>
          <w:szCs w:val="24"/>
        </w:rPr>
        <w:t>s</w:t>
      </w:r>
      <w:r>
        <w:rPr>
          <w:rFonts w:ascii="Arial" w:hAnsi="Arial" w:cs="Arial"/>
          <w:sz w:val="24"/>
          <w:szCs w:val="24"/>
        </w:rPr>
        <w:t xml:space="preserve"> of civic engagement and their attitudes toward social perceptions and food quality perceptions in the farmers’ market channel.</w:t>
      </w: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lastRenderedPageBreak/>
        <w:t>Examine the relationship between consumers’ value</w:t>
      </w:r>
      <w:r w:rsidR="004335EB">
        <w:rPr>
          <w:rFonts w:ascii="Arial" w:hAnsi="Arial" w:cs="Arial"/>
          <w:sz w:val="24"/>
          <w:szCs w:val="24"/>
        </w:rPr>
        <w:t>s</w:t>
      </w:r>
      <w:r>
        <w:rPr>
          <w:rFonts w:ascii="Arial" w:hAnsi="Arial" w:cs="Arial"/>
          <w:sz w:val="24"/>
          <w:szCs w:val="24"/>
        </w:rPr>
        <w:t xml:space="preserve"> of environmental concern and their attitude</w:t>
      </w:r>
      <w:r w:rsidR="004335EB">
        <w:rPr>
          <w:rFonts w:ascii="Arial" w:hAnsi="Arial" w:cs="Arial"/>
          <w:sz w:val="24"/>
          <w:szCs w:val="24"/>
        </w:rPr>
        <w:t>s</w:t>
      </w:r>
      <w:r>
        <w:rPr>
          <w:rFonts w:ascii="Arial" w:hAnsi="Arial" w:cs="Arial"/>
          <w:sz w:val="24"/>
          <w:szCs w:val="24"/>
        </w:rPr>
        <w:t xml:space="preserve"> toward food quality perceptions in the farmers’ market channel.</w:t>
      </w: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4335EB">
        <w:rPr>
          <w:rFonts w:ascii="Arial" w:hAnsi="Arial" w:cs="Arial"/>
          <w:sz w:val="24"/>
          <w:szCs w:val="24"/>
        </w:rPr>
        <w:t>s</w:t>
      </w:r>
      <w:r>
        <w:rPr>
          <w:rFonts w:ascii="Arial" w:hAnsi="Arial" w:cs="Arial"/>
          <w:sz w:val="24"/>
          <w:szCs w:val="24"/>
        </w:rPr>
        <w:t xml:space="preserve"> of food novelty, consumers’ attitude</w:t>
      </w:r>
      <w:r w:rsidR="004335EB">
        <w:rPr>
          <w:rFonts w:ascii="Arial" w:hAnsi="Arial" w:cs="Arial"/>
          <w:sz w:val="24"/>
          <w:szCs w:val="24"/>
        </w:rPr>
        <w:t>s</w:t>
      </w:r>
      <w:r>
        <w:rPr>
          <w:rFonts w:ascii="Arial" w:hAnsi="Arial" w:cs="Arial"/>
          <w:sz w:val="24"/>
          <w:szCs w:val="24"/>
        </w:rPr>
        <w:t xml:space="preserve"> toward design perceptions, and consumers’ purchase </w:t>
      </w:r>
      <w:r w:rsidR="00653308">
        <w:rPr>
          <w:rFonts w:ascii="Arial" w:hAnsi="Arial" w:cs="Arial"/>
          <w:sz w:val="24"/>
          <w:szCs w:val="24"/>
        </w:rPr>
        <w:t>i</w:t>
      </w:r>
      <w:r w:rsidR="004C01E9">
        <w:rPr>
          <w:rFonts w:ascii="Arial" w:hAnsi="Arial" w:cs="Arial"/>
          <w:sz w:val="24"/>
          <w:szCs w:val="24"/>
        </w:rPr>
        <w:t>ntention</w:t>
      </w:r>
      <w:r>
        <w:rPr>
          <w:rFonts w:ascii="Arial" w:hAnsi="Arial" w:cs="Arial"/>
          <w:sz w:val="24"/>
          <w:szCs w:val="24"/>
        </w:rPr>
        <w:t xml:space="preserve"> and word-of-mouth </w:t>
      </w:r>
      <w:r w:rsidR="004C01E9">
        <w:rPr>
          <w:rFonts w:ascii="Arial" w:hAnsi="Arial" w:cs="Arial"/>
          <w:sz w:val="24"/>
          <w:szCs w:val="24"/>
        </w:rPr>
        <w:t>communication</w:t>
      </w:r>
      <w:r>
        <w:rPr>
          <w:rFonts w:ascii="Arial" w:hAnsi="Arial" w:cs="Arial"/>
          <w:sz w:val="24"/>
          <w:szCs w:val="24"/>
        </w:rPr>
        <w:t xml:space="preserve"> in the farmers’ market channel.  </w:t>
      </w: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w:t>
      </w:r>
      <w:r w:rsidR="004335EB">
        <w:rPr>
          <w:rFonts w:ascii="Arial" w:hAnsi="Arial" w:cs="Arial"/>
          <w:sz w:val="24"/>
          <w:szCs w:val="24"/>
        </w:rPr>
        <w:t>s</w:t>
      </w:r>
      <w:r>
        <w:rPr>
          <w:rFonts w:ascii="Arial" w:hAnsi="Arial" w:cs="Arial"/>
          <w:sz w:val="24"/>
          <w:szCs w:val="24"/>
        </w:rPr>
        <w:t xml:space="preserve"> of civic engagement, consumers’ attitude</w:t>
      </w:r>
      <w:r w:rsidR="004335EB">
        <w:rPr>
          <w:rFonts w:ascii="Arial" w:hAnsi="Arial" w:cs="Arial"/>
          <w:sz w:val="24"/>
          <w:szCs w:val="24"/>
        </w:rPr>
        <w:t>s</w:t>
      </w:r>
      <w:r>
        <w:rPr>
          <w:rFonts w:ascii="Arial" w:hAnsi="Arial" w:cs="Arial"/>
          <w:sz w:val="24"/>
          <w:szCs w:val="24"/>
        </w:rPr>
        <w:t xml:space="preserve"> toward social perceptions, and consumers’ purchase </w:t>
      </w:r>
      <w:r w:rsidR="00653308">
        <w:rPr>
          <w:rFonts w:ascii="Arial" w:hAnsi="Arial" w:cs="Arial"/>
          <w:sz w:val="24"/>
          <w:szCs w:val="24"/>
        </w:rPr>
        <w:t>intention</w:t>
      </w:r>
      <w:r>
        <w:rPr>
          <w:rFonts w:ascii="Arial" w:hAnsi="Arial" w:cs="Arial"/>
          <w:sz w:val="24"/>
          <w:szCs w:val="24"/>
        </w:rPr>
        <w:t xml:space="preserve"> and word-of-mouth </w:t>
      </w:r>
      <w:r w:rsidR="00653308">
        <w:rPr>
          <w:rFonts w:ascii="Arial" w:hAnsi="Arial" w:cs="Arial"/>
          <w:sz w:val="24"/>
          <w:szCs w:val="24"/>
        </w:rPr>
        <w:t>communication</w:t>
      </w:r>
      <w:r>
        <w:rPr>
          <w:rFonts w:ascii="Arial" w:hAnsi="Arial" w:cs="Arial"/>
          <w:sz w:val="24"/>
          <w:szCs w:val="24"/>
        </w:rPr>
        <w:t xml:space="preserve"> in the farmers’ market channel.  </w:t>
      </w:r>
    </w:p>
    <w:p w:rsidR="0097215B" w:rsidRDefault="0097215B" w:rsidP="0097215B">
      <w:pPr>
        <w:pStyle w:val="ListParagraph"/>
        <w:numPr>
          <w:ilvl w:val="0"/>
          <w:numId w:val="4"/>
        </w:numPr>
        <w:spacing w:line="480" w:lineRule="auto"/>
        <w:rPr>
          <w:rFonts w:ascii="Arial" w:hAnsi="Arial" w:cs="Arial"/>
          <w:sz w:val="24"/>
          <w:szCs w:val="24"/>
        </w:rPr>
      </w:pPr>
      <w:r>
        <w:rPr>
          <w:rFonts w:ascii="Arial" w:hAnsi="Arial" w:cs="Arial"/>
          <w:sz w:val="24"/>
          <w:szCs w:val="24"/>
        </w:rPr>
        <w:t>Examine the relationship between consumers’ values of food novelty, food safety, civic engagement, and environmental concern, consumers’ attitude</w:t>
      </w:r>
      <w:r w:rsidR="004335EB">
        <w:rPr>
          <w:rFonts w:ascii="Arial" w:hAnsi="Arial" w:cs="Arial"/>
          <w:sz w:val="24"/>
          <w:szCs w:val="24"/>
        </w:rPr>
        <w:t>s</w:t>
      </w:r>
      <w:r>
        <w:rPr>
          <w:rFonts w:ascii="Arial" w:hAnsi="Arial" w:cs="Arial"/>
          <w:sz w:val="24"/>
          <w:szCs w:val="24"/>
        </w:rPr>
        <w:t xml:space="preserve"> toward food quality perceptions, and consumers’ purchase </w:t>
      </w:r>
      <w:r w:rsidR="00653308">
        <w:rPr>
          <w:rFonts w:ascii="Arial" w:hAnsi="Arial" w:cs="Arial"/>
          <w:sz w:val="24"/>
          <w:szCs w:val="24"/>
        </w:rPr>
        <w:t>intention</w:t>
      </w:r>
      <w:r>
        <w:rPr>
          <w:rFonts w:ascii="Arial" w:hAnsi="Arial" w:cs="Arial"/>
          <w:sz w:val="24"/>
          <w:szCs w:val="24"/>
        </w:rPr>
        <w:t xml:space="preserve"> and word-of-mouth </w:t>
      </w:r>
      <w:r w:rsidR="00653308">
        <w:rPr>
          <w:rFonts w:ascii="Arial" w:hAnsi="Arial" w:cs="Arial"/>
          <w:sz w:val="24"/>
          <w:szCs w:val="24"/>
        </w:rPr>
        <w:t>communication</w:t>
      </w:r>
      <w:r>
        <w:rPr>
          <w:rFonts w:ascii="Arial" w:hAnsi="Arial" w:cs="Arial"/>
          <w:sz w:val="24"/>
          <w:szCs w:val="24"/>
        </w:rPr>
        <w:t xml:space="preserve"> in the farmers’ market channel.  </w:t>
      </w:r>
    </w:p>
    <w:p w:rsidR="0097215B" w:rsidRDefault="0097215B" w:rsidP="00B33FA3">
      <w:pPr>
        <w:spacing w:line="480" w:lineRule="auto"/>
        <w:ind w:firstLine="810"/>
        <w:rPr>
          <w:rFonts w:ascii="Arial" w:hAnsi="Arial" w:cs="Arial"/>
          <w:sz w:val="24"/>
          <w:szCs w:val="24"/>
        </w:rPr>
      </w:pPr>
      <w:r>
        <w:rPr>
          <w:rFonts w:ascii="Arial" w:hAnsi="Arial" w:cs="Arial"/>
          <w:sz w:val="24"/>
          <w:szCs w:val="24"/>
        </w:rPr>
        <w:t xml:space="preserve">To achieve the study objectives, </w:t>
      </w:r>
      <w:r w:rsidR="00BE2978">
        <w:rPr>
          <w:rFonts w:ascii="Arial" w:hAnsi="Arial" w:cs="Arial"/>
          <w:sz w:val="24"/>
          <w:szCs w:val="24"/>
        </w:rPr>
        <w:t xml:space="preserve">a web-based, self-administered survey instrument was used </w:t>
      </w:r>
      <w:r w:rsidR="004335EB">
        <w:rPr>
          <w:rFonts w:ascii="Arial" w:hAnsi="Arial" w:cs="Arial"/>
          <w:sz w:val="24"/>
          <w:szCs w:val="24"/>
        </w:rPr>
        <w:t>in collecting</w:t>
      </w:r>
      <w:r w:rsidR="00BE2978">
        <w:rPr>
          <w:rFonts w:ascii="Arial" w:hAnsi="Arial" w:cs="Arial"/>
          <w:sz w:val="24"/>
          <w:szCs w:val="24"/>
        </w:rPr>
        <w:t xml:space="preserve"> d</w:t>
      </w:r>
      <w:r w:rsidR="00E36D13">
        <w:rPr>
          <w:rFonts w:ascii="Arial" w:hAnsi="Arial" w:cs="Arial"/>
          <w:sz w:val="24"/>
          <w:szCs w:val="24"/>
        </w:rPr>
        <w:t>ata from a consumer panel of 485</w:t>
      </w:r>
      <w:r w:rsidR="00BE2978">
        <w:rPr>
          <w:rFonts w:ascii="Arial" w:hAnsi="Arial" w:cs="Arial"/>
          <w:sz w:val="24"/>
          <w:szCs w:val="24"/>
        </w:rPr>
        <w:t xml:space="preserve"> respondents.  Through statistical testing using SPSS, a demographic overview of the sample was provided.  Additionally, through the use of AMOS and structural equation modeling, research hypotheses were tested.  </w:t>
      </w:r>
    </w:p>
    <w:p w:rsidR="007A6FBE" w:rsidRDefault="00605B6C" w:rsidP="00BE2978">
      <w:pPr>
        <w:spacing w:line="480" w:lineRule="auto"/>
        <w:ind w:firstLine="720"/>
        <w:contextualSpacing/>
        <w:rPr>
          <w:rFonts w:ascii="Arial" w:hAnsi="Arial" w:cs="Arial"/>
          <w:sz w:val="24"/>
          <w:szCs w:val="24"/>
        </w:rPr>
      </w:pPr>
      <w:r>
        <w:rPr>
          <w:rFonts w:ascii="Arial" w:hAnsi="Arial" w:cs="Arial"/>
          <w:sz w:val="24"/>
          <w:szCs w:val="24"/>
        </w:rPr>
        <w:t>This</w:t>
      </w:r>
      <w:r w:rsidR="0001071E">
        <w:rPr>
          <w:rFonts w:ascii="Arial" w:hAnsi="Arial" w:cs="Arial"/>
          <w:sz w:val="24"/>
          <w:szCs w:val="24"/>
        </w:rPr>
        <w:t xml:space="preserve"> final chapter </w:t>
      </w:r>
      <w:r>
        <w:rPr>
          <w:rFonts w:ascii="Arial" w:hAnsi="Arial" w:cs="Arial"/>
          <w:sz w:val="24"/>
          <w:szCs w:val="24"/>
        </w:rPr>
        <w:t xml:space="preserve">discusses </w:t>
      </w:r>
      <w:r w:rsidR="005F5A29">
        <w:rPr>
          <w:rFonts w:ascii="Arial" w:hAnsi="Arial" w:cs="Arial"/>
          <w:sz w:val="24"/>
          <w:szCs w:val="24"/>
        </w:rPr>
        <w:t>the results</w:t>
      </w:r>
      <w:r>
        <w:rPr>
          <w:rFonts w:ascii="Arial" w:hAnsi="Arial" w:cs="Arial"/>
          <w:sz w:val="24"/>
          <w:szCs w:val="24"/>
        </w:rPr>
        <w:t xml:space="preserve"> </w:t>
      </w:r>
      <w:r w:rsidR="0001071E">
        <w:rPr>
          <w:rFonts w:ascii="Arial" w:hAnsi="Arial" w:cs="Arial"/>
          <w:sz w:val="24"/>
          <w:szCs w:val="24"/>
        </w:rPr>
        <w:t xml:space="preserve">in light of current </w:t>
      </w:r>
      <w:r w:rsidR="00BE2978">
        <w:rPr>
          <w:rFonts w:ascii="Arial" w:hAnsi="Arial" w:cs="Arial"/>
          <w:sz w:val="24"/>
          <w:szCs w:val="24"/>
        </w:rPr>
        <w:t xml:space="preserve">research </w:t>
      </w:r>
      <w:r w:rsidR="0001071E">
        <w:rPr>
          <w:rFonts w:ascii="Arial" w:hAnsi="Arial" w:cs="Arial"/>
          <w:sz w:val="24"/>
          <w:szCs w:val="24"/>
        </w:rPr>
        <w:t xml:space="preserve">literature.  </w:t>
      </w:r>
      <w:r w:rsidR="00BE2978">
        <w:rPr>
          <w:rFonts w:ascii="Arial" w:hAnsi="Arial" w:cs="Arial"/>
          <w:sz w:val="24"/>
          <w:szCs w:val="24"/>
        </w:rPr>
        <w:t>Additionally, l</w:t>
      </w:r>
      <w:r w:rsidR="0001071E">
        <w:rPr>
          <w:rFonts w:ascii="Arial" w:hAnsi="Arial" w:cs="Arial"/>
          <w:sz w:val="24"/>
          <w:szCs w:val="24"/>
        </w:rPr>
        <w:t xml:space="preserve">imitations of the present study are considered.  The </w:t>
      </w:r>
      <w:r w:rsidR="00B210B6">
        <w:rPr>
          <w:rFonts w:ascii="Arial" w:hAnsi="Arial" w:cs="Arial"/>
          <w:sz w:val="24"/>
          <w:szCs w:val="24"/>
        </w:rPr>
        <w:t xml:space="preserve">ability of </w:t>
      </w:r>
      <w:r w:rsidR="00E137D0">
        <w:rPr>
          <w:rFonts w:ascii="Arial" w:hAnsi="Arial" w:cs="Arial"/>
          <w:sz w:val="24"/>
          <w:szCs w:val="24"/>
        </w:rPr>
        <w:t xml:space="preserve">the </w:t>
      </w:r>
      <w:r w:rsidR="00B210B6">
        <w:rPr>
          <w:rFonts w:ascii="Arial" w:hAnsi="Arial" w:cs="Arial"/>
          <w:sz w:val="24"/>
          <w:szCs w:val="24"/>
        </w:rPr>
        <w:t xml:space="preserve">limitations to serve as springboards for future research is </w:t>
      </w:r>
      <w:r w:rsidR="00BE2978">
        <w:rPr>
          <w:rFonts w:ascii="Arial" w:hAnsi="Arial" w:cs="Arial"/>
          <w:sz w:val="24"/>
          <w:szCs w:val="24"/>
        </w:rPr>
        <w:t>delineated.  This chapter concludes with implications for practice and research.</w:t>
      </w:r>
    </w:p>
    <w:p w:rsidR="00021E5C" w:rsidRDefault="00021E5C" w:rsidP="00BE2978">
      <w:pPr>
        <w:spacing w:line="480" w:lineRule="auto"/>
        <w:ind w:firstLine="720"/>
        <w:contextualSpacing/>
        <w:rPr>
          <w:rFonts w:ascii="Arial" w:hAnsi="Arial" w:cs="Arial"/>
          <w:sz w:val="24"/>
          <w:szCs w:val="24"/>
        </w:rPr>
      </w:pPr>
    </w:p>
    <w:p w:rsidR="00FF3D99" w:rsidRPr="00FF3D99" w:rsidRDefault="00FF3D99" w:rsidP="00FF3D99">
      <w:pPr>
        <w:spacing w:line="480" w:lineRule="auto"/>
        <w:contextualSpacing/>
        <w:jc w:val="center"/>
        <w:rPr>
          <w:rFonts w:ascii="Arial" w:hAnsi="Arial" w:cs="Arial"/>
          <w:b/>
          <w:sz w:val="28"/>
          <w:szCs w:val="28"/>
        </w:rPr>
      </w:pPr>
      <w:r w:rsidRPr="00FF3D99">
        <w:rPr>
          <w:rFonts w:ascii="Arial" w:hAnsi="Arial" w:cs="Arial"/>
          <w:b/>
          <w:sz w:val="28"/>
          <w:szCs w:val="28"/>
        </w:rPr>
        <w:lastRenderedPageBreak/>
        <w:t xml:space="preserve">DEMOGRAPHICS, LOCAL FOODS DEFINITION, </w:t>
      </w:r>
      <w:r w:rsidR="00021E5C">
        <w:rPr>
          <w:rFonts w:ascii="Arial" w:hAnsi="Arial" w:cs="Arial"/>
          <w:b/>
          <w:sz w:val="28"/>
          <w:szCs w:val="28"/>
        </w:rPr>
        <w:t>F</w:t>
      </w:r>
      <w:r w:rsidRPr="00FF3D99">
        <w:rPr>
          <w:rFonts w:ascii="Arial" w:hAnsi="Arial" w:cs="Arial"/>
          <w:b/>
          <w:sz w:val="28"/>
          <w:szCs w:val="28"/>
        </w:rPr>
        <w:t>REQUENCY</w:t>
      </w:r>
    </w:p>
    <w:p w:rsidR="00D738C2" w:rsidRPr="00D738C2" w:rsidRDefault="00D738C2" w:rsidP="00D738C2">
      <w:pPr>
        <w:spacing w:line="480" w:lineRule="auto"/>
        <w:contextualSpacing/>
        <w:rPr>
          <w:rFonts w:ascii="Arial" w:hAnsi="Arial" w:cs="Arial"/>
          <w:b/>
          <w:sz w:val="24"/>
          <w:szCs w:val="24"/>
        </w:rPr>
      </w:pPr>
      <w:r>
        <w:rPr>
          <w:rFonts w:ascii="Arial" w:hAnsi="Arial" w:cs="Arial"/>
          <w:b/>
          <w:sz w:val="24"/>
          <w:szCs w:val="24"/>
        </w:rPr>
        <w:t>Demographics</w:t>
      </w:r>
    </w:p>
    <w:p w:rsidR="00AF1C40" w:rsidRDefault="005E3CD8" w:rsidP="00BE2978">
      <w:pPr>
        <w:spacing w:line="480" w:lineRule="auto"/>
        <w:ind w:firstLine="720"/>
        <w:contextualSpacing/>
        <w:rPr>
          <w:rFonts w:ascii="Arial" w:hAnsi="Arial" w:cs="Arial"/>
          <w:sz w:val="24"/>
          <w:szCs w:val="24"/>
        </w:rPr>
      </w:pPr>
      <w:r>
        <w:rPr>
          <w:rFonts w:ascii="Arial" w:hAnsi="Arial" w:cs="Arial"/>
          <w:sz w:val="24"/>
          <w:szCs w:val="24"/>
        </w:rPr>
        <w:t>Based on parameters specified by the researcher, a</w:t>
      </w:r>
      <w:r w:rsidR="00BE2978">
        <w:rPr>
          <w:rFonts w:ascii="Arial" w:hAnsi="Arial" w:cs="Arial"/>
          <w:sz w:val="24"/>
          <w:szCs w:val="24"/>
        </w:rPr>
        <w:t>dult shopper</w:t>
      </w:r>
      <w:r>
        <w:rPr>
          <w:rFonts w:ascii="Arial" w:hAnsi="Arial" w:cs="Arial"/>
          <w:sz w:val="24"/>
          <w:szCs w:val="24"/>
        </w:rPr>
        <w:t>s</w:t>
      </w:r>
      <w:r w:rsidR="006A7E2D">
        <w:rPr>
          <w:rFonts w:ascii="Arial" w:hAnsi="Arial" w:cs="Arial"/>
          <w:sz w:val="24"/>
          <w:szCs w:val="24"/>
        </w:rPr>
        <w:t xml:space="preserve"> (18 years and older)</w:t>
      </w:r>
      <w:r w:rsidR="00BE2978">
        <w:rPr>
          <w:rFonts w:ascii="Arial" w:hAnsi="Arial" w:cs="Arial"/>
          <w:sz w:val="24"/>
          <w:szCs w:val="24"/>
        </w:rPr>
        <w:t xml:space="preserve"> who purchased local foods from a farmers’</w:t>
      </w:r>
      <w:r>
        <w:rPr>
          <w:rFonts w:ascii="Arial" w:hAnsi="Arial" w:cs="Arial"/>
          <w:sz w:val="24"/>
          <w:szCs w:val="24"/>
        </w:rPr>
        <w:t xml:space="preserve"> market within the past year were eligible for participation.  A review of demographic data reveals respondents </w:t>
      </w:r>
      <w:r w:rsidR="00EC6EE3">
        <w:rPr>
          <w:rFonts w:ascii="Arial" w:hAnsi="Arial" w:cs="Arial"/>
          <w:sz w:val="24"/>
          <w:szCs w:val="24"/>
        </w:rPr>
        <w:t xml:space="preserve">to be </w:t>
      </w:r>
      <w:r w:rsidR="00FE7801">
        <w:rPr>
          <w:rFonts w:ascii="Arial" w:hAnsi="Arial" w:cs="Arial"/>
          <w:sz w:val="24"/>
          <w:szCs w:val="24"/>
        </w:rPr>
        <w:t>predominately</w:t>
      </w:r>
      <w:r>
        <w:rPr>
          <w:rFonts w:ascii="Arial" w:hAnsi="Arial" w:cs="Arial"/>
          <w:sz w:val="24"/>
          <w:szCs w:val="24"/>
        </w:rPr>
        <w:t xml:space="preserve"> white</w:t>
      </w:r>
      <w:r w:rsidR="00240579">
        <w:rPr>
          <w:rFonts w:ascii="Arial" w:hAnsi="Arial" w:cs="Arial"/>
          <w:sz w:val="24"/>
          <w:szCs w:val="24"/>
        </w:rPr>
        <w:t xml:space="preserve"> non-Hispanic/ Latino</w:t>
      </w:r>
      <w:r>
        <w:rPr>
          <w:rFonts w:ascii="Arial" w:hAnsi="Arial" w:cs="Arial"/>
          <w:sz w:val="24"/>
          <w:szCs w:val="24"/>
        </w:rPr>
        <w:t xml:space="preserve">, </w:t>
      </w:r>
      <w:r w:rsidR="006C0A34">
        <w:rPr>
          <w:rFonts w:ascii="Arial" w:hAnsi="Arial" w:cs="Arial"/>
          <w:sz w:val="24"/>
          <w:szCs w:val="24"/>
        </w:rPr>
        <w:t>middle</w:t>
      </w:r>
      <w:r w:rsidR="006F5298">
        <w:rPr>
          <w:rFonts w:ascii="Arial" w:hAnsi="Arial" w:cs="Arial"/>
          <w:sz w:val="24"/>
          <w:szCs w:val="24"/>
        </w:rPr>
        <w:t>-</w:t>
      </w:r>
      <w:r w:rsidR="006C0A34">
        <w:rPr>
          <w:rFonts w:ascii="Arial" w:hAnsi="Arial" w:cs="Arial"/>
          <w:sz w:val="24"/>
          <w:szCs w:val="24"/>
        </w:rPr>
        <w:t>to</w:t>
      </w:r>
      <w:r w:rsidR="006F5298">
        <w:rPr>
          <w:rFonts w:ascii="Arial" w:hAnsi="Arial" w:cs="Arial"/>
          <w:sz w:val="24"/>
          <w:szCs w:val="24"/>
        </w:rPr>
        <w:t>-</w:t>
      </w:r>
      <w:r w:rsidR="00D738C2">
        <w:rPr>
          <w:rFonts w:ascii="Arial" w:hAnsi="Arial" w:cs="Arial"/>
          <w:sz w:val="24"/>
          <w:szCs w:val="24"/>
        </w:rPr>
        <w:t xml:space="preserve">upper income, </w:t>
      </w:r>
      <w:r>
        <w:rPr>
          <w:rFonts w:ascii="Arial" w:hAnsi="Arial" w:cs="Arial"/>
          <w:sz w:val="24"/>
          <w:szCs w:val="24"/>
        </w:rPr>
        <w:t xml:space="preserve">well-educated females.  </w:t>
      </w:r>
    </w:p>
    <w:p w:rsidR="006A7E2D" w:rsidRDefault="005E3CD8" w:rsidP="00BE2978">
      <w:pPr>
        <w:spacing w:line="480" w:lineRule="auto"/>
        <w:ind w:firstLine="720"/>
        <w:contextualSpacing/>
        <w:rPr>
          <w:rFonts w:ascii="Arial" w:hAnsi="Arial" w:cs="Arial"/>
          <w:sz w:val="24"/>
          <w:szCs w:val="24"/>
        </w:rPr>
      </w:pPr>
      <w:r>
        <w:rPr>
          <w:rFonts w:ascii="Arial" w:hAnsi="Arial" w:cs="Arial"/>
          <w:sz w:val="24"/>
          <w:szCs w:val="24"/>
        </w:rPr>
        <w:t>This demographic profile</w:t>
      </w:r>
      <w:r w:rsidR="006F5F18">
        <w:rPr>
          <w:rFonts w:ascii="Arial" w:hAnsi="Arial" w:cs="Arial"/>
          <w:sz w:val="24"/>
          <w:szCs w:val="24"/>
        </w:rPr>
        <w:t xml:space="preserve"> </w:t>
      </w:r>
      <w:r w:rsidR="004335EB">
        <w:rPr>
          <w:rFonts w:ascii="Arial" w:hAnsi="Arial" w:cs="Arial"/>
          <w:sz w:val="24"/>
          <w:szCs w:val="24"/>
        </w:rPr>
        <w:t>mirrors</w:t>
      </w:r>
      <w:r>
        <w:rPr>
          <w:rFonts w:ascii="Arial" w:hAnsi="Arial" w:cs="Arial"/>
          <w:sz w:val="24"/>
          <w:szCs w:val="24"/>
        </w:rPr>
        <w:t xml:space="preserve"> the profile of farmers’ market shoppers identified in other </w:t>
      </w:r>
      <w:r w:rsidR="009A7258">
        <w:rPr>
          <w:rFonts w:ascii="Arial" w:hAnsi="Arial" w:cs="Arial"/>
          <w:sz w:val="24"/>
          <w:szCs w:val="24"/>
        </w:rPr>
        <w:t xml:space="preserve">research studies.  </w:t>
      </w:r>
      <w:r w:rsidR="00F7066F">
        <w:rPr>
          <w:rFonts w:ascii="Arial" w:hAnsi="Arial" w:cs="Arial"/>
          <w:sz w:val="24"/>
          <w:szCs w:val="24"/>
        </w:rPr>
        <w:t xml:space="preserve">For example, </w:t>
      </w:r>
      <w:r w:rsidR="009A7258">
        <w:rPr>
          <w:rFonts w:ascii="Arial" w:hAnsi="Arial" w:cs="Arial"/>
          <w:sz w:val="24"/>
          <w:szCs w:val="24"/>
        </w:rPr>
        <w:t>studies have</w:t>
      </w:r>
      <w:r w:rsidR="006F5F18">
        <w:rPr>
          <w:rFonts w:ascii="Arial" w:hAnsi="Arial" w:cs="Arial"/>
          <w:sz w:val="24"/>
          <w:szCs w:val="24"/>
        </w:rPr>
        <w:t xml:space="preserve"> </w:t>
      </w:r>
      <w:r w:rsidR="00441BEE">
        <w:rPr>
          <w:rFonts w:ascii="Arial" w:hAnsi="Arial" w:cs="Arial"/>
          <w:sz w:val="24"/>
          <w:szCs w:val="24"/>
        </w:rPr>
        <w:t>clearly</w:t>
      </w:r>
      <w:r w:rsidR="006F5F18">
        <w:rPr>
          <w:rFonts w:ascii="Arial" w:hAnsi="Arial" w:cs="Arial"/>
          <w:sz w:val="24"/>
          <w:szCs w:val="24"/>
        </w:rPr>
        <w:t xml:space="preserve"> shown farmers’ market customers to be predominately</w:t>
      </w:r>
      <w:r w:rsidR="00F10EE5">
        <w:rPr>
          <w:rFonts w:ascii="Arial" w:hAnsi="Arial" w:cs="Arial"/>
          <w:sz w:val="24"/>
          <w:szCs w:val="24"/>
        </w:rPr>
        <w:t xml:space="preserve"> white</w:t>
      </w:r>
      <w:r w:rsidR="00240579">
        <w:rPr>
          <w:rFonts w:ascii="Arial" w:hAnsi="Arial" w:cs="Arial"/>
          <w:sz w:val="24"/>
          <w:szCs w:val="24"/>
        </w:rPr>
        <w:t xml:space="preserve"> non-Hispanic/ Latino</w:t>
      </w:r>
      <w:r w:rsidR="00F10EE5">
        <w:rPr>
          <w:rFonts w:ascii="Arial" w:hAnsi="Arial" w:cs="Arial"/>
          <w:sz w:val="24"/>
          <w:szCs w:val="24"/>
        </w:rPr>
        <w:t xml:space="preserve"> </w:t>
      </w:r>
      <w:r w:rsidR="00E36D13">
        <w:rPr>
          <w:rFonts w:ascii="Arial" w:hAnsi="Arial" w:cs="Arial"/>
          <w:sz w:val="24"/>
          <w:szCs w:val="24"/>
        </w:rPr>
        <w:t>(Conner, et al.</w:t>
      </w:r>
      <w:r w:rsidR="009A7258">
        <w:rPr>
          <w:rFonts w:ascii="Arial" w:hAnsi="Arial" w:cs="Arial"/>
          <w:sz w:val="24"/>
          <w:szCs w:val="24"/>
        </w:rPr>
        <w:t xml:space="preserve">, 2010; </w:t>
      </w:r>
      <w:proofErr w:type="spellStart"/>
      <w:r w:rsidR="009A7258">
        <w:rPr>
          <w:rFonts w:ascii="Arial" w:hAnsi="Arial" w:cs="Arial"/>
          <w:sz w:val="24"/>
          <w:szCs w:val="24"/>
        </w:rPr>
        <w:t>Elepua</w:t>
      </w:r>
      <w:proofErr w:type="spellEnd"/>
      <w:r w:rsidR="00CB2206">
        <w:rPr>
          <w:rFonts w:ascii="Arial" w:hAnsi="Arial" w:cs="Arial"/>
          <w:sz w:val="24"/>
          <w:szCs w:val="24"/>
        </w:rPr>
        <w:t xml:space="preserve"> &amp; </w:t>
      </w:r>
      <w:proofErr w:type="spellStart"/>
      <w:r w:rsidR="00CB2206">
        <w:rPr>
          <w:rFonts w:ascii="Arial" w:hAnsi="Arial" w:cs="Arial"/>
          <w:sz w:val="24"/>
          <w:szCs w:val="24"/>
        </w:rPr>
        <w:t>Mazzocco</w:t>
      </w:r>
      <w:proofErr w:type="spellEnd"/>
      <w:r w:rsidR="00CB2206">
        <w:rPr>
          <w:rFonts w:ascii="Arial" w:hAnsi="Arial" w:cs="Arial"/>
          <w:sz w:val="24"/>
          <w:szCs w:val="24"/>
        </w:rPr>
        <w:t>,</w:t>
      </w:r>
      <w:r w:rsidR="009A7258">
        <w:rPr>
          <w:rFonts w:ascii="Arial" w:hAnsi="Arial" w:cs="Arial"/>
          <w:sz w:val="24"/>
          <w:szCs w:val="24"/>
        </w:rPr>
        <w:t xml:space="preserve"> 2010; </w:t>
      </w:r>
      <w:proofErr w:type="spellStart"/>
      <w:r w:rsidR="00E36D13">
        <w:rPr>
          <w:rFonts w:ascii="Arial" w:hAnsi="Arial" w:cs="Arial"/>
          <w:sz w:val="24"/>
          <w:szCs w:val="24"/>
        </w:rPr>
        <w:t>Onianwa</w:t>
      </w:r>
      <w:proofErr w:type="spellEnd"/>
      <w:r w:rsidR="00E36D13">
        <w:rPr>
          <w:rFonts w:ascii="Arial" w:hAnsi="Arial" w:cs="Arial"/>
          <w:sz w:val="24"/>
          <w:szCs w:val="24"/>
        </w:rPr>
        <w:t xml:space="preserve">, Wheelock, and Mojica, </w:t>
      </w:r>
      <w:r w:rsidR="00B33FA3">
        <w:rPr>
          <w:rFonts w:ascii="Arial" w:hAnsi="Arial" w:cs="Arial"/>
          <w:sz w:val="24"/>
          <w:szCs w:val="24"/>
        </w:rPr>
        <w:t xml:space="preserve">2005).  </w:t>
      </w:r>
      <w:r w:rsidR="00A84362">
        <w:rPr>
          <w:rFonts w:ascii="Arial" w:hAnsi="Arial" w:cs="Arial"/>
          <w:sz w:val="24"/>
          <w:szCs w:val="24"/>
        </w:rPr>
        <w:t xml:space="preserve">The </w:t>
      </w:r>
      <w:r w:rsidR="004335EB">
        <w:rPr>
          <w:rFonts w:ascii="Arial" w:hAnsi="Arial" w:cs="Arial"/>
          <w:sz w:val="24"/>
          <w:szCs w:val="24"/>
        </w:rPr>
        <w:t xml:space="preserve">extant </w:t>
      </w:r>
      <w:r w:rsidR="00A84362">
        <w:rPr>
          <w:rFonts w:ascii="Arial" w:hAnsi="Arial" w:cs="Arial"/>
          <w:sz w:val="24"/>
          <w:szCs w:val="24"/>
        </w:rPr>
        <w:t>research offers a</w:t>
      </w:r>
      <w:r w:rsidR="00090B0A">
        <w:rPr>
          <w:rFonts w:ascii="Arial" w:hAnsi="Arial" w:cs="Arial"/>
          <w:sz w:val="24"/>
          <w:szCs w:val="24"/>
        </w:rPr>
        <w:t xml:space="preserve"> less clear picture</w:t>
      </w:r>
      <w:r w:rsidR="00B33FA3">
        <w:rPr>
          <w:rFonts w:ascii="Arial" w:hAnsi="Arial" w:cs="Arial"/>
          <w:sz w:val="24"/>
          <w:szCs w:val="24"/>
        </w:rPr>
        <w:t>, however,</w:t>
      </w:r>
      <w:r w:rsidR="00090B0A">
        <w:rPr>
          <w:rFonts w:ascii="Arial" w:hAnsi="Arial" w:cs="Arial"/>
          <w:sz w:val="24"/>
          <w:szCs w:val="24"/>
        </w:rPr>
        <w:t xml:space="preserve"> in regards to the income of </w:t>
      </w:r>
      <w:r w:rsidR="00AF1C40">
        <w:rPr>
          <w:rFonts w:ascii="Arial" w:hAnsi="Arial" w:cs="Arial"/>
          <w:sz w:val="24"/>
          <w:szCs w:val="24"/>
        </w:rPr>
        <w:t xml:space="preserve">these </w:t>
      </w:r>
      <w:r w:rsidR="00090B0A">
        <w:rPr>
          <w:rFonts w:ascii="Arial" w:hAnsi="Arial" w:cs="Arial"/>
          <w:sz w:val="24"/>
          <w:szCs w:val="24"/>
        </w:rPr>
        <w:t>farmers’ market customers.  While several studies have found on average farmers’</w:t>
      </w:r>
      <w:r w:rsidR="009A7258">
        <w:rPr>
          <w:rFonts w:ascii="Arial" w:hAnsi="Arial" w:cs="Arial"/>
          <w:sz w:val="24"/>
          <w:szCs w:val="24"/>
        </w:rPr>
        <w:t xml:space="preserve"> market customers have a household income of $50,000 per year</w:t>
      </w:r>
      <w:r w:rsidR="006F5298">
        <w:rPr>
          <w:rFonts w:ascii="Arial" w:hAnsi="Arial" w:cs="Arial"/>
          <w:sz w:val="24"/>
          <w:szCs w:val="24"/>
        </w:rPr>
        <w:t xml:space="preserve"> (</w:t>
      </w:r>
      <w:proofErr w:type="spellStart"/>
      <w:r w:rsidR="006F5298">
        <w:rPr>
          <w:rFonts w:ascii="Arial" w:hAnsi="Arial" w:cs="Arial"/>
          <w:sz w:val="24"/>
          <w:szCs w:val="24"/>
        </w:rPr>
        <w:t>Byker</w:t>
      </w:r>
      <w:proofErr w:type="spellEnd"/>
      <w:r w:rsidR="006F5298">
        <w:rPr>
          <w:rFonts w:ascii="Arial" w:hAnsi="Arial" w:cs="Arial"/>
          <w:sz w:val="24"/>
          <w:szCs w:val="24"/>
        </w:rPr>
        <w:t>, et al., 2012)</w:t>
      </w:r>
      <w:r w:rsidR="009A7258">
        <w:rPr>
          <w:rFonts w:ascii="Arial" w:hAnsi="Arial" w:cs="Arial"/>
          <w:sz w:val="24"/>
          <w:szCs w:val="24"/>
        </w:rPr>
        <w:t xml:space="preserve">, other </w:t>
      </w:r>
      <w:r w:rsidR="00E36D13">
        <w:rPr>
          <w:rFonts w:ascii="Arial" w:hAnsi="Arial" w:cs="Arial"/>
          <w:sz w:val="24"/>
          <w:szCs w:val="24"/>
        </w:rPr>
        <w:t>studies such as Z</w:t>
      </w:r>
      <w:r w:rsidR="009A7258">
        <w:rPr>
          <w:rFonts w:ascii="Arial" w:hAnsi="Arial" w:cs="Arial"/>
          <w:sz w:val="24"/>
          <w:szCs w:val="24"/>
        </w:rPr>
        <w:t xml:space="preserve">epeda (2009) </w:t>
      </w:r>
      <w:r w:rsidR="00C152E3">
        <w:rPr>
          <w:rFonts w:ascii="Arial" w:hAnsi="Arial" w:cs="Arial"/>
          <w:sz w:val="24"/>
          <w:szCs w:val="24"/>
        </w:rPr>
        <w:t>found farmers’</w:t>
      </w:r>
      <w:r w:rsidR="009A7258">
        <w:rPr>
          <w:rFonts w:ascii="Arial" w:hAnsi="Arial" w:cs="Arial"/>
          <w:sz w:val="24"/>
          <w:szCs w:val="24"/>
        </w:rPr>
        <w:t xml:space="preserve"> market </w:t>
      </w:r>
      <w:r w:rsidR="006A7E2D">
        <w:rPr>
          <w:rFonts w:ascii="Arial" w:hAnsi="Arial" w:cs="Arial"/>
          <w:sz w:val="24"/>
          <w:szCs w:val="24"/>
        </w:rPr>
        <w:t>customers</w:t>
      </w:r>
      <w:r w:rsidR="009A7258">
        <w:rPr>
          <w:rFonts w:ascii="Arial" w:hAnsi="Arial" w:cs="Arial"/>
          <w:sz w:val="24"/>
          <w:szCs w:val="24"/>
        </w:rPr>
        <w:t xml:space="preserve"> </w:t>
      </w:r>
      <w:r w:rsidR="00C152E3">
        <w:rPr>
          <w:rFonts w:ascii="Arial" w:hAnsi="Arial" w:cs="Arial"/>
          <w:sz w:val="24"/>
          <w:szCs w:val="24"/>
        </w:rPr>
        <w:t>to have</w:t>
      </w:r>
      <w:r w:rsidR="009A7258">
        <w:rPr>
          <w:rFonts w:ascii="Arial" w:hAnsi="Arial" w:cs="Arial"/>
          <w:sz w:val="24"/>
          <w:szCs w:val="24"/>
        </w:rPr>
        <w:t xml:space="preserve"> lower incomes than those </w:t>
      </w:r>
      <w:r w:rsidR="006A7E2D">
        <w:rPr>
          <w:rFonts w:ascii="Arial" w:hAnsi="Arial" w:cs="Arial"/>
          <w:sz w:val="24"/>
          <w:szCs w:val="24"/>
        </w:rPr>
        <w:t>customers</w:t>
      </w:r>
      <w:r w:rsidR="009A7258">
        <w:rPr>
          <w:rFonts w:ascii="Arial" w:hAnsi="Arial" w:cs="Arial"/>
          <w:sz w:val="24"/>
          <w:szCs w:val="24"/>
        </w:rPr>
        <w:t xml:space="preserve"> who shopped at other food outlets such as supermarkets or grocery store</w:t>
      </w:r>
      <w:r w:rsidR="00B33FA3">
        <w:rPr>
          <w:rFonts w:ascii="Arial" w:hAnsi="Arial" w:cs="Arial"/>
          <w:sz w:val="24"/>
          <w:szCs w:val="24"/>
        </w:rPr>
        <w:t>s.</w:t>
      </w:r>
      <w:r w:rsidR="00A84362">
        <w:rPr>
          <w:rFonts w:ascii="Arial" w:hAnsi="Arial" w:cs="Arial"/>
          <w:sz w:val="24"/>
          <w:szCs w:val="24"/>
        </w:rPr>
        <w:t xml:space="preserve">  In the present study, the largest percent</w:t>
      </w:r>
      <w:r w:rsidR="004335EB">
        <w:rPr>
          <w:rFonts w:ascii="Arial" w:hAnsi="Arial" w:cs="Arial"/>
          <w:sz w:val="24"/>
          <w:szCs w:val="24"/>
        </w:rPr>
        <w:t>age of farmers’ market customers</w:t>
      </w:r>
      <w:r w:rsidR="00A84362">
        <w:rPr>
          <w:rFonts w:ascii="Arial" w:hAnsi="Arial" w:cs="Arial"/>
          <w:sz w:val="24"/>
          <w:szCs w:val="24"/>
        </w:rPr>
        <w:t xml:space="preserve"> reported household income </w:t>
      </w:r>
      <w:proofErr w:type="gramStart"/>
      <w:r w:rsidR="00A84362">
        <w:rPr>
          <w:rFonts w:ascii="Arial" w:hAnsi="Arial" w:cs="Arial"/>
          <w:sz w:val="24"/>
          <w:szCs w:val="24"/>
        </w:rPr>
        <w:t>between $50,000 to $74,000 per year</w:t>
      </w:r>
      <w:proofErr w:type="gramEnd"/>
      <w:r w:rsidR="00A84362">
        <w:rPr>
          <w:rFonts w:ascii="Arial" w:hAnsi="Arial" w:cs="Arial"/>
          <w:sz w:val="24"/>
          <w:szCs w:val="24"/>
        </w:rPr>
        <w:t>.</w:t>
      </w:r>
      <w:r w:rsidR="00B33FA3">
        <w:rPr>
          <w:rFonts w:ascii="Arial" w:hAnsi="Arial" w:cs="Arial"/>
          <w:sz w:val="24"/>
          <w:szCs w:val="24"/>
        </w:rPr>
        <w:t xml:space="preserve"> </w:t>
      </w:r>
    </w:p>
    <w:p w:rsidR="001B07C6" w:rsidRDefault="00B33FA3" w:rsidP="00BE2978">
      <w:pPr>
        <w:spacing w:line="480" w:lineRule="auto"/>
        <w:ind w:firstLine="720"/>
        <w:contextualSpacing/>
        <w:rPr>
          <w:rFonts w:ascii="Arial" w:hAnsi="Arial" w:cs="Arial"/>
          <w:sz w:val="24"/>
          <w:szCs w:val="24"/>
        </w:rPr>
      </w:pPr>
      <w:r>
        <w:rPr>
          <w:rFonts w:ascii="Arial" w:hAnsi="Arial" w:cs="Arial"/>
          <w:sz w:val="24"/>
          <w:szCs w:val="24"/>
        </w:rPr>
        <w:t xml:space="preserve">As with respondents in the present study, </w:t>
      </w:r>
      <w:r w:rsidR="004335EB">
        <w:rPr>
          <w:rFonts w:ascii="Arial" w:hAnsi="Arial" w:cs="Arial"/>
          <w:sz w:val="24"/>
          <w:szCs w:val="24"/>
        </w:rPr>
        <w:t>existing</w:t>
      </w:r>
      <w:r>
        <w:rPr>
          <w:rFonts w:ascii="Arial" w:hAnsi="Arial" w:cs="Arial"/>
          <w:sz w:val="24"/>
          <w:szCs w:val="24"/>
        </w:rPr>
        <w:t xml:space="preserve"> research </w:t>
      </w:r>
      <w:r w:rsidR="00F10EE5">
        <w:rPr>
          <w:rFonts w:ascii="Arial" w:hAnsi="Arial" w:cs="Arial"/>
          <w:sz w:val="24"/>
          <w:szCs w:val="24"/>
        </w:rPr>
        <w:t xml:space="preserve">found farmers’ </w:t>
      </w:r>
      <w:r w:rsidR="00FE7801">
        <w:rPr>
          <w:rFonts w:ascii="Arial" w:hAnsi="Arial" w:cs="Arial"/>
          <w:sz w:val="24"/>
          <w:szCs w:val="24"/>
        </w:rPr>
        <w:t>market customers</w:t>
      </w:r>
      <w:r>
        <w:rPr>
          <w:rFonts w:ascii="Arial" w:hAnsi="Arial" w:cs="Arial"/>
          <w:sz w:val="24"/>
          <w:szCs w:val="24"/>
        </w:rPr>
        <w:t xml:space="preserve"> to be well-educated with 60% to 94% </w:t>
      </w:r>
      <w:r w:rsidR="004C01E9">
        <w:rPr>
          <w:rFonts w:ascii="Arial" w:hAnsi="Arial" w:cs="Arial"/>
          <w:sz w:val="24"/>
          <w:szCs w:val="24"/>
        </w:rPr>
        <w:t>attaining</w:t>
      </w:r>
      <w:r>
        <w:rPr>
          <w:rFonts w:ascii="Arial" w:hAnsi="Arial" w:cs="Arial"/>
          <w:sz w:val="24"/>
          <w:szCs w:val="24"/>
        </w:rPr>
        <w:t xml:space="preserve"> at least some level of college education (</w:t>
      </w:r>
      <w:proofErr w:type="spellStart"/>
      <w:r w:rsidR="00E36D13">
        <w:rPr>
          <w:rFonts w:ascii="Arial" w:hAnsi="Arial" w:cs="Arial"/>
          <w:sz w:val="24"/>
          <w:szCs w:val="24"/>
        </w:rPr>
        <w:t>Byker</w:t>
      </w:r>
      <w:proofErr w:type="spellEnd"/>
      <w:r w:rsidR="00E36D13">
        <w:rPr>
          <w:rFonts w:ascii="Arial" w:hAnsi="Arial" w:cs="Arial"/>
          <w:sz w:val="24"/>
          <w:szCs w:val="24"/>
        </w:rPr>
        <w:t>, et al., 2012)</w:t>
      </w:r>
      <w:r>
        <w:rPr>
          <w:rFonts w:ascii="Arial" w:hAnsi="Arial" w:cs="Arial"/>
          <w:sz w:val="24"/>
          <w:szCs w:val="24"/>
        </w:rPr>
        <w:t>.</w:t>
      </w:r>
      <w:r w:rsidR="00E36D13">
        <w:rPr>
          <w:rFonts w:ascii="Arial" w:hAnsi="Arial" w:cs="Arial"/>
          <w:sz w:val="24"/>
          <w:szCs w:val="24"/>
        </w:rPr>
        <w:t xml:space="preserve">  According to </w:t>
      </w:r>
      <w:proofErr w:type="spellStart"/>
      <w:r w:rsidR="00E36D13">
        <w:rPr>
          <w:rFonts w:ascii="Arial" w:hAnsi="Arial" w:cs="Arial"/>
          <w:sz w:val="24"/>
          <w:szCs w:val="24"/>
        </w:rPr>
        <w:t>Onianwa</w:t>
      </w:r>
      <w:proofErr w:type="spellEnd"/>
      <w:r w:rsidR="00E36D13">
        <w:rPr>
          <w:rFonts w:ascii="Arial" w:hAnsi="Arial" w:cs="Arial"/>
          <w:sz w:val="24"/>
          <w:szCs w:val="24"/>
        </w:rPr>
        <w:t>, et al. (2005), level of educational achievement is one of the best predict</w:t>
      </w:r>
      <w:r w:rsidR="00FE7801">
        <w:rPr>
          <w:rFonts w:ascii="Arial" w:hAnsi="Arial" w:cs="Arial"/>
          <w:sz w:val="24"/>
          <w:szCs w:val="24"/>
        </w:rPr>
        <w:t xml:space="preserve">ors of direct-market customers.  </w:t>
      </w:r>
      <w:r w:rsidR="004335EB">
        <w:rPr>
          <w:rFonts w:ascii="Arial" w:hAnsi="Arial" w:cs="Arial"/>
          <w:sz w:val="24"/>
          <w:szCs w:val="24"/>
        </w:rPr>
        <w:t>Regarding gender</w:t>
      </w:r>
      <w:r w:rsidR="006A7E2D">
        <w:rPr>
          <w:rFonts w:ascii="Arial" w:hAnsi="Arial" w:cs="Arial"/>
          <w:sz w:val="24"/>
          <w:szCs w:val="24"/>
        </w:rPr>
        <w:t xml:space="preserve">, </w:t>
      </w:r>
      <w:r w:rsidR="004335EB">
        <w:rPr>
          <w:rFonts w:ascii="Arial" w:hAnsi="Arial" w:cs="Arial"/>
          <w:sz w:val="24"/>
          <w:szCs w:val="24"/>
        </w:rPr>
        <w:t xml:space="preserve">previous studies of farmers’ market patrons reveal </w:t>
      </w:r>
      <w:r w:rsidR="00877BF3">
        <w:rPr>
          <w:rFonts w:ascii="Arial" w:hAnsi="Arial" w:cs="Arial"/>
          <w:sz w:val="24"/>
          <w:szCs w:val="24"/>
        </w:rPr>
        <w:t xml:space="preserve">the patrons to be </w:t>
      </w:r>
      <w:r w:rsidR="00877BF3">
        <w:rPr>
          <w:rFonts w:ascii="Arial" w:hAnsi="Arial" w:cs="Arial"/>
          <w:sz w:val="24"/>
          <w:szCs w:val="24"/>
        </w:rPr>
        <w:lastRenderedPageBreak/>
        <w:t xml:space="preserve">predominately </w:t>
      </w:r>
      <w:r w:rsidR="006A7E2D">
        <w:rPr>
          <w:rFonts w:ascii="Arial" w:hAnsi="Arial" w:cs="Arial"/>
          <w:sz w:val="24"/>
          <w:szCs w:val="24"/>
        </w:rPr>
        <w:t>female</w:t>
      </w:r>
      <w:r w:rsidR="00877BF3">
        <w:rPr>
          <w:rFonts w:ascii="Arial" w:hAnsi="Arial" w:cs="Arial"/>
          <w:sz w:val="24"/>
          <w:szCs w:val="24"/>
        </w:rPr>
        <w:t xml:space="preserve"> (</w:t>
      </w:r>
      <w:proofErr w:type="spellStart"/>
      <w:r w:rsidR="004335EB">
        <w:rPr>
          <w:rFonts w:ascii="Arial" w:hAnsi="Arial" w:cs="Arial"/>
          <w:sz w:val="24"/>
          <w:szCs w:val="24"/>
        </w:rPr>
        <w:t>Byker</w:t>
      </w:r>
      <w:proofErr w:type="spellEnd"/>
      <w:r w:rsidR="004335EB">
        <w:rPr>
          <w:rFonts w:ascii="Arial" w:hAnsi="Arial" w:cs="Arial"/>
          <w:sz w:val="24"/>
          <w:szCs w:val="24"/>
        </w:rPr>
        <w:t>, et al.</w:t>
      </w:r>
      <w:r w:rsidR="00877BF3">
        <w:rPr>
          <w:rFonts w:ascii="Arial" w:hAnsi="Arial" w:cs="Arial"/>
          <w:sz w:val="24"/>
          <w:szCs w:val="24"/>
        </w:rPr>
        <w:t>, 2012</w:t>
      </w:r>
      <w:r w:rsidR="00741C29">
        <w:rPr>
          <w:rFonts w:ascii="Arial" w:hAnsi="Arial" w:cs="Arial"/>
          <w:sz w:val="24"/>
          <w:szCs w:val="24"/>
        </w:rPr>
        <w:t>;</w:t>
      </w:r>
      <w:r w:rsidR="00741C29" w:rsidRPr="00741C29">
        <w:rPr>
          <w:rFonts w:ascii="Arial" w:eastAsia="SimSun" w:hAnsi="Arial" w:cs="Arial"/>
          <w:sz w:val="24"/>
          <w:szCs w:val="24"/>
          <w:lang w:eastAsia="zh-CN"/>
        </w:rPr>
        <w:t xml:space="preserve"> </w:t>
      </w:r>
      <w:proofErr w:type="spellStart"/>
      <w:r w:rsidR="00741C29" w:rsidRPr="00877BF3">
        <w:rPr>
          <w:rFonts w:ascii="Arial" w:eastAsia="SimSun" w:hAnsi="Arial" w:cs="Arial"/>
          <w:sz w:val="24"/>
          <w:szCs w:val="24"/>
          <w:lang w:eastAsia="zh-CN"/>
        </w:rPr>
        <w:t>Gumirakiza</w:t>
      </w:r>
      <w:proofErr w:type="spellEnd"/>
      <w:r w:rsidR="00741C29" w:rsidRPr="00877BF3">
        <w:rPr>
          <w:rFonts w:ascii="Arial" w:eastAsia="SimSun" w:hAnsi="Arial" w:cs="Arial"/>
          <w:sz w:val="24"/>
          <w:szCs w:val="24"/>
          <w:lang w:eastAsia="zh-CN"/>
        </w:rPr>
        <w:t xml:space="preserve">, </w:t>
      </w:r>
      <w:r w:rsidR="00741C29">
        <w:rPr>
          <w:rFonts w:ascii="Arial" w:eastAsia="SimSun" w:hAnsi="Arial" w:cs="Arial"/>
          <w:sz w:val="24"/>
          <w:szCs w:val="24"/>
          <w:lang w:eastAsia="zh-CN"/>
        </w:rPr>
        <w:t xml:space="preserve">Curtis, </w:t>
      </w:r>
      <w:r w:rsidR="00741C29" w:rsidRPr="00877BF3">
        <w:rPr>
          <w:rFonts w:ascii="Arial" w:eastAsia="SimSun" w:hAnsi="Arial" w:cs="Arial"/>
          <w:sz w:val="24"/>
          <w:szCs w:val="24"/>
          <w:lang w:eastAsia="zh-CN"/>
        </w:rPr>
        <w:t>&amp; Bosworth,</w:t>
      </w:r>
      <w:r w:rsidR="00741C29">
        <w:rPr>
          <w:rFonts w:ascii="Arial" w:eastAsia="SimSun" w:hAnsi="Arial" w:cs="Arial"/>
          <w:sz w:val="24"/>
          <w:szCs w:val="24"/>
          <w:lang w:eastAsia="zh-CN"/>
        </w:rPr>
        <w:t xml:space="preserve"> </w:t>
      </w:r>
      <w:r w:rsidR="00741C29" w:rsidRPr="00877BF3">
        <w:rPr>
          <w:rFonts w:ascii="Arial" w:eastAsia="SimSun" w:hAnsi="Arial" w:cs="Arial"/>
          <w:sz w:val="24"/>
          <w:szCs w:val="24"/>
          <w:lang w:eastAsia="zh-CN"/>
        </w:rPr>
        <w:t>2014</w:t>
      </w:r>
      <w:r w:rsidR="00741C29">
        <w:rPr>
          <w:rFonts w:ascii="Arial" w:eastAsia="SimSun" w:hAnsi="Arial" w:cs="Arial"/>
          <w:sz w:val="24"/>
          <w:szCs w:val="24"/>
          <w:lang w:eastAsia="zh-CN"/>
        </w:rPr>
        <w:t xml:space="preserve"> </w:t>
      </w:r>
      <w:r w:rsidR="00877BF3">
        <w:rPr>
          <w:rFonts w:ascii="Arial" w:hAnsi="Arial" w:cs="Arial"/>
          <w:sz w:val="24"/>
          <w:szCs w:val="24"/>
        </w:rPr>
        <w:t xml:space="preserve">&amp; </w:t>
      </w:r>
      <w:r w:rsidR="004335EB">
        <w:rPr>
          <w:rFonts w:ascii="Arial" w:hAnsi="Arial" w:cs="Arial"/>
          <w:sz w:val="24"/>
          <w:szCs w:val="24"/>
        </w:rPr>
        <w:t>Zepeda</w:t>
      </w:r>
      <w:r w:rsidR="00877BF3">
        <w:rPr>
          <w:rFonts w:ascii="Arial" w:hAnsi="Arial" w:cs="Arial"/>
          <w:sz w:val="24"/>
          <w:szCs w:val="24"/>
        </w:rPr>
        <w:t xml:space="preserve">, </w:t>
      </w:r>
      <w:r w:rsidR="004335EB">
        <w:rPr>
          <w:rFonts w:ascii="Arial" w:hAnsi="Arial" w:cs="Arial"/>
          <w:sz w:val="24"/>
          <w:szCs w:val="24"/>
        </w:rPr>
        <w:t>2009</w:t>
      </w:r>
      <w:r w:rsidR="00877BF3">
        <w:rPr>
          <w:rFonts w:ascii="Arial" w:hAnsi="Arial" w:cs="Arial"/>
          <w:sz w:val="24"/>
          <w:szCs w:val="24"/>
        </w:rPr>
        <w:t>)</w:t>
      </w:r>
      <w:r w:rsidR="009A7258">
        <w:rPr>
          <w:rFonts w:ascii="Arial" w:hAnsi="Arial" w:cs="Arial"/>
          <w:sz w:val="24"/>
          <w:szCs w:val="24"/>
        </w:rPr>
        <w:t xml:space="preserve">.  </w:t>
      </w:r>
      <w:r w:rsidR="00EB726C">
        <w:rPr>
          <w:rFonts w:ascii="Arial" w:hAnsi="Arial" w:cs="Arial"/>
          <w:sz w:val="24"/>
          <w:szCs w:val="24"/>
        </w:rPr>
        <w:t xml:space="preserve">Implications of these findings </w:t>
      </w:r>
      <w:r w:rsidR="00FF54A4">
        <w:rPr>
          <w:rFonts w:ascii="Arial" w:hAnsi="Arial" w:cs="Arial"/>
          <w:sz w:val="24"/>
          <w:szCs w:val="24"/>
        </w:rPr>
        <w:t>are</w:t>
      </w:r>
      <w:r w:rsidR="00EB726C">
        <w:rPr>
          <w:rFonts w:ascii="Arial" w:hAnsi="Arial" w:cs="Arial"/>
          <w:sz w:val="24"/>
          <w:szCs w:val="24"/>
        </w:rPr>
        <w:t xml:space="preserve"> </w:t>
      </w:r>
      <w:r w:rsidR="004C01E9">
        <w:rPr>
          <w:rFonts w:ascii="Arial" w:hAnsi="Arial" w:cs="Arial"/>
          <w:sz w:val="24"/>
          <w:szCs w:val="24"/>
        </w:rPr>
        <w:t xml:space="preserve">presented </w:t>
      </w:r>
      <w:r w:rsidR="00EB726C">
        <w:rPr>
          <w:rFonts w:ascii="Arial" w:hAnsi="Arial" w:cs="Arial"/>
          <w:sz w:val="24"/>
          <w:szCs w:val="24"/>
        </w:rPr>
        <w:t>later in the chapter.</w:t>
      </w:r>
    </w:p>
    <w:p w:rsidR="00C152E3" w:rsidRDefault="00C152E3" w:rsidP="00C152E3">
      <w:pPr>
        <w:spacing w:line="480" w:lineRule="auto"/>
        <w:contextualSpacing/>
        <w:rPr>
          <w:rFonts w:ascii="Arial" w:hAnsi="Arial" w:cs="Arial"/>
          <w:b/>
          <w:sz w:val="24"/>
          <w:szCs w:val="24"/>
        </w:rPr>
      </w:pPr>
      <w:r w:rsidRPr="00C152E3">
        <w:rPr>
          <w:rFonts w:ascii="Arial" w:hAnsi="Arial" w:cs="Arial"/>
          <w:b/>
          <w:sz w:val="24"/>
          <w:szCs w:val="24"/>
        </w:rPr>
        <w:t>Local</w:t>
      </w:r>
      <w:r w:rsidR="00F10EE5">
        <w:rPr>
          <w:rFonts w:ascii="Arial" w:hAnsi="Arial" w:cs="Arial"/>
          <w:b/>
          <w:sz w:val="24"/>
          <w:szCs w:val="24"/>
        </w:rPr>
        <w:t xml:space="preserve"> Foods</w:t>
      </w:r>
      <w:r w:rsidR="00FF3D99">
        <w:rPr>
          <w:rFonts w:ascii="Arial" w:hAnsi="Arial" w:cs="Arial"/>
          <w:b/>
          <w:sz w:val="24"/>
          <w:szCs w:val="24"/>
        </w:rPr>
        <w:t xml:space="preserve"> Definitions</w:t>
      </w:r>
    </w:p>
    <w:p w:rsidR="001D6916" w:rsidRDefault="000F6ADD" w:rsidP="00C152E3">
      <w:pPr>
        <w:spacing w:line="480" w:lineRule="auto"/>
        <w:contextualSpacing/>
        <w:rPr>
          <w:rFonts w:ascii="Arial" w:hAnsi="Arial" w:cs="Arial"/>
          <w:sz w:val="24"/>
          <w:szCs w:val="24"/>
        </w:rPr>
      </w:pPr>
      <w:r>
        <w:rPr>
          <w:rFonts w:ascii="Arial" w:hAnsi="Arial" w:cs="Arial"/>
          <w:sz w:val="24"/>
          <w:szCs w:val="24"/>
        </w:rPr>
        <w:tab/>
        <w:t xml:space="preserve">A commonly agreed upon definition for local </w:t>
      </w:r>
      <w:r w:rsidR="00AF1C40">
        <w:rPr>
          <w:rFonts w:ascii="Arial" w:hAnsi="Arial" w:cs="Arial"/>
          <w:sz w:val="24"/>
          <w:szCs w:val="24"/>
        </w:rPr>
        <w:t xml:space="preserve">foods </w:t>
      </w:r>
      <w:r>
        <w:rPr>
          <w:rFonts w:ascii="Arial" w:hAnsi="Arial" w:cs="Arial"/>
          <w:sz w:val="24"/>
          <w:szCs w:val="24"/>
        </w:rPr>
        <w:t>does not exist</w:t>
      </w:r>
      <w:r w:rsidR="00A84362" w:rsidRPr="00A84362">
        <w:rPr>
          <w:rFonts w:ascii="Arial" w:hAnsi="Arial" w:cs="Arial"/>
          <w:sz w:val="24"/>
          <w:szCs w:val="24"/>
        </w:rPr>
        <w:t xml:space="preserve"> </w:t>
      </w:r>
      <w:r w:rsidR="00A84362">
        <w:rPr>
          <w:rFonts w:ascii="Arial" w:hAnsi="Arial" w:cs="Arial"/>
          <w:sz w:val="24"/>
          <w:szCs w:val="24"/>
        </w:rPr>
        <w:t>(</w:t>
      </w:r>
      <w:proofErr w:type="spellStart"/>
      <w:r w:rsidR="00A84362">
        <w:rPr>
          <w:rFonts w:ascii="Arial" w:hAnsi="Arial" w:cs="Arial"/>
          <w:sz w:val="24"/>
          <w:szCs w:val="24"/>
        </w:rPr>
        <w:t>Hinrichs</w:t>
      </w:r>
      <w:proofErr w:type="spellEnd"/>
      <w:r w:rsidR="00A84362">
        <w:rPr>
          <w:rFonts w:ascii="Arial" w:hAnsi="Arial" w:cs="Arial"/>
          <w:sz w:val="24"/>
          <w:szCs w:val="24"/>
        </w:rPr>
        <w:t>, 2003)</w:t>
      </w:r>
      <w:r>
        <w:rPr>
          <w:rFonts w:ascii="Arial" w:hAnsi="Arial" w:cs="Arial"/>
          <w:sz w:val="24"/>
          <w:szCs w:val="24"/>
        </w:rPr>
        <w:t xml:space="preserve">.  Since consumers are likely to conceptualize local </w:t>
      </w:r>
      <w:r w:rsidR="00AF1C40">
        <w:rPr>
          <w:rFonts w:ascii="Arial" w:hAnsi="Arial" w:cs="Arial"/>
          <w:sz w:val="24"/>
          <w:szCs w:val="24"/>
        </w:rPr>
        <w:t xml:space="preserve">foods </w:t>
      </w:r>
      <w:r>
        <w:rPr>
          <w:rFonts w:ascii="Arial" w:hAnsi="Arial" w:cs="Arial"/>
          <w:sz w:val="24"/>
          <w:szCs w:val="24"/>
        </w:rPr>
        <w:t>in a variety of ways (travel distance, geographic boundaries,</w:t>
      </w:r>
      <w:r w:rsidR="001111EB">
        <w:rPr>
          <w:rFonts w:ascii="Arial" w:hAnsi="Arial" w:cs="Arial"/>
          <w:sz w:val="24"/>
          <w:szCs w:val="24"/>
        </w:rPr>
        <w:t xml:space="preserve"> food miles</w:t>
      </w:r>
      <w:r>
        <w:rPr>
          <w:rFonts w:ascii="Arial" w:hAnsi="Arial" w:cs="Arial"/>
          <w:sz w:val="24"/>
          <w:szCs w:val="24"/>
        </w:rPr>
        <w:t xml:space="preserve">), </w:t>
      </w:r>
      <w:r w:rsidR="00240579">
        <w:rPr>
          <w:rFonts w:ascii="Arial" w:hAnsi="Arial" w:cs="Arial"/>
          <w:sz w:val="24"/>
          <w:szCs w:val="24"/>
        </w:rPr>
        <w:t>participants</w:t>
      </w:r>
      <w:r>
        <w:rPr>
          <w:rFonts w:ascii="Arial" w:hAnsi="Arial" w:cs="Arial"/>
          <w:sz w:val="24"/>
          <w:szCs w:val="24"/>
        </w:rPr>
        <w:t xml:space="preserve"> </w:t>
      </w:r>
      <w:r w:rsidR="001111EB">
        <w:rPr>
          <w:rFonts w:ascii="Arial" w:hAnsi="Arial" w:cs="Arial"/>
          <w:sz w:val="24"/>
          <w:szCs w:val="24"/>
        </w:rPr>
        <w:t>in the present study were provided response options</w:t>
      </w:r>
      <w:r w:rsidR="00B67AD6">
        <w:rPr>
          <w:rFonts w:ascii="Arial" w:hAnsi="Arial" w:cs="Arial"/>
          <w:sz w:val="24"/>
          <w:szCs w:val="24"/>
        </w:rPr>
        <w:t xml:space="preserve"> </w:t>
      </w:r>
      <w:r w:rsidR="004C01E9">
        <w:rPr>
          <w:rFonts w:ascii="Arial" w:hAnsi="Arial" w:cs="Arial"/>
          <w:sz w:val="24"/>
          <w:szCs w:val="24"/>
        </w:rPr>
        <w:t xml:space="preserve">using </w:t>
      </w:r>
      <w:r w:rsidR="001111EB">
        <w:rPr>
          <w:rFonts w:ascii="Arial" w:hAnsi="Arial" w:cs="Arial"/>
          <w:sz w:val="24"/>
          <w:szCs w:val="24"/>
        </w:rPr>
        <w:t xml:space="preserve">geo-political boundaries (city, community, county) and distance (10 miles, 50 miles, 100 miles).  </w:t>
      </w:r>
      <w:r w:rsidR="004C01E9">
        <w:rPr>
          <w:rFonts w:ascii="Arial" w:hAnsi="Arial" w:cs="Arial"/>
          <w:sz w:val="24"/>
          <w:szCs w:val="24"/>
        </w:rPr>
        <w:t>A</w:t>
      </w:r>
      <w:r>
        <w:rPr>
          <w:rFonts w:ascii="Arial" w:hAnsi="Arial" w:cs="Arial"/>
          <w:sz w:val="24"/>
          <w:szCs w:val="24"/>
        </w:rPr>
        <w:t>n almost equal percentage of respondents defined local foods as those</w:t>
      </w:r>
      <w:r w:rsidR="006F5F18">
        <w:rPr>
          <w:rFonts w:ascii="Arial" w:hAnsi="Arial" w:cs="Arial"/>
          <w:sz w:val="24"/>
          <w:szCs w:val="24"/>
        </w:rPr>
        <w:t xml:space="preserve"> foods</w:t>
      </w:r>
      <w:r>
        <w:rPr>
          <w:rFonts w:ascii="Arial" w:hAnsi="Arial" w:cs="Arial"/>
          <w:sz w:val="24"/>
          <w:szCs w:val="24"/>
        </w:rPr>
        <w:t xml:space="preserve"> produced within 10 miles of their residence (26.2%) or those </w:t>
      </w:r>
      <w:r w:rsidR="00441BEE">
        <w:rPr>
          <w:rFonts w:ascii="Arial" w:hAnsi="Arial" w:cs="Arial"/>
          <w:sz w:val="24"/>
          <w:szCs w:val="24"/>
        </w:rPr>
        <w:t xml:space="preserve">foods </w:t>
      </w:r>
      <w:r>
        <w:rPr>
          <w:rFonts w:ascii="Arial" w:hAnsi="Arial" w:cs="Arial"/>
          <w:sz w:val="24"/>
          <w:szCs w:val="24"/>
        </w:rPr>
        <w:t>produced within 50 miles of their residence (24.7%).</w:t>
      </w:r>
      <w:r w:rsidR="001111EB">
        <w:rPr>
          <w:rFonts w:ascii="Arial" w:hAnsi="Arial" w:cs="Arial"/>
          <w:sz w:val="24"/>
          <w:szCs w:val="24"/>
        </w:rPr>
        <w:t xml:space="preserve">  </w:t>
      </w:r>
    </w:p>
    <w:p w:rsidR="00F7066F" w:rsidRDefault="001111EB" w:rsidP="001D6916">
      <w:pPr>
        <w:spacing w:line="480" w:lineRule="auto"/>
        <w:ind w:firstLine="720"/>
        <w:contextualSpacing/>
        <w:rPr>
          <w:rFonts w:ascii="Arial" w:hAnsi="Arial" w:cs="Arial"/>
          <w:sz w:val="24"/>
          <w:szCs w:val="24"/>
        </w:rPr>
      </w:pPr>
      <w:r>
        <w:rPr>
          <w:rFonts w:ascii="Arial" w:hAnsi="Arial" w:cs="Arial"/>
          <w:sz w:val="24"/>
          <w:szCs w:val="24"/>
        </w:rPr>
        <w:t xml:space="preserve">These </w:t>
      </w:r>
      <w:r w:rsidR="00AF1C40">
        <w:rPr>
          <w:rFonts w:ascii="Arial" w:hAnsi="Arial" w:cs="Arial"/>
          <w:sz w:val="24"/>
          <w:szCs w:val="24"/>
        </w:rPr>
        <w:t xml:space="preserve">definitions </w:t>
      </w:r>
      <w:r>
        <w:rPr>
          <w:rFonts w:ascii="Arial" w:hAnsi="Arial" w:cs="Arial"/>
          <w:sz w:val="24"/>
          <w:szCs w:val="24"/>
        </w:rPr>
        <w:t xml:space="preserve">are different from </w:t>
      </w:r>
      <w:r w:rsidR="004C01E9">
        <w:rPr>
          <w:rFonts w:ascii="Arial" w:hAnsi="Arial" w:cs="Arial"/>
          <w:sz w:val="24"/>
          <w:szCs w:val="24"/>
        </w:rPr>
        <w:t xml:space="preserve">those </w:t>
      </w:r>
      <w:r>
        <w:rPr>
          <w:rFonts w:ascii="Arial" w:hAnsi="Arial" w:cs="Arial"/>
          <w:sz w:val="24"/>
          <w:szCs w:val="24"/>
        </w:rPr>
        <w:t>obtained by Ca</w:t>
      </w:r>
      <w:r w:rsidR="00041DBF">
        <w:rPr>
          <w:rFonts w:ascii="Arial" w:hAnsi="Arial" w:cs="Arial"/>
          <w:sz w:val="24"/>
          <w:szCs w:val="24"/>
        </w:rPr>
        <w:t xml:space="preserve">mpbell (2011).  In his study of consumers </w:t>
      </w:r>
      <w:r w:rsidR="00441BEE">
        <w:rPr>
          <w:rFonts w:ascii="Arial" w:hAnsi="Arial" w:cs="Arial"/>
          <w:sz w:val="24"/>
          <w:szCs w:val="24"/>
        </w:rPr>
        <w:t>sourcing local foods in the grocery store channel</w:t>
      </w:r>
      <w:r w:rsidR="00041DBF">
        <w:rPr>
          <w:rFonts w:ascii="Arial" w:hAnsi="Arial" w:cs="Arial"/>
          <w:sz w:val="24"/>
          <w:szCs w:val="24"/>
        </w:rPr>
        <w:t>, Campbell found</w:t>
      </w:r>
      <w:r w:rsidR="00AF1C40">
        <w:rPr>
          <w:rFonts w:ascii="Arial" w:hAnsi="Arial" w:cs="Arial"/>
          <w:sz w:val="24"/>
          <w:szCs w:val="24"/>
        </w:rPr>
        <w:t xml:space="preserve"> for</w:t>
      </w:r>
      <w:r w:rsidR="00041DBF">
        <w:rPr>
          <w:rFonts w:ascii="Arial" w:hAnsi="Arial" w:cs="Arial"/>
          <w:sz w:val="24"/>
          <w:szCs w:val="24"/>
        </w:rPr>
        <w:t xml:space="preserve"> </w:t>
      </w:r>
      <w:r w:rsidR="00441BEE">
        <w:rPr>
          <w:rFonts w:ascii="Arial" w:hAnsi="Arial" w:cs="Arial"/>
          <w:sz w:val="24"/>
          <w:szCs w:val="24"/>
        </w:rPr>
        <w:t xml:space="preserve">a majority of </w:t>
      </w:r>
      <w:r w:rsidR="00AF1C40">
        <w:rPr>
          <w:rFonts w:ascii="Arial" w:hAnsi="Arial" w:cs="Arial"/>
          <w:sz w:val="24"/>
          <w:szCs w:val="24"/>
        </w:rPr>
        <w:t xml:space="preserve">respondents </w:t>
      </w:r>
      <w:r w:rsidR="00FB6133">
        <w:rPr>
          <w:rFonts w:ascii="Arial" w:hAnsi="Arial" w:cs="Arial"/>
          <w:sz w:val="24"/>
          <w:szCs w:val="24"/>
        </w:rPr>
        <w:t xml:space="preserve">local </w:t>
      </w:r>
      <w:r w:rsidR="00AF1C40">
        <w:rPr>
          <w:rFonts w:ascii="Arial" w:hAnsi="Arial" w:cs="Arial"/>
          <w:sz w:val="24"/>
          <w:szCs w:val="24"/>
        </w:rPr>
        <w:t xml:space="preserve">foods were best described as </w:t>
      </w:r>
      <w:r w:rsidR="00FB6133">
        <w:rPr>
          <w:rFonts w:ascii="Arial" w:hAnsi="Arial" w:cs="Arial"/>
          <w:sz w:val="24"/>
          <w:szCs w:val="24"/>
        </w:rPr>
        <w:t>those foods pro</w:t>
      </w:r>
      <w:r w:rsidR="00041DBF">
        <w:rPr>
          <w:rFonts w:ascii="Arial" w:hAnsi="Arial" w:cs="Arial"/>
          <w:sz w:val="24"/>
          <w:szCs w:val="24"/>
        </w:rPr>
        <w:t>duced within the</w:t>
      </w:r>
      <w:r w:rsidR="00FB6133">
        <w:rPr>
          <w:rFonts w:ascii="Arial" w:hAnsi="Arial" w:cs="Arial"/>
          <w:sz w:val="24"/>
          <w:szCs w:val="24"/>
        </w:rPr>
        <w:t xml:space="preserve"> respondents’ </w:t>
      </w:r>
      <w:r w:rsidR="00AF1C40">
        <w:rPr>
          <w:rFonts w:ascii="Arial" w:hAnsi="Arial" w:cs="Arial"/>
          <w:sz w:val="24"/>
          <w:szCs w:val="24"/>
        </w:rPr>
        <w:t>county of re</w:t>
      </w:r>
      <w:r w:rsidR="00041DBF">
        <w:rPr>
          <w:rFonts w:ascii="Arial" w:hAnsi="Arial" w:cs="Arial"/>
          <w:sz w:val="24"/>
          <w:szCs w:val="24"/>
        </w:rPr>
        <w:t>sidence or those food</w:t>
      </w:r>
      <w:r w:rsidR="00FB6133">
        <w:rPr>
          <w:rFonts w:ascii="Arial" w:hAnsi="Arial" w:cs="Arial"/>
          <w:sz w:val="24"/>
          <w:szCs w:val="24"/>
        </w:rPr>
        <w:t>s</w:t>
      </w:r>
      <w:r w:rsidR="00041DBF">
        <w:rPr>
          <w:rFonts w:ascii="Arial" w:hAnsi="Arial" w:cs="Arial"/>
          <w:sz w:val="24"/>
          <w:szCs w:val="24"/>
        </w:rPr>
        <w:t xml:space="preserve"> produced within 50 miles of their residence.  The differences between these two studies in </w:t>
      </w:r>
      <w:r w:rsidR="00086BAE">
        <w:rPr>
          <w:rFonts w:ascii="Arial" w:hAnsi="Arial" w:cs="Arial"/>
          <w:sz w:val="24"/>
          <w:szCs w:val="24"/>
        </w:rPr>
        <w:t>terms of how respondents define</w:t>
      </w:r>
      <w:r w:rsidR="00041DBF">
        <w:rPr>
          <w:rFonts w:ascii="Arial" w:hAnsi="Arial" w:cs="Arial"/>
          <w:sz w:val="24"/>
          <w:szCs w:val="24"/>
        </w:rPr>
        <w:t xml:space="preserve"> local foods could be </w:t>
      </w:r>
      <w:r w:rsidR="00A570FC">
        <w:rPr>
          <w:rFonts w:ascii="Arial" w:hAnsi="Arial" w:cs="Arial"/>
          <w:sz w:val="24"/>
          <w:szCs w:val="24"/>
        </w:rPr>
        <w:t>due</w:t>
      </w:r>
      <w:r w:rsidR="00AF1C40">
        <w:rPr>
          <w:rFonts w:ascii="Arial" w:hAnsi="Arial" w:cs="Arial"/>
          <w:sz w:val="24"/>
          <w:szCs w:val="24"/>
        </w:rPr>
        <w:t xml:space="preserve"> to the different channels </w:t>
      </w:r>
      <w:r w:rsidR="00240579">
        <w:rPr>
          <w:rFonts w:ascii="Arial" w:hAnsi="Arial" w:cs="Arial"/>
          <w:sz w:val="24"/>
          <w:szCs w:val="24"/>
        </w:rPr>
        <w:t>within</w:t>
      </w:r>
      <w:r w:rsidR="00AF1C40">
        <w:rPr>
          <w:rFonts w:ascii="Arial" w:hAnsi="Arial" w:cs="Arial"/>
          <w:sz w:val="24"/>
          <w:szCs w:val="24"/>
        </w:rPr>
        <w:t xml:space="preserve"> </w:t>
      </w:r>
      <w:r w:rsidR="00041DBF">
        <w:rPr>
          <w:rFonts w:ascii="Arial" w:hAnsi="Arial" w:cs="Arial"/>
          <w:sz w:val="24"/>
          <w:szCs w:val="24"/>
        </w:rPr>
        <w:t xml:space="preserve">which the </w:t>
      </w:r>
      <w:r w:rsidR="004C01E9">
        <w:rPr>
          <w:rFonts w:ascii="Arial" w:hAnsi="Arial" w:cs="Arial"/>
          <w:sz w:val="24"/>
          <w:szCs w:val="24"/>
        </w:rPr>
        <w:t>respondents</w:t>
      </w:r>
      <w:r w:rsidR="00041DBF">
        <w:rPr>
          <w:rFonts w:ascii="Arial" w:hAnsi="Arial" w:cs="Arial"/>
          <w:sz w:val="24"/>
          <w:szCs w:val="24"/>
        </w:rPr>
        <w:t xml:space="preserve"> were </w:t>
      </w:r>
      <w:r w:rsidR="00F7066F">
        <w:rPr>
          <w:rFonts w:ascii="Arial" w:hAnsi="Arial" w:cs="Arial"/>
          <w:sz w:val="24"/>
          <w:szCs w:val="24"/>
        </w:rPr>
        <w:t xml:space="preserve">primarily </w:t>
      </w:r>
      <w:r w:rsidR="00041DBF">
        <w:rPr>
          <w:rFonts w:ascii="Arial" w:hAnsi="Arial" w:cs="Arial"/>
          <w:sz w:val="24"/>
          <w:szCs w:val="24"/>
        </w:rPr>
        <w:t>sourcing local foods (farmers’ market versus gro</w:t>
      </w:r>
      <w:r w:rsidR="00F7066F">
        <w:rPr>
          <w:rFonts w:ascii="Arial" w:hAnsi="Arial" w:cs="Arial"/>
          <w:sz w:val="24"/>
          <w:szCs w:val="24"/>
        </w:rPr>
        <w:t xml:space="preserve">cery store respectively). </w:t>
      </w:r>
    </w:p>
    <w:p w:rsidR="00086BAE" w:rsidRDefault="00441BEE" w:rsidP="001D6916">
      <w:pPr>
        <w:spacing w:line="480" w:lineRule="auto"/>
        <w:ind w:firstLine="720"/>
        <w:contextualSpacing/>
        <w:rPr>
          <w:rFonts w:ascii="Arial" w:hAnsi="Arial" w:cs="Arial"/>
          <w:sz w:val="24"/>
          <w:szCs w:val="24"/>
        </w:rPr>
      </w:pPr>
      <w:r>
        <w:rPr>
          <w:rFonts w:ascii="Arial" w:hAnsi="Arial" w:cs="Arial"/>
          <w:sz w:val="24"/>
          <w:szCs w:val="24"/>
        </w:rPr>
        <w:t>This</w:t>
      </w:r>
      <w:r w:rsidR="00240579">
        <w:rPr>
          <w:rFonts w:ascii="Arial" w:hAnsi="Arial" w:cs="Arial"/>
          <w:sz w:val="24"/>
          <w:szCs w:val="24"/>
        </w:rPr>
        <w:t xml:space="preserve"> explanation</w:t>
      </w:r>
      <w:r w:rsidR="00C46389">
        <w:rPr>
          <w:rFonts w:ascii="Arial" w:hAnsi="Arial" w:cs="Arial"/>
          <w:sz w:val="24"/>
          <w:szCs w:val="24"/>
        </w:rPr>
        <w:t>, however,</w:t>
      </w:r>
      <w:r w:rsidR="00240579">
        <w:rPr>
          <w:rFonts w:ascii="Arial" w:hAnsi="Arial" w:cs="Arial"/>
          <w:sz w:val="24"/>
          <w:szCs w:val="24"/>
        </w:rPr>
        <w:t xml:space="preserve"> ignores the fact </w:t>
      </w:r>
      <w:r w:rsidR="00086BAE">
        <w:rPr>
          <w:rFonts w:ascii="Arial" w:hAnsi="Arial" w:cs="Arial"/>
          <w:sz w:val="24"/>
          <w:szCs w:val="24"/>
        </w:rPr>
        <w:t>that</w:t>
      </w:r>
      <w:r w:rsidR="00FB6133">
        <w:rPr>
          <w:rFonts w:ascii="Arial" w:hAnsi="Arial" w:cs="Arial"/>
          <w:sz w:val="24"/>
          <w:szCs w:val="24"/>
        </w:rPr>
        <w:t xml:space="preserve"> a commonly agreed upon definition for local foods </w:t>
      </w:r>
      <w:r w:rsidR="00240579">
        <w:rPr>
          <w:rFonts w:ascii="Arial" w:hAnsi="Arial" w:cs="Arial"/>
          <w:sz w:val="24"/>
          <w:szCs w:val="24"/>
        </w:rPr>
        <w:t>is not held by</w:t>
      </w:r>
      <w:r w:rsidR="00FB6133">
        <w:rPr>
          <w:rFonts w:ascii="Arial" w:hAnsi="Arial" w:cs="Arial"/>
          <w:sz w:val="24"/>
          <w:szCs w:val="24"/>
        </w:rPr>
        <w:t xml:space="preserve"> </w:t>
      </w:r>
      <w:r w:rsidR="00086BAE">
        <w:rPr>
          <w:rFonts w:ascii="Arial" w:hAnsi="Arial" w:cs="Arial"/>
          <w:sz w:val="24"/>
          <w:szCs w:val="24"/>
        </w:rPr>
        <w:t xml:space="preserve">all </w:t>
      </w:r>
      <w:r w:rsidR="00FB6133">
        <w:rPr>
          <w:rFonts w:ascii="Arial" w:hAnsi="Arial" w:cs="Arial"/>
          <w:sz w:val="24"/>
          <w:szCs w:val="24"/>
        </w:rPr>
        <w:t>farmers’ market consumers</w:t>
      </w:r>
      <w:r w:rsidR="00B67AD6">
        <w:rPr>
          <w:rFonts w:ascii="Arial" w:hAnsi="Arial" w:cs="Arial"/>
          <w:sz w:val="24"/>
          <w:szCs w:val="24"/>
        </w:rPr>
        <w:t xml:space="preserve">.  </w:t>
      </w:r>
      <w:r w:rsidR="00240579">
        <w:rPr>
          <w:rFonts w:ascii="Arial" w:hAnsi="Arial" w:cs="Arial"/>
          <w:sz w:val="24"/>
          <w:szCs w:val="24"/>
        </w:rPr>
        <w:t>A</w:t>
      </w:r>
      <w:r w:rsidR="00FB6133">
        <w:rPr>
          <w:rFonts w:ascii="Arial" w:hAnsi="Arial" w:cs="Arial"/>
          <w:sz w:val="24"/>
          <w:szCs w:val="24"/>
        </w:rPr>
        <w:t>n examination of the research literature reveals that</w:t>
      </w:r>
      <w:r w:rsidR="00086BAE">
        <w:rPr>
          <w:rFonts w:ascii="Arial" w:hAnsi="Arial" w:cs="Arial"/>
          <w:sz w:val="24"/>
          <w:szCs w:val="24"/>
        </w:rPr>
        <w:t xml:space="preserve"> </w:t>
      </w:r>
      <w:r w:rsidR="00FE7801">
        <w:rPr>
          <w:rFonts w:ascii="Arial" w:hAnsi="Arial" w:cs="Arial"/>
          <w:sz w:val="24"/>
          <w:szCs w:val="24"/>
        </w:rPr>
        <w:t xml:space="preserve">within the </w:t>
      </w:r>
      <w:r w:rsidR="00086BAE">
        <w:rPr>
          <w:rFonts w:ascii="Arial" w:hAnsi="Arial" w:cs="Arial"/>
          <w:sz w:val="24"/>
          <w:szCs w:val="24"/>
        </w:rPr>
        <w:t xml:space="preserve">farmers’ market </w:t>
      </w:r>
      <w:r w:rsidR="00FE7801">
        <w:rPr>
          <w:rFonts w:ascii="Arial" w:hAnsi="Arial" w:cs="Arial"/>
          <w:sz w:val="24"/>
          <w:szCs w:val="24"/>
        </w:rPr>
        <w:t xml:space="preserve">channel, </w:t>
      </w:r>
      <w:r w:rsidR="00086BAE">
        <w:rPr>
          <w:rFonts w:ascii="Arial" w:hAnsi="Arial" w:cs="Arial"/>
          <w:sz w:val="24"/>
          <w:szCs w:val="24"/>
        </w:rPr>
        <w:t>consumers</w:t>
      </w:r>
      <w:r w:rsidR="00FB6133">
        <w:rPr>
          <w:rFonts w:ascii="Arial" w:hAnsi="Arial" w:cs="Arial"/>
          <w:sz w:val="24"/>
          <w:szCs w:val="24"/>
        </w:rPr>
        <w:t xml:space="preserve"> </w:t>
      </w:r>
      <w:r w:rsidR="00FE7801">
        <w:rPr>
          <w:rFonts w:ascii="Arial" w:hAnsi="Arial" w:cs="Arial"/>
          <w:sz w:val="24"/>
          <w:szCs w:val="24"/>
        </w:rPr>
        <w:t xml:space="preserve">use </w:t>
      </w:r>
      <w:r w:rsidR="00041DBF">
        <w:rPr>
          <w:rFonts w:ascii="Arial" w:hAnsi="Arial" w:cs="Arial"/>
          <w:sz w:val="24"/>
          <w:szCs w:val="24"/>
        </w:rPr>
        <w:t xml:space="preserve">different </w:t>
      </w:r>
      <w:r w:rsidR="005F5D69">
        <w:rPr>
          <w:rFonts w:ascii="Arial" w:hAnsi="Arial" w:cs="Arial"/>
          <w:sz w:val="24"/>
          <w:szCs w:val="24"/>
        </w:rPr>
        <w:t xml:space="preserve">means of </w:t>
      </w:r>
      <w:r w:rsidR="00C46389">
        <w:rPr>
          <w:rFonts w:ascii="Arial" w:hAnsi="Arial" w:cs="Arial"/>
          <w:sz w:val="24"/>
          <w:szCs w:val="24"/>
        </w:rPr>
        <w:t>describing local</w:t>
      </w:r>
      <w:r w:rsidR="00041DBF">
        <w:rPr>
          <w:rFonts w:ascii="Arial" w:hAnsi="Arial" w:cs="Arial"/>
          <w:sz w:val="24"/>
          <w:szCs w:val="24"/>
        </w:rPr>
        <w:t xml:space="preserve">.  </w:t>
      </w:r>
      <w:r w:rsidR="00A570FC">
        <w:rPr>
          <w:rFonts w:ascii="Arial" w:hAnsi="Arial" w:cs="Arial"/>
          <w:sz w:val="24"/>
          <w:szCs w:val="24"/>
        </w:rPr>
        <w:t>Descriptions</w:t>
      </w:r>
      <w:r w:rsidR="00086BAE">
        <w:rPr>
          <w:rFonts w:ascii="Arial" w:hAnsi="Arial" w:cs="Arial"/>
          <w:sz w:val="24"/>
          <w:szCs w:val="24"/>
        </w:rPr>
        <w:t xml:space="preserve"> used by farmers’ market </w:t>
      </w:r>
      <w:r w:rsidR="00086BAE">
        <w:rPr>
          <w:rFonts w:ascii="Arial" w:hAnsi="Arial" w:cs="Arial"/>
          <w:sz w:val="24"/>
          <w:szCs w:val="24"/>
        </w:rPr>
        <w:lastRenderedPageBreak/>
        <w:t xml:space="preserve">consumers </w:t>
      </w:r>
      <w:r w:rsidR="00F7066F">
        <w:rPr>
          <w:rFonts w:ascii="Arial" w:hAnsi="Arial" w:cs="Arial"/>
          <w:sz w:val="24"/>
          <w:szCs w:val="24"/>
        </w:rPr>
        <w:t xml:space="preserve">include reference points ranging </w:t>
      </w:r>
      <w:r w:rsidR="00086BAE">
        <w:rPr>
          <w:rFonts w:ascii="Arial" w:hAnsi="Arial" w:cs="Arial"/>
          <w:sz w:val="24"/>
          <w:szCs w:val="24"/>
        </w:rPr>
        <w:t xml:space="preserve">from </w:t>
      </w:r>
      <w:r w:rsidR="00B67AD6">
        <w:rPr>
          <w:rFonts w:ascii="Arial" w:hAnsi="Arial" w:cs="Arial"/>
          <w:sz w:val="24"/>
          <w:szCs w:val="24"/>
        </w:rPr>
        <w:t xml:space="preserve">neighborhood, county, state and region (Zepeda &amp; </w:t>
      </w:r>
      <w:proofErr w:type="spellStart"/>
      <w:r w:rsidR="00B67AD6">
        <w:rPr>
          <w:rFonts w:ascii="Arial" w:hAnsi="Arial" w:cs="Arial"/>
          <w:sz w:val="24"/>
          <w:szCs w:val="24"/>
        </w:rPr>
        <w:t>Leviten</w:t>
      </w:r>
      <w:proofErr w:type="spellEnd"/>
      <w:r w:rsidR="00B67AD6">
        <w:rPr>
          <w:rFonts w:ascii="Arial" w:hAnsi="Arial" w:cs="Arial"/>
          <w:sz w:val="24"/>
          <w:szCs w:val="24"/>
        </w:rPr>
        <w:t xml:space="preserve">-Reid, 2004; </w:t>
      </w:r>
      <w:proofErr w:type="spellStart"/>
      <w:r w:rsidR="00B67AD6">
        <w:rPr>
          <w:rFonts w:ascii="Arial" w:hAnsi="Arial" w:cs="Arial"/>
          <w:sz w:val="24"/>
          <w:szCs w:val="24"/>
        </w:rPr>
        <w:t>Smithers</w:t>
      </w:r>
      <w:proofErr w:type="spellEnd"/>
      <w:r w:rsidR="00B67AD6">
        <w:rPr>
          <w:rFonts w:ascii="Arial" w:hAnsi="Arial" w:cs="Arial"/>
          <w:sz w:val="24"/>
          <w:szCs w:val="24"/>
        </w:rPr>
        <w:t xml:space="preserve">, </w:t>
      </w:r>
      <w:proofErr w:type="spellStart"/>
      <w:r w:rsidR="00B67AD6">
        <w:rPr>
          <w:rFonts w:ascii="Arial" w:hAnsi="Arial" w:cs="Arial"/>
          <w:sz w:val="24"/>
          <w:szCs w:val="24"/>
        </w:rPr>
        <w:t>Lamarche</w:t>
      </w:r>
      <w:proofErr w:type="spellEnd"/>
      <w:r w:rsidR="00B67AD6">
        <w:rPr>
          <w:rFonts w:ascii="Arial" w:hAnsi="Arial" w:cs="Arial"/>
          <w:sz w:val="24"/>
          <w:szCs w:val="24"/>
        </w:rPr>
        <w:t xml:space="preserve">, Joseph, 2008).  </w:t>
      </w:r>
    </w:p>
    <w:p w:rsidR="00EB726C" w:rsidRDefault="00B67AD6" w:rsidP="00EB726C">
      <w:pPr>
        <w:spacing w:line="480" w:lineRule="auto"/>
        <w:ind w:firstLine="720"/>
        <w:contextualSpacing/>
        <w:rPr>
          <w:rFonts w:ascii="Arial" w:hAnsi="Arial" w:cs="Arial"/>
          <w:sz w:val="24"/>
          <w:szCs w:val="24"/>
        </w:rPr>
      </w:pPr>
      <w:r>
        <w:rPr>
          <w:rFonts w:ascii="Arial" w:hAnsi="Arial" w:cs="Arial"/>
          <w:sz w:val="24"/>
          <w:szCs w:val="24"/>
        </w:rPr>
        <w:t xml:space="preserve">Given the findings of previous research studies as well as findings of the current study, all that can clearly </w:t>
      </w:r>
      <w:r w:rsidR="00FB6133">
        <w:rPr>
          <w:rFonts w:ascii="Arial" w:hAnsi="Arial" w:cs="Arial"/>
          <w:sz w:val="24"/>
          <w:szCs w:val="24"/>
        </w:rPr>
        <w:t xml:space="preserve">be </w:t>
      </w:r>
      <w:r>
        <w:rPr>
          <w:rFonts w:ascii="Arial" w:hAnsi="Arial" w:cs="Arial"/>
          <w:sz w:val="24"/>
          <w:szCs w:val="24"/>
        </w:rPr>
        <w:t xml:space="preserve">concluded is local </w:t>
      </w:r>
      <w:r w:rsidR="006F5F18">
        <w:rPr>
          <w:rFonts w:ascii="Arial" w:hAnsi="Arial" w:cs="Arial"/>
          <w:sz w:val="24"/>
          <w:szCs w:val="24"/>
        </w:rPr>
        <w:t xml:space="preserve">foods </w:t>
      </w:r>
      <w:r>
        <w:rPr>
          <w:rFonts w:ascii="Arial" w:hAnsi="Arial" w:cs="Arial"/>
          <w:sz w:val="24"/>
          <w:szCs w:val="24"/>
        </w:rPr>
        <w:t>remain</w:t>
      </w:r>
      <w:r w:rsidR="00FE7801">
        <w:rPr>
          <w:rFonts w:ascii="Arial" w:hAnsi="Arial" w:cs="Arial"/>
          <w:sz w:val="24"/>
          <w:szCs w:val="24"/>
        </w:rPr>
        <w:t>s</w:t>
      </w:r>
      <w:r>
        <w:rPr>
          <w:rFonts w:ascii="Arial" w:hAnsi="Arial" w:cs="Arial"/>
          <w:sz w:val="24"/>
          <w:szCs w:val="24"/>
        </w:rPr>
        <w:t xml:space="preserve"> a fluid concept with </w:t>
      </w:r>
      <w:r w:rsidR="00FB6133">
        <w:rPr>
          <w:rFonts w:ascii="Arial" w:hAnsi="Arial" w:cs="Arial"/>
          <w:sz w:val="24"/>
          <w:szCs w:val="24"/>
        </w:rPr>
        <w:t>consumers in both in-direct and direct marketing channels employing a variety of reference points (driving distance, geographic boundaries, miles) when describing th</w:t>
      </w:r>
      <w:r w:rsidR="004C01E9">
        <w:rPr>
          <w:rFonts w:ascii="Arial" w:hAnsi="Arial" w:cs="Arial"/>
          <w:sz w:val="24"/>
          <w:szCs w:val="24"/>
        </w:rPr>
        <w:t>e</w:t>
      </w:r>
      <w:r w:rsidR="00FB6133">
        <w:rPr>
          <w:rFonts w:ascii="Arial" w:hAnsi="Arial" w:cs="Arial"/>
          <w:sz w:val="24"/>
          <w:szCs w:val="24"/>
        </w:rPr>
        <w:t xml:space="preserve"> concept.</w:t>
      </w:r>
    </w:p>
    <w:p w:rsidR="00EB726C" w:rsidRDefault="001104CB" w:rsidP="00EB726C">
      <w:pPr>
        <w:spacing w:line="480" w:lineRule="auto"/>
        <w:ind w:firstLine="720"/>
        <w:contextualSpacing/>
        <w:rPr>
          <w:rFonts w:ascii="Arial" w:hAnsi="Arial" w:cs="Arial"/>
          <w:sz w:val="24"/>
          <w:szCs w:val="24"/>
        </w:rPr>
      </w:pPr>
      <w:r>
        <w:rPr>
          <w:rFonts w:ascii="Arial" w:hAnsi="Arial" w:cs="Arial"/>
          <w:sz w:val="24"/>
          <w:szCs w:val="24"/>
        </w:rPr>
        <w:t>In light of these findings, p</w:t>
      </w:r>
      <w:r w:rsidR="00EB726C">
        <w:rPr>
          <w:rFonts w:ascii="Arial" w:hAnsi="Arial" w:cs="Arial"/>
          <w:sz w:val="24"/>
          <w:szCs w:val="24"/>
        </w:rPr>
        <w:t xml:space="preserve">roducers selling </w:t>
      </w:r>
      <w:r w:rsidR="00441BEE">
        <w:rPr>
          <w:rFonts w:ascii="Arial" w:hAnsi="Arial" w:cs="Arial"/>
          <w:sz w:val="24"/>
          <w:szCs w:val="24"/>
        </w:rPr>
        <w:t xml:space="preserve">local food items </w:t>
      </w:r>
      <w:r w:rsidR="00EB726C">
        <w:rPr>
          <w:rFonts w:ascii="Arial" w:hAnsi="Arial" w:cs="Arial"/>
          <w:sz w:val="24"/>
          <w:szCs w:val="24"/>
        </w:rPr>
        <w:t xml:space="preserve">directly to consumers as well as retailers offering locally-grown items, must remain keenly aware of the different ways by which consumers conceptualize local.  This awareness is critical as producers and retailers craft marketing messages promoting local.  </w:t>
      </w:r>
      <w:r>
        <w:rPr>
          <w:rFonts w:ascii="Arial" w:hAnsi="Arial" w:cs="Arial"/>
          <w:sz w:val="24"/>
          <w:szCs w:val="24"/>
        </w:rPr>
        <w:t xml:space="preserve">Both groups may find it beneficial to explicitly state the parameters by which they are defining local.  Providing such a definition is of even greater importance to grocery store retailers who typically offer a variety of locally-produced products sourced </w:t>
      </w:r>
      <w:r w:rsidR="004C01E9">
        <w:rPr>
          <w:rFonts w:ascii="Arial" w:hAnsi="Arial" w:cs="Arial"/>
          <w:sz w:val="24"/>
          <w:szCs w:val="24"/>
        </w:rPr>
        <w:t xml:space="preserve">across </w:t>
      </w:r>
      <w:r>
        <w:rPr>
          <w:rFonts w:ascii="Arial" w:hAnsi="Arial" w:cs="Arial"/>
          <w:sz w:val="24"/>
          <w:szCs w:val="24"/>
        </w:rPr>
        <w:t xml:space="preserve">numerous producers. </w:t>
      </w:r>
    </w:p>
    <w:p w:rsidR="00F10EE5" w:rsidRPr="00F10EE5" w:rsidRDefault="00F10EE5" w:rsidP="00F10EE5">
      <w:pPr>
        <w:spacing w:line="480" w:lineRule="auto"/>
        <w:contextualSpacing/>
        <w:rPr>
          <w:rFonts w:ascii="Arial" w:hAnsi="Arial" w:cs="Arial"/>
          <w:b/>
          <w:sz w:val="24"/>
          <w:szCs w:val="24"/>
        </w:rPr>
      </w:pPr>
      <w:r w:rsidRPr="00F10EE5">
        <w:rPr>
          <w:rFonts w:ascii="Arial" w:hAnsi="Arial" w:cs="Arial"/>
          <w:b/>
          <w:sz w:val="24"/>
          <w:szCs w:val="24"/>
        </w:rPr>
        <w:t>Demographic Differences in Defining Local</w:t>
      </w:r>
      <w:r>
        <w:rPr>
          <w:rFonts w:ascii="Arial" w:hAnsi="Arial" w:cs="Arial"/>
          <w:b/>
          <w:sz w:val="24"/>
          <w:szCs w:val="24"/>
        </w:rPr>
        <w:t xml:space="preserve"> Foods</w:t>
      </w:r>
    </w:p>
    <w:p w:rsidR="001D6916" w:rsidRDefault="001D6916" w:rsidP="001D6916">
      <w:pPr>
        <w:spacing w:line="480" w:lineRule="auto"/>
        <w:ind w:firstLine="720"/>
        <w:contextualSpacing/>
        <w:rPr>
          <w:rFonts w:ascii="Arial" w:hAnsi="Arial" w:cs="Arial"/>
          <w:sz w:val="24"/>
          <w:szCs w:val="24"/>
        </w:rPr>
      </w:pPr>
      <w:r>
        <w:rPr>
          <w:rFonts w:ascii="Arial" w:hAnsi="Arial" w:cs="Arial"/>
          <w:sz w:val="24"/>
          <w:szCs w:val="24"/>
        </w:rPr>
        <w:t xml:space="preserve">Previous studies have pointed to differences among </w:t>
      </w:r>
      <w:r w:rsidR="00694C73">
        <w:rPr>
          <w:rFonts w:ascii="Arial" w:hAnsi="Arial" w:cs="Arial"/>
          <w:sz w:val="24"/>
          <w:szCs w:val="24"/>
        </w:rPr>
        <w:t xml:space="preserve">demographic groups in terms of how local foods are defined (Zepeda &amp; </w:t>
      </w:r>
      <w:proofErr w:type="spellStart"/>
      <w:r w:rsidR="00694C73">
        <w:rPr>
          <w:rFonts w:ascii="Arial" w:hAnsi="Arial" w:cs="Arial"/>
          <w:sz w:val="24"/>
          <w:szCs w:val="24"/>
        </w:rPr>
        <w:t>Leviten</w:t>
      </w:r>
      <w:proofErr w:type="spellEnd"/>
      <w:r w:rsidR="00694C73">
        <w:rPr>
          <w:rFonts w:ascii="Arial" w:hAnsi="Arial" w:cs="Arial"/>
          <w:sz w:val="24"/>
          <w:szCs w:val="24"/>
        </w:rPr>
        <w:t xml:space="preserve">-Reid, </w:t>
      </w:r>
      <w:r>
        <w:rPr>
          <w:rFonts w:ascii="Arial" w:hAnsi="Arial" w:cs="Arial"/>
          <w:sz w:val="24"/>
          <w:szCs w:val="24"/>
        </w:rPr>
        <w:t>2004)</w:t>
      </w:r>
      <w:r w:rsidR="00694C73">
        <w:rPr>
          <w:rFonts w:ascii="Arial" w:hAnsi="Arial" w:cs="Arial"/>
          <w:sz w:val="24"/>
          <w:szCs w:val="24"/>
        </w:rPr>
        <w:t xml:space="preserve">  </w:t>
      </w:r>
      <w:r w:rsidR="00C46389">
        <w:rPr>
          <w:rFonts w:ascii="Arial" w:hAnsi="Arial" w:cs="Arial"/>
          <w:sz w:val="24"/>
          <w:szCs w:val="24"/>
        </w:rPr>
        <w:t>In</w:t>
      </w:r>
      <w:r>
        <w:rPr>
          <w:rFonts w:ascii="Arial" w:hAnsi="Arial" w:cs="Arial"/>
          <w:sz w:val="24"/>
          <w:szCs w:val="24"/>
        </w:rPr>
        <w:t xml:space="preserve"> the present study, no difference</w:t>
      </w:r>
      <w:r w:rsidR="00694C73">
        <w:rPr>
          <w:rFonts w:ascii="Arial" w:hAnsi="Arial" w:cs="Arial"/>
          <w:sz w:val="24"/>
          <w:szCs w:val="24"/>
        </w:rPr>
        <w:t>s</w:t>
      </w:r>
      <w:r>
        <w:rPr>
          <w:rFonts w:ascii="Arial" w:hAnsi="Arial" w:cs="Arial"/>
          <w:sz w:val="24"/>
          <w:szCs w:val="24"/>
        </w:rPr>
        <w:t xml:space="preserve"> were found between respondents’ definition</w:t>
      </w:r>
      <w:r w:rsidR="00F10EE5">
        <w:rPr>
          <w:rFonts w:ascii="Arial" w:hAnsi="Arial" w:cs="Arial"/>
          <w:sz w:val="24"/>
          <w:szCs w:val="24"/>
        </w:rPr>
        <w:t>s</w:t>
      </w:r>
      <w:r>
        <w:rPr>
          <w:rFonts w:ascii="Arial" w:hAnsi="Arial" w:cs="Arial"/>
          <w:sz w:val="24"/>
          <w:szCs w:val="24"/>
        </w:rPr>
        <w:t xml:space="preserve"> of local</w:t>
      </w:r>
      <w:r w:rsidR="00F10EE5">
        <w:rPr>
          <w:rFonts w:ascii="Arial" w:hAnsi="Arial" w:cs="Arial"/>
          <w:sz w:val="24"/>
          <w:szCs w:val="24"/>
        </w:rPr>
        <w:t xml:space="preserve"> foods</w:t>
      </w:r>
      <w:r>
        <w:rPr>
          <w:rFonts w:ascii="Arial" w:hAnsi="Arial" w:cs="Arial"/>
          <w:sz w:val="24"/>
          <w:szCs w:val="24"/>
        </w:rPr>
        <w:t xml:space="preserve"> and</w:t>
      </w:r>
      <w:r w:rsidR="006F5F18">
        <w:rPr>
          <w:rFonts w:ascii="Arial" w:hAnsi="Arial" w:cs="Arial"/>
          <w:sz w:val="24"/>
          <w:szCs w:val="24"/>
        </w:rPr>
        <w:t xml:space="preserve"> </w:t>
      </w:r>
      <w:r w:rsidR="00694C73">
        <w:rPr>
          <w:rFonts w:ascii="Arial" w:hAnsi="Arial" w:cs="Arial"/>
          <w:sz w:val="24"/>
          <w:szCs w:val="24"/>
        </w:rPr>
        <w:t xml:space="preserve">demographics of ethnicity, income, education, and gender.  A significant difference was found between the </w:t>
      </w:r>
      <w:r w:rsidR="00F10EE5">
        <w:rPr>
          <w:rFonts w:ascii="Arial" w:hAnsi="Arial" w:cs="Arial"/>
          <w:sz w:val="24"/>
          <w:szCs w:val="24"/>
        </w:rPr>
        <w:t>definition</w:t>
      </w:r>
      <w:r w:rsidR="00694C73">
        <w:rPr>
          <w:rFonts w:ascii="Arial" w:hAnsi="Arial" w:cs="Arial"/>
          <w:sz w:val="24"/>
          <w:szCs w:val="24"/>
        </w:rPr>
        <w:t xml:space="preserve"> of local foods used by respondents</w:t>
      </w:r>
      <w:r w:rsidR="00EC6EE3">
        <w:rPr>
          <w:rFonts w:ascii="Arial" w:hAnsi="Arial" w:cs="Arial"/>
          <w:sz w:val="24"/>
          <w:szCs w:val="24"/>
        </w:rPr>
        <w:t xml:space="preserve"> and their communities of residence</w:t>
      </w:r>
      <w:r w:rsidR="00694C73">
        <w:rPr>
          <w:rFonts w:ascii="Arial" w:hAnsi="Arial" w:cs="Arial"/>
          <w:sz w:val="24"/>
          <w:szCs w:val="24"/>
        </w:rPr>
        <w:t xml:space="preserve">.  </w:t>
      </w:r>
      <w:r w:rsidR="004C01E9">
        <w:rPr>
          <w:rFonts w:ascii="Arial" w:hAnsi="Arial" w:cs="Arial"/>
          <w:sz w:val="24"/>
          <w:szCs w:val="24"/>
        </w:rPr>
        <w:t>R</w:t>
      </w:r>
      <w:r w:rsidR="006F5F18">
        <w:rPr>
          <w:rFonts w:ascii="Arial" w:hAnsi="Arial" w:cs="Arial"/>
          <w:sz w:val="24"/>
          <w:szCs w:val="24"/>
        </w:rPr>
        <w:t xml:space="preserve">espondents living in small cities and towns </w:t>
      </w:r>
      <w:r w:rsidR="00A75238">
        <w:rPr>
          <w:rFonts w:ascii="Arial" w:hAnsi="Arial" w:cs="Arial"/>
          <w:sz w:val="24"/>
          <w:szCs w:val="24"/>
        </w:rPr>
        <w:t>were</w:t>
      </w:r>
      <w:r w:rsidR="006F5F18">
        <w:rPr>
          <w:rFonts w:ascii="Arial" w:hAnsi="Arial" w:cs="Arial"/>
          <w:sz w:val="24"/>
          <w:szCs w:val="24"/>
        </w:rPr>
        <w:t xml:space="preserve"> m</w:t>
      </w:r>
      <w:r w:rsidR="00694C73">
        <w:rPr>
          <w:rFonts w:ascii="Arial" w:hAnsi="Arial" w:cs="Arial"/>
          <w:sz w:val="24"/>
          <w:szCs w:val="24"/>
        </w:rPr>
        <w:t>ore</w:t>
      </w:r>
      <w:r w:rsidR="00A75238">
        <w:rPr>
          <w:rFonts w:ascii="Arial" w:hAnsi="Arial" w:cs="Arial"/>
          <w:sz w:val="24"/>
          <w:szCs w:val="24"/>
        </w:rPr>
        <w:t xml:space="preserve"> likely to use</w:t>
      </w:r>
      <w:r w:rsidR="00694C73">
        <w:rPr>
          <w:rFonts w:ascii="Arial" w:hAnsi="Arial" w:cs="Arial"/>
          <w:sz w:val="24"/>
          <w:szCs w:val="24"/>
        </w:rPr>
        <w:t xml:space="preserve"> restrictive </w:t>
      </w:r>
      <w:r w:rsidR="006F5F18">
        <w:rPr>
          <w:rFonts w:ascii="Arial" w:hAnsi="Arial" w:cs="Arial"/>
          <w:sz w:val="24"/>
          <w:szCs w:val="24"/>
        </w:rPr>
        <w:t xml:space="preserve">parameters defining local foods as those </w:t>
      </w:r>
      <w:r w:rsidR="00694C73">
        <w:rPr>
          <w:rFonts w:ascii="Arial" w:hAnsi="Arial" w:cs="Arial"/>
          <w:sz w:val="24"/>
          <w:szCs w:val="24"/>
        </w:rPr>
        <w:t>produced within 50</w:t>
      </w:r>
      <w:r w:rsidR="00F10EE5">
        <w:rPr>
          <w:rFonts w:ascii="Arial" w:hAnsi="Arial" w:cs="Arial"/>
          <w:sz w:val="24"/>
          <w:szCs w:val="24"/>
        </w:rPr>
        <w:t xml:space="preserve"> miles</w:t>
      </w:r>
      <w:r w:rsidR="00694C73">
        <w:rPr>
          <w:rFonts w:ascii="Arial" w:hAnsi="Arial" w:cs="Arial"/>
          <w:sz w:val="24"/>
          <w:szCs w:val="24"/>
        </w:rPr>
        <w:t xml:space="preserve"> of their </w:t>
      </w:r>
      <w:r w:rsidR="00694C73">
        <w:rPr>
          <w:rFonts w:ascii="Arial" w:hAnsi="Arial" w:cs="Arial"/>
          <w:sz w:val="24"/>
          <w:szCs w:val="24"/>
        </w:rPr>
        <w:lastRenderedPageBreak/>
        <w:t>residence</w:t>
      </w:r>
      <w:r w:rsidR="006F5F18">
        <w:rPr>
          <w:rFonts w:ascii="Arial" w:hAnsi="Arial" w:cs="Arial"/>
          <w:sz w:val="24"/>
          <w:szCs w:val="24"/>
        </w:rPr>
        <w:t xml:space="preserve">.  </w:t>
      </w:r>
      <w:r w:rsidR="00F10EE5">
        <w:rPr>
          <w:rFonts w:ascii="Arial" w:hAnsi="Arial" w:cs="Arial"/>
          <w:sz w:val="24"/>
          <w:szCs w:val="24"/>
        </w:rPr>
        <w:t>Respondents</w:t>
      </w:r>
      <w:r w:rsidR="006F5F18">
        <w:rPr>
          <w:rFonts w:ascii="Arial" w:hAnsi="Arial" w:cs="Arial"/>
          <w:sz w:val="24"/>
          <w:szCs w:val="24"/>
        </w:rPr>
        <w:t xml:space="preserve"> living</w:t>
      </w:r>
      <w:r w:rsidR="00F10EE5">
        <w:rPr>
          <w:rFonts w:ascii="Arial" w:hAnsi="Arial" w:cs="Arial"/>
          <w:sz w:val="24"/>
          <w:szCs w:val="24"/>
        </w:rPr>
        <w:t xml:space="preserve"> in</w:t>
      </w:r>
      <w:r w:rsidR="006F5F18">
        <w:rPr>
          <w:rFonts w:ascii="Arial" w:hAnsi="Arial" w:cs="Arial"/>
          <w:sz w:val="24"/>
          <w:szCs w:val="24"/>
        </w:rPr>
        <w:t xml:space="preserve"> large metropolitan statistical areas were more likely to define local foods broadly – using local to describe those foods produced</w:t>
      </w:r>
      <w:r w:rsidR="00694C73">
        <w:rPr>
          <w:rFonts w:ascii="Arial" w:hAnsi="Arial" w:cs="Arial"/>
          <w:sz w:val="24"/>
          <w:szCs w:val="24"/>
        </w:rPr>
        <w:t xml:space="preserve"> within 100 miles of their residence.  </w:t>
      </w:r>
    </w:p>
    <w:p w:rsidR="001104CB" w:rsidRDefault="007E5E7B" w:rsidP="001D6916">
      <w:pPr>
        <w:spacing w:line="480" w:lineRule="auto"/>
        <w:ind w:firstLine="720"/>
        <w:contextualSpacing/>
        <w:rPr>
          <w:rFonts w:ascii="Arial" w:hAnsi="Arial" w:cs="Arial"/>
          <w:sz w:val="24"/>
          <w:szCs w:val="24"/>
        </w:rPr>
      </w:pPr>
      <w:r>
        <w:rPr>
          <w:rFonts w:ascii="Arial" w:hAnsi="Arial" w:cs="Arial"/>
          <w:sz w:val="24"/>
          <w:szCs w:val="24"/>
        </w:rPr>
        <w:t xml:space="preserve">The current research is void of studies </w:t>
      </w:r>
      <w:r w:rsidR="00EC6EE3">
        <w:rPr>
          <w:rFonts w:ascii="Arial" w:hAnsi="Arial" w:cs="Arial"/>
          <w:sz w:val="24"/>
          <w:szCs w:val="24"/>
        </w:rPr>
        <w:t>examining</w:t>
      </w:r>
      <w:r w:rsidR="007D24E4">
        <w:rPr>
          <w:rFonts w:ascii="Arial" w:hAnsi="Arial" w:cs="Arial"/>
          <w:sz w:val="24"/>
          <w:szCs w:val="24"/>
        </w:rPr>
        <w:t xml:space="preserve"> differences between</w:t>
      </w:r>
      <w:r w:rsidR="00DE267E">
        <w:rPr>
          <w:rFonts w:ascii="Arial" w:hAnsi="Arial" w:cs="Arial"/>
          <w:sz w:val="24"/>
          <w:szCs w:val="24"/>
        </w:rPr>
        <w:t xml:space="preserve"> how individuals define </w:t>
      </w:r>
      <w:r w:rsidR="007D24E4">
        <w:rPr>
          <w:rFonts w:ascii="Arial" w:hAnsi="Arial" w:cs="Arial"/>
          <w:sz w:val="24"/>
          <w:szCs w:val="24"/>
        </w:rPr>
        <w:t>local food</w:t>
      </w:r>
      <w:r w:rsidR="00DE267E">
        <w:rPr>
          <w:rFonts w:ascii="Arial" w:hAnsi="Arial" w:cs="Arial"/>
          <w:sz w:val="24"/>
          <w:szCs w:val="24"/>
        </w:rPr>
        <w:t xml:space="preserve">s and their </w:t>
      </w:r>
      <w:r w:rsidR="007D24E4">
        <w:rPr>
          <w:rFonts w:ascii="Arial" w:hAnsi="Arial" w:cs="Arial"/>
          <w:sz w:val="24"/>
          <w:szCs w:val="24"/>
        </w:rPr>
        <w:t>community of residence.</w:t>
      </w:r>
      <w:r w:rsidR="005C63EC">
        <w:rPr>
          <w:rFonts w:ascii="Arial" w:hAnsi="Arial" w:cs="Arial"/>
          <w:sz w:val="24"/>
          <w:szCs w:val="24"/>
        </w:rPr>
        <w:t xml:space="preserve">  </w:t>
      </w:r>
      <w:r w:rsidR="00DE267E">
        <w:rPr>
          <w:rFonts w:ascii="Arial" w:hAnsi="Arial" w:cs="Arial"/>
          <w:sz w:val="24"/>
          <w:szCs w:val="24"/>
        </w:rPr>
        <w:t xml:space="preserve">However, differences between urban and rural local foods shoppers </w:t>
      </w:r>
      <w:r w:rsidR="006E49F4">
        <w:rPr>
          <w:rFonts w:ascii="Arial" w:hAnsi="Arial" w:cs="Arial"/>
          <w:sz w:val="24"/>
          <w:szCs w:val="24"/>
        </w:rPr>
        <w:t xml:space="preserve">in terms of their farmers’ market patronage and </w:t>
      </w:r>
      <w:r w:rsidR="00C46389">
        <w:rPr>
          <w:rFonts w:ascii="Arial" w:hAnsi="Arial" w:cs="Arial"/>
          <w:sz w:val="24"/>
          <w:szCs w:val="24"/>
        </w:rPr>
        <w:t xml:space="preserve">general </w:t>
      </w:r>
      <w:r w:rsidR="006E49F4">
        <w:rPr>
          <w:rFonts w:ascii="Arial" w:hAnsi="Arial" w:cs="Arial"/>
          <w:sz w:val="24"/>
          <w:szCs w:val="24"/>
        </w:rPr>
        <w:t xml:space="preserve">interest in local foods </w:t>
      </w:r>
      <w:r w:rsidR="00DE267E">
        <w:rPr>
          <w:rFonts w:ascii="Arial" w:hAnsi="Arial" w:cs="Arial"/>
          <w:sz w:val="24"/>
          <w:szCs w:val="24"/>
        </w:rPr>
        <w:t xml:space="preserve">have been examined.  Rural local foods shoppers in comparison to their urban counterparts </w:t>
      </w:r>
      <w:r w:rsidR="006E49F4">
        <w:rPr>
          <w:rFonts w:ascii="Arial" w:hAnsi="Arial" w:cs="Arial"/>
          <w:sz w:val="24"/>
          <w:szCs w:val="24"/>
        </w:rPr>
        <w:t>tend</w:t>
      </w:r>
      <w:r w:rsidR="005C63EC">
        <w:rPr>
          <w:rFonts w:ascii="Arial" w:hAnsi="Arial" w:cs="Arial"/>
          <w:sz w:val="24"/>
          <w:szCs w:val="24"/>
        </w:rPr>
        <w:t xml:space="preserve"> to have an increased interest in local foods, heightened frequency of farmers’ market patronage, and increase likelihood of purchasing local foods for civic reasons (to support local businesses/community</w:t>
      </w:r>
      <w:r w:rsidR="00DE267E">
        <w:rPr>
          <w:rFonts w:ascii="Arial" w:hAnsi="Arial" w:cs="Arial"/>
          <w:sz w:val="24"/>
          <w:szCs w:val="24"/>
        </w:rPr>
        <w:t>)</w:t>
      </w:r>
      <w:r w:rsidR="00DE267E" w:rsidRPr="00DE267E">
        <w:rPr>
          <w:rFonts w:ascii="Arial" w:hAnsi="Arial" w:cs="Arial"/>
          <w:sz w:val="24"/>
          <w:szCs w:val="24"/>
        </w:rPr>
        <w:t xml:space="preserve"> </w:t>
      </w:r>
      <w:r w:rsidR="00DE267E">
        <w:rPr>
          <w:rFonts w:ascii="Arial" w:hAnsi="Arial" w:cs="Arial"/>
          <w:sz w:val="24"/>
          <w:szCs w:val="24"/>
        </w:rPr>
        <w:t>(</w:t>
      </w:r>
      <w:proofErr w:type="spellStart"/>
      <w:r w:rsidR="00DE267E">
        <w:rPr>
          <w:rFonts w:ascii="Arial" w:hAnsi="Arial" w:cs="Arial"/>
          <w:sz w:val="24"/>
          <w:szCs w:val="24"/>
        </w:rPr>
        <w:t>Weatherell</w:t>
      </w:r>
      <w:proofErr w:type="spellEnd"/>
      <w:r w:rsidR="00DE267E">
        <w:rPr>
          <w:rFonts w:ascii="Arial" w:hAnsi="Arial" w:cs="Arial"/>
          <w:sz w:val="24"/>
          <w:szCs w:val="24"/>
        </w:rPr>
        <w:t xml:space="preserve">, </w:t>
      </w:r>
      <w:proofErr w:type="spellStart"/>
      <w:r w:rsidR="00DE267E">
        <w:rPr>
          <w:rFonts w:ascii="Arial" w:hAnsi="Arial" w:cs="Arial"/>
          <w:sz w:val="24"/>
          <w:szCs w:val="24"/>
        </w:rPr>
        <w:t>Tregear</w:t>
      </w:r>
      <w:proofErr w:type="spellEnd"/>
      <w:r w:rsidR="00DE267E">
        <w:rPr>
          <w:rFonts w:ascii="Arial" w:hAnsi="Arial" w:cs="Arial"/>
          <w:sz w:val="24"/>
          <w:szCs w:val="24"/>
        </w:rPr>
        <w:t>, &amp; Allison, 2003</w:t>
      </w:r>
      <w:r w:rsidR="005C63EC">
        <w:rPr>
          <w:rFonts w:ascii="Arial" w:hAnsi="Arial" w:cs="Arial"/>
          <w:sz w:val="24"/>
          <w:szCs w:val="24"/>
        </w:rPr>
        <w:t>).</w:t>
      </w:r>
      <w:r w:rsidR="00DE267E">
        <w:rPr>
          <w:rFonts w:ascii="Arial" w:hAnsi="Arial" w:cs="Arial"/>
          <w:sz w:val="24"/>
          <w:szCs w:val="24"/>
        </w:rPr>
        <w:t xml:space="preserve">  While no differences were found between rural and urban local food consumers in terms of their purchasing patterns, </w:t>
      </w:r>
      <w:proofErr w:type="spellStart"/>
      <w:r w:rsidR="00DE267E">
        <w:rPr>
          <w:rFonts w:ascii="Arial" w:hAnsi="Arial" w:cs="Arial"/>
          <w:sz w:val="24"/>
          <w:szCs w:val="24"/>
        </w:rPr>
        <w:t>Selfa</w:t>
      </w:r>
      <w:proofErr w:type="spellEnd"/>
      <w:r w:rsidR="00DE267E">
        <w:rPr>
          <w:rFonts w:ascii="Arial" w:hAnsi="Arial" w:cs="Arial"/>
          <w:sz w:val="24"/>
          <w:szCs w:val="24"/>
        </w:rPr>
        <w:t xml:space="preserve"> and </w:t>
      </w:r>
      <w:proofErr w:type="spellStart"/>
      <w:r w:rsidR="00DE267E">
        <w:rPr>
          <w:rFonts w:ascii="Arial" w:hAnsi="Arial" w:cs="Arial"/>
          <w:sz w:val="24"/>
          <w:szCs w:val="24"/>
        </w:rPr>
        <w:t>Qazi</w:t>
      </w:r>
      <w:proofErr w:type="spellEnd"/>
      <w:r w:rsidR="00DE267E">
        <w:rPr>
          <w:rFonts w:ascii="Arial" w:hAnsi="Arial" w:cs="Arial"/>
          <w:sz w:val="24"/>
          <w:szCs w:val="24"/>
        </w:rPr>
        <w:t xml:space="preserve"> (2004) did find differences in the</w:t>
      </w:r>
      <w:r w:rsidR="002A438D">
        <w:rPr>
          <w:rFonts w:ascii="Arial" w:hAnsi="Arial" w:cs="Arial"/>
          <w:sz w:val="24"/>
          <w:szCs w:val="24"/>
        </w:rPr>
        <w:t>ir</w:t>
      </w:r>
      <w:r w:rsidR="00DE267E">
        <w:rPr>
          <w:rFonts w:ascii="Arial" w:hAnsi="Arial" w:cs="Arial"/>
          <w:sz w:val="24"/>
          <w:szCs w:val="24"/>
        </w:rPr>
        <w:t xml:space="preserve"> underlying motivations for purchasing local foods </w:t>
      </w:r>
      <w:r w:rsidR="006E49F4">
        <w:rPr>
          <w:rFonts w:ascii="Arial" w:hAnsi="Arial" w:cs="Arial"/>
          <w:sz w:val="24"/>
          <w:szCs w:val="24"/>
        </w:rPr>
        <w:t xml:space="preserve">with </w:t>
      </w:r>
      <w:r w:rsidR="00DE267E">
        <w:rPr>
          <w:rFonts w:ascii="Arial" w:hAnsi="Arial" w:cs="Arial"/>
          <w:sz w:val="24"/>
          <w:szCs w:val="24"/>
        </w:rPr>
        <w:t>rural shoppers more likely to make the link between purchasing local foods and supporting local farme</w:t>
      </w:r>
      <w:r w:rsidR="006E49F4">
        <w:rPr>
          <w:rFonts w:ascii="Arial" w:hAnsi="Arial" w:cs="Arial"/>
          <w:sz w:val="24"/>
          <w:szCs w:val="24"/>
        </w:rPr>
        <w:t>rs.  These differences between rural and urban local foods shoppers lend credence to the differences</w:t>
      </w:r>
      <w:r w:rsidR="002A438D">
        <w:rPr>
          <w:rFonts w:ascii="Arial" w:hAnsi="Arial" w:cs="Arial"/>
          <w:sz w:val="24"/>
          <w:szCs w:val="24"/>
        </w:rPr>
        <w:t xml:space="preserve"> found in the present study</w:t>
      </w:r>
      <w:r w:rsidR="006E49F4">
        <w:rPr>
          <w:rFonts w:ascii="Arial" w:hAnsi="Arial" w:cs="Arial"/>
          <w:sz w:val="24"/>
          <w:szCs w:val="24"/>
        </w:rPr>
        <w:t xml:space="preserve"> between respondents</w:t>
      </w:r>
      <w:r w:rsidR="002A438D">
        <w:rPr>
          <w:rFonts w:ascii="Arial" w:hAnsi="Arial" w:cs="Arial"/>
          <w:sz w:val="24"/>
          <w:szCs w:val="24"/>
        </w:rPr>
        <w:t>’ community of residence</w:t>
      </w:r>
      <w:r w:rsidR="00860BE3">
        <w:rPr>
          <w:rFonts w:ascii="Arial" w:hAnsi="Arial" w:cs="Arial"/>
          <w:sz w:val="24"/>
          <w:szCs w:val="24"/>
        </w:rPr>
        <w:t xml:space="preserve"> (small cities and towns and large metropolitan statistical areas)</w:t>
      </w:r>
      <w:r w:rsidR="002A438D">
        <w:rPr>
          <w:rFonts w:ascii="Arial" w:hAnsi="Arial" w:cs="Arial"/>
          <w:sz w:val="24"/>
          <w:szCs w:val="24"/>
        </w:rPr>
        <w:t xml:space="preserve"> and </w:t>
      </w:r>
      <w:r w:rsidR="006E49F4">
        <w:rPr>
          <w:rFonts w:ascii="Arial" w:hAnsi="Arial" w:cs="Arial"/>
          <w:sz w:val="24"/>
          <w:szCs w:val="24"/>
        </w:rPr>
        <w:t>their definition</w:t>
      </w:r>
      <w:r w:rsidR="002A438D">
        <w:rPr>
          <w:rFonts w:ascii="Arial" w:hAnsi="Arial" w:cs="Arial"/>
          <w:sz w:val="24"/>
          <w:szCs w:val="24"/>
        </w:rPr>
        <w:t>s of local foods</w:t>
      </w:r>
      <w:r w:rsidR="006E49F4">
        <w:rPr>
          <w:rFonts w:ascii="Arial" w:hAnsi="Arial" w:cs="Arial"/>
          <w:sz w:val="24"/>
          <w:szCs w:val="24"/>
        </w:rPr>
        <w:t xml:space="preserve">.  </w:t>
      </w:r>
    </w:p>
    <w:p w:rsidR="00FE7801" w:rsidRDefault="001104CB" w:rsidP="001D6916">
      <w:pPr>
        <w:spacing w:line="480" w:lineRule="auto"/>
        <w:ind w:firstLine="720"/>
        <w:contextualSpacing/>
        <w:rPr>
          <w:rFonts w:ascii="Arial" w:hAnsi="Arial" w:cs="Arial"/>
          <w:sz w:val="24"/>
          <w:szCs w:val="24"/>
        </w:rPr>
      </w:pPr>
      <w:r>
        <w:rPr>
          <w:rFonts w:ascii="Arial" w:hAnsi="Arial" w:cs="Arial"/>
          <w:sz w:val="24"/>
          <w:szCs w:val="24"/>
        </w:rPr>
        <w:t>Given these findings, practitioners (such as Extension Agents) working in the area</w:t>
      </w:r>
      <w:r w:rsidR="00AE31B9">
        <w:rPr>
          <w:rFonts w:ascii="Arial" w:hAnsi="Arial" w:cs="Arial"/>
          <w:sz w:val="24"/>
          <w:szCs w:val="24"/>
        </w:rPr>
        <w:t>s</w:t>
      </w:r>
      <w:r>
        <w:rPr>
          <w:rFonts w:ascii="Arial" w:hAnsi="Arial" w:cs="Arial"/>
          <w:sz w:val="24"/>
          <w:szCs w:val="24"/>
        </w:rPr>
        <w:t xml:space="preserve"> of local foods production, must</w:t>
      </w:r>
      <w:r w:rsidR="00AE31B9">
        <w:rPr>
          <w:rFonts w:ascii="Arial" w:hAnsi="Arial" w:cs="Arial"/>
          <w:sz w:val="24"/>
          <w:szCs w:val="24"/>
        </w:rPr>
        <w:t xml:space="preserve"> give careful consideration to the audience</w:t>
      </w:r>
      <w:r w:rsidR="004C01E9">
        <w:rPr>
          <w:rFonts w:ascii="Arial" w:hAnsi="Arial" w:cs="Arial"/>
          <w:sz w:val="24"/>
          <w:szCs w:val="24"/>
        </w:rPr>
        <w:t>s</w:t>
      </w:r>
      <w:r w:rsidR="00AE31B9">
        <w:rPr>
          <w:rFonts w:ascii="Arial" w:hAnsi="Arial" w:cs="Arial"/>
          <w:sz w:val="24"/>
          <w:szCs w:val="24"/>
        </w:rPr>
        <w:t xml:space="preserve"> with which they are engaging.  Practitioners may find it advisable to tailor their definition of local to match the group to which they are communicating.  For example, practitioners may find a narrower </w:t>
      </w:r>
      <w:r w:rsidR="00995C4E">
        <w:rPr>
          <w:rFonts w:ascii="Arial" w:hAnsi="Arial" w:cs="Arial"/>
          <w:sz w:val="24"/>
          <w:szCs w:val="24"/>
        </w:rPr>
        <w:t>view</w:t>
      </w:r>
      <w:r w:rsidR="00AE31B9">
        <w:rPr>
          <w:rFonts w:ascii="Arial" w:hAnsi="Arial" w:cs="Arial"/>
          <w:sz w:val="24"/>
          <w:szCs w:val="24"/>
        </w:rPr>
        <w:t xml:space="preserve"> of local resonates best with clients residing in smaller </w:t>
      </w:r>
      <w:r w:rsidR="00570DCC">
        <w:rPr>
          <w:rFonts w:ascii="Arial" w:hAnsi="Arial" w:cs="Arial"/>
          <w:sz w:val="24"/>
          <w:szCs w:val="24"/>
        </w:rPr>
        <w:lastRenderedPageBreak/>
        <w:t>communities</w:t>
      </w:r>
      <w:r w:rsidR="00AE31B9">
        <w:rPr>
          <w:rFonts w:ascii="Arial" w:hAnsi="Arial" w:cs="Arial"/>
          <w:sz w:val="24"/>
          <w:szCs w:val="24"/>
        </w:rPr>
        <w:t xml:space="preserve"> while a broader </w:t>
      </w:r>
      <w:r w:rsidR="00995C4E">
        <w:rPr>
          <w:rFonts w:ascii="Arial" w:hAnsi="Arial" w:cs="Arial"/>
          <w:sz w:val="24"/>
          <w:szCs w:val="24"/>
        </w:rPr>
        <w:t>view</w:t>
      </w:r>
      <w:r w:rsidR="00AE31B9">
        <w:rPr>
          <w:rFonts w:ascii="Arial" w:hAnsi="Arial" w:cs="Arial"/>
          <w:sz w:val="24"/>
          <w:szCs w:val="24"/>
        </w:rPr>
        <w:t xml:space="preserve"> of local is best suited for clients residing in larger metropolitan areas.  Additionally, differences between how communities define local gives caution to the adoption of a nationally-recognized definition of local foods.  Clearly, attempting to adopt a universal </w:t>
      </w:r>
      <w:r w:rsidR="005F5D69">
        <w:rPr>
          <w:rFonts w:ascii="Arial" w:hAnsi="Arial" w:cs="Arial"/>
          <w:sz w:val="24"/>
          <w:szCs w:val="24"/>
        </w:rPr>
        <w:t>definition</w:t>
      </w:r>
      <w:r w:rsidR="00AE31B9">
        <w:rPr>
          <w:rFonts w:ascii="Arial" w:hAnsi="Arial" w:cs="Arial"/>
          <w:sz w:val="24"/>
          <w:szCs w:val="24"/>
        </w:rPr>
        <w:t xml:space="preserve"> of local (as was done by Congress in 2008) would be fruitless given </w:t>
      </w:r>
      <w:r w:rsidR="004C01E9">
        <w:rPr>
          <w:rFonts w:ascii="Arial" w:hAnsi="Arial" w:cs="Arial"/>
          <w:sz w:val="24"/>
          <w:szCs w:val="24"/>
        </w:rPr>
        <w:t xml:space="preserve">the </w:t>
      </w:r>
      <w:r w:rsidR="00AE31B9">
        <w:rPr>
          <w:rFonts w:ascii="Arial" w:hAnsi="Arial" w:cs="Arial"/>
          <w:sz w:val="24"/>
          <w:szCs w:val="24"/>
        </w:rPr>
        <w:t>differences among communities.</w:t>
      </w:r>
    </w:p>
    <w:p w:rsidR="001111EB" w:rsidRDefault="00860BE3" w:rsidP="00C152E3">
      <w:pPr>
        <w:spacing w:line="480" w:lineRule="auto"/>
        <w:contextualSpacing/>
        <w:rPr>
          <w:rFonts w:ascii="Arial" w:hAnsi="Arial" w:cs="Arial"/>
          <w:b/>
          <w:sz w:val="24"/>
          <w:szCs w:val="24"/>
        </w:rPr>
      </w:pPr>
      <w:r>
        <w:rPr>
          <w:rFonts w:ascii="Arial" w:hAnsi="Arial" w:cs="Arial"/>
          <w:b/>
          <w:sz w:val="24"/>
          <w:szCs w:val="24"/>
        </w:rPr>
        <w:t>Purchasing Frequency</w:t>
      </w:r>
    </w:p>
    <w:p w:rsidR="00FF3D99" w:rsidRDefault="00860BE3" w:rsidP="00C152E3">
      <w:pPr>
        <w:spacing w:line="480" w:lineRule="auto"/>
        <w:contextualSpacing/>
        <w:rPr>
          <w:rFonts w:ascii="Arial" w:hAnsi="Arial" w:cs="Arial"/>
          <w:sz w:val="24"/>
          <w:szCs w:val="24"/>
        </w:rPr>
      </w:pPr>
      <w:r>
        <w:rPr>
          <w:rFonts w:ascii="Arial" w:hAnsi="Arial" w:cs="Arial"/>
          <w:sz w:val="24"/>
          <w:szCs w:val="24"/>
        </w:rPr>
        <w:tab/>
      </w:r>
      <w:r w:rsidR="00A322B2">
        <w:rPr>
          <w:rFonts w:ascii="Arial" w:hAnsi="Arial" w:cs="Arial"/>
          <w:sz w:val="24"/>
          <w:szCs w:val="24"/>
        </w:rPr>
        <w:t>A</w:t>
      </w:r>
      <w:r>
        <w:rPr>
          <w:rFonts w:ascii="Arial" w:hAnsi="Arial" w:cs="Arial"/>
          <w:sz w:val="24"/>
          <w:szCs w:val="24"/>
        </w:rPr>
        <w:t xml:space="preserve"> majority of the respondents regularly </w:t>
      </w:r>
      <w:r w:rsidR="00A570FC">
        <w:rPr>
          <w:rFonts w:ascii="Arial" w:hAnsi="Arial" w:cs="Arial"/>
          <w:sz w:val="24"/>
          <w:szCs w:val="24"/>
        </w:rPr>
        <w:t xml:space="preserve">purchased </w:t>
      </w:r>
      <w:r>
        <w:rPr>
          <w:rFonts w:ascii="Arial" w:hAnsi="Arial" w:cs="Arial"/>
          <w:sz w:val="24"/>
          <w:szCs w:val="24"/>
        </w:rPr>
        <w:t xml:space="preserve">local foods at the farmers’ market with over 75% purchasing </w:t>
      </w:r>
      <w:r w:rsidR="00A570FC">
        <w:rPr>
          <w:rFonts w:ascii="Arial" w:hAnsi="Arial" w:cs="Arial"/>
          <w:sz w:val="24"/>
          <w:szCs w:val="24"/>
        </w:rPr>
        <w:t xml:space="preserve">from </w:t>
      </w:r>
      <w:r>
        <w:rPr>
          <w:rFonts w:ascii="Arial" w:hAnsi="Arial" w:cs="Arial"/>
          <w:sz w:val="24"/>
          <w:szCs w:val="24"/>
        </w:rPr>
        <w:t>the farmers’ market at least twice per month.  This frequency is similar to those frequencies found in other farmers’ market research studies (</w:t>
      </w:r>
      <w:proofErr w:type="spellStart"/>
      <w:r>
        <w:rPr>
          <w:rFonts w:ascii="Arial" w:hAnsi="Arial" w:cs="Arial"/>
          <w:sz w:val="24"/>
          <w:szCs w:val="24"/>
        </w:rPr>
        <w:t>Byker</w:t>
      </w:r>
      <w:proofErr w:type="spellEnd"/>
      <w:r>
        <w:rPr>
          <w:rFonts w:ascii="Arial" w:hAnsi="Arial" w:cs="Arial"/>
          <w:sz w:val="24"/>
          <w:szCs w:val="24"/>
        </w:rPr>
        <w:t>, et al., 2012; Darby, et al., 2006</w:t>
      </w:r>
      <w:r w:rsidR="00FF3D99">
        <w:rPr>
          <w:rFonts w:ascii="Arial" w:hAnsi="Arial" w:cs="Arial"/>
          <w:sz w:val="24"/>
          <w:szCs w:val="24"/>
        </w:rPr>
        <w:t xml:space="preserve">; Murphy, 2011).  </w:t>
      </w:r>
      <w:r w:rsidR="00FF3D99">
        <w:rPr>
          <w:rFonts w:ascii="Arial" w:hAnsi="Arial" w:cs="Arial"/>
          <w:sz w:val="24"/>
          <w:szCs w:val="24"/>
        </w:rPr>
        <w:tab/>
      </w:r>
    </w:p>
    <w:p w:rsidR="00021E5C" w:rsidRDefault="00FF3D99" w:rsidP="00C152E3">
      <w:pPr>
        <w:spacing w:line="480" w:lineRule="auto"/>
        <w:contextualSpacing/>
        <w:rPr>
          <w:rFonts w:ascii="Arial" w:hAnsi="Arial" w:cs="Arial"/>
          <w:sz w:val="24"/>
          <w:szCs w:val="24"/>
        </w:rPr>
      </w:pPr>
      <w:r>
        <w:rPr>
          <w:rFonts w:ascii="Arial" w:hAnsi="Arial" w:cs="Arial"/>
          <w:sz w:val="24"/>
          <w:szCs w:val="24"/>
        </w:rPr>
        <w:tab/>
        <w:t>A significant relationship was found to exist between respondents</w:t>
      </w:r>
      <w:r w:rsidR="00A570FC">
        <w:rPr>
          <w:rFonts w:ascii="Arial" w:hAnsi="Arial" w:cs="Arial"/>
          <w:sz w:val="24"/>
          <w:szCs w:val="24"/>
        </w:rPr>
        <w:t>’</w:t>
      </w:r>
      <w:r>
        <w:rPr>
          <w:rFonts w:ascii="Arial" w:hAnsi="Arial" w:cs="Arial"/>
          <w:sz w:val="24"/>
          <w:szCs w:val="24"/>
        </w:rPr>
        <w:t xml:space="preserve"> distance from the farmers’ market and their purchasing frequency.  Though significant, the relationship between distance and purchasing frequency is inconsequential with distance only explaining 2% of variation in purchasing frequency. </w:t>
      </w:r>
    </w:p>
    <w:p w:rsidR="00AE31B9" w:rsidRDefault="00AE31B9" w:rsidP="00C152E3">
      <w:pPr>
        <w:spacing w:line="480" w:lineRule="auto"/>
        <w:contextualSpacing/>
        <w:rPr>
          <w:rFonts w:ascii="Arial" w:hAnsi="Arial" w:cs="Arial"/>
          <w:sz w:val="24"/>
          <w:szCs w:val="24"/>
        </w:rPr>
      </w:pPr>
      <w:r>
        <w:rPr>
          <w:rFonts w:ascii="Arial" w:hAnsi="Arial" w:cs="Arial"/>
          <w:sz w:val="24"/>
          <w:szCs w:val="24"/>
        </w:rPr>
        <w:tab/>
        <w:t>Findings from this study clearly show consumers</w:t>
      </w:r>
      <w:r w:rsidR="00C40781">
        <w:rPr>
          <w:rFonts w:ascii="Arial" w:hAnsi="Arial" w:cs="Arial"/>
          <w:sz w:val="24"/>
          <w:szCs w:val="24"/>
        </w:rPr>
        <w:t xml:space="preserve">’ visits to farmers’ markets are more than random occurrences.  The frequency of these visits offers excellent opportunities for producers selling at the markets to build rapport with their clients.  This rapport can be critical in ensuring consumers’ seek out the producer during subsequent farmers’ market outings.  Additionally, farmers’ market managers may wish to build on the frequency of these visits positively reinforcing them through a loyalty rewards system.  </w:t>
      </w:r>
      <w:r w:rsidR="00C6324F">
        <w:rPr>
          <w:rFonts w:ascii="Arial" w:hAnsi="Arial" w:cs="Arial"/>
          <w:sz w:val="24"/>
          <w:szCs w:val="24"/>
        </w:rPr>
        <w:t xml:space="preserve">Such a </w:t>
      </w:r>
      <w:r w:rsidR="00C40781">
        <w:rPr>
          <w:rFonts w:ascii="Arial" w:hAnsi="Arial" w:cs="Arial"/>
          <w:sz w:val="24"/>
          <w:szCs w:val="24"/>
        </w:rPr>
        <w:t xml:space="preserve">rewards system could serve to </w:t>
      </w:r>
      <w:r w:rsidR="00C6324F">
        <w:rPr>
          <w:rFonts w:ascii="Arial" w:hAnsi="Arial" w:cs="Arial"/>
          <w:sz w:val="24"/>
          <w:szCs w:val="24"/>
        </w:rPr>
        <w:t xml:space="preserve">reinforce and in some cases increase the frequency with which </w:t>
      </w:r>
      <w:r w:rsidR="00C40781">
        <w:rPr>
          <w:rFonts w:ascii="Arial" w:hAnsi="Arial" w:cs="Arial"/>
          <w:sz w:val="24"/>
          <w:szCs w:val="24"/>
        </w:rPr>
        <w:t>consumers are visiting the market.</w:t>
      </w:r>
    </w:p>
    <w:p w:rsidR="00FF54A4" w:rsidRDefault="00FF54A4" w:rsidP="00FF3D99">
      <w:pPr>
        <w:spacing w:line="480" w:lineRule="auto"/>
        <w:contextualSpacing/>
        <w:jc w:val="center"/>
        <w:rPr>
          <w:rFonts w:ascii="Arial" w:hAnsi="Arial" w:cs="Arial"/>
          <w:b/>
          <w:sz w:val="28"/>
          <w:szCs w:val="28"/>
        </w:rPr>
      </w:pPr>
    </w:p>
    <w:p w:rsidR="001111EB" w:rsidRDefault="00FF3D99" w:rsidP="00FF3D99">
      <w:pPr>
        <w:spacing w:line="480" w:lineRule="auto"/>
        <w:contextualSpacing/>
        <w:jc w:val="center"/>
        <w:rPr>
          <w:rFonts w:ascii="Arial" w:hAnsi="Arial" w:cs="Arial"/>
          <w:b/>
          <w:sz w:val="28"/>
          <w:szCs w:val="28"/>
        </w:rPr>
      </w:pPr>
      <w:r>
        <w:rPr>
          <w:rFonts w:ascii="Arial" w:hAnsi="Arial" w:cs="Arial"/>
          <w:b/>
          <w:sz w:val="28"/>
          <w:szCs w:val="28"/>
        </w:rPr>
        <w:lastRenderedPageBreak/>
        <w:t>RESEARCH MODEL</w:t>
      </w:r>
      <w:r w:rsidR="00320425">
        <w:rPr>
          <w:rFonts w:ascii="Arial" w:hAnsi="Arial" w:cs="Arial"/>
          <w:b/>
          <w:sz w:val="28"/>
          <w:szCs w:val="28"/>
        </w:rPr>
        <w:t xml:space="preserve"> </w:t>
      </w:r>
    </w:p>
    <w:p w:rsidR="00452326" w:rsidRPr="00452326" w:rsidRDefault="00452326" w:rsidP="00452326">
      <w:pPr>
        <w:spacing w:line="480" w:lineRule="auto"/>
        <w:contextualSpacing/>
        <w:rPr>
          <w:rFonts w:ascii="Arial" w:hAnsi="Arial" w:cs="Arial"/>
          <w:b/>
          <w:sz w:val="24"/>
          <w:szCs w:val="24"/>
        </w:rPr>
      </w:pPr>
      <w:r>
        <w:rPr>
          <w:rFonts w:ascii="Arial" w:hAnsi="Arial" w:cs="Arial"/>
          <w:b/>
          <w:sz w:val="24"/>
          <w:szCs w:val="24"/>
        </w:rPr>
        <w:t>Research Model Revisited</w:t>
      </w:r>
    </w:p>
    <w:p w:rsidR="00567545" w:rsidRDefault="00567545" w:rsidP="00B210B6">
      <w:pPr>
        <w:spacing w:line="480" w:lineRule="auto"/>
        <w:contextualSpacing/>
        <w:rPr>
          <w:rFonts w:ascii="Arial" w:hAnsi="Arial" w:cs="Arial"/>
          <w:sz w:val="24"/>
          <w:szCs w:val="24"/>
        </w:rPr>
      </w:pPr>
      <w:r>
        <w:rPr>
          <w:rFonts w:ascii="Arial" w:hAnsi="Arial" w:cs="Arial"/>
          <w:sz w:val="24"/>
          <w:szCs w:val="24"/>
        </w:rPr>
        <w:tab/>
        <w:t>Value-Attitude-Behavior Theory as well as the Theory of Planned Behavior served as the theoretical foun</w:t>
      </w:r>
      <w:r w:rsidR="00567117">
        <w:rPr>
          <w:rFonts w:ascii="Arial" w:hAnsi="Arial" w:cs="Arial"/>
          <w:sz w:val="24"/>
          <w:szCs w:val="24"/>
        </w:rPr>
        <w:t xml:space="preserve">dations.  </w:t>
      </w:r>
      <w:r>
        <w:rPr>
          <w:rFonts w:ascii="Arial" w:hAnsi="Arial" w:cs="Arial"/>
          <w:sz w:val="24"/>
          <w:szCs w:val="24"/>
        </w:rPr>
        <w:t xml:space="preserve">The </w:t>
      </w:r>
      <w:r w:rsidR="008A26C3">
        <w:rPr>
          <w:rFonts w:ascii="Arial" w:hAnsi="Arial" w:cs="Arial"/>
          <w:sz w:val="24"/>
          <w:szCs w:val="24"/>
        </w:rPr>
        <w:t xml:space="preserve">proposed </w:t>
      </w:r>
      <w:r w:rsidR="00567117">
        <w:rPr>
          <w:rFonts w:ascii="Arial" w:hAnsi="Arial" w:cs="Arial"/>
          <w:sz w:val="24"/>
          <w:szCs w:val="24"/>
        </w:rPr>
        <w:t xml:space="preserve">relationships </w:t>
      </w:r>
      <w:r w:rsidR="008A26C3">
        <w:rPr>
          <w:rFonts w:ascii="Arial" w:hAnsi="Arial" w:cs="Arial"/>
          <w:sz w:val="24"/>
          <w:szCs w:val="24"/>
        </w:rPr>
        <w:t xml:space="preserve">among consumers’ </w:t>
      </w:r>
      <w:r>
        <w:rPr>
          <w:rFonts w:ascii="Arial" w:hAnsi="Arial" w:cs="Arial"/>
          <w:sz w:val="24"/>
          <w:szCs w:val="24"/>
        </w:rPr>
        <w:t xml:space="preserve">values, </w:t>
      </w:r>
      <w:r w:rsidR="008A26C3">
        <w:rPr>
          <w:rFonts w:ascii="Arial" w:hAnsi="Arial" w:cs="Arial"/>
          <w:sz w:val="24"/>
          <w:szCs w:val="24"/>
        </w:rPr>
        <w:t xml:space="preserve">their </w:t>
      </w:r>
      <w:r>
        <w:rPr>
          <w:rFonts w:ascii="Arial" w:hAnsi="Arial" w:cs="Arial"/>
          <w:sz w:val="24"/>
          <w:szCs w:val="24"/>
        </w:rPr>
        <w:t xml:space="preserve">attitudes, and </w:t>
      </w:r>
      <w:r w:rsidR="008A26C3">
        <w:rPr>
          <w:rFonts w:ascii="Arial" w:hAnsi="Arial" w:cs="Arial"/>
          <w:sz w:val="24"/>
          <w:szCs w:val="24"/>
        </w:rPr>
        <w:t xml:space="preserve">their </w:t>
      </w:r>
      <w:r w:rsidR="00896C54">
        <w:rPr>
          <w:rFonts w:ascii="Arial" w:hAnsi="Arial" w:cs="Arial"/>
          <w:sz w:val="24"/>
          <w:szCs w:val="24"/>
        </w:rPr>
        <w:t xml:space="preserve">outcome </w:t>
      </w:r>
      <w:r>
        <w:rPr>
          <w:rFonts w:ascii="Arial" w:hAnsi="Arial" w:cs="Arial"/>
          <w:sz w:val="24"/>
          <w:szCs w:val="24"/>
        </w:rPr>
        <w:t>behaviors</w:t>
      </w:r>
      <w:r w:rsidR="00567117">
        <w:rPr>
          <w:rFonts w:ascii="Arial" w:hAnsi="Arial" w:cs="Arial"/>
          <w:sz w:val="24"/>
          <w:szCs w:val="24"/>
        </w:rPr>
        <w:t xml:space="preserve"> </w:t>
      </w:r>
      <w:r w:rsidR="008A26C3">
        <w:rPr>
          <w:rFonts w:ascii="Arial" w:hAnsi="Arial" w:cs="Arial"/>
          <w:sz w:val="24"/>
          <w:szCs w:val="24"/>
        </w:rPr>
        <w:t>were i</w:t>
      </w:r>
      <w:r w:rsidR="00567117">
        <w:rPr>
          <w:rFonts w:ascii="Arial" w:hAnsi="Arial" w:cs="Arial"/>
          <w:sz w:val="24"/>
          <w:szCs w:val="24"/>
        </w:rPr>
        <w:t xml:space="preserve">nformed by </w:t>
      </w:r>
      <w:r w:rsidR="008A26C3">
        <w:rPr>
          <w:rFonts w:ascii="Arial" w:hAnsi="Arial" w:cs="Arial"/>
          <w:sz w:val="24"/>
          <w:szCs w:val="24"/>
        </w:rPr>
        <w:t xml:space="preserve">Value-Attitude-Behavior Theory, specifically </w:t>
      </w:r>
      <w:r w:rsidR="00567117">
        <w:rPr>
          <w:rFonts w:ascii="Arial" w:hAnsi="Arial" w:cs="Arial"/>
          <w:sz w:val="24"/>
          <w:szCs w:val="24"/>
        </w:rPr>
        <w:t xml:space="preserve">the hierarchical relationships between values, attitudes, and behavior </w:t>
      </w:r>
      <w:r w:rsidR="008A26C3">
        <w:rPr>
          <w:rFonts w:ascii="Arial" w:hAnsi="Arial" w:cs="Arial"/>
          <w:sz w:val="24"/>
          <w:szCs w:val="24"/>
        </w:rPr>
        <w:t>the theory espouses</w:t>
      </w:r>
      <w:r w:rsidR="00567117">
        <w:rPr>
          <w:rFonts w:ascii="Arial" w:hAnsi="Arial" w:cs="Arial"/>
          <w:sz w:val="24"/>
          <w:szCs w:val="24"/>
        </w:rPr>
        <w:t>.  Additionally, t</w:t>
      </w:r>
      <w:r>
        <w:rPr>
          <w:rFonts w:ascii="Arial" w:hAnsi="Arial" w:cs="Arial"/>
          <w:sz w:val="24"/>
          <w:szCs w:val="24"/>
        </w:rPr>
        <w:t xml:space="preserve">he </w:t>
      </w:r>
      <w:r w:rsidR="00854FBC">
        <w:rPr>
          <w:rFonts w:ascii="Arial" w:hAnsi="Arial" w:cs="Arial"/>
          <w:sz w:val="24"/>
          <w:szCs w:val="24"/>
        </w:rPr>
        <w:t xml:space="preserve">hypothesized </w:t>
      </w:r>
      <w:r w:rsidR="00E137D0">
        <w:rPr>
          <w:rFonts w:ascii="Arial" w:hAnsi="Arial" w:cs="Arial"/>
          <w:sz w:val="24"/>
          <w:szCs w:val="24"/>
        </w:rPr>
        <w:t>impact</w:t>
      </w:r>
      <w:r w:rsidR="00A322B2">
        <w:rPr>
          <w:rFonts w:ascii="Arial" w:hAnsi="Arial" w:cs="Arial"/>
          <w:sz w:val="24"/>
          <w:szCs w:val="24"/>
        </w:rPr>
        <w:t>s</w:t>
      </w:r>
      <w:r w:rsidR="00E137D0">
        <w:rPr>
          <w:rFonts w:ascii="Arial" w:hAnsi="Arial" w:cs="Arial"/>
          <w:sz w:val="24"/>
          <w:szCs w:val="24"/>
        </w:rPr>
        <w:t xml:space="preserve"> </w:t>
      </w:r>
      <w:r w:rsidR="008A26C3">
        <w:rPr>
          <w:rFonts w:ascii="Arial" w:hAnsi="Arial" w:cs="Arial"/>
          <w:sz w:val="24"/>
          <w:szCs w:val="24"/>
        </w:rPr>
        <w:t xml:space="preserve">of </w:t>
      </w:r>
      <w:r w:rsidR="00C34114">
        <w:rPr>
          <w:rFonts w:ascii="Arial" w:hAnsi="Arial" w:cs="Arial"/>
          <w:sz w:val="24"/>
          <w:szCs w:val="24"/>
        </w:rPr>
        <w:t>a</w:t>
      </w:r>
      <w:r>
        <w:rPr>
          <w:rFonts w:ascii="Arial" w:hAnsi="Arial" w:cs="Arial"/>
          <w:sz w:val="24"/>
          <w:szCs w:val="24"/>
        </w:rPr>
        <w:t>ttitudinal variables</w:t>
      </w:r>
      <w:r w:rsidR="00854FBC">
        <w:rPr>
          <w:rFonts w:ascii="Arial" w:hAnsi="Arial" w:cs="Arial"/>
          <w:sz w:val="24"/>
          <w:szCs w:val="24"/>
        </w:rPr>
        <w:t xml:space="preserve"> </w:t>
      </w:r>
      <w:r>
        <w:rPr>
          <w:rFonts w:ascii="Arial" w:hAnsi="Arial" w:cs="Arial"/>
          <w:sz w:val="24"/>
          <w:szCs w:val="24"/>
        </w:rPr>
        <w:t xml:space="preserve">(design perceptions, social perceptions, </w:t>
      </w:r>
      <w:proofErr w:type="gramStart"/>
      <w:r>
        <w:rPr>
          <w:rFonts w:ascii="Arial" w:hAnsi="Arial" w:cs="Arial"/>
          <w:sz w:val="24"/>
          <w:szCs w:val="24"/>
        </w:rPr>
        <w:t>food</w:t>
      </w:r>
      <w:proofErr w:type="gramEnd"/>
      <w:r>
        <w:rPr>
          <w:rFonts w:ascii="Arial" w:hAnsi="Arial" w:cs="Arial"/>
          <w:sz w:val="24"/>
          <w:szCs w:val="24"/>
        </w:rPr>
        <w:t xml:space="preserve"> quality perceptions) </w:t>
      </w:r>
      <w:r w:rsidR="00567117">
        <w:rPr>
          <w:rFonts w:ascii="Arial" w:hAnsi="Arial" w:cs="Arial"/>
          <w:sz w:val="24"/>
          <w:szCs w:val="24"/>
        </w:rPr>
        <w:t xml:space="preserve">on </w:t>
      </w:r>
      <w:r>
        <w:rPr>
          <w:rFonts w:ascii="Arial" w:hAnsi="Arial" w:cs="Arial"/>
          <w:sz w:val="24"/>
          <w:szCs w:val="24"/>
        </w:rPr>
        <w:t xml:space="preserve">outcome variables (purchase </w:t>
      </w:r>
      <w:r w:rsidR="000C251A">
        <w:rPr>
          <w:rFonts w:ascii="Arial" w:hAnsi="Arial" w:cs="Arial"/>
          <w:sz w:val="24"/>
          <w:szCs w:val="24"/>
        </w:rPr>
        <w:t>intention</w:t>
      </w:r>
      <w:r>
        <w:rPr>
          <w:rFonts w:ascii="Arial" w:hAnsi="Arial" w:cs="Arial"/>
          <w:sz w:val="24"/>
          <w:szCs w:val="24"/>
        </w:rPr>
        <w:t xml:space="preserve"> and word-of-mouth intentions)</w:t>
      </w:r>
      <w:r w:rsidR="00567117">
        <w:rPr>
          <w:rFonts w:ascii="Arial" w:hAnsi="Arial" w:cs="Arial"/>
          <w:sz w:val="24"/>
          <w:szCs w:val="24"/>
        </w:rPr>
        <w:t xml:space="preserve"> w</w:t>
      </w:r>
      <w:r w:rsidR="00FF54A4">
        <w:rPr>
          <w:rFonts w:ascii="Arial" w:hAnsi="Arial" w:cs="Arial"/>
          <w:sz w:val="24"/>
          <w:szCs w:val="24"/>
        </w:rPr>
        <w:t>ere</w:t>
      </w:r>
      <w:r w:rsidR="00567117">
        <w:rPr>
          <w:rFonts w:ascii="Arial" w:hAnsi="Arial" w:cs="Arial"/>
          <w:sz w:val="24"/>
          <w:szCs w:val="24"/>
        </w:rPr>
        <w:t xml:space="preserve"> </w:t>
      </w:r>
      <w:r w:rsidR="008A26C3">
        <w:rPr>
          <w:rFonts w:ascii="Arial" w:hAnsi="Arial" w:cs="Arial"/>
          <w:sz w:val="24"/>
          <w:szCs w:val="24"/>
        </w:rPr>
        <w:t>grounded in</w:t>
      </w:r>
      <w:r w:rsidR="00C34114">
        <w:rPr>
          <w:rFonts w:ascii="Arial" w:hAnsi="Arial" w:cs="Arial"/>
          <w:sz w:val="24"/>
          <w:szCs w:val="24"/>
        </w:rPr>
        <w:t xml:space="preserve"> the </w:t>
      </w:r>
      <w:r w:rsidR="00567117">
        <w:rPr>
          <w:rFonts w:ascii="Arial" w:hAnsi="Arial" w:cs="Arial"/>
          <w:sz w:val="24"/>
          <w:szCs w:val="24"/>
        </w:rPr>
        <w:t>Theory of Planned Behavior.</w:t>
      </w:r>
      <w:r w:rsidR="000C251A">
        <w:rPr>
          <w:rFonts w:ascii="Arial" w:hAnsi="Arial" w:cs="Arial"/>
          <w:sz w:val="24"/>
          <w:szCs w:val="24"/>
        </w:rPr>
        <w:t xml:space="preserve">  </w:t>
      </w:r>
      <w:r w:rsidR="00567117">
        <w:rPr>
          <w:rFonts w:ascii="Arial" w:hAnsi="Arial" w:cs="Arial"/>
          <w:sz w:val="24"/>
          <w:szCs w:val="24"/>
        </w:rPr>
        <w:t xml:space="preserve"> </w:t>
      </w:r>
    </w:p>
    <w:p w:rsidR="00B45BC4" w:rsidRDefault="00882D47" w:rsidP="00B210B6">
      <w:pPr>
        <w:spacing w:line="480" w:lineRule="auto"/>
        <w:contextualSpacing/>
        <w:rPr>
          <w:rFonts w:ascii="Arial" w:hAnsi="Arial" w:cs="Arial"/>
          <w:sz w:val="24"/>
          <w:szCs w:val="24"/>
        </w:rPr>
      </w:pPr>
      <w:r>
        <w:rPr>
          <w:rFonts w:ascii="Arial" w:hAnsi="Arial" w:cs="Arial"/>
          <w:sz w:val="24"/>
          <w:szCs w:val="24"/>
        </w:rPr>
        <w:tab/>
      </w:r>
      <w:r w:rsidR="00E137D0">
        <w:rPr>
          <w:rFonts w:ascii="Arial" w:hAnsi="Arial" w:cs="Arial"/>
          <w:sz w:val="24"/>
          <w:szCs w:val="24"/>
        </w:rPr>
        <w:t>F</w:t>
      </w:r>
      <w:r w:rsidR="00B45BC4">
        <w:rPr>
          <w:rFonts w:ascii="Arial" w:hAnsi="Arial" w:cs="Arial"/>
          <w:sz w:val="24"/>
          <w:szCs w:val="24"/>
        </w:rPr>
        <w:t>igure 3</w:t>
      </w:r>
      <w:r>
        <w:rPr>
          <w:rFonts w:ascii="Arial" w:hAnsi="Arial" w:cs="Arial"/>
          <w:sz w:val="24"/>
          <w:szCs w:val="24"/>
        </w:rPr>
        <w:t xml:space="preserve"> </w:t>
      </w:r>
      <w:r w:rsidR="00C34114">
        <w:rPr>
          <w:rFonts w:ascii="Arial" w:hAnsi="Arial" w:cs="Arial"/>
          <w:sz w:val="24"/>
          <w:szCs w:val="24"/>
        </w:rPr>
        <w:t>depicts</w:t>
      </w:r>
      <w:r>
        <w:rPr>
          <w:rFonts w:ascii="Arial" w:hAnsi="Arial" w:cs="Arial"/>
          <w:sz w:val="24"/>
          <w:szCs w:val="24"/>
        </w:rPr>
        <w:t xml:space="preserve"> the </w:t>
      </w:r>
      <w:r w:rsidR="00C34114">
        <w:rPr>
          <w:rFonts w:ascii="Arial" w:hAnsi="Arial" w:cs="Arial"/>
          <w:sz w:val="24"/>
          <w:szCs w:val="24"/>
        </w:rPr>
        <w:t xml:space="preserve">tested </w:t>
      </w:r>
      <w:r>
        <w:rPr>
          <w:rFonts w:ascii="Arial" w:hAnsi="Arial" w:cs="Arial"/>
          <w:sz w:val="24"/>
          <w:szCs w:val="24"/>
        </w:rPr>
        <w:t xml:space="preserve">relationships between </w:t>
      </w:r>
      <w:r w:rsidR="008A26C3">
        <w:rPr>
          <w:rFonts w:ascii="Arial" w:hAnsi="Arial" w:cs="Arial"/>
          <w:sz w:val="24"/>
          <w:szCs w:val="24"/>
        </w:rPr>
        <w:t>value, attitudinal</w:t>
      </w:r>
      <w:r>
        <w:rPr>
          <w:rFonts w:ascii="Arial" w:hAnsi="Arial" w:cs="Arial"/>
          <w:sz w:val="24"/>
          <w:szCs w:val="24"/>
        </w:rPr>
        <w:t>, and behavior</w:t>
      </w:r>
      <w:r w:rsidR="008A26C3">
        <w:rPr>
          <w:rFonts w:ascii="Arial" w:hAnsi="Arial" w:cs="Arial"/>
          <w:sz w:val="24"/>
          <w:szCs w:val="24"/>
        </w:rPr>
        <w:t>al</w:t>
      </w:r>
      <w:r>
        <w:rPr>
          <w:rFonts w:ascii="Arial" w:hAnsi="Arial" w:cs="Arial"/>
          <w:sz w:val="24"/>
          <w:szCs w:val="24"/>
        </w:rPr>
        <w:t xml:space="preserve"> constructs.  The relationships delineated by Value-Attitude-Behavior Theory and the Theory of Planned Behavior w</w:t>
      </w:r>
      <w:r w:rsidR="00F62DAE">
        <w:rPr>
          <w:rFonts w:ascii="Arial" w:hAnsi="Arial" w:cs="Arial"/>
          <w:sz w:val="24"/>
          <w:szCs w:val="24"/>
        </w:rPr>
        <w:t xml:space="preserve">ere </w:t>
      </w:r>
      <w:r w:rsidR="00631E60">
        <w:rPr>
          <w:rFonts w:ascii="Arial" w:hAnsi="Arial" w:cs="Arial"/>
          <w:sz w:val="24"/>
          <w:szCs w:val="24"/>
        </w:rPr>
        <w:t>supported</w:t>
      </w:r>
      <w:r w:rsidR="00F62DAE">
        <w:rPr>
          <w:rFonts w:ascii="Arial" w:hAnsi="Arial" w:cs="Arial"/>
          <w:sz w:val="24"/>
          <w:szCs w:val="24"/>
        </w:rPr>
        <w:t xml:space="preserve"> by </w:t>
      </w:r>
      <w:r>
        <w:rPr>
          <w:rFonts w:ascii="Arial" w:hAnsi="Arial" w:cs="Arial"/>
          <w:sz w:val="24"/>
          <w:szCs w:val="24"/>
        </w:rPr>
        <w:t xml:space="preserve">the research model.  All consumer values (food novelty, food safety, civic engagement, and environmental concern) </w:t>
      </w:r>
      <w:r w:rsidR="008A26C3">
        <w:rPr>
          <w:rFonts w:ascii="Arial" w:hAnsi="Arial" w:cs="Arial"/>
          <w:sz w:val="24"/>
          <w:szCs w:val="24"/>
        </w:rPr>
        <w:t xml:space="preserve">positively impacted </w:t>
      </w:r>
      <w:r>
        <w:rPr>
          <w:rFonts w:ascii="Arial" w:hAnsi="Arial" w:cs="Arial"/>
          <w:sz w:val="24"/>
          <w:szCs w:val="24"/>
        </w:rPr>
        <w:t>at least one attitudinal construct.  Additionally, all</w:t>
      </w:r>
      <w:r w:rsidR="003935A3">
        <w:rPr>
          <w:rFonts w:ascii="Arial" w:hAnsi="Arial" w:cs="Arial"/>
          <w:sz w:val="24"/>
          <w:szCs w:val="24"/>
        </w:rPr>
        <w:t xml:space="preserve"> three</w:t>
      </w:r>
      <w:r>
        <w:rPr>
          <w:rFonts w:ascii="Arial" w:hAnsi="Arial" w:cs="Arial"/>
          <w:sz w:val="24"/>
          <w:szCs w:val="24"/>
        </w:rPr>
        <w:t xml:space="preserve"> attitudinal constructs </w:t>
      </w:r>
      <w:r w:rsidR="008A26C3">
        <w:rPr>
          <w:rFonts w:ascii="Arial" w:hAnsi="Arial" w:cs="Arial"/>
          <w:sz w:val="24"/>
          <w:szCs w:val="24"/>
        </w:rPr>
        <w:t xml:space="preserve">positively </w:t>
      </w:r>
      <w:r>
        <w:rPr>
          <w:rFonts w:ascii="Arial" w:hAnsi="Arial" w:cs="Arial"/>
          <w:sz w:val="24"/>
          <w:szCs w:val="24"/>
        </w:rPr>
        <w:t>impacted at least one of the outcome behaviors.</w:t>
      </w:r>
      <w:r w:rsidR="003935A3">
        <w:rPr>
          <w:rFonts w:ascii="Arial" w:hAnsi="Arial" w:cs="Arial"/>
          <w:sz w:val="24"/>
          <w:szCs w:val="24"/>
        </w:rPr>
        <w:t xml:space="preserve">  The positive impact of values on attitudes and attitudes on behavior </w:t>
      </w:r>
      <w:r w:rsidR="00A322B2">
        <w:rPr>
          <w:rFonts w:ascii="Arial" w:hAnsi="Arial" w:cs="Arial"/>
          <w:sz w:val="24"/>
          <w:szCs w:val="24"/>
        </w:rPr>
        <w:t xml:space="preserve">demonstrated </w:t>
      </w:r>
      <w:r w:rsidR="00896C54">
        <w:rPr>
          <w:rFonts w:ascii="Arial" w:hAnsi="Arial" w:cs="Arial"/>
          <w:sz w:val="24"/>
          <w:szCs w:val="24"/>
        </w:rPr>
        <w:t xml:space="preserve">through this </w:t>
      </w:r>
      <w:r w:rsidR="00C40781">
        <w:rPr>
          <w:rFonts w:ascii="Arial" w:hAnsi="Arial" w:cs="Arial"/>
          <w:sz w:val="24"/>
          <w:szCs w:val="24"/>
        </w:rPr>
        <w:t xml:space="preserve">study mirrors findings of </w:t>
      </w:r>
      <w:r w:rsidR="003935A3">
        <w:rPr>
          <w:rFonts w:ascii="Arial" w:hAnsi="Arial" w:cs="Arial"/>
          <w:sz w:val="24"/>
          <w:szCs w:val="24"/>
        </w:rPr>
        <w:t xml:space="preserve">other food-related studies </w:t>
      </w:r>
      <w:r w:rsidR="00A322B2">
        <w:rPr>
          <w:rFonts w:ascii="Arial" w:hAnsi="Arial" w:cs="Arial"/>
          <w:sz w:val="24"/>
          <w:szCs w:val="24"/>
        </w:rPr>
        <w:t>using</w:t>
      </w:r>
      <w:r w:rsidR="003935A3">
        <w:rPr>
          <w:rFonts w:ascii="Arial" w:hAnsi="Arial" w:cs="Arial"/>
          <w:sz w:val="24"/>
          <w:szCs w:val="24"/>
        </w:rPr>
        <w:t xml:space="preserve"> Value-Attitude-Behavior Theory (</w:t>
      </w:r>
      <w:proofErr w:type="spellStart"/>
      <w:r w:rsidR="003935A3">
        <w:rPr>
          <w:rFonts w:ascii="Arial" w:hAnsi="Arial" w:cs="Arial"/>
          <w:sz w:val="24"/>
          <w:szCs w:val="24"/>
        </w:rPr>
        <w:t>Grtunert</w:t>
      </w:r>
      <w:proofErr w:type="spellEnd"/>
      <w:r w:rsidR="003935A3">
        <w:rPr>
          <w:rFonts w:ascii="Arial" w:hAnsi="Arial" w:cs="Arial"/>
          <w:sz w:val="24"/>
          <w:szCs w:val="24"/>
        </w:rPr>
        <w:t xml:space="preserve"> &amp; </w:t>
      </w:r>
      <w:proofErr w:type="spellStart"/>
      <w:r w:rsidR="003935A3">
        <w:rPr>
          <w:rFonts w:ascii="Arial" w:hAnsi="Arial" w:cs="Arial"/>
          <w:sz w:val="24"/>
          <w:szCs w:val="24"/>
        </w:rPr>
        <w:t>Juhl</w:t>
      </w:r>
      <w:proofErr w:type="spellEnd"/>
      <w:r w:rsidR="003935A3">
        <w:rPr>
          <w:rFonts w:ascii="Arial" w:hAnsi="Arial" w:cs="Arial"/>
          <w:sz w:val="24"/>
          <w:szCs w:val="24"/>
        </w:rPr>
        <w:t xml:space="preserve">, 1995; Goldsmith, et al., 1997; Hansen, 2008). </w:t>
      </w:r>
    </w:p>
    <w:p w:rsidR="00932615" w:rsidRDefault="00932615" w:rsidP="00932615">
      <w:pPr>
        <w:contextualSpacing/>
        <w:rPr>
          <w:rFonts w:ascii="Arial" w:hAnsi="Arial" w:cs="Arial"/>
          <w:i/>
          <w:sz w:val="24"/>
          <w:szCs w:val="24"/>
        </w:rPr>
      </w:pPr>
    </w:p>
    <w:p w:rsidR="00120A25" w:rsidRDefault="00120A25" w:rsidP="00120A25">
      <w:pPr>
        <w:contextualSpacing/>
        <w:rPr>
          <w:rFonts w:ascii="Arial" w:hAnsi="Arial" w:cs="Arial"/>
          <w:b/>
          <w:sz w:val="24"/>
          <w:szCs w:val="24"/>
        </w:rPr>
      </w:pPr>
      <w:r w:rsidRPr="00B45BC4">
        <w:rPr>
          <w:rFonts w:ascii="Arial" w:hAnsi="Arial" w:cs="Arial"/>
          <w:b/>
          <w:noProof/>
          <w:sz w:val="24"/>
          <w:szCs w:val="24"/>
        </w:rPr>
        <w:lastRenderedPageBreak/>
        <w:drawing>
          <wp:anchor distT="0" distB="0" distL="114300" distR="114300" simplePos="0" relativeHeight="251657215" behindDoc="1" locked="0" layoutInCell="1" allowOverlap="1" wp14:anchorId="628991C0" wp14:editId="52A94F96">
            <wp:simplePos x="0" y="0"/>
            <wp:positionH relativeFrom="margin">
              <wp:align>left</wp:align>
            </wp:positionH>
            <wp:positionV relativeFrom="paragraph">
              <wp:posOffset>224155</wp:posOffset>
            </wp:positionV>
            <wp:extent cx="6224270" cy="4005580"/>
            <wp:effectExtent l="0" t="0" r="5080" b="0"/>
            <wp:wrapTight wrapText="bothSides">
              <wp:wrapPolygon edited="0">
                <wp:start x="0" y="0"/>
                <wp:lineTo x="0" y="21470"/>
                <wp:lineTo x="21552" y="21470"/>
                <wp:lineTo x="2155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5021" b="9589"/>
                    <a:stretch/>
                  </pic:blipFill>
                  <pic:spPr bwMode="auto">
                    <a:xfrm>
                      <a:off x="0" y="0"/>
                      <a:ext cx="6224905" cy="4006567"/>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120A25" w:rsidRPr="00120A25" w:rsidRDefault="00120A25" w:rsidP="00120A25">
      <w:pPr>
        <w:contextualSpacing/>
        <w:rPr>
          <w:rFonts w:ascii="Arial" w:hAnsi="Arial" w:cs="Arial"/>
          <w:b/>
          <w:sz w:val="24"/>
          <w:szCs w:val="24"/>
        </w:rPr>
      </w:pPr>
      <w:r>
        <w:rPr>
          <w:rFonts w:ascii="Arial" w:hAnsi="Arial" w:cs="Arial"/>
          <w:b/>
          <w:sz w:val="24"/>
          <w:szCs w:val="24"/>
        </w:rPr>
        <w:t xml:space="preserve">Figure 3: Model with Tested </w:t>
      </w:r>
      <w:proofErr w:type="gramStart"/>
      <w:r>
        <w:rPr>
          <w:rFonts w:ascii="Arial" w:hAnsi="Arial" w:cs="Arial"/>
          <w:b/>
          <w:sz w:val="24"/>
          <w:szCs w:val="24"/>
        </w:rPr>
        <w:t>Relationships</w:t>
      </w:r>
      <w:proofErr w:type="gramEnd"/>
      <w:r>
        <w:rPr>
          <w:rFonts w:ascii="Arial" w:hAnsi="Arial" w:cs="Arial"/>
          <w:b/>
          <w:sz w:val="24"/>
          <w:szCs w:val="24"/>
        </w:rPr>
        <w:br/>
      </w:r>
      <w:r>
        <w:rPr>
          <w:rFonts w:ascii="Arial" w:hAnsi="Arial" w:cs="Arial"/>
          <w:i/>
          <w:sz w:val="24"/>
          <w:szCs w:val="24"/>
        </w:rPr>
        <w:t>(Yes = Hypothesis Supported; No = Hypothesis Not Supported)</w:t>
      </w:r>
    </w:p>
    <w:p w:rsidR="00120A25" w:rsidRDefault="00120A25" w:rsidP="00120A25">
      <w:pPr>
        <w:contextualSpacing/>
        <w:rPr>
          <w:rFonts w:ascii="Arial" w:hAnsi="Arial" w:cs="Arial"/>
          <w:b/>
          <w:sz w:val="24"/>
          <w:szCs w:val="24"/>
        </w:rPr>
      </w:pPr>
    </w:p>
    <w:p w:rsidR="00C1059B" w:rsidRDefault="00C1059B" w:rsidP="00120A25">
      <w:pPr>
        <w:contextualSpacing/>
        <w:rPr>
          <w:rFonts w:ascii="Arial" w:hAnsi="Arial" w:cs="Arial"/>
          <w:b/>
          <w:sz w:val="24"/>
          <w:szCs w:val="24"/>
        </w:rPr>
      </w:pPr>
    </w:p>
    <w:p w:rsidR="00C1059B" w:rsidRDefault="00C1059B" w:rsidP="00120A25">
      <w:pPr>
        <w:contextualSpacing/>
        <w:rPr>
          <w:rFonts w:ascii="Arial" w:hAnsi="Arial" w:cs="Arial"/>
          <w:b/>
          <w:sz w:val="24"/>
          <w:szCs w:val="24"/>
        </w:rPr>
      </w:pPr>
    </w:p>
    <w:p w:rsidR="00452326" w:rsidRDefault="00452326" w:rsidP="00B210B6">
      <w:pPr>
        <w:spacing w:line="480" w:lineRule="auto"/>
        <w:contextualSpacing/>
        <w:rPr>
          <w:rFonts w:ascii="Arial" w:hAnsi="Arial" w:cs="Arial"/>
          <w:b/>
          <w:sz w:val="24"/>
          <w:szCs w:val="24"/>
        </w:rPr>
      </w:pPr>
      <w:r>
        <w:rPr>
          <w:rFonts w:ascii="Arial" w:hAnsi="Arial" w:cs="Arial"/>
          <w:b/>
          <w:sz w:val="24"/>
          <w:szCs w:val="24"/>
        </w:rPr>
        <w:t>Impact of Values on Attitudes</w:t>
      </w:r>
    </w:p>
    <w:p w:rsidR="00631E60" w:rsidRDefault="00631E60" w:rsidP="00452326">
      <w:pPr>
        <w:spacing w:line="480" w:lineRule="auto"/>
        <w:ind w:firstLine="720"/>
        <w:contextualSpacing/>
        <w:rPr>
          <w:rFonts w:ascii="Arial" w:hAnsi="Arial" w:cs="Arial"/>
          <w:sz w:val="24"/>
          <w:szCs w:val="24"/>
        </w:rPr>
      </w:pPr>
      <w:r>
        <w:rPr>
          <w:rFonts w:ascii="Arial" w:hAnsi="Arial" w:cs="Arial"/>
          <w:sz w:val="24"/>
          <w:szCs w:val="24"/>
        </w:rPr>
        <w:t xml:space="preserve">For the consumer values included in the </w:t>
      </w:r>
      <w:r w:rsidR="00E64578">
        <w:rPr>
          <w:rFonts w:ascii="Arial" w:hAnsi="Arial" w:cs="Arial"/>
          <w:sz w:val="24"/>
          <w:szCs w:val="24"/>
        </w:rPr>
        <w:t>model</w:t>
      </w:r>
      <w:r>
        <w:rPr>
          <w:rFonts w:ascii="Arial" w:hAnsi="Arial" w:cs="Arial"/>
          <w:sz w:val="24"/>
          <w:szCs w:val="24"/>
        </w:rPr>
        <w:t xml:space="preserve">, six </w:t>
      </w:r>
      <w:r w:rsidR="007670F5">
        <w:rPr>
          <w:rFonts w:ascii="Arial" w:hAnsi="Arial" w:cs="Arial"/>
          <w:sz w:val="24"/>
          <w:szCs w:val="24"/>
        </w:rPr>
        <w:t>hypotheses were developed</w:t>
      </w:r>
      <w:r>
        <w:rPr>
          <w:rFonts w:ascii="Arial" w:hAnsi="Arial" w:cs="Arial"/>
          <w:sz w:val="24"/>
          <w:szCs w:val="24"/>
        </w:rPr>
        <w:t>.  Of the</w:t>
      </w:r>
      <w:r w:rsidR="007670F5">
        <w:rPr>
          <w:rFonts w:ascii="Arial" w:hAnsi="Arial" w:cs="Arial"/>
          <w:sz w:val="24"/>
          <w:szCs w:val="24"/>
        </w:rPr>
        <w:t xml:space="preserve"> six hypothesized relationships</w:t>
      </w:r>
      <w:r>
        <w:rPr>
          <w:rFonts w:ascii="Arial" w:hAnsi="Arial" w:cs="Arial"/>
          <w:sz w:val="24"/>
          <w:szCs w:val="24"/>
        </w:rPr>
        <w:t>, five</w:t>
      </w:r>
      <w:r w:rsidR="00854FBC">
        <w:rPr>
          <w:rFonts w:ascii="Arial" w:hAnsi="Arial" w:cs="Arial"/>
          <w:sz w:val="24"/>
          <w:szCs w:val="24"/>
        </w:rPr>
        <w:t xml:space="preserve"> (H1, H2, H3, H4 and H6)</w:t>
      </w:r>
      <w:r>
        <w:rPr>
          <w:rFonts w:ascii="Arial" w:hAnsi="Arial" w:cs="Arial"/>
          <w:sz w:val="24"/>
          <w:szCs w:val="24"/>
        </w:rPr>
        <w:t xml:space="preserve"> were supported by the study data.</w:t>
      </w:r>
      <w:r w:rsidR="000C2A7E">
        <w:rPr>
          <w:rFonts w:ascii="Arial" w:hAnsi="Arial" w:cs="Arial"/>
          <w:sz w:val="24"/>
          <w:szCs w:val="24"/>
        </w:rPr>
        <w:t xml:space="preserve">  </w:t>
      </w:r>
      <w:r w:rsidR="00C6324F">
        <w:rPr>
          <w:rFonts w:ascii="Arial" w:hAnsi="Arial" w:cs="Arial"/>
          <w:sz w:val="24"/>
          <w:szCs w:val="24"/>
        </w:rPr>
        <w:t xml:space="preserve">  </w:t>
      </w:r>
      <w:r>
        <w:rPr>
          <w:rFonts w:ascii="Arial" w:hAnsi="Arial" w:cs="Arial"/>
          <w:sz w:val="24"/>
          <w:szCs w:val="24"/>
        </w:rPr>
        <w:t xml:space="preserve">  </w:t>
      </w:r>
    </w:p>
    <w:p w:rsidR="00932615" w:rsidRDefault="00631E60" w:rsidP="006F4781">
      <w:pPr>
        <w:spacing w:line="480" w:lineRule="auto"/>
        <w:ind w:firstLine="720"/>
        <w:contextualSpacing/>
        <w:rPr>
          <w:rFonts w:ascii="Arial" w:hAnsi="Arial" w:cs="Arial"/>
          <w:sz w:val="24"/>
          <w:szCs w:val="24"/>
        </w:rPr>
      </w:pPr>
      <w:r>
        <w:rPr>
          <w:rFonts w:ascii="Arial" w:hAnsi="Arial" w:cs="Arial"/>
          <w:sz w:val="24"/>
          <w:szCs w:val="24"/>
        </w:rPr>
        <w:t xml:space="preserve">Consumers’ value of food novelty was </w:t>
      </w:r>
      <w:r w:rsidR="007670F5">
        <w:rPr>
          <w:rFonts w:ascii="Arial" w:hAnsi="Arial" w:cs="Arial"/>
          <w:sz w:val="24"/>
          <w:szCs w:val="24"/>
        </w:rPr>
        <w:t>found</w:t>
      </w:r>
      <w:r>
        <w:rPr>
          <w:rFonts w:ascii="Arial" w:hAnsi="Arial" w:cs="Arial"/>
          <w:sz w:val="24"/>
          <w:szCs w:val="24"/>
        </w:rPr>
        <w:t xml:space="preserve"> to positively impact </w:t>
      </w:r>
      <w:r w:rsidR="007670F5">
        <w:rPr>
          <w:rFonts w:ascii="Arial" w:hAnsi="Arial" w:cs="Arial"/>
          <w:sz w:val="24"/>
          <w:szCs w:val="24"/>
        </w:rPr>
        <w:t>consumer’s</w:t>
      </w:r>
      <w:r>
        <w:rPr>
          <w:rFonts w:ascii="Arial" w:hAnsi="Arial" w:cs="Arial"/>
          <w:sz w:val="24"/>
          <w:szCs w:val="24"/>
        </w:rPr>
        <w:t xml:space="preserve"> attitudes toward </w:t>
      </w:r>
      <w:r w:rsidR="006F4781">
        <w:rPr>
          <w:rFonts w:ascii="Arial" w:hAnsi="Arial" w:cs="Arial"/>
          <w:sz w:val="24"/>
          <w:szCs w:val="24"/>
        </w:rPr>
        <w:t>local food quality perceptions</w:t>
      </w:r>
      <w:r w:rsidR="00E64578">
        <w:rPr>
          <w:rFonts w:ascii="Arial" w:hAnsi="Arial" w:cs="Arial"/>
          <w:sz w:val="24"/>
          <w:szCs w:val="24"/>
        </w:rPr>
        <w:t xml:space="preserve"> (H1)</w:t>
      </w:r>
      <w:r w:rsidR="006F4781">
        <w:rPr>
          <w:rFonts w:ascii="Arial" w:hAnsi="Arial" w:cs="Arial"/>
          <w:sz w:val="24"/>
          <w:szCs w:val="24"/>
        </w:rPr>
        <w:t xml:space="preserve"> and </w:t>
      </w:r>
      <w:r w:rsidR="00854FBC">
        <w:rPr>
          <w:rFonts w:ascii="Arial" w:hAnsi="Arial" w:cs="Arial"/>
          <w:sz w:val="24"/>
          <w:szCs w:val="24"/>
        </w:rPr>
        <w:t>consumers’</w:t>
      </w:r>
      <w:r w:rsidR="006F4781">
        <w:rPr>
          <w:rFonts w:ascii="Arial" w:hAnsi="Arial" w:cs="Arial"/>
          <w:sz w:val="24"/>
          <w:szCs w:val="24"/>
        </w:rPr>
        <w:t xml:space="preserve"> attitudes regarding</w:t>
      </w:r>
      <w:r>
        <w:rPr>
          <w:rFonts w:ascii="Arial" w:hAnsi="Arial" w:cs="Arial"/>
          <w:sz w:val="24"/>
          <w:szCs w:val="24"/>
        </w:rPr>
        <w:t xml:space="preserve"> design perceptions of the farmers’</w:t>
      </w:r>
      <w:r w:rsidR="006F4781">
        <w:rPr>
          <w:rFonts w:ascii="Arial" w:hAnsi="Arial" w:cs="Arial"/>
          <w:sz w:val="24"/>
          <w:szCs w:val="24"/>
        </w:rPr>
        <w:t xml:space="preserve"> market</w:t>
      </w:r>
      <w:r w:rsidR="00E64578">
        <w:rPr>
          <w:rFonts w:ascii="Arial" w:hAnsi="Arial" w:cs="Arial"/>
          <w:sz w:val="24"/>
          <w:szCs w:val="24"/>
        </w:rPr>
        <w:t xml:space="preserve"> (H2)</w:t>
      </w:r>
      <w:r>
        <w:rPr>
          <w:rFonts w:ascii="Arial" w:hAnsi="Arial" w:cs="Arial"/>
          <w:sz w:val="24"/>
          <w:szCs w:val="24"/>
        </w:rPr>
        <w:t>.</w:t>
      </w:r>
      <w:r w:rsidR="00932615">
        <w:rPr>
          <w:rFonts w:ascii="Arial" w:hAnsi="Arial" w:cs="Arial"/>
          <w:sz w:val="24"/>
          <w:szCs w:val="24"/>
        </w:rPr>
        <w:t xml:space="preserve">  It is worth noting the impact (β = .33) of food novelty on farmers’ market design perceptions was the largest</w:t>
      </w:r>
      <w:r w:rsidR="00EB1892">
        <w:rPr>
          <w:rFonts w:ascii="Arial" w:hAnsi="Arial" w:cs="Arial"/>
          <w:sz w:val="24"/>
          <w:szCs w:val="24"/>
        </w:rPr>
        <w:t xml:space="preserve"> impact</w:t>
      </w:r>
      <w:r w:rsidR="00932615">
        <w:rPr>
          <w:rFonts w:ascii="Arial" w:hAnsi="Arial" w:cs="Arial"/>
          <w:sz w:val="24"/>
          <w:szCs w:val="24"/>
        </w:rPr>
        <w:t xml:space="preserve"> of all the consumer values.</w:t>
      </w:r>
    </w:p>
    <w:p w:rsidR="00047C16" w:rsidRDefault="007670F5" w:rsidP="006F4781">
      <w:pPr>
        <w:spacing w:line="480" w:lineRule="auto"/>
        <w:ind w:firstLine="720"/>
        <w:contextualSpacing/>
        <w:rPr>
          <w:rFonts w:ascii="Arial" w:hAnsi="Arial" w:cs="Arial"/>
          <w:sz w:val="24"/>
          <w:szCs w:val="24"/>
        </w:rPr>
      </w:pPr>
      <w:r>
        <w:rPr>
          <w:rFonts w:ascii="Arial" w:hAnsi="Arial" w:cs="Arial"/>
          <w:sz w:val="24"/>
          <w:szCs w:val="24"/>
        </w:rPr>
        <w:lastRenderedPageBreak/>
        <w:t xml:space="preserve">The positive impact </w:t>
      </w:r>
      <w:r w:rsidR="006F4781">
        <w:rPr>
          <w:rFonts w:ascii="Arial" w:hAnsi="Arial" w:cs="Arial"/>
          <w:sz w:val="24"/>
          <w:szCs w:val="24"/>
        </w:rPr>
        <w:t xml:space="preserve">consumers’ </w:t>
      </w:r>
      <w:r>
        <w:rPr>
          <w:rFonts w:ascii="Arial" w:hAnsi="Arial" w:cs="Arial"/>
          <w:sz w:val="24"/>
          <w:szCs w:val="24"/>
        </w:rPr>
        <w:t xml:space="preserve">value of food novelty has on consumers’ attitudes regarding local food quality perceptions should come as little surprise in light of the extant research.  Work by </w:t>
      </w:r>
      <w:proofErr w:type="spellStart"/>
      <w:r>
        <w:rPr>
          <w:rFonts w:ascii="Arial" w:hAnsi="Arial" w:cs="Arial"/>
          <w:sz w:val="24"/>
          <w:szCs w:val="24"/>
        </w:rPr>
        <w:t>Bruns</w:t>
      </w:r>
      <w:r w:rsidR="00047C16">
        <w:rPr>
          <w:rFonts w:ascii="Arial" w:hAnsi="Arial" w:cs="Arial"/>
          <w:sz w:val="24"/>
          <w:szCs w:val="24"/>
        </w:rPr>
        <w:t>ø</w:t>
      </w:r>
      <w:proofErr w:type="spellEnd"/>
      <w:r>
        <w:rPr>
          <w:rFonts w:ascii="Arial" w:hAnsi="Arial" w:cs="Arial"/>
          <w:sz w:val="24"/>
          <w:szCs w:val="24"/>
        </w:rPr>
        <w:t xml:space="preserve">, et al. (2002) and Zepeda and Li (2006) speak to the high degree of importance consumers who </w:t>
      </w:r>
      <w:r w:rsidR="00854FBC">
        <w:rPr>
          <w:rFonts w:ascii="Arial" w:hAnsi="Arial" w:cs="Arial"/>
          <w:sz w:val="24"/>
          <w:szCs w:val="24"/>
        </w:rPr>
        <w:t>enjoy cooking</w:t>
      </w:r>
      <w:r>
        <w:rPr>
          <w:rFonts w:ascii="Arial" w:hAnsi="Arial" w:cs="Arial"/>
          <w:sz w:val="24"/>
          <w:szCs w:val="24"/>
        </w:rPr>
        <w:t xml:space="preserve"> place on food quality.</w:t>
      </w:r>
      <w:r w:rsidR="00047C16">
        <w:rPr>
          <w:rFonts w:ascii="Arial" w:hAnsi="Arial" w:cs="Arial"/>
          <w:sz w:val="24"/>
          <w:szCs w:val="24"/>
        </w:rPr>
        <w:t xml:space="preserve">  The works of </w:t>
      </w:r>
      <w:proofErr w:type="spellStart"/>
      <w:r w:rsidR="00047C16">
        <w:rPr>
          <w:rFonts w:ascii="Arial" w:hAnsi="Arial" w:cs="Arial"/>
          <w:sz w:val="24"/>
          <w:szCs w:val="24"/>
        </w:rPr>
        <w:t>Brunsø</w:t>
      </w:r>
      <w:proofErr w:type="spellEnd"/>
      <w:r w:rsidR="00047C16">
        <w:rPr>
          <w:rFonts w:ascii="Arial" w:hAnsi="Arial" w:cs="Arial"/>
          <w:sz w:val="24"/>
          <w:szCs w:val="24"/>
        </w:rPr>
        <w:t xml:space="preserve">, et al. (2002) and Zepeda and Li (2006) </w:t>
      </w:r>
      <w:r w:rsidR="00854FBC">
        <w:rPr>
          <w:rFonts w:ascii="Arial" w:hAnsi="Arial" w:cs="Arial"/>
          <w:sz w:val="24"/>
          <w:szCs w:val="24"/>
        </w:rPr>
        <w:t xml:space="preserve">validate </w:t>
      </w:r>
      <w:r w:rsidR="00047C16">
        <w:rPr>
          <w:rFonts w:ascii="Arial" w:hAnsi="Arial" w:cs="Arial"/>
          <w:sz w:val="24"/>
          <w:szCs w:val="24"/>
        </w:rPr>
        <w:t xml:space="preserve">food quality </w:t>
      </w:r>
      <w:r w:rsidR="00854FBC">
        <w:rPr>
          <w:rFonts w:ascii="Arial" w:hAnsi="Arial" w:cs="Arial"/>
          <w:sz w:val="24"/>
          <w:szCs w:val="24"/>
        </w:rPr>
        <w:t>as</w:t>
      </w:r>
      <w:r w:rsidR="00047C16">
        <w:rPr>
          <w:rFonts w:ascii="Arial" w:hAnsi="Arial" w:cs="Arial"/>
          <w:sz w:val="24"/>
          <w:szCs w:val="24"/>
        </w:rPr>
        <w:t xml:space="preserve"> an integral component of food preparation process</w:t>
      </w:r>
      <w:r w:rsidR="00854FBC">
        <w:rPr>
          <w:rFonts w:ascii="Arial" w:hAnsi="Arial" w:cs="Arial"/>
          <w:sz w:val="24"/>
          <w:szCs w:val="24"/>
        </w:rPr>
        <w:t>es</w:t>
      </w:r>
      <w:r w:rsidR="00047C16">
        <w:rPr>
          <w:rFonts w:ascii="Arial" w:hAnsi="Arial" w:cs="Arial"/>
          <w:sz w:val="24"/>
          <w:szCs w:val="24"/>
        </w:rPr>
        <w:t xml:space="preserve"> and of paramount importance to shoppers who enjoy food preparation</w:t>
      </w:r>
      <w:r w:rsidR="0017258D">
        <w:rPr>
          <w:rFonts w:ascii="Arial" w:hAnsi="Arial" w:cs="Arial"/>
          <w:sz w:val="24"/>
          <w:szCs w:val="24"/>
        </w:rPr>
        <w:t xml:space="preserve"> and culinary experimentation</w:t>
      </w:r>
      <w:r w:rsidR="00047C16">
        <w:rPr>
          <w:rFonts w:ascii="Arial" w:hAnsi="Arial" w:cs="Arial"/>
          <w:sz w:val="24"/>
          <w:szCs w:val="24"/>
        </w:rPr>
        <w:t xml:space="preserve">.  </w:t>
      </w:r>
    </w:p>
    <w:p w:rsidR="009C2460" w:rsidRDefault="006F4781" w:rsidP="006F4781">
      <w:pPr>
        <w:spacing w:line="480" w:lineRule="auto"/>
        <w:ind w:firstLine="720"/>
        <w:contextualSpacing/>
        <w:rPr>
          <w:rFonts w:ascii="Arial" w:hAnsi="Arial" w:cs="Arial"/>
          <w:sz w:val="24"/>
          <w:szCs w:val="24"/>
        </w:rPr>
      </w:pPr>
      <w:r>
        <w:rPr>
          <w:rFonts w:ascii="Arial" w:hAnsi="Arial" w:cs="Arial"/>
          <w:sz w:val="24"/>
          <w:szCs w:val="24"/>
        </w:rPr>
        <w:t>The positive impact of consumers’ value</w:t>
      </w:r>
      <w:r w:rsidR="00047C16">
        <w:rPr>
          <w:rFonts w:ascii="Arial" w:hAnsi="Arial" w:cs="Arial"/>
          <w:sz w:val="24"/>
          <w:szCs w:val="24"/>
        </w:rPr>
        <w:t>s</w:t>
      </w:r>
      <w:r>
        <w:rPr>
          <w:rFonts w:ascii="Arial" w:hAnsi="Arial" w:cs="Arial"/>
          <w:sz w:val="24"/>
          <w:szCs w:val="24"/>
        </w:rPr>
        <w:t xml:space="preserve"> of food novelty on their attitudes toward the farmers’ market design perceptions </w:t>
      </w:r>
      <w:r w:rsidR="00854FBC">
        <w:rPr>
          <w:rFonts w:ascii="Arial" w:hAnsi="Arial" w:cs="Arial"/>
          <w:sz w:val="24"/>
          <w:szCs w:val="24"/>
        </w:rPr>
        <w:t>mirrors findings from the r</w:t>
      </w:r>
      <w:r>
        <w:rPr>
          <w:rFonts w:ascii="Arial" w:hAnsi="Arial" w:cs="Arial"/>
          <w:sz w:val="24"/>
          <w:szCs w:val="24"/>
        </w:rPr>
        <w:t>esearch of involved food shoppers (</w:t>
      </w:r>
      <w:proofErr w:type="spellStart"/>
      <w:r>
        <w:rPr>
          <w:rFonts w:ascii="Arial" w:hAnsi="Arial" w:cs="Arial"/>
          <w:sz w:val="24"/>
          <w:szCs w:val="24"/>
        </w:rPr>
        <w:t>Brunsø</w:t>
      </w:r>
      <w:proofErr w:type="spellEnd"/>
      <w:r>
        <w:rPr>
          <w:rFonts w:ascii="Arial" w:hAnsi="Arial" w:cs="Arial"/>
          <w:sz w:val="24"/>
          <w:szCs w:val="24"/>
        </w:rPr>
        <w:t>, et al., 2002) and quality oriented food shoppers</w:t>
      </w:r>
      <w:r w:rsidRPr="006F4781">
        <w:rPr>
          <w:rFonts w:ascii="Arial" w:hAnsi="Arial" w:cs="Arial"/>
          <w:sz w:val="24"/>
          <w:szCs w:val="24"/>
        </w:rPr>
        <w:t xml:space="preserve"> </w:t>
      </w:r>
      <w:r>
        <w:rPr>
          <w:rFonts w:ascii="Arial" w:hAnsi="Arial" w:cs="Arial"/>
          <w:sz w:val="24"/>
          <w:szCs w:val="24"/>
        </w:rPr>
        <w:t>(</w:t>
      </w:r>
      <w:proofErr w:type="spellStart"/>
      <w:r>
        <w:rPr>
          <w:rFonts w:ascii="Arial" w:hAnsi="Arial" w:cs="Arial"/>
          <w:sz w:val="24"/>
          <w:szCs w:val="24"/>
        </w:rPr>
        <w:t>Morschett</w:t>
      </w:r>
      <w:proofErr w:type="spellEnd"/>
      <w:r>
        <w:rPr>
          <w:rFonts w:ascii="Arial" w:hAnsi="Arial" w:cs="Arial"/>
          <w:sz w:val="24"/>
          <w:szCs w:val="24"/>
        </w:rPr>
        <w:t xml:space="preserve">, </w:t>
      </w:r>
      <w:r w:rsidR="00260547">
        <w:rPr>
          <w:rFonts w:ascii="Arial" w:hAnsi="Arial" w:cs="Arial"/>
          <w:sz w:val="24"/>
          <w:szCs w:val="24"/>
        </w:rPr>
        <w:t xml:space="preserve">et al., </w:t>
      </w:r>
      <w:r>
        <w:rPr>
          <w:rFonts w:ascii="Arial" w:hAnsi="Arial" w:cs="Arial"/>
          <w:sz w:val="24"/>
          <w:szCs w:val="24"/>
        </w:rPr>
        <w:t>2007).</w:t>
      </w:r>
      <w:r w:rsidR="00260547">
        <w:rPr>
          <w:rFonts w:ascii="Arial" w:hAnsi="Arial" w:cs="Arial"/>
          <w:sz w:val="24"/>
          <w:szCs w:val="24"/>
        </w:rPr>
        <w:t xml:space="preserve">  In studies </w:t>
      </w:r>
      <w:r w:rsidR="00854FBC">
        <w:rPr>
          <w:rFonts w:ascii="Arial" w:hAnsi="Arial" w:cs="Arial"/>
          <w:sz w:val="24"/>
          <w:szCs w:val="24"/>
        </w:rPr>
        <w:t xml:space="preserve">of these </w:t>
      </w:r>
      <w:r w:rsidR="00260547">
        <w:rPr>
          <w:rFonts w:ascii="Arial" w:hAnsi="Arial" w:cs="Arial"/>
          <w:sz w:val="24"/>
          <w:szCs w:val="24"/>
        </w:rPr>
        <w:t xml:space="preserve">two shopper groups, both (involved food shopper and quality oriented food shoppers) </w:t>
      </w:r>
      <w:r w:rsidR="00854FBC">
        <w:rPr>
          <w:rFonts w:ascii="Arial" w:hAnsi="Arial" w:cs="Arial"/>
          <w:sz w:val="24"/>
          <w:szCs w:val="24"/>
        </w:rPr>
        <w:t xml:space="preserve">were found to </w:t>
      </w:r>
      <w:r w:rsidR="00260547">
        <w:rPr>
          <w:rFonts w:ascii="Arial" w:hAnsi="Arial" w:cs="Arial"/>
          <w:sz w:val="24"/>
          <w:szCs w:val="24"/>
        </w:rPr>
        <w:t xml:space="preserve">place increased importance on grocery store environments </w:t>
      </w:r>
      <w:r w:rsidR="000A382E">
        <w:rPr>
          <w:rFonts w:ascii="Arial" w:hAnsi="Arial" w:cs="Arial"/>
          <w:sz w:val="24"/>
          <w:szCs w:val="24"/>
        </w:rPr>
        <w:t>that were</w:t>
      </w:r>
      <w:r w:rsidR="00260547">
        <w:rPr>
          <w:rFonts w:ascii="Arial" w:hAnsi="Arial" w:cs="Arial"/>
          <w:sz w:val="24"/>
          <w:szCs w:val="24"/>
        </w:rPr>
        <w:t xml:space="preserve"> well-organized, stocked with quality products, and aesthetically pleasing.</w:t>
      </w:r>
      <w:r>
        <w:rPr>
          <w:rFonts w:ascii="Arial" w:hAnsi="Arial" w:cs="Arial"/>
          <w:sz w:val="24"/>
          <w:szCs w:val="24"/>
        </w:rPr>
        <w:t xml:space="preserve"> </w:t>
      </w:r>
    </w:p>
    <w:p w:rsidR="00260547" w:rsidRDefault="00260547" w:rsidP="006F4781">
      <w:pPr>
        <w:spacing w:line="480" w:lineRule="auto"/>
        <w:ind w:firstLine="720"/>
        <w:contextualSpacing/>
        <w:rPr>
          <w:rFonts w:ascii="Arial" w:hAnsi="Arial" w:cs="Arial"/>
          <w:sz w:val="24"/>
          <w:szCs w:val="24"/>
        </w:rPr>
      </w:pPr>
      <w:r>
        <w:rPr>
          <w:rFonts w:ascii="Arial" w:hAnsi="Arial" w:cs="Arial"/>
          <w:sz w:val="24"/>
          <w:szCs w:val="24"/>
        </w:rPr>
        <w:t>The positive impact consumers’ values of food safety has on their attitudes toward local food quality perceptions</w:t>
      </w:r>
      <w:r w:rsidR="0017258D">
        <w:rPr>
          <w:rFonts w:ascii="Arial" w:hAnsi="Arial" w:cs="Arial"/>
          <w:sz w:val="24"/>
          <w:szCs w:val="24"/>
        </w:rPr>
        <w:t xml:space="preserve"> (H3)</w:t>
      </w:r>
      <w:r>
        <w:rPr>
          <w:rFonts w:ascii="Arial" w:hAnsi="Arial" w:cs="Arial"/>
          <w:sz w:val="24"/>
          <w:szCs w:val="24"/>
        </w:rPr>
        <w:t xml:space="preserve"> typifies findings obtained across numerous local foods studies.</w:t>
      </w:r>
      <w:r w:rsidR="00047C16">
        <w:rPr>
          <w:rFonts w:ascii="Arial" w:hAnsi="Arial" w:cs="Arial"/>
          <w:sz w:val="24"/>
          <w:szCs w:val="24"/>
        </w:rPr>
        <w:t xml:space="preserve">  A host of local foods research has found</w:t>
      </w:r>
      <w:r w:rsidR="00854FBC">
        <w:rPr>
          <w:rFonts w:ascii="Arial" w:hAnsi="Arial" w:cs="Arial"/>
          <w:sz w:val="24"/>
          <w:szCs w:val="24"/>
        </w:rPr>
        <w:t xml:space="preserve"> that while they are distinct, food quality and food safety are </w:t>
      </w:r>
      <w:r w:rsidR="0017258D">
        <w:rPr>
          <w:rFonts w:ascii="Arial" w:hAnsi="Arial" w:cs="Arial"/>
          <w:sz w:val="24"/>
          <w:szCs w:val="24"/>
        </w:rPr>
        <w:t xml:space="preserve">closely </w:t>
      </w:r>
      <w:r w:rsidR="00854FBC">
        <w:rPr>
          <w:rFonts w:ascii="Arial" w:hAnsi="Arial" w:cs="Arial"/>
          <w:sz w:val="24"/>
          <w:szCs w:val="24"/>
        </w:rPr>
        <w:t>connected in the mind of the consumer</w:t>
      </w:r>
      <w:r w:rsidR="0017258D">
        <w:rPr>
          <w:rFonts w:ascii="Arial" w:hAnsi="Arial" w:cs="Arial"/>
          <w:sz w:val="24"/>
          <w:szCs w:val="24"/>
        </w:rPr>
        <w:t xml:space="preserve"> with food safety informing consumers’ food quality perceptions</w:t>
      </w:r>
      <w:r w:rsidR="00854FBC">
        <w:rPr>
          <w:rFonts w:ascii="Arial" w:hAnsi="Arial" w:cs="Arial"/>
          <w:sz w:val="24"/>
          <w:szCs w:val="24"/>
        </w:rPr>
        <w:t xml:space="preserve"> (Bloom, 2010; </w:t>
      </w:r>
      <w:proofErr w:type="spellStart"/>
      <w:r w:rsidR="00854FBC">
        <w:rPr>
          <w:rFonts w:ascii="Arial" w:hAnsi="Arial" w:cs="Arial"/>
          <w:sz w:val="24"/>
          <w:szCs w:val="24"/>
        </w:rPr>
        <w:t>Grunert</w:t>
      </w:r>
      <w:proofErr w:type="spellEnd"/>
      <w:r w:rsidR="00854FBC">
        <w:rPr>
          <w:rFonts w:ascii="Arial" w:hAnsi="Arial" w:cs="Arial"/>
          <w:sz w:val="24"/>
          <w:szCs w:val="24"/>
        </w:rPr>
        <w:t xml:space="preserve">, 2005; </w:t>
      </w:r>
      <w:proofErr w:type="spellStart"/>
      <w:r w:rsidR="00854FBC">
        <w:rPr>
          <w:rFonts w:ascii="Arial" w:hAnsi="Arial" w:cs="Arial"/>
          <w:sz w:val="24"/>
          <w:szCs w:val="24"/>
        </w:rPr>
        <w:t>Michaelidou</w:t>
      </w:r>
      <w:proofErr w:type="spellEnd"/>
      <w:r w:rsidR="00854FBC">
        <w:rPr>
          <w:rFonts w:ascii="Arial" w:hAnsi="Arial" w:cs="Arial"/>
          <w:sz w:val="24"/>
          <w:szCs w:val="24"/>
        </w:rPr>
        <w:t xml:space="preserve"> &amp; Hassan, 2008)</w:t>
      </w:r>
      <w:r w:rsidR="0017258D">
        <w:rPr>
          <w:rFonts w:ascii="Arial" w:hAnsi="Arial" w:cs="Arial"/>
          <w:sz w:val="24"/>
          <w:szCs w:val="24"/>
        </w:rPr>
        <w:t>.</w:t>
      </w:r>
      <w:r w:rsidR="00047C16">
        <w:rPr>
          <w:rFonts w:ascii="Arial" w:hAnsi="Arial" w:cs="Arial"/>
          <w:sz w:val="24"/>
          <w:szCs w:val="24"/>
        </w:rPr>
        <w:t xml:space="preserve"> </w:t>
      </w:r>
      <w:r>
        <w:rPr>
          <w:rFonts w:ascii="Arial" w:hAnsi="Arial" w:cs="Arial"/>
          <w:sz w:val="24"/>
          <w:szCs w:val="24"/>
        </w:rPr>
        <w:t xml:space="preserve">  </w:t>
      </w:r>
    </w:p>
    <w:p w:rsidR="00741C29" w:rsidRDefault="0017258D" w:rsidP="00EA49A2">
      <w:pPr>
        <w:spacing w:line="480" w:lineRule="auto"/>
        <w:ind w:firstLine="720"/>
        <w:contextualSpacing/>
        <w:rPr>
          <w:rFonts w:ascii="Arial" w:hAnsi="Arial" w:cs="Arial"/>
          <w:sz w:val="24"/>
          <w:szCs w:val="24"/>
        </w:rPr>
      </w:pPr>
      <w:r>
        <w:rPr>
          <w:rFonts w:ascii="Arial" w:hAnsi="Arial" w:cs="Arial"/>
          <w:sz w:val="24"/>
          <w:szCs w:val="24"/>
        </w:rPr>
        <w:t>Consumers’ values of civic engagement were found to positively impact consumers’ attitudes regarding farmers’ market social perceptions (H4).</w:t>
      </w:r>
      <w:r w:rsidR="0058366D">
        <w:rPr>
          <w:rFonts w:ascii="Arial" w:hAnsi="Arial" w:cs="Arial"/>
          <w:sz w:val="24"/>
          <w:szCs w:val="24"/>
        </w:rPr>
        <w:t xml:space="preserve"> </w:t>
      </w:r>
      <w:r w:rsidR="00EA49A2">
        <w:rPr>
          <w:rFonts w:ascii="Arial" w:hAnsi="Arial" w:cs="Arial"/>
          <w:sz w:val="24"/>
          <w:szCs w:val="24"/>
        </w:rPr>
        <w:t>The magnitude of this impact, however, was we</w:t>
      </w:r>
      <w:r w:rsidR="00320425">
        <w:rPr>
          <w:rFonts w:ascii="Arial" w:hAnsi="Arial" w:cs="Arial"/>
          <w:sz w:val="24"/>
          <w:szCs w:val="24"/>
        </w:rPr>
        <w:t xml:space="preserve">ak (β = .09).  Despite the weak magnitude, </w:t>
      </w:r>
      <w:r w:rsidR="00EA49A2">
        <w:rPr>
          <w:rFonts w:ascii="Arial" w:hAnsi="Arial" w:cs="Arial"/>
          <w:sz w:val="24"/>
          <w:szCs w:val="24"/>
        </w:rPr>
        <w:t>t</w:t>
      </w:r>
      <w:r w:rsidR="00553FF3">
        <w:rPr>
          <w:rFonts w:ascii="Arial" w:hAnsi="Arial" w:cs="Arial"/>
          <w:sz w:val="24"/>
          <w:szCs w:val="24"/>
        </w:rPr>
        <w:t xml:space="preserve">he findings </w:t>
      </w:r>
      <w:r w:rsidR="000A382E">
        <w:rPr>
          <w:rFonts w:ascii="Arial" w:hAnsi="Arial" w:cs="Arial"/>
          <w:sz w:val="24"/>
          <w:szCs w:val="24"/>
        </w:rPr>
        <w:lastRenderedPageBreak/>
        <w:t>reinforce</w:t>
      </w:r>
      <w:r w:rsidR="00553FF3">
        <w:rPr>
          <w:rFonts w:ascii="Arial" w:hAnsi="Arial" w:cs="Arial"/>
          <w:sz w:val="24"/>
          <w:szCs w:val="24"/>
        </w:rPr>
        <w:t xml:space="preserve"> research outside the farmers’ market domain which </w:t>
      </w:r>
      <w:r w:rsidR="00741C29">
        <w:rPr>
          <w:rFonts w:ascii="Arial" w:hAnsi="Arial" w:cs="Arial"/>
          <w:sz w:val="24"/>
          <w:szCs w:val="24"/>
        </w:rPr>
        <w:t>point</w:t>
      </w:r>
      <w:r w:rsidR="00553FF3">
        <w:rPr>
          <w:rFonts w:ascii="Arial" w:hAnsi="Arial" w:cs="Arial"/>
          <w:sz w:val="24"/>
          <w:szCs w:val="24"/>
        </w:rPr>
        <w:t>s</w:t>
      </w:r>
      <w:r w:rsidR="00741C29">
        <w:rPr>
          <w:rFonts w:ascii="Arial" w:hAnsi="Arial" w:cs="Arial"/>
          <w:sz w:val="24"/>
          <w:szCs w:val="24"/>
        </w:rPr>
        <w:t xml:space="preserve"> </w:t>
      </w:r>
      <w:r w:rsidR="0058366D">
        <w:rPr>
          <w:rFonts w:ascii="Arial" w:hAnsi="Arial" w:cs="Arial"/>
          <w:sz w:val="24"/>
          <w:szCs w:val="24"/>
        </w:rPr>
        <w:t>to</w:t>
      </w:r>
      <w:r w:rsidR="00741C29">
        <w:rPr>
          <w:rFonts w:ascii="Arial" w:hAnsi="Arial" w:cs="Arial"/>
          <w:sz w:val="24"/>
          <w:szCs w:val="24"/>
        </w:rPr>
        <w:t xml:space="preserve"> social connections and </w:t>
      </w:r>
      <w:r w:rsidR="005B6343">
        <w:rPr>
          <w:rFonts w:ascii="Arial" w:hAnsi="Arial" w:cs="Arial"/>
          <w:sz w:val="24"/>
          <w:szCs w:val="24"/>
        </w:rPr>
        <w:t xml:space="preserve">communal </w:t>
      </w:r>
      <w:r w:rsidR="00741C29">
        <w:rPr>
          <w:rFonts w:ascii="Arial" w:hAnsi="Arial" w:cs="Arial"/>
          <w:sz w:val="24"/>
          <w:szCs w:val="24"/>
        </w:rPr>
        <w:t xml:space="preserve">social </w:t>
      </w:r>
      <w:r w:rsidR="0058366D">
        <w:rPr>
          <w:rFonts w:ascii="Arial" w:hAnsi="Arial" w:cs="Arial"/>
          <w:sz w:val="24"/>
          <w:szCs w:val="24"/>
        </w:rPr>
        <w:t xml:space="preserve">interactions </w:t>
      </w:r>
      <w:r w:rsidR="00741C29">
        <w:rPr>
          <w:rFonts w:ascii="Arial" w:hAnsi="Arial" w:cs="Arial"/>
          <w:sz w:val="24"/>
          <w:szCs w:val="24"/>
        </w:rPr>
        <w:t xml:space="preserve">as </w:t>
      </w:r>
      <w:r w:rsidR="005B6343">
        <w:rPr>
          <w:rFonts w:ascii="Arial" w:hAnsi="Arial" w:cs="Arial"/>
          <w:sz w:val="24"/>
          <w:szCs w:val="24"/>
        </w:rPr>
        <w:t xml:space="preserve">critical attributes of </w:t>
      </w:r>
      <w:r w:rsidR="00741C29">
        <w:rPr>
          <w:rFonts w:ascii="Arial" w:hAnsi="Arial" w:cs="Arial"/>
          <w:sz w:val="24"/>
          <w:szCs w:val="24"/>
        </w:rPr>
        <w:t>civic engagement (</w:t>
      </w:r>
      <w:proofErr w:type="spellStart"/>
      <w:r w:rsidR="00741C29">
        <w:rPr>
          <w:rFonts w:ascii="Arial" w:hAnsi="Arial" w:cs="Arial"/>
          <w:sz w:val="24"/>
          <w:szCs w:val="24"/>
        </w:rPr>
        <w:t>DeLind</w:t>
      </w:r>
      <w:proofErr w:type="spellEnd"/>
      <w:r w:rsidR="00741C29">
        <w:rPr>
          <w:rFonts w:ascii="Arial" w:hAnsi="Arial" w:cs="Arial"/>
          <w:sz w:val="24"/>
          <w:szCs w:val="24"/>
        </w:rPr>
        <w:t>, 2001).</w:t>
      </w:r>
      <w:r w:rsidR="00553FF3">
        <w:rPr>
          <w:rFonts w:ascii="Arial" w:hAnsi="Arial" w:cs="Arial"/>
          <w:sz w:val="24"/>
          <w:szCs w:val="24"/>
        </w:rPr>
        <w:t xml:space="preserve">  Additionally, the values farmers’ market consumers place on civic engagement parallels the importance consumers purchasing from other direct-farm marketing retailers (CSA’s, farm-to-school purchasing) ascribe to civic engagement (</w:t>
      </w:r>
      <w:proofErr w:type="spellStart"/>
      <w:r w:rsidR="00553FF3">
        <w:rPr>
          <w:rFonts w:ascii="Arial" w:hAnsi="Arial" w:cs="Arial"/>
          <w:sz w:val="24"/>
          <w:szCs w:val="24"/>
        </w:rPr>
        <w:t>Bagdonis</w:t>
      </w:r>
      <w:proofErr w:type="spellEnd"/>
      <w:r w:rsidR="00553FF3">
        <w:rPr>
          <w:rFonts w:ascii="Arial" w:hAnsi="Arial" w:cs="Arial"/>
          <w:sz w:val="24"/>
          <w:szCs w:val="24"/>
        </w:rPr>
        <w:t xml:space="preserve">, et al., 2009).  Finally, </w:t>
      </w:r>
      <w:r w:rsidR="005B6343">
        <w:rPr>
          <w:rFonts w:ascii="Arial" w:hAnsi="Arial" w:cs="Arial"/>
          <w:sz w:val="24"/>
          <w:szCs w:val="24"/>
        </w:rPr>
        <w:t>results</w:t>
      </w:r>
      <w:r w:rsidR="00553FF3">
        <w:rPr>
          <w:rFonts w:ascii="Arial" w:hAnsi="Arial" w:cs="Arial"/>
          <w:sz w:val="24"/>
          <w:szCs w:val="24"/>
        </w:rPr>
        <w:t xml:space="preserve"> of the present study</w:t>
      </w:r>
      <w:r w:rsidR="005B6343">
        <w:rPr>
          <w:rFonts w:ascii="Arial" w:hAnsi="Arial" w:cs="Arial"/>
          <w:sz w:val="24"/>
          <w:szCs w:val="24"/>
        </w:rPr>
        <w:t xml:space="preserve"> </w:t>
      </w:r>
      <w:r w:rsidR="000A382E">
        <w:rPr>
          <w:rFonts w:ascii="Arial" w:hAnsi="Arial" w:cs="Arial"/>
          <w:sz w:val="24"/>
          <w:szCs w:val="24"/>
        </w:rPr>
        <w:t xml:space="preserve">align with </w:t>
      </w:r>
      <w:r w:rsidR="00553FF3">
        <w:rPr>
          <w:rFonts w:ascii="Arial" w:hAnsi="Arial" w:cs="Arial"/>
          <w:sz w:val="24"/>
          <w:szCs w:val="24"/>
        </w:rPr>
        <w:t xml:space="preserve">the work of </w:t>
      </w:r>
      <w:proofErr w:type="spellStart"/>
      <w:r w:rsidR="0058366D">
        <w:rPr>
          <w:rFonts w:ascii="Arial" w:hAnsi="Arial" w:cs="Arial"/>
          <w:sz w:val="24"/>
          <w:szCs w:val="24"/>
        </w:rPr>
        <w:t>Brehem</w:t>
      </w:r>
      <w:proofErr w:type="spellEnd"/>
      <w:r w:rsidR="0058366D">
        <w:rPr>
          <w:rFonts w:ascii="Arial" w:hAnsi="Arial" w:cs="Arial"/>
          <w:sz w:val="24"/>
          <w:szCs w:val="24"/>
        </w:rPr>
        <w:t xml:space="preserve"> and </w:t>
      </w:r>
      <w:proofErr w:type="spellStart"/>
      <w:r w:rsidR="0058366D">
        <w:rPr>
          <w:rFonts w:ascii="Arial" w:hAnsi="Arial" w:cs="Arial"/>
          <w:sz w:val="24"/>
          <w:szCs w:val="24"/>
        </w:rPr>
        <w:t>Eis</w:t>
      </w:r>
      <w:r w:rsidR="00605B6C">
        <w:rPr>
          <w:rFonts w:ascii="Arial" w:hAnsi="Arial" w:cs="Arial"/>
          <w:sz w:val="24"/>
          <w:szCs w:val="24"/>
        </w:rPr>
        <w:t>enhauer</w:t>
      </w:r>
      <w:proofErr w:type="spellEnd"/>
      <w:r w:rsidR="00605B6C">
        <w:rPr>
          <w:rFonts w:ascii="Arial" w:hAnsi="Arial" w:cs="Arial"/>
          <w:sz w:val="24"/>
          <w:szCs w:val="24"/>
        </w:rPr>
        <w:t xml:space="preserve"> (2008) who have demonstrated purchasing </w:t>
      </w:r>
      <w:r w:rsidR="0058366D">
        <w:rPr>
          <w:rFonts w:ascii="Arial" w:hAnsi="Arial" w:cs="Arial"/>
          <w:sz w:val="24"/>
          <w:szCs w:val="24"/>
        </w:rPr>
        <w:t xml:space="preserve">local foods </w:t>
      </w:r>
      <w:r w:rsidR="00605B6C">
        <w:rPr>
          <w:rFonts w:ascii="Arial" w:hAnsi="Arial" w:cs="Arial"/>
          <w:sz w:val="24"/>
          <w:szCs w:val="24"/>
        </w:rPr>
        <w:t xml:space="preserve">to be </w:t>
      </w:r>
      <w:r w:rsidR="0058366D">
        <w:rPr>
          <w:rFonts w:ascii="Arial" w:hAnsi="Arial" w:cs="Arial"/>
          <w:sz w:val="24"/>
          <w:szCs w:val="24"/>
        </w:rPr>
        <w:t xml:space="preserve">a shared interaction through which </w:t>
      </w:r>
      <w:r w:rsidR="00741C29">
        <w:rPr>
          <w:rFonts w:ascii="Arial" w:hAnsi="Arial" w:cs="Arial"/>
          <w:sz w:val="24"/>
          <w:szCs w:val="24"/>
        </w:rPr>
        <w:t>relationships with other local foods consumers and vendors</w:t>
      </w:r>
      <w:r w:rsidR="0058366D">
        <w:rPr>
          <w:rFonts w:ascii="Arial" w:hAnsi="Arial" w:cs="Arial"/>
          <w:sz w:val="24"/>
          <w:szCs w:val="24"/>
        </w:rPr>
        <w:t xml:space="preserve"> are fostered</w:t>
      </w:r>
      <w:r w:rsidR="00741C29">
        <w:rPr>
          <w:rFonts w:ascii="Arial" w:hAnsi="Arial" w:cs="Arial"/>
          <w:sz w:val="24"/>
          <w:szCs w:val="24"/>
        </w:rPr>
        <w:t xml:space="preserve">.      </w:t>
      </w:r>
    </w:p>
    <w:p w:rsidR="002B0009" w:rsidRDefault="00741C29" w:rsidP="006F4781">
      <w:pPr>
        <w:spacing w:line="480" w:lineRule="auto"/>
        <w:ind w:firstLine="720"/>
        <w:contextualSpacing/>
        <w:rPr>
          <w:rFonts w:ascii="Arial" w:hAnsi="Arial" w:cs="Arial"/>
          <w:sz w:val="24"/>
          <w:szCs w:val="24"/>
        </w:rPr>
      </w:pPr>
      <w:r>
        <w:rPr>
          <w:rFonts w:ascii="Arial" w:hAnsi="Arial" w:cs="Arial"/>
          <w:sz w:val="24"/>
          <w:szCs w:val="24"/>
        </w:rPr>
        <w:t xml:space="preserve"> </w:t>
      </w:r>
      <w:r w:rsidR="0017258D">
        <w:rPr>
          <w:rFonts w:ascii="Arial" w:hAnsi="Arial" w:cs="Arial"/>
          <w:sz w:val="24"/>
          <w:szCs w:val="24"/>
        </w:rPr>
        <w:t>Consumers’ values of civic engagement were found to impact consumers’ attitudes toward local food quality perceptions.  However, this impact was not positive as originally hypothesized. (H5).</w:t>
      </w:r>
      <w:r w:rsidR="00932615">
        <w:rPr>
          <w:rFonts w:ascii="Arial" w:hAnsi="Arial" w:cs="Arial"/>
          <w:sz w:val="24"/>
          <w:szCs w:val="24"/>
        </w:rPr>
        <w:t xml:space="preserve">  The negative impact consumers’ values of civic engagement has </w:t>
      </w:r>
      <w:r w:rsidR="000C2A7E">
        <w:rPr>
          <w:rFonts w:ascii="Arial" w:hAnsi="Arial" w:cs="Arial"/>
          <w:sz w:val="24"/>
          <w:szCs w:val="24"/>
        </w:rPr>
        <w:t xml:space="preserve">on </w:t>
      </w:r>
      <w:r w:rsidR="00932615">
        <w:rPr>
          <w:rFonts w:ascii="Arial" w:hAnsi="Arial" w:cs="Arial"/>
          <w:sz w:val="24"/>
          <w:szCs w:val="24"/>
        </w:rPr>
        <w:t xml:space="preserve">local food quality perceptions is puzzling.  Unfortunately, existing research offers little help in </w:t>
      </w:r>
      <w:r w:rsidR="000A382E">
        <w:rPr>
          <w:rFonts w:ascii="Arial" w:hAnsi="Arial" w:cs="Arial"/>
          <w:sz w:val="24"/>
          <w:szCs w:val="24"/>
        </w:rPr>
        <w:t>solving this puzzle</w:t>
      </w:r>
      <w:r w:rsidR="00932615">
        <w:rPr>
          <w:rFonts w:ascii="Arial" w:hAnsi="Arial" w:cs="Arial"/>
          <w:sz w:val="24"/>
          <w:szCs w:val="24"/>
        </w:rPr>
        <w:t>.</w:t>
      </w:r>
      <w:r w:rsidR="00EB1892">
        <w:rPr>
          <w:rFonts w:ascii="Arial" w:hAnsi="Arial" w:cs="Arial"/>
          <w:sz w:val="24"/>
          <w:szCs w:val="24"/>
        </w:rPr>
        <w:t xml:space="preserve">  Research by </w:t>
      </w:r>
      <w:proofErr w:type="spellStart"/>
      <w:r w:rsidR="00EB1892" w:rsidRPr="00877BF3">
        <w:rPr>
          <w:rFonts w:ascii="Arial" w:eastAsia="SimSun" w:hAnsi="Arial" w:cs="Arial"/>
          <w:sz w:val="24"/>
          <w:szCs w:val="24"/>
          <w:lang w:eastAsia="zh-CN"/>
        </w:rPr>
        <w:t>Gumirakiza</w:t>
      </w:r>
      <w:proofErr w:type="spellEnd"/>
      <w:r w:rsidR="00EB1892" w:rsidRPr="00877BF3">
        <w:rPr>
          <w:rFonts w:ascii="Arial" w:eastAsia="SimSun" w:hAnsi="Arial" w:cs="Arial"/>
          <w:sz w:val="24"/>
          <w:szCs w:val="24"/>
          <w:lang w:eastAsia="zh-CN"/>
        </w:rPr>
        <w:t>,</w:t>
      </w:r>
      <w:r w:rsidR="00EB1892">
        <w:rPr>
          <w:rFonts w:ascii="Arial" w:eastAsia="SimSun" w:hAnsi="Arial" w:cs="Arial"/>
          <w:sz w:val="24"/>
          <w:szCs w:val="24"/>
          <w:lang w:eastAsia="zh-CN"/>
        </w:rPr>
        <w:t xml:space="preserve"> et al. (</w:t>
      </w:r>
      <w:r w:rsidR="00EB1892" w:rsidRPr="00877BF3">
        <w:rPr>
          <w:rFonts w:ascii="Arial" w:eastAsia="SimSun" w:hAnsi="Arial" w:cs="Arial"/>
          <w:sz w:val="24"/>
          <w:szCs w:val="24"/>
          <w:lang w:eastAsia="zh-CN"/>
        </w:rPr>
        <w:t>2014</w:t>
      </w:r>
      <w:r w:rsidR="00EB1892">
        <w:rPr>
          <w:rFonts w:ascii="Arial" w:eastAsia="SimSun" w:hAnsi="Arial" w:cs="Arial"/>
          <w:sz w:val="24"/>
          <w:szCs w:val="24"/>
          <w:lang w:eastAsia="zh-CN"/>
        </w:rPr>
        <w:t>) demonstrate</w:t>
      </w:r>
      <w:r w:rsidR="00896C54">
        <w:rPr>
          <w:rFonts w:ascii="Arial" w:eastAsia="SimSun" w:hAnsi="Arial" w:cs="Arial"/>
          <w:sz w:val="24"/>
          <w:szCs w:val="24"/>
          <w:lang w:eastAsia="zh-CN"/>
        </w:rPr>
        <w:t>s</w:t>
      </w:r>
      <w:r w:rsidR="00EB1892">
        <w:rPr>
          <w:rFonts w:ascii="Arial" w:eastAsia="SimSun" w:hAnsi="Arial" w:cs="Arial"/>
          <w:sz w:val="24"/>
          <w:szCs w:val="24"/>
          <w:lang w:eastAsia="zh-CN"/>
        </w:rPr>
        <w:t xml:space="preserve"> that farmers’ market consumers’ have different motivations for attending the markets.  Some consumers attend farmers’ markets out of a desire for what they </w:t>
      </w:r>
      <w:r w:rsidR="00605B6C">
        <w:rPr>
          <w:rFonts w:ascii="Arial" w:eastAsia="SimSun" w:hAnsi="Arial" w:cs="Arial"/>
          <w:sz w:val="24"/>
          <w:szCs w:val="24"/>
          <w:lang w:eastAsia="zh-CN"/>
        </w:rPr>
        <w:t>perceive as quality products, w</w:t>
      </w:r>
      <w:r w:rsidR="00EB1892">
        <w:rPr>
          <w:rFonts w:ascii="Arial" w:eastAsia="SimSun" w:hAnsi="Arial" w:cs="Arial"/>
          <w:sz w:val="24"/>
          <w:szCs w:val="24"/>
          <w:lang w:eastAsia="zh-CN"/>
        </w:rPr>
        <w:t xml:space="preserve">hile other consumers attend the markets simply for the social atmosphere.  In light of the </w:t>
      </w:r>
      <w:r w:rsidR="00896C54">
        <w:rPr>
          <w:rFonts w:ascii="Arial" w:eastAsia="SimSun" w:hAnsi="Arial" w:cs="Arial"/>
          <w:sz w:val="24"/>
          <w:szCs w:val="24"/>
          <w:lang w:eastAsia="zh-CN"/>
        </w:rPr>
        <w:t xml:space="preserve">different </w:t>
      </w:r>
      <w:r w:rsidR="00EB1892">
        <w:rPr>
          <w:rFonts w:ascii="Arial" w:eastAsia="SimSun" w:hAnsi="Arial" w:cs="Arial"/>
          <w:sz w:val="24"/>
          <w:szCs w:val="24"/>
          <w:lang w:eastAsia="zh-CN"/>
        </w:rPr>
        <w:t xml:space="preserve">motivations </w:t>
      </w:r>
      <w:r w:rsidR="000C2A7E">
        <w:rPr>
          <w:rFonts w:ascii="Arial" w:eastAsia="SimSun" w:hAnsi="Arial" w:cs="Arial"/>
          <w:sz w:val="24"/>
          <w:szCs w:val="24"/>
          <w:lang w:eastAsia="zh-CN"/>
        </w:rPr>
        <w:t>outlined</w:t>
      </w:r>
      <w:r w:rsidR="00EB1892">
        <w:rPr>
          <w:rFonts w:ascii="Arial" w:eastAsia="SimSun" w:hAnsi="Arial" w:cs="Arial"/>
          <w:sz w:val="24"/>
          <w:szCs w:val="24"/>
          <w:lang w:eastAsia="zh-CN"/>
        </w:rPr>
        <w:t xml:space="preserve"> by </w:t>
      </w:r>
      <w:proofErr w:type="spellStart"/>
      <w:r w:rsidR="00EB1892">
        <w:rPr>
          <w:rFonts w:ascii="Arial" w:eastAsia="SimSun" w:hAnsi="Arial" w:cs="Arial"/>
          <w:sz w:val="24"/>
          <w:szCs w:val="24"/>
          <w:lang w:eastAsia="zh-CN"/>
        </w:rPr>
        <w:t>Gumirakiza</w:t>
      </w:r>
      <w:proofErr w:type="spellEnd"/>
      <w:r w:rsidR="00EB1892">
        <w:rPr>
          <w:rFonts w:ascii="Arial" w:eastAsia="SimSun" w:hAnsi="Arial" w:cs="Arial"/>
          <w:sz w:val="24"/>
          <w:szCs w:val="24"/>
          <w:lang w:eastAsia="zh-CN"/>
        </w:rPr>
        <w:t>, et al. (2014),</w:t>
      </w:r>
      <w:r w:rsidR="00EB1892">
        <w:rPr>
          <w:rFonts w:ascii="Arial" w:hAnsi="Arial" w:cs="Arial"/>
          <w:sz w:val="24"/>
          <w:szCs w:val="24"/>
        </w:rPr>
        <w:t xml:space="preserve"> one could surmise that </w:t>
      </w:r>
      <w:r w:rsidR="006A27F0">
        <w:rPr>
          <w:rFonts w:ascii="Arial" w:hAnsi="Arial" w:cs="Arial"/>
          <w:sz w:val="24"/>
          <w:szCs w:val="24"/>
        </w:rPr>
        <w:t xml:space="preserve">perhaps </w:t>
      </w:r>
      <w:r w:rsidR="00EB1892">
        <w:rPr>
          <w:rFonts w:ascii="Arial" w:hAnsi="Arial" w:cs="Arial"/>
          <w:sz w:val="24"/>
          <w:szCs w:val="24"/>
        </w:rPr>
        <w:t>consumers’ who value civic engagement are motivated</w:t>
      </w:r>
      <w:r w:rsidR="002B0009">
        <w:rPr>
          <w:rFonts w:ascii="Arial" w:hAnsi="Arial" w:cs="Arial"/>
          <w:sz w:val="24"/>
          <w:szCs w:val="24"/>
        </w:rPr>
        <w:t xml:space="preserve"> more</w:t>
      </w:r>
      <w:r w:rsidR="00EB1892">
        <w:rPr>
          <w:rFonts w:ascii="Arial" w:hAnsi="Arial" w:cs="Arial"/>
          <w:sz w:val="24"/>
          <w:szCs w:val="24"/>
        </w:rPr>
        <w:t xml:space="preserve"> by </w:t>
      </w:r>
      <w:r w:rsidR="00605B6C">
        <w:rPr>
          <w:rFonts w:ascii="Arial" w:hAnsi="Arial" w:cs="Arial"/>
          <w:sz w:val="24"/>
          <w:szCs w:val="24"/>
        </w:rPr>
        <w:t xml:space="preserve">the </w:t>
      </w:r>
      <w:r w:rsidR="00EB1892">
        <w:rPr>
          <w:rFonts w:ascii="Arial" w:hAnsi="Arial" w:cs="Arial"/>
          <w:sz w:val="24"/>
          <w:szCs w:val="24"/>
        </w:rPr>
        <w:t>social interactions the market affords and in turn less in tune with the quality of the products offered.</w:t>
      </w:r>
      <w:r w:rsidR="004919AE">
        <w:rPr>
          <w:rFonts w:ascii="Arial" w:hAnsi="Arial" w:cs="Arial"/>
          <w:sz w:val="24"/>
          <w:szCs w:val="24"/>
        </w:rPr>
        <w:t xml:space="preserve">  </w:t>
      </w:r>
    </w:p>
    <w:p w:rsidR="00932615" w:rsidRDefault="002B0009" w:rsidP="006F4781">
      <w:pPr>
        <w:spacing w:line="480" w:lineRule="auto"/>
        <w:ind w:firstLine="720"/>
        <w:contextualSpacing/>
        <w:rPr>
          <w:rFonts w:ascii="Arial" w:hAnsi="Arial" w:cs="Arial"/>
          <w:sz w:val="24"/>
          <w:szCs w:val="24"/>
        </w:rPr>
      </w:pPr>
      <w:r>
        <w:rPr>
          <w:rFonts w:ascii="Arial" w:hAnsi="Arial" w:cs="Arial"/>
          <w:sz w:val="24"/>
          <w:szCs w:val="24"/>
        </w:rPr>
        <w:t>Additionally, d</w:t>
      </w:r>
      <w:r w:rsidR="004919AE">
        <w:rPr>
          <w:rFonts w:ascii="Arial" w:hAnsi="Arial" w:cs="Arial"/>
          <w:sz w:val="24"/>
          <w:szCs w:val="24"/>
        </w:rPr>
        <w:t>istinction</w:t>
      </w:r>
      <w:r w:rsidR="000A382E">
        <w:rPr>
          <w:rFonts w:ascii="Arial" w:hAnsi="Arial" w:cs="Arial"/>
          <w:sz w:val="24"/>
          <w:szCs w:val="24"/>
        </w:rPr>
        <w:t>s</w:t>
      </w:r>
      <w:r w:rsidR="004919AE">
        <w:rPr>
          <w:rFonts w:ascii="Arial" w:hAnsi="Arial" w:cs="Arial"/>
          <w:sz w:val="24"/>
          <w:szCs w:val="24"/>
        </w:rPr>
        <w:t xml:space="preserve"> between </w:t>
      </w:r>
      <w:r w:rsidR="00896C54">
        <w:rPr>
          <w:rFonts w:ascii="Arial" w:hAnsi="Arial" w:cs="Arial"/>
          <w:sz w:val="24"/>
          <w:szCs w:val="24"/>
        </w:rPr>
        <w:t xml:space="preserve">grocery </w:t>
      </w:r>
      <w:r w:rsidR="004919AE">
        <w:rPr>
          <w:rFonts w:ascii="Arial" w:hAnsi="Arial" w:cs="Arial"/>
          <w:sz w:val="24"/>
          <w:szCs w:val="24"/>
        </w:rPr>
        <w:t xml:space="preserve">shopper </w:t>
      </w:r>
      <w:r w:rsidR="00AF1E8C">
        <w:rPr>
          <w:rFonts w:ascii="Arial" w:hAnsi="Arial" w:cs="Arial"/>
          <w:sz w:val="24"/>
          <w:szCs w:val="24"/>
        </w:rPr>
        <w:t>motivations</w:t>
      </w:r>
      <w:r w:rsidR="00896C54">
        <w:rPr>
          <w:rFonts w:ascii="Arial" w:hAnsi="Arial" w:cs="Arial"/>
          <w:sz w:val="24"/>
          <w:szCs w:val="24"/>
        </w:rPr>
        <w:t xml:space="preserve"> (</w:t>
      </w:r>
      <w:proofErr w:type="spellStart"/>
      <w:r w:rsidR="00896C54" w:rsidRPr="00896C54">
        <w:rPr>
          <w:rFonts w:ascii="Arial" w:hAnsi="Arial" w:cs="Arial"/>
          <w:sz w:val="24"/>
          <w:szCs w:val="24"/>
        </w:rPr>
        <w:t>Yim</w:t>
      </w:r>
      <w:proofErr w:type="spellEnd"/>
      <w:r w:rsidR="00896C54" w:rsidRPr="00896C54">
        <w:rPr>
          <w:rFonts w:ascii="Arial" w:hAnsi="Arial" w:cs="Arial"/>
          <w:sz w:val="24"/>
          <w:szCs w:val="24"/>
        </w:rPr>
        <w:t xml:space="preserve">, </w:t>
      </w:r>
      <w:proofErr w:type="spellStart"/>
      <w:r w:rsidR="00896C54" w:rsidRPr="00896C54">
        <w:rPr>
          <w:rFonts w:ascii="Arial" w:hAnsi="Arial" w:cs="Arial"/>
          <w:sz w:val="24"/>
          <w:szCs w:val="24"/>
        </w:rPr>
        <w:t>Yoo</w:t>
      </w:r>
      <w:proofErr w:type="spellEnd"/>
      <w:r w:rsidR="00896C54" w:rsidRPr="00896C54">
        <w:rPr>
          <w:rFonts w:ascii="Arial" w:hAnsi="Arial" w:cs="Arial"/>
          <w:sz w:val="24"/>
          <w:szCs w:val="24"/>
        </w:rPr>
        <w:t>,</w:t>
      </w:r>
      <w:r w:rsidR="00896C54">
        <w:rPr>
          <w:rFonts w:ascii="Arial" w:hAnsi="Arial" w:cs="Arial"/>
          <w:sz w:val="24"/>
          <w:szCs w:val="24"/>
        </w:rPr>
        <w:t xml:space="preserve"> </w:t>
      </w:r>
      <w:r w:rsidR="00896C54" w:rsidRPr="00896C54">
        <w:rPr>
          <w:rFonts w:ascii="Arial" w:hAnsi="Arial" w:cs="Arial"/>
          <w:sz w:val="24"/>
          <w:szCs w:val="24"/>
        </w:rPr>
        <w:t>Sauer,</w:t>
      </w:r>
      <w:r w:rsidR="00896C54">
        <w:rPr>
          <w:rFonts w:ascii="Arial" w:hAnsi="Arial" w:cs="Arial"/>
          <w:sz w:val="24"/>
          <w:szCs w:val="24"/>
        </w:rPr>
        <w:t xml:space="preserve"> </w:t>
      </w:r>
      <w:r w:rsidR="00896C54" w:rsidRPr="00896C54">
        <w:rPr>
          <w:rFonts w:ascii="Arial" w:hAnsi="Arial" w:cs="Arial"/>
          <w:sz w:val="24"/>
          <w:szCs w:val="24"/>
        </w:rPr>
        <w:t xml:space="preserve">&amp; </w:t>
      </w:r>
      <w:proofErr w:type="spellStart"/>
      <w:r w:rsidR="00896C54" w:rsidRPr="00896C54">
        <w:rPr>
          <w:rFonts w:ascii="Arial" w:hAnsi="Arial" w:cs="Arial"/>
          <w:sz w:val="24"/>
          <w:szCs w:val="24"/>
        </w:rPr>
        <w:t>Seo</w:t>
      </w:r>
      <w:proofErr w:type="spellEnd"/>
      <w:r w:rsidR="00896C54">
        <w:rPr>
          <w:rFonts w:ascii="Arial" w:hAnsi="Arial" w:cs="Arial"/>
          <w:sz w:val="24"/>
          <w:szCs w:val="24"/>
        </w:rPr>
        <w:t>, 2013</w:t>
      </w:r>
      <w:r w:rsidR="009E40ED">
        <w:rPr>
          <w:rFonts w:ascii="Arial" w:hAnsi="Arial" w:cs="Arial"/>
          <w:sz w:val="24"/>
          <w:szCs w:val="24"/>
        </w:rPr>
        <w:t xml:space="preserve">) </w:t>
      </w:r>
      <w:r>
        <w:rPr>
          <w:rFonts w:ascii="Arial" w:hAnsi="Arial" w:cs="Arial"/>
          <w:sz w:val="24"/>
          <w:szCs w:val="24"/>
        </w:rPr>
        <w:t>offer support in explaining</w:t>
      </w:r>
      <w:r w:rsidR="004919AE">
        <w:rPr>
          <w:rFonts w:ascii="Arial" w:hAnsi="Arial" w:cs="Arial"/>
          <w:sz w:val="24"/>
          <w:szCs w:val="24"/>
        </w:rPr>
        <w:t xml:space="preserve"> this finding.  According to Westbrook &amp; Black </w:t>
      </w:r>
      <w:r w:rsidR="004919AE">
        <w:rPr>
          <w:rFonts w:ascii="Arial" w:hAnsi="Arial" w:cs="Arial"/>
          <w:sz w:val="24"/>
          <w:szCs w:val="24"/>
        </w:rPr>
        <w:lastRenderedPageBreak/>
        <w:t xml:space="preserve">(1985), </w:t>
      </w:r>
      <w:r w:rsidR="004919AE">
        <w:rPr>
          <w:rFonts w:ascii="Arial" w:hAnsi="Arial" w:cs="Arial"/>
          <w:sz w:val="24"/>
          <w:szCs w:val="24"/>
          <w:lang w:val="en"/>
        </w:rPr>
        <w:t xml:space="preserve">consumers are driven by </w:t>
      </w:r>
      <w:r w:rsidR="004919AE" w:rsidRPr="004919AE">
        <w:rPr>
          <w:rFonts w:ascii="Arial" w:hAnsi="Arial" w:cs="Arial"/>
          <w:sz w:val="24"/>
          <w:szCs w:val="24"/>
          <w:lang w:val="en"/>
        </w:rPr>
        <w:t xml:space="preserve">both hedonic and utilitarian </w:t>
      </w:r>
      <w:r w:rsidR="004919AE">
        <w:rPr>
          <w:rFonts w:ascii="Arial" w:hAnsi="Arial" w:cs="Arial"/>
          <w:sz w:val="24"/>
          <w:szCs w:val="24"/>
          <w:lang w:val="en"/>
        </w:rPr>
        <w:t xml:space="preserve">motivations.  </w:t>
      </w:r>
      <w:r w:rsidR="00AF1E8C">
        <w:rPr>
          <w:rFonts w:ascii="Arial" w:hAnsi="Arial" w:cs="Arial"/>
          <w:sz w:val="24"/>
          <w:szCs w:val="24"/>
          <w:lang w:val="en"/>
        </w:rPr>
        <w:t>And</w:t>
      </w:r>
      <w:r w:rsidR="004919AE">
        <w:rPr>
          <w:rFonts w:ascii="Arial" w:hAnsi="Arial" w:cs="Arial"/>
          <w:sz w:val="24"/>
          <w:szCs w:val="24"/>
          <w:lang w:val="en"/>
        </w:rPr>
        <w:t xml:space="preserve">, </w:t>
      </w:r>
      <w:r w:rsidR="00AF1E8C">
        <w:rPr>
          <w:rFonts w:ascii="Arial" w:hAnsi="Arial" w:cs="Arial"/>
          <w:sz w:val="24"/>
          <w:szCs w:val="24"/>
          <w:lang w:val="en"/>
        </w:rPr>
        <w:t>in many shopping occasions</w:t>
      </w:r>
      <w:r w:rsidR="000A382E">
        <w:rPr>
          <w:rFonts w:ascii="Arial" w:hAnsi="Arial" w:cs="Arial"/>
          <w:sz w:val="24"/>
          <w:szCs w:val="24"/>
          <w:lang w:val="en"/>
        </w:rPr>
        <w:t xml:space="preserve"> – including occasions involving food shopping -</w:t>
      </w:r>
      <w:r w:rsidR="00AF1E8C">
        <w:rPr>
          <w:rFonts w:ascii="Arial" w:hAnsi="Arial" w:cs="Arial"/>
          <w:sz w:val="24"/>
          <w:szCs w:val="24"/>
          <w:lang w:val="en"/>
        </w:rPr>
        <w:t xml:space="preserve"> one mo</w:t>
      </w:r>
      <w:r w:rsidR="002E14E6">
        <w:rPr>
          <w:rFonts w:ascii="Arial" w:hAnsi="Arial" w:cs="Arial"/>
          <w:sz w:val="24"/>
          <w:szCs w:val="24"/>
          <w:lang w:val="en"/>
        </w:rPr>
        <w:t xml:space="preserve">tivation dominates </w:t>
      </w:r>
      <w:r w:rsidR="00AF1E8C">
        <w:rPr>
          <w:rFonts w:ascii="Arial" w:hAnsi="Arial" w:cs="Arial"/>
          <w:sz w:val="24"/>
          <w:szCs w:val="24"/>
          <w:lang w:val="en"/>
        </w:rPr>
        <w:t xml:space="preserve">the other.  In light of this understanding, it could be possible that farmers’ market shoppers with high values of civic engagement are motivated </w:t>
      </w:r>
      <w:r w:rsidR="000A382E">
        <w:rPr>
          <w:rFonts w:ascii="Arial" w:hAnsi="Arial" w:cs="Arial"/>
          <w:sz w:val="24"/>
          <w:szCs w:val="24"/>
          <w:lang w:val="en"/>
        </w:rPr>
        <w:t xml:space="preserve">more </w:t>
      </w:r>
      <w:r w:rsidR="00AF1E8C">
        <w:rPr>
          <w:rFonts w:ascii="Arial" w:hAnsi="Arial" w:cs="Arial"/>
          <w:sz w:val="24"/>
          <w:szCs w:val="24"/>
          <w:lang w:val="en"/>
        </w:rPr>
        <w:t>by hedonic desires for socialization and connections</w:t>
      </w:r>
      <w:r w:rsidR="000A382E">
        <w:rPr>
          <w:rFonts w:ascii="Arial" w:hAnsi="Arial" w:cs="Arial"/>
          <w:sz w:val="24"/>
          <w:szCs w:val="24"/>
          <w:lang w:val="en"/>
        </w:rPr>
        <w:t xml:space="preserve">.  Subsequently, they are </w:t>
      </w:r>
      <w:r w:rsidR="00AF1E8C">
        <w:rPr>
          <w:rFonts w:ascii="Arial" w:hAnsi="Arial" w:cs="Arial"/>
          <w:sz w:val="24"/>
          <w:szCs w:val="24"/>
          <w:lang w:val="en"/>
        </w:rPr>
        <w:t xml:space="preserve">less cognizant of utilitarian aspects of the markets such as product quality.  </w:t>
      </w:r>
      <w:r w:rsidR="004919AE">
        <w:rPr>
          <w:rFonts w:ascii="Arial" w:hAnsi="Arial" w:cs="Arial"/>
          <w:sz w:val="24"/>
          <w:szCs w:val="24"/>
        </w:rPr>
        <w:t xml:space="preserve"> </w:t>
      </w:r>
      <w:r w:rsidR="00EB1892">
        <w:rPr>
          <w:rFonts w:ascii="Arial" w:hAnsi="Arial" w:cs="Arial"/>
          <w:sz w:val="24"/>
          <w:szCs w:val="24"/>
        </w:rPr>
        <w:t xml:space="preserve">  </w:t>
      </w:r>
      <w:r w:rsidR="00932615">
        <w:rPr>
          <w:rFonts w:ascii="Arial" w:hAnsi="Arial" w:cs="Arial"/>
          <w:sz w:val="24"/>
          <w:szCs w:val="24"/>
        </w:rPr>
        <w:t xml:space="preserve">      </w:t>
      </w:r>
    </w:p>
    <w:p w:rsidR="00D90562" w:rsidRDefault="006A27F0" w:rsidP="000A382E">
      <w:pPr>
        <w:spacing w:line="480" w:lineRule="auto"/>
        <w:ind w:firstLine="720"/>
        <w:contextualSpacing/>
        <w:rPr>
          <w:rFonts w:ascii="Arial" w:hAnsi="Arial" w:cs="Arial"/>
          <w:sz w:val="24"/>
          <w:szCs w:val="24"/>
        </w:rPr>
      </w:pPr>
      <w:r>
        <w:rPr>
          <w:rFonts w:ascii="Arial" w:hAnsi="Arial" w:cs="Arial"/>
          <w:sz w:val="24"/>
          <w:szCs w:val="24"/>
        </w:rPr>
        <w:t>The impact of c</w:t>
      </w:r>
      <w:r w:rsidR="0017258D">
        <w:rPr>
          <w:rFonts w:ascii="Arial" w:hAnsi="Arial" w:cs="Arial"/>
          <w:sz w:val="24"/>
          <w:szCs w:val="24"/>
        </w:rPr>
        <w:t xml:space="preserve">onsumers’ values of environmental concern </w:t>
      </w:r>
      <w:r>
        <w:rPr>
          <w:rFonts w:ascii="Arial" w:hAnsi="Arial" w:cs="Arial"/>
          <w:sz w:val="24"/>
          <w:szCs w:val="24"/>
        </w:rPr>
        <w:t xml:space="preserve">on their </w:t>
      </w:r>
      <w:r w:rsidR="0017258D">
        <w:rPr>
          <w:rFonts w:ascii="Arial" w:hAnsi="Arial" w:cs="Arial"/>
          <w:sz w:val="24"/>
          <w:szCs w:val="24"/>
        </w:rPr>
        <w:t>attitudes toward local food quality perceptions (H6)</w:t>
      </w:r>
      <w:r>
        <w:rPr>
          <w:rFonts w:ascii="Arial" w:hAnsi="Arial" w:cs="Arial"/>
          <w:sz w:val="24"/>
          <w:szCs w:val="24"/>
        </w:rPr>
        <w:t xml:space="preserve"> is expected</w:t>
      </w:r>
      <w:r w:rsidR="0017258D">
        <w:rPr>
          <w:rFonts w:ascii="Arial" w:hAnsi="Arial" w:cs="Arial"/>
          <w:sz w:val="24"/>
          <w:szCs w:val="24"/>
        </w:rPr>
        <w:t>.</w:t>
      </w:r>
      <w:r>
        <w:rPr>
          <w:rFonts w:ascii="Arial" w:hAnsi="Arial" w:cs="Arial"/>
          <w:sz w:val="24"/>
          <w:szCs w:val="24"/>
        </w:rPr>
        <w:t xml:space="preserve">  From the beginning of the local foods movement, researchers have pointed to an association between the environmental benefits of local foods and the quality of those food items (</w:t>
      </w:r>
      <w:proofErr w:type="spellStart"/>
      <w:r>
        <w:rPr>
          <w:rFonts w:ascii="Arial" w:hAnsi="Arial" w:cs="Arial"/>
          <w:sz w:val="24"/>
          <w:szCs w:val="24"/>
        </w:rPr>
        <w:t>Hinsch</w:t>
      </w:r>
      <w:proofErr w:type="spellEnd"/>
      <w:r>
        <w:rPr>
          <w:rFonts w:ascii="Arial" w:hAnsi="Arial" w:cs="Arial"/>
          <w:sz w:val="24"/>
          <w:szCs w:val="24"/>
        </w:rPr>
        <w:t>, Slaughter, Craig, &amp; Thompson, 1993).  In addition, researchers have found a concern for the environment to be a top priority among local foods consumers (</w:t>
      </w:r>
      <w:proofErr w:type="spellStart"/>
      <w:r w:rsidRPr="00D90562">
        <w:rPr>
          <w:rFonts w:ascii="Arial" w:eastAsia="Times New Roman" w:hAnsi="Arial" w:cs="Arial"/>
          <w:sz w:val="24"/>
          <w:szCs w:val="24"/>
        </w:rPr>
        <w:t>Weatherell</w:t>
      </w:r>
      <w:proofErr w:type="spellEnd"/>
      <w:r w:rsidRPr="00D90562">
        <w:rPr>
          <w:rFonts w:ascii="Arial" w:eastAsia="Times New Roman" w:hAnsi="Arial" w:cs="Arial"/>
          <w:sz w:val="24"/>
          <w:szCs w:val="24"/>
        </w:rPr>
        <w:t xml:space="preserve">, </w:t>
      </w:r>
      <w:proofErr w:type="spellStart"/>
      <w:r w:rsidRPr="00D90562">
        <w:rPr>
          <w:rFonts w:ascii="Arial" w:eastAsia="Times New Roman" w:hAnsi="Arial" w:cs="Arial"/>
          <w:sz w:val="24"/>
          <w:szCs w:val="24"/>
        </w:rPr>
        <w:t>Tregear</w:t>
      </w:r>
      <w:proofErr w:type="spellEnd"/>
      <w:r w:rsidRPr="00D90562">
        <w:rPr>
          <w:rFonts w:ascii="Arial" w:eastAsia="Times New Roman" w:hAnsi="Arial" w:cs="Arial"/>
          <w:sz w:val="24"/>
          <w:szCs w:val="24"/>
        </w:rPr>
        <w:t>,</w:t>
      </w:r>
      <w:r>
        <w:rPr>
          <w:rFonts w:ascii="Arial" w:eastAsia="Times New Roman" w:hAnsi="Arial" w:cs="Arial"/>
          <w:sz w:val="24"/>
          <w:szCs w:val="24"/>
        </w:rPr>
        <w:t xml:space="preserve"> </w:t>
      </w:r>
      <w:r w:rsidRPr="00D90562">
        <w:rPr>
          <w:rFonts w:ascii="Arial" w:eastAsia="Times New Roman" w:hAnsi="Arial" w:cs="Arial"/>
          <w:sz w:val="24"/>
          <w:szCs w:val="24"/>
        </w:rPr>
        <w:t xml:space="preserve">&amp; </w:t>
      </w:r>
      <w:proofErr w:type="spellStart"/>
      <w:r w:rsidRPr="00D90562">
        <w:rPr>
          <w:rFonts w:ascii="Arial" w:eastAsia="Times New Roman" w:hAnsi="Arial" w:cs="Arial"/>
          <w:sz w:val="24"/>
          <w:szCs w:val="24"/>
        </w:rPr>
        <w:t>Allinson</w:t>
      </w:r>
      <w:proofErr w:type="spellEnd"/>
      <w:r w:rsidRPr="00D90562">
        <w:rPr>
          <w:rFonts w:ascii="Arial" w:eastAsia="Times New Roman" w:hAnsi="Arial" w:cs="Arial"/>
          <w:sz w:val="24"/>
          <w:szCs w:val="24"/>
        </w:rPr>
        <w:t>, 2003</w:t>
      </w:r>
      <w:r>
        <w:rPr>
          <w:rFonts w:ascii="Arial" w:eastAsia="Times New Roman" w:hAnsi="Arial" w:cs="Arial"/>
          <w:sz w:val="24"/>
          <w:szCs w:val="24"/>
        </w:rPr>
        <w:t xml:space="preserve">).  </w:t>
      </w:r>
      <w:r w:rsidR="000C2A7E">
        <w:rPr>
          <w:rFonts w:ascii="Arial" w:eastAsia="Times New Roman" w:hAnsi="Arial" w:cs="Arial"/>
          <w:sz w:val="24"/>
          <w:szCs w:val="24"/>
        </w:rPr>
        <w:t>In all, t</w:t>
      </w:r>
      <w:r>
        <w:rPr>
          <w:rFonts w:ascii="Arial" w:eastAsia="Times New Roman" w:hAnsi="Arial" w:cs="Arial"/>
          <w:sz w:val="24"/>
          <w:szCs w:val="24"/>
        </w:rPr>
        <w:t xml:space="preserve">he finding from the present study adds additional support for the </w:t>
      </w:r>
      <w:r>
        <w:rPr>
          <w:rFonts w:ascii="Arial" w:hAnsi="Arial" w:cs="Arial"/>
          <w:sz w:val="24"/>
          <w:szCs w:val="24"/>
        </w:rPr>
        <w:t>tightly</w:t>
      </w:r>
      <w:r w:rsidR="000A382E">
        <w:rPr>
          <w:rFonts w:ascii="Arial" w:hAnsi="Arial" w:cs="Arial"/>
          <w:sz w:val="24"/>
          <w:szCs w:val="24"/>
        </w:rPr>
        <w:t xml:space="preserve"> woven connection between consumers’ concern for th</w:t>
      </w:r>
      <w:r w:rsidR="00D90562">
        <w:rPr>
          <w:rFonts w:ascii="Arial" w:hAnsi="Arial" w:cs="Arial"/>
          <w:sz w:val="24"/>
          <w:szCs w:val="24"/>
        </w:rPr>
        <w:t xml:space="preserve">e environment and </w:t>
      </w:r>
      <w:r>
        <w:rPr>
          <w:rFonts w:ascii="Arial" w:hAnsi="Arial" w:cs="Arial"/>
          <w:sz w:val="24"/>
          <w:szCs w:val="24"/>
        </w:rPr>
        <w:t xml:space="preserve">their </w:t>
      </w:r>
      <w:r w:rsidR="00D90562">
        <w:rPr>
          <w:rFonts w:ascii="Arial" w:hAnsi="Arial" w:cs="Arial"/>
          <w:sz w:val="24"/>
          <w:szCs w:val="24"/>
        </w:rPr>
        <w:t xml:space="preserve">food quality perceptions </w:t>
      </w:r>
      <w:r w:rsidR="000A382E">
        <w:rPr>
          <w:rFonts w:ascii="Arial" w:hAnsi="Arial" w:cs="Arial"/>
          <w:sz w:val="24"/>
          <w:szCs w:val="24"/>
        </w:rPr>
        <w:t>(Darby, et al., 2008; Bloom, 2010)</w:t>
      </w:r>
      <w:r w:rsidR="00D90562">
        <w:rPr>
          <w:rFonts w:ascii="Arial" w:hAnsi="Arial" w:cs="Arial"/>
          <w:sz w:val="24"/>
          <w:szCs w:val="24"/>
        </w:rPr>
        <w:t xml:space="preserve">.  </w:t>
      </w:r>
    </w:p>
    <w:p w:rsidR="00452326" w:rsidRPr="00452326" w:rsidRDefault="00452326" w:rsidP="00452326">
      <w:pPr>
        <w:spacing w:line="480" w:lineRule="auto"/>
        <w:contextualSpacing/>
        <w:rPr>
          <w:rFonts w:ascii="Arial" w:hAnsi="Arial" w:cs="Arial"/>
          <w:b/>
          <w:sz w:val="24"/>
          <w:szCs w:val="24"/>
        </w:rPr>
      </w:pPr>
      <w:r>
        <w:rPr>
          <w:rFonts w:ascii="Arial" w:hAnsi="Arial" w:cs="Arial"/>
          <w:b/>
          <w:sz w:val="24"/>
          <w:szCs w:val="24"/>
        </w:rPr>
        <w:t>Impact of Attitudes on Behavioral Outcomes</w:t>
      </w:r>
    </w:p>
    <w:p w:rsidR="00CA0B23" w:rsidRDefault="007B36E7" w:rsidP="007B36E7">
      <w:pPr>
        <w:spacing w:line="480" w:lineRule="auto"/>
        <w:ind w:firstLine="720"/>
        <w:rPr>
          <w:rFonts w:ascii="Arial" w:hAnsi="Arial" w:cs="Arial"/>
          <w:sz w:val="24"/>
          <w:szCs w:val="24"/>
        </w:rPr>
      </w:pPr>
      <w:r w:rsidRPr="007B36E7">
        <w:rPr>
          <w:rFonts w:ascii="Arial" w:hAnsi="Arial" w:cs="Arial"/>
          <w:sz w:val="24"/>
          <w:szCs w:val="24"/>
        </w:rPr>
        <w:t xml:space="preserve">For farmers’ market </w:t>
      </w:r>
      <w:r w:rsidR="003D4715">
        <w:rPr>
          <w:rFonts w:ascii="Arial" w:hAnsi="Arial" w:cs="Arial"/>
          <w:sz w:val="24"/>
          <w:szCs w:val="24"/>
        </w:rPr>
        <w:t>consumers</w:t>
      </w:r>
      <w:r w:rsidRPr="007B36E7">
        <w:rPr>
          <w:rFonts w:ascii="Arial" w:hAnsi="Arial" w:cs="Arial"/>
          <w:sz w:val="24"/>
          <w:szCs w:val="24"/>
        </w:rPr>
        <w:t xml:space="preserve"> in this study, store design perceptions (pleasing displays, attractive facilities, organized merchandise, clear informational signs, </w:t>
      </w:r>
      <w:proofErr w:type="gramStart"/>
      <w:r w:rsidRPr="007B36E7">
        <w:rPr>
          <w:rFonts w:ascii="Arial" w:hAnsi="Arial" w:cs="Arial"/>
          <w:sz w:val="24"/>
          <w:szCs w:val="24"/>
        </w:rPr>
        <w:t>high</w:t>
      </w:r>
      <w:proofErr w:type="gramEnd"/>
      <w:r w:rsidRPr="007B36E7">
        <w:rPr>
          <w:rFonts w:ascii="Arial" w:hAnsi="Arial" w:cs="Arial"/>
          <w:sz w:val="24"/>
          <w:szCs w:val="24"/>
        </w:rPr>
        <w:t xml:space="preserve"> standards of cleanliness) did not have a significant </w:t>
      </w:r>
      <w:r w:rsidR="002B0009">
        <w:rPr>
          <w:rFonts w:ascii="Arial" w:hAnsi="Arial" w:cs="Arial"/>
          <w:sz w:val="24"/>
          <w:szCs w:val="24"/>
        </w:rPr>
        <w:t>impact on purchase intention (H</w:t>
      </w:r>
      <w:r w:rsidRPr="007B36E7">
        <w:rPr>
          <w:rFonts w:ascii="Arial" w:hAnsi="Arial" w:cs="Arial"/>
          <w:sz w:val="24"/>
          <w:szCs w:val="24"/>
        </w:rPr>
        <w:t xml:space="preserve">7).  </w:t>
      </w:r>
      <w:r w:rsidR="002B0009">
        <w:rPr>
          <w:rFonts w:ascii="Arial" w:hAnsi="Arial" w:cs="Arial"/>
          <w:sz w:val="24"/>
          <w:szCs w:val="24"/>
        </w:rPr>
        <w:t>When considered i</w:t>
      </w:r>
      <w:r w:rsidRPr="007B36E7">
        <w:rPr>
          <w:rFonts w:ascii="Arial" w:hAnsi="Arial" w:cs="Arial"/>
          <w:sz w:val="24"/>
          <w:szCs w:val="24"/>
        </w:rPr>
        <w:t xml:space="preserve">n light of retail environment literature such a finding appears </w:t>
      </w:r>
      <w:r w:rsidR="002B0009">
        <w:rPr>
          <w:rFonts w:ascii="Arial" w:hAnsi="Arial" w:cs="Arial"/>
          <w:sz w:val="24"/>
          <w:szCs w:val="24"/>
        </w:rPr>
        <w:t>atypical</w:t>
      </w:r>
      <w:r w:rsidRPr="007B36E7">
        <w:rPr>
          <w:rFonts w:ascii="Arial" w:hAnsi="Arial" w:cs="Arial"/>
          <w:sz w:val="24"/>
          <w:szCs w:val="24"/>
        </w:rPr>
        <w:t xml:space="preserve">.  </w:t>
      </w:r>
      <w:r w:rsidR="00995C4E">
        <w:rPr>
          <w:rFonts w:ascii="Arial" w:hAnsi="Arial" w:cs="Arial"/>
          <w:sz w:val="24"/>
          <w:szCs w:val="24"/>
        </w:rPr>
        <w:t>A</w:t>
      </w:r>
      <w:r w:rsidRPr="007B36E7">
        <w:rPr>
          <w:rFonts w:ascii="Arial" w:hAnsi="Arial" w:cs="Arial"/>
          <w:sz w:val="24"/>
          <w:szCs w:val="24"/>
        </w:rPr>
        <w:t xml:space="preserve">ccording to </w:t>
      </w:r>
      <w:proofErr w:type="spellStart"/>
      <w:r w:rsidRPr="007B36E7">
        <w:rPr>
          <w:rFonts w:ascii="Arial" w:hAnsi="Arial" w:cs="Arial"/>
          <w:sz w:val="24"/>
          <w:szCs w:val="24"/>
        </w:rPr>
        <w:t>Tulerly</w:t>
      </w:r>
      <w:proofErr w:type="spellEnd"/>
      <w:r w:rsidRPr="007B36E7">
        <w:rPr>
          <w:rFonts w:ascii="Arial" w:hAnsi="Arial" w:cs="Arial"/>
          <w:sz w:val="24"/>
          <w:szCs w:val="24"/>
        </w:rPr>
        <w:t xml:space="preserve"> &amp; </w:t>
      </w:r>
      <w:proofErr w:type="spellStart"/>
      <w:r w:rsidRPr="007B36E7">
        <w:rPr>
          <w:rFonts w:ascii="Arial" w:hAnsi="Arial" w:cs="Arial"/>
          <w:sz w:val="24"/>
          <w:szCs w:val="24"/>
        </w:rPr>
        <w:t>Milliman</w:t>
      </w:r>
      <w:proofErr w:type="spellEnd"/>
      <w:r w:rsidRPr="007B36E7">
        <w:rPr>
          <w:rFonts w:ascii="Arial" w:hAnsi="Arial" w:cs="Arial"/>
          <w:sz w:val="24"/>
          <w:szCs w:val="24"/>
        </w:rPr>
        <w:t xml:space="preserve"> (2000) the retail </w:t>
      </w:r>
      <w:r>
        <w:rPr>
          <w:rFonts w:ascii="Arial" w:hAnsi="Arial" w:cs="Arial"/>
          <w:sz w:val="24"/>
          <w:szCs w:val="24"/>
        </w:rPr>
        <w:t xml:space="preserve">environment </w:t>
      </w:r>
      <w:r w:rsidRPr="007B36E7">
        <w:rPr>
          <w:rFonts w:ascii="Arial" w:hAnsi="Arial" w:cs="Arial"/>
          <w:sz w:val="24"/>
          <w:szCs w:val="24"/>
        </w:rPr>
        <w:t xml:space="preserve">literature clearly shows store environmental factors to be important </w:t>
      </w:r>
      <w:r>
        <w:rPr>
          <w:rFonts w:ascii="Arial" w:hAnsi="Arial" w:cs="Arial"/>
          <w:sz w:val="24"/>
          <w:szCs w:val="24"/>
        </w:rPr>
        <w:t>influencers of</w:t>
      </w:r>
      <w:r w:rsidRPr="007B36E7">
        <w:rPr>
          <w:rFonts w:ascii="Arial" w:hAnsi="Arial" w:cs="Arial"/>
          <w:sz w:val="24"/>
          <w:szCs w:val="24"/>
        </w:rPr>
        <w:t xml:space="preserve"> consumer behavior</w:t>
      </w:r>
      <w:r>
        <w:rPr>
          <w:rFonts w:ascii="Arial" w:hAnsi="Arial" w:cs="Arial"/>
          <w:sz w:val="24"/>
          <w:szCs w:val="24"/>
        </w:rPr>
        <w:t xml:space="preserve"> including purchasing behavior</w:t>
      </w:r>
      <w:r w:rsidRPr="007B36E7">
        <w:rPr>
          <w:rFonts w:ascii="Arial" w:hAnsi="Arial" w:cs="Arial"/>
          <w:sz w:val="24"/>
          <w:szCs w:val="24"/>
        </w:rPr>
        <w:t xml:space="preserve">.  Yet, emerging research regarding </w:t>
      </w:r>
      <w:r w:rsidR="00CA0B23">
        <w:rPr>
          <w:rFonts w:ascii="Arial" w:hAnsi="Arial" w:cs="Arial"/>
          <w:sz w:val="24"/>
          <w:szCs w:val="24"/>
        </w:rPr>
        <w:t xml:space="preserve">the farmers’ market shopping </w:t>
      </w:r>
      <w:r w:rsidR="00CA0B23">
        <w:rPr>
          <w:rFonts w:ascii="Arial" w:hAnsi="Arial" w:cs="Arial"/>
          <w:sz w:val="24"/>
          <w:szCs w:val="24"/>
        </w:rPr>
        <w:lastRenderedPageBreak/>
        <w:t xml:space="preserve">environment </w:t>
      </w:r>
      <w:r w:rsidRPr="007B36E7">
        <w:rPr>
          <w:rFonts w:ascii="Arial" w:hAnsi="Arial" w:cs="Arial"/>
          <w:sz w:val="24"/>
          <w:szCs w:val="24"/>
        </w:rPr>
        <w:t>hint</w:t>
      </w:r>
      <w:r w:rsidR="00CA0B23">
        <w:rPr>
          <w:rFonts w:ascii="Arial" w:hAnsi="Arial" w:cs="Arial"/>
          <w:sz w:val="24"/>
          <w:szCs w:val="24"/>
        </w:rPr>
        <w:t>s</w:t>
      </w:r>
      <w:r w:rsidRPr="007B36E7">
        <w:rPr>
          <w:rFonts w:ascii="Arial" w:hAnsi="Arial" w:cs="Arial"/>
          <w:sz w:val="24"/>
          <w:szCs w:val="24"/>
        </w:rPr>
        <w:t xml:space="preserve"> at differences</w:t>
      </w:r>
      <w:r w:rsidR="00CA0B23">
        <w:rPr>
          <w:rFonts w:ascii="Arial" w:hAnsi="Arial" w:cs="Arial"/>
          <w:sz w:val="24"/>
          <w:szCs w:val="24"/>
        </w:rPr>
        <w:t xml:space="preserve"> in the importance of store environmental factors for </w:t>
      </w:r>
      <w:r w:rsidRPr="007B36E7">
        <w:rPr>
          <w:rFonts w:ascii="Arial" w:hAnsi="Arial" w:cs="Arial"/>
          <w:sz w:val="24"/>
          <w:szCs w:val="24"/>
        </w:rPr>
        <w:t>consumers</w:t>
      </w:r>
      <w:r>
        <w:rPr>
          <w:rFonts w:ascii="Arial" w:hAnsi="Arial" w:cs="Arial"/>
          <w:sz w:val="24"/>
          <w:szCs w:val="24"/>
        </w:rPr>
        <w:t xml:space="preserve"> shopping in the farmers’ market channel</w:t>
      </w:r>
      <w:r w:rsidRPr="007B36E7">
        <w:rPr>
          <w:rFonts w:ascii="Arial" w:hAnsi="Arial" w:cs="Arial"/>
          <w:sz w:val="24"/>
          <w:szCs w:val="24"/>
        </w:rPr>
        <w:t xml:space="preserve"> and</w:t>
      </w:r>
      <w:r w:rsidR="002B0009">
        <w:rPr>
          <w:rFonts w:ascii="Arial" w:hAnsi="Arial" w:cs="Arial"/>
          <w:sz w:val="24"/>
          <w:szCs w:val="24"/>
        </w:rPr>
        <w:t xml:space="preserve"> consumers </w:t>
      </w:r>
      <w:r>
        <w:rPr>
          <w:rFonts w:ascii="Arial" w:hAnsi="Arial" w:cs="Arial"/>
          <w:sz w:val="24"/>
          <w:szCs w:val="24"/>
        </w:rPr>
        <w:t>shopping through more</w:t>
      </w:r>
      <w:r w:rsidRPr="007B36E7">
        <w:rPr>
          <w:rFonts w:ascii="Arial" w:hAnsi="Arial" w:cs="Arial"/>
          <w:sz w:val="24"/>
          <w:szCs w:val="24"/>
        </w:rPr>
        <w:t xml:space="preserve"> traditional retail </w:t>
      </w:r>
      <w:r>
        <w:rPr>
          <w:rFonts w:ascii="Arial" w:hAnsi="Arial" w:cs="Arial"/>
          <w:sz w:val="24"/>
          <w:szCs w:val="24"/>
        </w:rPr>
        <w:t>channels</w:t>
      </w:r>
      <w:r w:rsidR="00CA0B23">
        <w:rPr>
          <w:rFonts w:ascii="Arial" w:hAnsi="Arial" w:cs="Arial"/>
          <w:sz w:val="24"/>
          <w:szCs w:val="24"/>
        </w:rPr>
        <w:t>.</w:t>
      </w:r>
    </w:p>
    <w:p w:rsidR="007B36E7" w:rsidRDefault="007B36E7" w:rsidP="007B36E7">
      <w:pPr>
        <w:spacing w:line="480" w:lineRule="auto"/>
        <w:ind w:firstLine="720"/>
        <w:rPr>
          <w:rFonts w:ascii="Arial" w:hAnsi="Arial" w:cs="Arial"/>
          <w:sz w:val="24"/>
          <w:szCs w:val="24"/>
        </w:rPr>
      </w:pPr>
      <w:r w:rsidRPr="007B36E7">
        <w:rPr>
          <w:rFonts w:ascii="Arial" w:hAnsi="Arial" w:cs="Arial"/>
          <w:sz w:val="24"/>
          <w:szCs w:val="24"/>
        </w:rPr>
        <w:t>In his study of farmers</w:t>
      </w:r>
      <w:r w:rsidR="00605B6C">
        <w:rPr>
          <w:rFonts w:ascii="Arial" w:hAnsi="Arial" w:cs="Arial"/>
          <w:sz w:val="24"/>
          <w:szCs w:val="24"/>
        </w:rPr>
        <w:t>’</w:t>
      </w:r>
      <w:r w:rsidRPr="007B36E7">
        <w:rPr>
          <w:rFonts w:ascii="Arial" w:hAnsi="Arial" w:cs="Arial"/>
          <w:sz w:val="24"/>
          <w:szCs w:val="24"/>
        </w:rPr>
        <w:t xml:space="preserve"> market consumers frequenting 12 New Zealand farmers markets, Murphy (2011) found retail environmental factors such as store organization, availability of parking, and attractive</w:t>
      </w:r>
      <w:r>
        <w:rPr>
          <w:rFonts w:ascii="Arial" w:hAnsi="Arial" w:cs="Arial"/>
          <w:sz w:val="24"/>
          <w:szCs w:val="24"/>
        </w:rPr>
        <w:t>ness of</w:t>
      </w:r>
      <w:r w:rsidRPr="007B36E7">
        <w:rPr>
          <w:rFonts w:ascii="Arial" w:hAnsi="Arial" w:cs="Arial"/>
          <w:sz w:val="24"/>
          <w:szCs w:val="24"/>
        </w:rPr>
        <w:t xml:space="preserve"> facilities to be only modestly important to farmers’ market consumers.  In converse, price, location, store organization, availability of parking, and </w:t>
      </w:r>
      <w:r>
        <w:rPr>
          <w:rFonts w:ascii="Arial" w:hAnsi="Arial" w:cs="Arial"/>
          <w:sz w:val="24"/>
          <w:szCs w:val="24"/>
        </w:rPr>
        <w:t>attractiveness of facilities</w:t>
      </w:r>
      <w:r w:rsidRPr="007B36E7">
        <w:rPr>
          <w:rFonts w:ascii="Arial" w:hAnsi="Arial" w:cs="Arial"/>
          <w:sz w:val="24"/>
          <w:szCs w:val="24"/>
        </w:rPr>
        <w:t xml:space="preserve"> were more important to supermarket consumers.  For farmers’ market c</w:t>
      </w:r>
      <w:r w:rsidR="003D4715">
        <w:rPr>
          <w:rFonts w:ascii="Arial" w:hAnsi="Arial" w:cs="Arial"/>
          <w:sz w:val="24"/>
          <w:szCs w:val="24"/>
        </w:rPr>
        <w:t>onsumers</w:t>
      </w:r>
      <w:r w:rsidRPr="007B36E7">
        <w:rPr>
          <w:rFonts w:ascii="Arial" w:hAnsi="Arial" w:cs="Arial"/>
          <w:sz w:val="24"/>
          <w:szCs w:val="24"/>
        </w:rPr>
        <w:t xml:space="preserve"> in the study, product-related attributes such as product quality and freshness were rated as most important.  </w:t>
      </w:r>
    </w:p>
    <w:p w:rsidR="007B36E7" w:rsidRPr="007B36E7" w:rsidRDefault="007B36E7" w:rsidP="007B36E7">
      <w:pPr>
        <w:spacing w:line="480" w:lineRule="auto"/>
        <w:ind w:firstLine="720"/>
        <w:rPr>
          <w:rFonts w:ascii="Arial" w:hAnsi="Arial" w:cs="Arial"/>
          <w:sz w:val="24"/>
          <w:szCs w:val="24"/>
        </w:rPr>
      </w:pPr>
      <w:r w:rsidRPr="007B36E7">
        <w:rPr>
          <w:rFonts w:ascii="Arial" w:hAnsi="Arial" w:cs="Arial"/>
          <w:sz w:val="24"/>
          <w:szCs w:val="24"/>
        </w:rPr>
        <w:t>An additional factor found to be important for farmers’ market consumers involves the</w:t>
      </w:r>
      <w:r>
        <w:rPr>
          <w:rFonts w:ascii="Arial" w:hAnsi="Arial" w:cs="Arial"/>
          <w:sz w:val="24"/>
          <w:szCs w:val="24"/>
        </w:rPr>
        <w:t xml:space="preserve"> </w:t>
      </w:r>
      <w:r w:rsidRPr="007B36E7">
        <w:rPr>
          <w:rFonts w:ascii="Arial" w:hAnsi="Arial" w:cs="Arial"/>
          <w:sz w:val="24"/>
          <w:szCs w:val="24"/>
        </w:rPr>
        <w:t xml:space="preserve">authenticity of the vendors selling at the farmers’ market.  According to </w:t>
      </w:r>
      <w:proofErr w:type="spellStart"/>
      <w:r w:rsidRPr="007B36E7">
        <w:rPr>
          <w:rFonts w:ascii="Arial" w:hAnsi="Arial" w:cs="Arial"/>
          <w:sz w:val="24"/>
          <w:szCs w:val="24"/>
        </w:rPr>
        <w:t>Smithers</w:t>
      </w:r>
      <w:proofErr w:type="spellEnd"/>
      <w:r w:rsidRPr="007B36E7">
        <w:rPr>
          <w:rFonts w:ascii="Arial" w:hAnsi="Arial" w:cs="Arial"/>
          <w:sz w:val="24"/>
          <w:szCs w:val="24"/>
        </w:rPr>
        <w:t xml:space="preserve"> and Joseph (2010), a concern for who is and who is not a “real farmer”</w:t>
      </w:r>
      <w:r>
        <w:rPr>
          <w:rFonts w:ascii="Arial" w:hAnsi="Arial" w:cs="Arial"/>
          <w:sz w:val="24"/>
          <w:szCs w:val="24"/>
        </w:rPr>
        <w:t xml:space="preserve"> is of greater importance to </w:t>
      </w:r>
      <w:r w:rsidRPr="007B36E7">
        <w:rPr>
          <w:rFonts w:ascii="Arial" w:hAnsi="Arial" w:cs="Arial"/>
          <w:sz w:val="24"/>
          <w:szCs w:val="24"/>
        </w:rPr>
        <w:t>farmers’ market consumers than environmental factor</w:t>
      </w:r>
      <w:r>
        <w:rPr>
          <w:rFonts w:ascii="Arial" w:hAnsi="Arial" w:cs="Arial"/>
          <w:sz w:val="24"/>
          <w:szCs w:val="24"/>
        </w:rPr>
        <w:t>s comprising the market</w:t>
      </w:r>
      <w:r w:rsidRPr="007B36E7">
        <w:rPr>
          <w:rFonts w:ascii="Arial" w:hAnsi="Arial" w:cs="Arial"/>
          <w:sz w:val="24"/>
          <w:szCs w:val="24"/>
        </w:rPr>
        <w:t>.  The importance of authenticity has been cited by other researchers (</w:t>
      </w:r>
      <w:proofErr w:type="spellStart"/>
      <w:r w:rsidRPr="007B36E7">
        <w:rPr>
          <w:rFonts w:ascii="Arial" w:hAnsi="Arial" w:cs="Arial"/>
          <w:sz w:val="24"/>
          <w:szCs w:val="24"/>
        </w:rPr>
        <w:t>Coster</w:t>
      </w:r>
      <w:proofErr w:type="spellEnd"/>
      <w:r w:rsidRPr="007B36E7">
        <w:rPr>
          <w:rFonts w:ascii="Arial" w:hAnsi="Arial" w:cs="Arial"/>
          <w:sz w:val="24"/>
          <w:szCs w:val="24"/>
        </w:rPr>
        <w:t>, 2004; Murphy; 2011) as critical to</w:t>
      </w:r>
      <w:r w:rsidR="00983AC4">
        <w:rPr>
          <w:rFonts w:ascii="Arial" w:hAnsi="Arial" w:cs="Arial"/>
          <w:sz w:val="24"/>
          <w:szCs w:val="24"/>
        </w:rPr>
        <w:t xml:space="preserve"> the</w:t>
      </w:r>
      <w:r w:rsidRPr="007B36E7">
        <w:rPr>
          <w:rFonts w:ascii="Arial" w:hAnsi="Arial" w:cs="Arial"/>
          <w:sz w:val="24"/>
          <w:szCs w:val="24"/>
        </w:rPr>
        <w:t xml:space="preserve"> future viability of farmers’ markets.  Clearly, additional research is warranted regarding consumers’ perceptions of vendor authenticity.  The extent to which consumers use environmental cues such as signage, cleanliness, organization, and attractiveness of the facilities to determine authenticity offers possible avenues for future research.</w:t>
      </w:r>
    </w:p>
    <w:p w:rsidR="007F0634" w:rsidRPr="007B36E7" w:rsidRDefault="007B36E7" w:rsidP="007B36E7">
      <w:pPr>
        <w:spacing w:line="480" w:lineRule="auto"/>
        <w:ind w:firstLine="720"/>
        <w:contextualSpacing/>
        <w:rPr>
          <w:rFonts w:ascii="Arial" w:hAnsi="Arial" w:cs="Arial"/>
          <w:sz w:val="24"/>
          <w:szCs w:val="24"/>
        </w:rPr>
      </w:pPr>
      <w:r>
        <w:rPr>
          <w:rFonts w:ascii="Arial" w:hAnsi="Arial" w:cs="Arial"/>
          <w:sz w:val="24"/>
          <w:szCs w:val="24"/>
        </w:rPr>
        <w:t>Consumers’ a</w:t>
      </w:r>
      <w:r w:rsidR="00C46389" w:rsidRPr="002E2F84">
        <w:rPr>
          <w:rFonts w:ascii="Arial" w:hAnsi="Arial" w:cs="Arial"/>
          <w:sz w:val="24"/>
          <w:szCs w:val="24"/>
        </w:rPr>
        <w:t xml:space="preserve">ttitudes toward the design perceptions of the farmers’ market did impact </w:t>
      </w:r>
      <w:r>
        <w:rPr>
          <w:rFonts w:ascii="Arial" w:hAnsi="Arial" w:cs="Arial"/>
          <w:sz w:val="24"/>
          <w:szCs w:val="24"/>
        </w:rPr>
        <w:t xml:space="preserve">word-of-mouth intentions (H 8).  </w:t>
      </w:r>
      <w:r w:rsidR="007F0634">
        <w:rPr>
          <w:rFonts w:ascii="Arial" w:eastAsia="Calibri" w:hAnsi="Arial" w:cs="Arial"/>
          <w:sz w:val="24"/>
          <w:szCs w:val="24"/>
        </w:rPr>
        <w:t>This study marks the first time the impact of consumers’ design perceptions on word-of-mouth communications has b</w:t>
      </w:r>
      <w:r w:rsidR="000B1EB6">
        <w:rPr>
          <w:rFonts w:ascii="Arial" w:eastAsia="Calibri" w:hAnsi="Arial" w:cs="Arial"/>
          <w:sz w:val="24"/>
          <w:szCs w:val="24"/>
        </w:rPr>
        <w:t xml:space="preserve">een </w:t>
      </w:r>
      <w:r w:rsidR="000B1EB6">
        <w:rPr>
          <w:rFonts w:ascii="Arial" w:eastAsia="Calibri" w:hAnsi="Arial" w:cs="Arial"/>
          <w:sz w:val="24"/>
          <w:szCs w:val="24"/>
        </w:rPr>
        <w:lastRenderedPageBreak/>
        <w:t xml:space="preserve">investigated in the farmers’ market setting.  </w:t>
      </w:r>
      <w:r w:rsidR="007F0634" w:rsidRPr="007F0634">
        <w:rPr>
          <w:rFonts w:ascii="Arial" w:eastAsia="Calibri" w:hAnsi="Arial" w:cs="Arial"/>
          <w:sz w:val="24"/>
          <w:szCs w:val="24"/>
        </w:rPr>
        <w:t xml:space="preserve">Outside the farmers’ market setting, store environment research points to consumers’ perceptions of a store’s interior as influential of consumer behavior (Turley &amp; </w:t>
      </w:r>
      <w:proofErr w:type="spellStart"/>
      <w:r w:rsidR="007F0634" w:rsidRPr="007F0634">
        <w:rPr>
          <w:rFonts w:ascii="Arial" w:eastAsia="Calibri" w:hAnsi="Arial" w:cs="Arial"/>
          <w:sz w:val="24"/>
          <w:szCs w:val="24"/>
        </w:rPr>
        <w:t>Milliman</w:t>
      </w:r>
      <w:proofErr w:type="spellEnd"/>
      <w:r w:rsidR="007F0634" w:rsidRPr="007F0634">
        <w:rPr>
          <w:rFonts w:ascii="Arial" w:eastAsia="Calibri" w:hAnsi="Arial" w:cs="Arial"/>
          <w:sz w:val="24"/>
          <w:szCs w:val="24"/>
        </w:rPr>
        <w:t>, 2000). Additionally, Baker, et al. (2002) found consumers’ assessments of store design to have a positive, indirect influence on consumers’ propensity to recommend the store to other consumers.  Within the farmers’ market setting, consumers’ frequently indicate farmers’ markets environments, including the festive atmospheres of the markets, to be a key reason driving their patronage of these venues (Bloom, 2010).  The current findings reinforce consumers’ positive perceptions of the farmers’ market environment as influential to patronage behavior (Hunt, 2007) and overall attitude toward the market (Bloom, 2010).</w:t>
      </w:r>
    </w:p>
    <w:p w:rsidR="00EB726C" w:rsidRPr="00DA70F7" w:rsidRDefault="00EB726C" w:rsidP="00EB726C">
      <w:pPr>
        <w:spacing w:line="480" w:lineRule="auto"/>
        <w:ind w:left="720"/>
        <w:contextualSpacing/>
        <w:rPr>
          <w:rFonts w:ascii="Arial" w:hAnsi="Arial" w:cs="Arial"/>
          <w:sz w:val="24"/>
          <w:szCs w:val="24"/>
        </w:rPr>
      </w:pPr>
      <w:r w:rsidRPr="00DA70F7">
        <w:rPr>
          <w:rFonts w:ascii="Arial" w:hAnsi="Arial" w:cs="Arial"/>
          <w:sz w:val="24"/>
          <w:szCs w:val="24"/>
        </w:rPr>
        <w:t>Consumers’ attitudes toward social perceptions of the farmers’ market positively</w:t>
      </w:r>
    </w:p>
    <w:p w:rsidR="00EB726C" w:rsidRPr="00AE7A1E" w:rsidRDefault="00EB726C" w:rsidP="00EB726C">
      <w:pPr>
        <w:spacing w:line="480" w:lineRule="auto"/>
        <w:contextualSpacing/>
        <w:rPr>
          <w:rFonts w:ascii="Arial" w:hAnsi="Arial" w:cs="Arial"/>
          <w:sz w:val="24"/>
          <w:szCs w:val="24"/>
        </w:rPr>
      </w:pPr>
      <w:proofErr w:type="gramStart"/>
      <w:r w:rsidRPr="00DA70F7">
        <w:rPr>
          <w:rFonts w:ascii="Arial" w:hAnsi="Arial" w:cs="Arial"/>
          <w:sz w:val="24"/>
          <w:szCs w:val="24"/>
        </w:rPr>
        <w:t>impacted</w:t>
      </w:r>
      <w:proofErr w:type="gramEnd"/>
      <w:r w:rsidRPr="00DA70F7">
        <w:rPr>
          <w:rFonts w:ascii="Arial" w:hAnsi="Arial" w:cs="Arial"/>
          <w:sz w:val="24"/>
          <w:szCs w:val="24"/>
        </w:rPr>
        <w:t xml:space="preserve"> their purchase intention (H 9) and word-of-mouth </w:t>
      </w:r>
      <w:r w:rsidR="00DA70F7">
        <w:rPr>
          <w:rFonts w:ascii="Arial" w:hAnsi="Arial" w:cs="Arial"/>
          <w:sz w:val="24"/>
          <w:szCs w:val="24"/>
        </w:rPr>
        <w:t>communication</w:t>
      </w:r>
      <w:r w:rsidRPr="00DA70F7">
        <w:rPr>
          <w:rFonts w:ascii="Arial" w:hAnsi="Arial" w:cs="Arial"/>
          <w:sz w:val="24"/>
          <w:szCs w:val="24"/>
        </w:rPr>
        <w:t>s regarding the market (H 10).</w:t>
      </w:r>
      <w:r w:rsidR="00DA70F7">
        <w:rPr>
          <w:rFonts w:ascii="Arial" w:hAnsi="Arial" w:cs="Arial"/>
          <w:sz w:val="24"/>
          <w:szCs w:val="24"/>
        </w:rPr>
        <w:t xml:space="preserve">  </w:t>
      </w:r>
      <w:r w:rsidR="000D24B5">
        <w:rPr>
          <w:rFonts w:ascii="Arial" w:hAnsi="Arial" w:cs="Arial"/>
          <w:sz w:val="24"/>
          <w:szCs w:val="24"/>
        </w:rPr>
        <w:t xml:space="preserve">Results of this study extend the work of Baker, et al., (2002) beyond the </w:t>
      </w:r>
      <w:r w:rsidR="001F2EF0">
        <w:rPr>
          <w:rFonts w:ascii="Arial" w:hAnsi="Arial" w:cs="Arial"/>
          <w:sz w:val="24"/>
          <w:szCs w:val="24"/>
        </w:rPr>
        <w:t xml:space="preserve">formal </w:t>
      </w:r>
      <w:r w:rsidR="000D24B5">
        <w:rPr>
          <w:rFonts w:ascii="Arial" w:hAnsi="Arial" w:cs="Arial"/>
          <w:sz w:val="24"/>
          <w:szCs w:val="24"/>
        </w:rPr>
        <w:t xml:space="preserve">retail setting to the </w:t>
      </w:r>
      <w:r w:rsidR="001F2EF0">
        <w:rPr>
          <w:rFonts w:ascii="Arial" w:hAnsi="Arial" w:cs="Arial"/>
          <w:sz w:val="24"/>
          <w:szCs w:val="24"/>
        </w:rPr>
        <w:t xml:space="preserve">in-formal </w:t>
      </w:r>
      <w:r w:rsidR="000D24B5">
        <w:rPr>
          <w:rFonts w:ascii="Arial" w:hAnsi="Arial" w:cs="Arial"/>
          <w:sz w:val="24"/>
          <w:szCs w:val="24"/>
        </w:rPr>
        <w:t xml:space="preserve">farmers’ market setting.  The </w:t>
      </w:r>
      <w:r w:rsidR="0031350F">
        <w:rPr>
          <w:rFonts w:ascii="Arial" w:hAnsi="Arial" w:cs="Arial"/>
          <w:sz w:val="24"/>
          <w:szCs w:val="24"/>
        </w:rPr>
        <w:t>positive i</w:t>
      </w:r>
      <w:r w:rsidR="00DA70F7">
        <w:rPr>
          <w:rFonts w:ascii="Arial" w:hAnsi="Arial" w:cs="Arial"/>
          <w:sz w:val="24"/>
          <w:szCs w:val="24"/>
        </w:rPr>
        <w:t>nfluence of a stores’ social environment on consumer behavior, particularly purchase intention</w:t>
      </w:r>
      <w:r w:rsidR="0031350F">
        <w:rPr>
          <w:rFonts w:ascii="Arial" w:hAnsi="Arial" w:cs="Arial"/>
          <w:sz w:val="24"/>
          <w:szCs w:val="24"/>
        </w:rPr>
        <w:t xml:space="preserve"> and propensity to tell others about experiences</w:t>
      </w:r>
      <w:r w:rsidR="00DA70F7">
        <w:rPr>
          <w:rFonts w:ascii="Arial" w:hAnsi="Arial" w:cs="Arial"/>
          <w:sz w:val="24"/>
          <w:szCs w:val="24"/>
        </w:rPr>
        <w:t xml:space="preserve"> (Baker,</w:t>
      </w:r>
      <w:r w:rsidR="0031350F">
        <w:rPr>
          <w:rFonts w:ascii="Arial" w:hAnsi="Arial" w:cs="Arial"/>
          <w:sz w:val="24"/>
          <w:szCs w:val="24"/>
        </w:rPr>
        <w:t xml:space="preserve"> et al.,</w:t>
      </w:r>
      <w:r w:rsidR="00DA70F7">
        <w:rPr>
          <w:rFonts w:ascii="Arial" w:hAnsi="Arial" w:cs="Arial"/>
          <w:sz w:val="24"/>
          <w:szCs w:val="24"/>
        </w:rPr>
        <w:t xml:space="preserve"> 2002) is</w:t>
      </w:r>
      <w:r w:rsidR="000D24B5">
        <w:rPr>
          <w:rFonts w:ascii="Arial" w:hAnsi="Arial" w:cs="Arial"/>
          <w:sz w:val="24"/>
          <w:szCs w:val="24"/>
        </w:rPr>
        <w:t xml:space="preserve"> found to be important </w:t>
      </w:r>
      <w:r w:rsidR="00CA0B23">
        <w:rPr>
          <w:rFonts w:ascii="Arial" w:hAnsi="Arial" w:cs="Arial"/>
          <w:sz w:val="24"/>
          <w:szCs w:val="24"/>
        </w:rPr>
        <w:t xml:space="preserve">even </w:t>
      </w:r>
      <w:r w:rsidR="000D24B5">
        <w:rPr>
          <w:rFonts w:ascii="Arial" w:hAnsi="Arial" w:cs="Arial"/>
          <w:sz w:val="24"/>
          <w:szCs w:val="24"/>
        </w:rPr>
        <w:t>in the farmers’ market setting</w:t>
      </w:r>
      <w:r w:rsidR="00DA70F7">
        <w:rPr>
          <w:rFonts w:ascii="Arial" w:hAnsi="Arial" w:cs="Arial"/>
          <w:sz w:val="24"/>
          <w:szCs w:val="24"/>
        </w:rPr>
        <w:t xml:space="preserve">.  </w:t>
      </w:r>
      <w:r w:rsidR="00CA0B23">
        <w:rPr>
          <w:rFonts w:ascii="Arial" w:hAnsi="Arial" w:cs="Arial"/>
          <w:sz w:val="24"/>
          <w:szCs w:val="24"/>
        </w:rPr>
        <w:t>Additionally, t</w:t>
      </w:r>
      <w:r w:rsidR="0031350F">
        <w:rPr>
          <w:rFonts w:ascii="Arial" w:hAnsi="Arial" w:cs="Arial"/>
          <w:sz w:val="24"/>
          <w:szCs w:val="24"/>
        </w:rPr>
        <w:t xml:space="preserve">he positive impact of </w:t>
      </w:r>
      <w:r w:rsidR="000D24B5">
        <w:rPr>
          <w:rFonts w:ascii="Arial" w:hAnsi="Arial" w:cs="Arial"/>
          <w:sz w:val="24"/>
          <w:szCs w:val="24"/>
        </w:rPr>
        <w:t xml:space="preserve">consumers’ </w:t>
      </w:r>
      <w:r w:rsidR="0031350F">
        <w:rPr>
          <w:rFonts w:ascii="Arial" w:hAnsi="Arial" w:cs="Arial"/>
          <w:sz w:val="24"/>
          <w:szCs w:val="24"/>
        </w:rPr>
        <w:t xml:space="preserve">social perceptions on purchase intention is in line with findings from Hunt (2007) who found </w:t>
      </w:r>
      <w:r w:rsidR="00DA70F7">
        <w:rPr>
          <w:rFonts w:ascii="Arial" w:hAnsi="Arial" w:cs="Arial"/>
          <w:sz w:val="24"/>
          <w:szCs w:val="24"/>
        </w:rPr>
        <w:t>consumers’ positive perceptions regarding the social interac</w:t>
      </w:r>
      <w:r w:rsidR="0031350F">
        <w:rPr>
          <w:rFonts w:ascii="Arial" w:hAnsi="Arial" w:cs="Arial"/>
          <w:sz w:val="24"/>
          <w:szCs w:val="24"/>
        </w:rPr>
        <w:t>tions at</w:t>
      </w:r>
      <w:r w:rsidR="00DA70F7">
        <w:rPr>
          <w:rFonts w:ascii="Arial" w:hAnsi="Arial" w:cs="Arial"/>
          <w:sz w:val="24"/>
          <w:szCs w:val="24"/>
        </w:rPr>
        <w:t xml:space="preserve"> farmers’ markets</w:t>
      </w:r>
      <w:r w:rsidR="0031350F">
        <w:rPr>
          <w:rFonts w:ascii="Arial" w:hAnsi="Arial" w:cs="Arial"/>
          <w:sz w:val="24"/>
          <w:szCs w:val="24"/>
        </w:rPr>
        <w:t xml:space="preserve"> to have a significant impact on spending.</w:t>
      </w:r>
      <w:r w:rsidR="000D24B5">
        <w:rPr>
          <w:rFonts w:ascii="Arial" w:hAnsi="Arial" w:cs="Arial"/>
          <w:sz w:val="24"/>
          <w:szCs w:val="24"/>
        </w:rPr>
        <w:t xml:space="preserve">  Finally, this study offers the first empirical support for the positive impact </w:t>
      </w:r>
      <w:r w:rsidR="00B326F5">
        <w:rPr>
          <w:rFonts w:ascii="Arial" w:hAnsi="Arial" w:cs="Arial"/>
          <w:sz w:val="24"/>
          <w:szCs w:val="24"/>
        </w:rPr>
        <w:t xml:space="preserve">of </w:t>
      </w:r>
      <w:r w:rsidR="000D24B5">
        <w:rPr>
          <w:rFonts w:ascii="Arial" w:hAnsi="Arial" w:cs="Arial"/>
          <w:sz w:val="24"/>
          <w:szCs w:val="24"/>
        </w:rPr>
        <w:t>farmers’ market social perceptions</w:t>
      </w:r>
      <w:r w:rsidR="00B326F5">
        <w:rPr>
          <w:rFonts w:ascii="Arial" w:hAnsi="Arial" w:cs="Arial"/>
          <w:sz w:val="24"/>
          <w:szCs w:val="24"/>
        </w:rPr>
        <w:t xml:space="preserve"> </w:t>
      </w:r>
      <w:r w:rsidR="000D24B5">
        <w:rPr>
          <w:rFonts w:ascii="Arial" w:hAnsi="Arial" w:cs="Arial"/>
          <w:sz w:val="24"/>
          <w:szCs w:val="24"/>
        </w:rPr>
        <w:t>on word-of-mouth communication</w:t>
      </w:r>
      <w:r w:rsidR="00B326F5">
        <w:rPr>
          <w:rFonts w:ascii="Arial" w:hAnsi="Arial" w:cs="Arial"/>
          <w:sz w:val="24"/>
          <w:szCs w:val="24"/>
        </w:rPr>
        <w:t>s</w:t>
      </w:r>
      <w:r w:rsidR="000D24B5">
        <w:rPr>
          <w:rFonts w:ascii="Arial" w:hAnsi="Arial" w:cs="Arial"/>
          <w:sz w:val="24"/>
          <w:szCs w:val="24"/>
        </w:rPr>
        <w:t xml:space="preserve">. </w:t>
      </w:r>
    </w:p>
    <w:p w:rsidR="00201E93" w:rsidRDefault="00EB726C" w:rsidP="00201E93">
      <w:pPr>
        <w:spacing w:line="480" w:lineRule="auto"/>
        <w:ind w:left="720"/>
        <w:contextualSpacing/>
        <w:rPr>
          <w:rFonts w:ascii="Arial" w:hAnsi="Arial" w:cs="Arial"/>
          <w:sz w:val="24"/>
          <w:szCs w:val="24"/>
        </w:rPr>
      </w:pPr>
      <w:r>
        <w:rPr>
          <w:rFonts w:ascii="Arial" w:hAnsi="Arial" w:cs="Arial"/>
          <w:sz w:val="24"/>
          <w:szCs w:val="24"/>
        </w:rPr>
        <w:t xml:space="preserve">Consumers’ local food quality perceptions impacted </w:t>
      </w:r>
      <w:r w:rsidR="00201E93">
        <w:rPr>
          <w:rFonts w:ascii="Arial" w:hAnsi="Arial" w:cs="Arial"/>
          <w:sz w:val="24"/>
          <w:szCs w:val="24"/>
        </w:rPr>
        <w:t xml:space="preserve">their purchase intention  </w:t>
      </w:r>
    </w:p>
    <w:p w:rsidR="004A78E7" w:rsidRPr="000C2A7E" w:rsidRDefault="00201E93" w:rsidP="00B210B6">
      <w:pPr>
        <w:spacing w:line="480" w:lineRule="auto"/>
        <w:contextualSpacing/>
        <w:rPr>
          <w:rFonts w:ascii="Arial" w:hAnsi="Arial" w:cs="Arial"/>
          <w:sz w:val="24"/>
          <w:szCs w:val="24"/>
        </w:rPr>
      </w:pPr>
      <w:r>
        <w:rPr>
          <w:rFonts w:ascii="Arial" w:hAnsi="Arial" w:cs="Arial"/>
          <w:sz w:val="24"/>
          <w:szCs w:val="24"/>
        </w:rPr>
        <w:lastRenderedPageBreak/>
        <w:t xml:space="preserve">(H </w:t>
      </w:r>
      <w:r w:rsidR="00EB726C">
        <w:rPr>
          <w:rFonts w:ascii="Arial" w:hAnsi="Arial" w:cs="Arial"/>
          <w:sz w:val="24"/>
          <w:szCs w:val="24"/>
        </w:rPr>
        <w:t>11)</w:t>
      </w:r>
      <w:r>
        <w:rPr>
          <w:rFonts w:ascii="Arial" w:hAnsi="Arial" w:cs="Arial"/>
          <w:sz w:val="24"/>
          <w:szCs w:val="24"/>
        </w:rPr>
        <w:t xml:space="preserve"> </w:t>
      </w:r>
      <w:r w:rsidR="00EB726C">
        <w:rPr>
          <w:rFonts w:ascii="Arial" w:hAnsi="Arial" w:cs="Arial"/>
          <w:sz w:val="24"/>
          <w:szCs w:val="24"/>
        </w:rPr>
        <w:t xml:space="preserve">and word-of-mouth </w:t>
      </w:r>
      <w:r w:rsidR="000C2A7E">
        <w:rPr>
          <w:rFonts w:ascii="Arial" w:hAnsi="Arial" w:cs="Arial"/>
          <w:sz w:val="24"/>
          <w:szCs w:val="24"/>
        </w:rPr>
        <w:t>communications</w:t>
      </w:r>
      <w:r>
        <w:rPr>
          <w:rFonts w:ascii="Arial" w:hAnsi="Arial" w:cs="Arial"/>
          <w:sz w:val="24"/>
          <w:szCs w:val="24"/>
        </w:rPr>
        <w:t xml:space="preserve"> </w:t>
      </w:r>
      <w:r w:rsidR="00EB726C">
        <w:rPr>
          <w:rFonts w:ascii="Arial" w:hAnsi="Arial" w:cs="Arial"/>
          <w:sz w:val="24"/>
          <w:szCs w:val="24"/>
        </w:rPr>
        <w:t>(H 12).</w:t>
      </w:r>
      <w:r>
        <w:rPr>
          <w:rFonts w:ascii="Arial" w:hAnsi="Arial" w:cs="Arial"/>
          <w:sz w:val="24"/>
          <w:szCs w:val="24"/>
        </w:rPr>
        <w:t xml:space="preserve">  Of all attitudinal variables hypothesized to impact consumers’ behaviors, food quality perceptions had </w:t>
      </w:r>
      <w:r w:rsidR="0031350F">
        <w:rPr>
          <w:rFonts w:ascii="Arial" w:hAnsi="Arial" w:cs="Arial"/>
          <w:sz w:val="24"/>
          <w:szCs w:val="24"/>
        </w:rPr>
        <w:t xml:space="preserve">the largest magnitude of </w:t>
      </w:r>
      <w:r>
        <w:rPr>
          <w:rFonts w:ascii="Arial" w:hAnsi="Arial" w:cs="Arial"/>
          <w:sz w:val="24"/>
          <w:szCs w:val="24"/>
        </w:rPr>
        <w:t xml:space="preserve">impact positively influencing purchase intention (β = .64) and word-of-mouth communications (β = .62).  The significance of food quality perceptions and the magnitude of its impact on consumers’ behavior is not surprising.  </w:t>
      </w:r>
      <w:r w:rsidR="000C2A7E">
        <w:rPr>
          <w:rFonts w:ascii="Arial" w:hAnsi="Arial" w:cs="Arial"/>
          <w:sz w:val="24"/>
          <w:szCs w:val="24"/>
        </w:rPr>
        <w:t>Studies have consistently found positive relationships to exist between perceptions of local food quality and the purchase of local foods; this relationship has held constant regardless of the local food items under consideration (</w:t>
      </w:r>
      <w:proofErr w:type="spellStart"/>
      <w:r w:rsidR="006C0C91">
        <w:rPr>
          <w:rFonts w:ascii="Arial" w:hAnsi="Arial" w:cs="Arial"/>
          <w:sz w:val="24"/>
          <w:szCs w:val="24"/>
        </w:rPr>
        <w:t>Byker</w:t>
      </w:r>
      <w:proofErr w:type="spellEnd"/>
      <w:r w:rsidR="006C0C91">
        <w:rPr>
          <w:rFonts w:ascii="Arial" w:hAnsi="Arial" w:cs="Arial"/>
          <w:sz w:val="24"/>
          <w:szCs w:val="24"/>
        </w:rPr>
        <w:t xml:space="preserve">, et al., 2012, Darby, et al., 2006, </w:t>
      </w:r>
      <w:proofErr w:type="spellStart"/>
      <w:r w:rsidR="000C2A7E">
        <w:rPr>
          <w:rFonts w:ascii="Arial" w:hAnsi="Arial" w:cs="Arial"/>
          <w:sz w:val="24"/>
          <w:szCs w:val="24"/>
        </w:rPr>
        <w:t>Jekanowski</w:t>
      </w:r>
      <w:proofErr w:type="spellEnd"/>
      <w:r w:rsidR="000C2A7E">
        <w:rPr>
          <w:rFonts w:ascii="Arial" w:hAnsi="Arial" w:cs="Arial"/>
          <w:sz w:val="24"/>
          <w:szCs w:val="24"/>
        </w:rPr>
        <w:t>, et al., 2000</w:t>
      </w:r>
      <w:r w:rsidR="006C0C91">
        <w:rPr>
          <w:rFonts w:ascii="Arial" w:hAnsi="Arial" w:cs="Arial"/>
          <w:sz w:val="24"/>
          <w:szCs w:val="24"/>
        </w:rPr>
        <w:t xml:space="preserve">, &amp; </w:t>
      </w:r>
      <w:proofErr w:type="spellStart"/>
      <w:r w:rsidR="006C0C91">
        <w:rPr>
          <w:rFonts w:ascii="Arial" w:hAnsi="Arial" w:cs="Arial"/>
          <w:sz w:val="24"/>
          <w:szCs w:val="24"/>
        </w:rPr>
        <w:t>Trivette</w:t>
      </w:r>
      <w:proofErr w:type="spellEnd"/>
      <w:r w:rsidR="006C0C91">
        <w:rPr>
          <w:rFonts w:ascii="Arial" w:hAnsi="Arial" w:cs="Arial"/>
          <w:sz w:val="24"/>
          <w:szCs w:val="24"/>
        </w:rPr>
        <w:t>, 2012</w:t>
      </w:r>
      <w:r w:rsidR="000C2A7E">
        <w:rPr>
          <w:rFonts w:ascii="Arial" w:hAnsi="Arial" w:cs="Arial"/>
          <w:sz w:val="24"/>
          <w:szCs w:val="24"/>
        </w:rPr>
        <w:t xml:space="preserve">).  Additionally, the impact of consumers’ perceptions of local food quality on word-of-mouth communications aligns with previous studies which have demonstrated consumers’ perceptions of product/ service quality to positively impact consumers’ engagement in word-of-mouth activity (Cheung, et al., 2007; East, et al., 2008; </w:t>
      </w:r>
      <w:proofErr w:type="spellStart"/>
      <w:r w:rsidR="000C2A7E">
        <w:rPr>
          <w:rFonts w:ascii="Arial" w:hAnsi="Arial" w:cs="Arial"/>
          <w:sz w:val="24"/>
          <w:szCs w:val="24"/>
        </w:rPr>
        <w:t>Mazzarol</w:t>
      </w:r>
      <w:proofErr w:type="spellEnd"/>
      <w:r w:rsidR="000C2A7E">
        <w:rPr>
          <w:rFonts w:ascii="Arial" w:hAnsi="Arial" w:cs="Arial"/>
          <w:sz w:val="24"/>
          <w:szCs w:val="24"/>
        </w:rPr>
        <w:t xml:space="preserve">, et al., 2007).  This finding also gives support to the work of Dougherty and Green (2011) who in their study of local food networks, found consumers’ perceptions of local food products to be influential in the word-of-mouth messages consumers’ communicated about farmers’ market vendors.  </w:t>
      </w:r>
    </w:p>
    <w:p w:rsidR="00B210B6" w:rsidRPr="00897590" w:rsidRDefault="00897590" w:rsidP="00897590">
      <w:pPr>
        <w:spacing w:line="480" w:lineRule="auto"/>
        <w:contextualSpacing/>
        <w:jc w:val="center"/>
        <w:rPr>
          <w:rFonts w:ascii="Arial" w:hAnsi="Arial" w:cs="Arial"/>
          <w:b/>
          <w:sz w:val="28"/>
          <w:szCs w:val="28"/>
        </w:rPr>
      </w:pPr>
      <w:r>
        <w:rPr>
          <w:rFonts w:ascii="Arial" w:hAnsi="Arial" w:cs="Arial"/>
          <w:b/>
          <w:sz w:val="28"/>
          <w:szCs w:val="28"/>
        </w:rPr>
        <w:t>APPLICATIONS FOR PRACTICE</w:t>
      </w:r>
    </w:p>
    <w:p w:rsidR="0016094D" w:rsidRDefault="00F052C1" w:rsidP="00B210B6">
      <w:pPr>
        <w:spacing w:line="480" w:lineRule="auto"/>
        <w:contextualSpacing/>
        <w:rPr>
          <w:rFonts w:ascii="Arial" w:hAnsi="Arial" w:cs="Arial"/>
          <w:sz w:val="24"/>
          <w:szCs w:val="24"/>
        </w:rPr>
      </w:pPr>
      <w:r>
        <w:rPr>
          <w:rFonts w:ascii="Arial" w:hAnsi="Arial" w:cs="Arial"/>
          <w:b/>
          <w:sz w:val="24"/>
          <w:szCs w:val="24"/>
        </w:rPr>
        <w:tab/>
      </w:r>
      <w:r w:rsidR="0016094D">
        <w:rPr>
          <w:rFonts w:ascii="Arial" w:hAnsi="Arial" w:cs="Arial"/>
          <w:sz w:val="24"/>
          <w:szCs w:val="24"/>
        </w:rPr>
        <w:t>In addition to contributing to the body of research regarding local foods and farmers’ markets, findings from the present study are of practical application to local foods producers, farmers’ market manage</w:t>
      </w:r>
      <w:r w:rsidR="00D76771">
        <w:rPr>
          <w:rFonts w:ascii="Arial" w:hAnsi="Arial" w:cs="Arial"/>
          <w:sz w:val="24"/>
          <w:szCs w:val="24"/>
        </w:rPr>
        <w:t>rs</w:t>
      </w:r>
      <w:r w:rsidR="0016094D">
        <w:rPr>
          <w:rFonts w:ascii="Arial" w:hAnsi="Arial" w:cs="Arial"/>
          <w:sz w:val="24"/>
          <w:szCs w:val="24"/>
        </w:rPr>
        <w:t>, and Extension educators working with local</w:t>
      </w:r>
      <w:r w:rsidR="00BD749F">
        <w:rPr>
          <w:rFonts w:ascii="Arial" w:hAnsi="Arial" w:cs="Arial"/>
          <w:sz w:val="24"/>
          <w:szCs w:val="24"/>
        </w:rPr>
        <w:t xml:space="preserve"> foods systems</w:t>
      </w:r>
      <w:r w:rsidR="0016094D">
        <w:rPr>
          <w:rFonts w:ascii="Arial" w:hAnsi="Arial" w:cs="Arial"/>
          <w:sz w:val="24"/>
          <w:szCs w:val="24"/>
        </w:rPr>
        <w:t xml:space="preserve">.  Outlined below are ways in which the current study’s findings can inform </w:t>
      </w:r>
      <w:r w:rsidR="00D76771">
        <w:rPr>
          <w:rFonts w:ascii="Arial" w:hAnsi="Arial" w:cs="Arial"/>
          <w:sz w:val="24"/>
          <w:szCs w:val="24"/>
        </w:rPr>
        <w:t xml:space="preserve">the </w:t>
      </w:r>
      <w:r w:rsidR="0016094D">
        <w:rPr>
          <w:rFonts w:ascii="Arial" w:hAnsi="Arial" w:cs="Arial"/>
          <w:sz w:val="24"/>
          <w:szCs w:val="24"/>
        </w:rPr>
        <w:t xml:space="preserve">work of the aforementioned groups. </w:t>
      </w:r>
    </w:p>
    <w:p w:rsidR="00605B6C" w:rsidRPr="0016094D" w:rsidRDefault="00605B6C" w:rsidP="00B210B6">
      <w:pPr>
        <w:spacing w:line="480" w:lineRule="auto"/>
        <w:contextualSpacing/>
        <w:rPr>
          <w:rFonts w:ascii="Arial" w:hAnsi="Arial" w:cs="Arial"/>
          <w:sz w:val="24"/>
          <w:szCs w:val="24"/>
        </w:rPr>
      </w:pPr>
    </w:p>
    <w:p w:rsidR="00F052C1" w:rsidRDefault="008B3525" w:rsidP="0016094D">
      <w:pPr>
        <w:spacing w:line="480" w:lineRule="auto"/>
        <w:contextualSpacing/>
        <w:rPr>
          <w:rFonts w:ascii="Arial" w:hAnsi="Arial" w:cs="Arial"/>
          <w:b/>
          <w:sz w:val="24"/>
          <w:szCs w:val="24"/>
        </w:rPr>
      </w:pPr>
      <w:r>
        <w:rPr>
          <w:rFonts w:ascii="Arial" w:hAnsi="Arial" w:cs="Arial"/>
          <w:b/>
          <w:sz w:val="24"/>
          <w:szCs w:val="24"/>
        </w:rPr>
        <w:lastRenderedPageBreak/>
        <w:t xml:space="preserve">Ensuring </w:t>
      </w:r>
      <w:r w:rsidR="0016094D">
        <w:rPr>
          <w:rFonts w:ascii="Arial" w:hAnsi="Arial" w:cs="Arial"/>
          <w:b/>
          <w:sz w:val="24"/>
          <w:szCs w:val="24"/>
        </w:rPr>
        <w:t xml:space="preserve">Food </w:t>
      </w:r>
      <w:r w:rsidR="00F052C1">
        <w:rPr>
          <w:rFonts w:ascii="Arial" w:hAnsi="Arial" w:cs="Arial"/>
          <w:b/>
          <w:sz w:val="24"/>
          <w:szCs w:val="24"/>
        </w:rPr>
        <w:t>Quality</w:t>
      </w:r>
      <w:r w:rsidR="0016094D">
        <w:rPr>
          <w:rFonts w:ascii="Arial" w:hAnsi="Arial" w:cs="Arial"/>
          <w:b/>
          <w:sz w:val="24"/>
          <w:szCs w:val="24"/>
        </w:rPr>
        <w:t xml:space="preserve"> and Food </w:t>
      </w:r>
      <w:r w:rsidR="00F052C1">
        <w:rPr>
          <w:rFonts w:ascii="Arial" w:hAnsi="Arial" w:cs="Arial"/>
          <w:b/>
          <w:sz w:val="24"/>
          <w:szCs w:val="24"/>
        </w:rPr>
        <w:t>Safety</w:t>
      </w:r>
    </w:p>
    <w:p w:rsidR="00496C21" w:rsidRDefault="0016094D" w:rsidP="004A78E7">
      <w:pPr>
        <w:spacing w:line="480" w:lineRule="auto"/>
        <w:contextualSpacing/>
        <w:rPr>
          <w:rFonts w:ascii="Arial" w:hAnsi="Arial" w:cs="Arial"/>
          <w:sz w:val="24"/>
          <w:szCs w:val="24"/>
        </w:rPr>
      </w:pPr>
      <w:r>
        <w:rPr>
          <w:rFonts w:ascii="Arial" w:hAnsi="Arial" w:cs="Arial"/>
          <w:sz w:val="24"/>
          <w:szCs w:val="24"/>
        </w:rPr>
        <w:tab/>
      </w:r>
      <w:r w:rsidR="001F2EF0">
        <w:rPr>
          <w:rFonts w:ascii="Arial" w:hAnsi="Arial" w:cs="Arial"/>
          <w:sz w:val="24"/>
          <w:szCs w:val="24"/>
        </w:rPr>
        <w:t xml:space="preserve">Of all the attitudinal constructs examined, </w:t>
      </w:r>
      <w:r>
        <w:rPr>
          <w:rFonts w:ascii="Arial" w:hAnsi="Arial" w:cs="Arial"/>
          <w:sz w:val="24"/>
          <w:szCs w:val="24"/>
        </w:rPr>
        <w:t xml:space="preserve">food quality perceptions </w:t>
      </w:r>
      <w:r w:rsidR="001F2EF0">
        <w:rPr>
          <w:rFonts w:ascii="Arial" w:hAnsi="Arial" w:cs="Arial"/>
          <w:sz w:val="24"/>
          <w:szCs w:val="24"/>
        </w:rPr>
        <w:t>were found to have the greatest magnitude of impact on purchase intention and word-of-mouth communications.  Therefore</w:t>
      </w:r>
      <w:r>
        <w:rPr>
          <w:rFonts w:ascii="Arial" w:hAnsi="Arial" w:cs="Arial"/>
          <w:sz w:val="24"/>
          <w:szCs w:val="24"/>
        </w:rPr>
        <w:t xml:space="preserve">, it is imperative </w:t>
      </w:r>
      <w:r w:rsidR="00B66984">
        <w:rPr>
          <w:rFonts w:ascii="Arial" w:hAnsi="Arial" w:cs="Arial"/>
          <w:sz w:val="24"/>
          <w:szCs w:val="24"/>
        </w:rPr>
        <w:t xml:space="preserve">that </w:t>
      </w:r>
      <w:r w:rsidR="00BE40F3">
        <w:rPr>
          <w:rFonts w:ascii="Arial" w:hAnsi="Arial" w:cs="Arial"/>
          <w:sz w:val="24"/>
          <w:szCs w:val="24"/>
        </w:rPr>
        <w:t>l</w:t>
      </w:r>
      <w:r>
        <w:rPr>
          <w:rFonts w:ascii="Arial" w:hAnsi="Arial" w:cs="Arial"/>
          <w:sz w:val="24"/>
          <w:szCs w:val="24"/>
        </w:rPr>
        <w:t xml:space="preserve">ocal food producers </w:t>
      </w:r>
      <w:r w:rsidR="00564866">
        <w:rPr>
          <w:rFonts w:ascii="Arial" w:hAnsi="Arial" w:cs="Arial"/>
          <w:sz w:val="24"/>
          <w:szCs w:val="24"/>
        </w:rPr>
        <w:t>c</w:t>
      </w:r>
      <w:r>
        <w:rPr>
          <w:rFonts w:ascii="Arial" w:hAnsi="Arial" w:cs="Arial"/>
          <w:sz w:val="24"/>
          <w:szCs w:val="24"/>
        </w:rPr>
        <w:t>ontinual</w:t>
      </w:r>
      <w:r w:rsidR="00564866">
        <w:rPr>
          <w:rFonts w:ascii="Arial" w:hAnsi="Arial" w:cs="Arial"/>
          <w:sz w:val="24"/>
          <w:szCs w:val="24"/>
        </w:rPr>
        <w:t xml:space="preserve">ly </w:t>
      </w:r>
      <w:r>
        <w:rPr>
          <w:rFonts w:ascii="Arial" w:hAnsi="Arial" w:cs="Arial"/>
          <w:sz w:val="24"/>
          <w:szCs w:val="24"/>
        </w:rPr>
        <w:t>atten</w:t>
      </w:r>
      <w:r w:rsidR="00564866">
        <w:rPr>
          <w:rFonts w:ascii="Arial" w:hAnsi="Arial" w:cs="Arial"/>
          <w:sz w:val="24"/>
          <w:szCs w:val="24"/>
        </w:rPr>
        <w:t xml:space="preserve">d </w:t>
      </w:r>
      <w:r>
        <w:rPr>
          <w:rFonts w:ascii="Arial" w:hAnsi="Arial" w:cs="Arial"/>
          <w:sz w:val="24"/>
          <w:szCs w:val="24"/>
        </w:rPr>
        <w:t xml:space="preserve">to </w:t>
      </w:r>
      <w:r w:rsidR="008B3525">
        <w:rPr>
          <w:rFonts w:ascii="Arial" w:hAnsi="Arial" w:cs="Arial"/>
          <w:sz w:val="24"/>
          <w:szCs w:val="24"/>
        </w:rPr>
        <w:t>offering products</w:t>
      </w:r>
      <w:r>
        <w:rPr>
          <w:rFonts w:ascii="Arial" w:hAnsi="Arial" w:cs="Arial"/>
          <w:sz w:val="24"/>
          <w:szCs w:val="24"/>
        </w:rPr>
        <w:t xml:space="preserve"> of the </w:t>
      </w:r>
      <w:r w:rsidR="00BF0580">
        <w:rPr>
          <w:rFonts w:ascii="Arial" w:hAnsi="Arial" w:cs="Arial"/>
          <w:sz w:val="24"/>
          <w:szCs w:val="24"/>
        </w:rPr>
        <w:t xml:space="preserve">highest </w:t>
      </w:r>
      <w:r w:rsidR="009C2460">
        <w:rPr>
          <w:rFonts w:ascii="Arial" w:hAnsi="Arial" w:cs="Arial"/>
          <w:sz w:val="24"/>
          <w:szCs w:val="24"/>
        </w:rPr>
        <w:t>quality in</w:t>
      </w:r>
      <w:r w:rsidR="00BF0580">
        <w:rPr>
          <w:rFonts w:ascii="Arial" w:hAnsi="Arial" w:cs="Arial"/>
          <w:sz w:val="24"/>
          <w:szCs w:val="24"/>
        </w:rPr>
        <w:t xml:space="preserve"> terms of texture, appearance, aroma, and taste</w:t>
      </w:r>
      <w:r>
        <w:rPr>
          <w:rFonts w:ascii="Arial" w:hAnsi="Arial" w:cs="Arial"/>
          <w:sz w:val="24"/>
          <w:szCs w:val="24"/>
        </w:rPr>
        <w:t>.  This focus on quality</w:t>
      </w:r>
      <w:r w:rsidR="00BF0580">
        <w:rPr>
          <w:rFonts w:ascii="Arial" w:hAnsi="Arial" w:cs="Arial"/>
          <w:sz w:val="24"/>
          <w:szCs w:val="24"/>
        </w:rPr>
        <w:t xml:space="preserve"> is not confined to the farmers’ market booth. Instead, </w:t>
      </w:r>
      <w:r w:rsidR="009C2460">
        <w:rPr>
          <w:rFonts w:ascii="Arial" w:hAnsi="Arial" w:cs="Arial"/>
          <w:sz w:val="24"/>
          <w:szCs w:val="24"/>
        </w:rPr>
        <w:t>this</w:t>
      </w:r>
      <w:r w:rsidR="00BF0580">
        <w:rPr>
          <w:rFonts w:ascii="Arial" w:hAnsi="Arial" w:cs="Arial"/>
          <w:sz w:val="24"/>
          <w:szCs w:val="24"/>
        </w:rPr>
        <w:t xml:space="preserve"> focus </w:t>
      </w:r>
      <w:r>
        <w:rPr>
          <w:rFonts w:ascii="Arial" w:hAnsi="Arial" w:cs="Arial"/>
          <w:sz w:val="24"/>
          <w:szCs w:val="24"/>
        </w:rPr>
        <w:t xml:space="preserve">must infuse all aspects of the producers’ agricultural operation.  From planting to harvesting, storing, transporting, and vending, local foods producers must </w:t>
      </w:r>
      <w:r w:rsidR="00BF0580">
        <w:rPr>
          <w:rFonts w:ascii="Arial" w:hAnsi="Arial" w:cs="Arial"/>
          <w:sz w:val="24"/>
          <w:szCs w:val="24"/>
        </w:rPr>
        <w:t xml:space="preserve">continually refine their operations adopting </w:t>
      </w:r>
      <w:r w:rsidR="000E7CB0">
        <w:rPr>
          <w:rFonts w:ascii="Arial" w:hAnsi="Arial" w:cs="Arial"/>
          <w:sz w:val="24"/>
          <w:szCs w:val="24"/>
        </w:rPr>
        <w:t>best practice</w:t>
      </w:r>
      <w:r w:rsidR="00BF0580">
        <w:rPr>
          <w:rFonts w:ascii="Arial" w:hAnsi="Arial" w:cs="Arial"/>
          <w:sz w:val="24"/>
          <w:szCs w:val="24"/>
        </w:rPr>
        <w:t>s</w:t>
      </w:r>
      <w:r w:rsidR="000E7CB0">
        <w:rPr>
          <w:rFonts w:ascii="Arial" w:hAnsi="Arial" w:cs="Arial"/>
          <w:sz w:val="24"/>
          <w:szCs w:val="24"/>
        </w:rPr>
        <w:t xml:space="preserve"> </w:t>
      </w:r>
      <w:r w:rsidR="00A920B9">
        <w:rPr>
          <w:rFonts w:ascii="Arial" w:hAnsi="Arial" w:cs="Arial"/>
          <w:sz w:val="24"/>
          <w:szCs w:val="24"/>
        </w:rPr>
        <w:t>that aid in</w:t>
      </w:r>
      <w:r w:rsidR="00BF0580">
        <w:rPr>
          <w:rFonts w:ascii="Arial" w:hAnsi="Arial" w:cs="Arial"/>
          <w:sz w:val="24"/>
          <w:szCs w:val="24"/>
        </w:rPr>
        <w:t xml:space="preserve"> </w:t>
      </w:r>
      <w:r w:rsidR="00A920B9">
        <w:rPr>
          <w:rFonts w:ascii="Arial" w:hAnsi="Arial" w:cs="Arial"/>
          <w:sz w:val="24"/>
          <w:szCs w:val="24"/>
        </w:rPr>
        <w:t>e</w:t>
      </w:r>
      <w:r w:rsidR="00BF0580">
        <w:rPr>
          <w:rFonts w:ascii="Arial" w:hAnsi="Arial" w:cs="Arial"/>
          <w:sz w:val="24"/>
          <w:szCs w:val="24"/>
        </w:rPr>
        <w:t>nsuring the product</w:t>
      </w:r>
      <w:r w:rsidR="004A78E7">
        <w:rPr>
          <w:rFonts w:ascii="Arial" w:hAnsi="Arial" w:cs="Arial"/>
          <w:sz w:val="24"/>
          <w:szCs w:val="24"/>
        </w:rPr>
        <w:t>s</w:t>
      </w:r>
      <w:r w:rsidR="00BF0580">
        <w:rPr>
          <w:rFonts w:ascii="Arial" w:hAnsi="Arial" w:cs="Arial"/>
          <w:sz w:val="24"/>
          <w:szCs w:val="24"/>
        </w:rPr>
        <w:t xml:space="preserve"> </w:t>
      </w:r>
      <w:r w:rsidR="004A78E7">
        <w:rPr>
          <w:rFonts w:ascii="Arial" w:hAnsi="Arial" w:cs="Arial"/>
          <w:sz w:val="24"/>
          <w:szCs w:val="24"/>
        </w:rPr>
        <w:t>offered are the pinnacle of quality</w:t>
      </w:r>
      <w:r w:rsidR="008A3B05">
        <w:rPr>
          <w:rFonts w:ascii="Arial" w:hAnsi="Arial" w:cs="Arial"/>
          <w:sz w:val="24"/>
          <w:szCs w:val="24"/>
        </w:rPr>
        <w:t xml:space="preserve">.  </w:t>
      </w:r>
    </w:p>
    <w:p w:rsidR="0016094D" w:rsidRDefault="00BF0580" w:rsidP="00496C21">
      <w:pPr>
        <w:spacing w:line="480" w:lineRule="auto"/>
        <w:ind w:firstLine="720"/>
        <w:contextualSpacing/>
        <w:rPr>
          <w:rFonts w:ascii="Arial" w:hAnsi="Arial" w:cs="Arial"/>
          <w:sz w:val="24"/>
          <w:szCs w:val="24"/>
        </w:rPr>
      </w:pPr>
      <w:r>
        <w:rPr>
          <w:rFonts w:ascii="Arial" w:hAnsi="Arial" w:cs="Arial"/>
          <w:sz w:val="24"/>
          <w:szCs w:val="24"/>
        </w:rPr>
        <w:t xml:space="preserve">Additionally </w:t>
      </w:r>
      <w:r w:rsidR="009C2460">
        <w:rPr>
          <w:rFonts w:ascii="Arial" w:hAnsi="Arial" w:cs="Arial"/>
          <w:sz w:val="24"/>
          <w:szCs w:val="24"/>
        </w:rPr>
        <w:t xml:space="preserve">the </w:t>
      </w:r>
      <w:r>
        <w:rPr>
          <w:rFonts w:ascii="Arial" w:hAnsi="Arial" w:cs="Arial"/>
          <w:sz w:val="24"/>
          <w:szCs w:val="24"/>
        </w:rPr>
        <w:t xml:space="preserve">value </w:t>
      </w:r>
      <w:r w:rsidR="008A3B05">
        <w:rPr>
          <w:rFonts w:ascii="Arial" w:hAnsi="Arial" w:cs="Arial"/>
          <w:sz w:val="24"/>
          <w:szCs w:val="24"/>
        </w:rPr>
        <w:t xml:space="preserve">consumers’ </w:t>
      </w:r>
      <w:r>
        <w:rPr>
          <w:rFonts w:ascii="Arial" w:hAnsi="Arial" w:cs="Arial"/>
          <w:sz w:val="24"/>
          <w:szCs w:val="24"/>
        </w:rPr>
        <w:t xml:space="preserve">place on </w:t>
      </w:r>
      <w:r w:rsidR="008A3B05">
        <w:rPr>
          <w:rFonts w:ascii="Arial" w:hAnsi="Arial" w:cs="Arial"/>
          <w:sz w:val="24"/>
          <w:szCs w:val="24"/>
        </w:rPr>
        <w:t>food safety</w:t>
      </w:r>
      <w:r w:rsidR="009C2460">
        <w:rPr>
          <w:rFonts w:ascii="Arial" w:hAnsi="Arial" w:cs="Arial"/>
          <w:sz w:val="24"/>
          <w:szCs w:val="24"/>
        </w:rPr>
        <w:t xml:space="preserve"> and the impact of this value on food quality </w:t>
      </w:r>
      <w:r w:rsidR="008A3B05">
        <w:rPr>
          <w:rFonts w:ascii="Arial" w:hAnsi="Arial" w:cs="Arial"/>
          <w:sz w:val="24"/>
          <w:szCs w:val="24"/>
        </w:rPr>
        <w:t xml:space="preserve">should not be ignored.  </w:t>
      </w:r>
      <w:r>
        <w:rPr>
          <w:rFonts w:ascii="Arial" w:hAnsi="Arial" w:cs="Arial"/>
          <w:sz w:val="24"/>
          <w:szCs w:val="24"/>
        </w:rPr>
        <w:t>L</w:t>
      </w:r>
      <w:r w:rsidR="008A3B05">
        <w:rPr>
          <w:rFonts w:ascii="Arial" w:hAnsi="Arial" w:cs="Arial"/>
          <w:sz w:val="24"/>
          <w:szCs w:val="24"/>
        </w:rPr>
        <w:t xml:space="preserve">ocal food producers </w:t>
      </w:r>
      <w:r>
        <w:rPr>
          <w:rFonts w:ascii="Arial" w:hAnsi="Arial" w:cs="Arial"/>
          <w:sz w:val="24"/>
          <w:szCs w:val="24"/>
        </w:rPr>
        <w:t xml:space="preserve">must </w:t>
      </w:r>
      <w:r w:rsidR="00A920B9">
        <w:rPr>
          <w:rFonts w:ascii="Arial" w:hAnsi="Arial" w:cs="Arial"/>
          <w:sz w:val="24"/>
          <w:szCs w:val="24"/>
        </w:rPr>
        <w:t>make proactive</w:t>
      </w:r>
      <w:r w:rsidR="00F271E5">
        <w:rPr>
          <w:rFonts w:ascii="Arial" w:hAnsi="Arial" w:cs="Arial"/>
          <w:sz w:val="24"/>
          <w:szCs w:val="24"/>
        </w:rPr>
        <w:t xml:space="preserve"> </w:t>
      </w:r>
      <w:r w:rsidR="008A3B05">
        <w:rPr>
          <w:rFonts w:ascii="Arial" w:hAnsi="Arial" w:cs="Arial"/>
          <w:sz w:val="24"/>
          <w:szCs w:val="24"/>
        </w:rPr>
        <w:t>effort</w:t>
      </w:r>
      <w:r w:rsidR="00213C20">
        <w:rPr>
          <w:rFonts w:ascii="Arial" w:hAnsi="Arial" w:cs="Arial"/>
          <w:sz w:val="24"/>
          <w:szCs w:val="24"/>
        </w:rPr>
        <w:t>s</w:t>
      </w:r>
      <w:r w:rsidR="008A3B05">
        <w:rPr>
          <w:rFonts w:ascii="Arial" w:hAnsi="Arial" w:cs="Arial"/>
          <w:sz w:val="24"/>
          <w:szCs w:val="24"/>
        </w:rPr>
        <w:t xml:space="preserve"> </w:t>
      </w:r>
      <w:r>
        <w:rPr>
          <w:rFonts w:ascii="Arial" w:hAnsi="Arial" w:cs="Arial"/>
          <w:sz w:val="24"/>
          <w:szCs w:val="24"/>
        </w:rPr>
        <w:t xml:space="preserve">in </w:t>
      </w:r>
      <w:r w:rsidR="008A3B05">
        <w:rPr>
          <w:rFonts w:ascii="Arial" w:hAnsi="Arial" w:cs="Arial"/>
          <w:sz w:val="24"/>
          <w:szCs w:val="24"/>
        </w:rPr>
        <w:t xml:space="preserve">monitoring and ensuring </w:t>
      </w:r>
      <w:r>
        <w:rPr>
          <w:rFonts w:ascii="Arial" w:hAnsi="Arial" w:cs="Arial"/>
          <w:sz w:val="24"/>
          <w:szCs w:val="24"/>
        </w:rPr>
        <w:t xml:space="preserve">the </w:t>
      </w:r>
      <w:r w:rsidR="008A3B05">
        <w:rPr>
          <w:rFonts w:ascii="Arial" w:hAnsi="Arial" w:cs="Arial"/>
          <w:sz w:val="24"/>
          <w:szCs w:val="24"/>
        </w:rPr>
        <w:t>safe</w:t>
      </w:r>
      <w:r>
        <w:rPr>
          <w:rFonts w:ascii="Arial" w:hAnsi="Arial" w:cs="Arial"/>
          <w:sz w:val="24"/>
          <w:szCs w:val="24"/>
        </w:rPr>
        <w:t xml:space="preserve">ty of the </w:t>
      </w:r>
      <w:r w:rsidR="008A3B05">
        <w:rPr>
          <w:rFonts w:ascii="Arial" w:hAnsi="Arial" w:cs="Arial"/>
          <w:sz w:val="24"/>
          <w:szCs w:val="24"/>
        </w:rPr>
        <w:t>food product</w:t>
      </w:r>
      <w:r>
        <w:rPr>
          <w:rFonts w:ascii="Arial" w:hAnsi="Arial" w:cs="Arial"/>
          <w:sz w:val="24"/>
          <w:szCs w:val="24"/>
        </w:rPr>
        <w:t>s they vend</w:t>
      </w:r>
      <w:r w:rsidR="008B3525">
        <w:rPr>
          <w:rFonts w:ascii="Arial" w:hAnsi="Arial" w:cs="Arial"/>
          <w:sz w:val="24"/>
          <w:szCs w:val="24"/>
        </w:rPr>
        <w:t xml:space="preserve">.  Part of these </w:t>
      </w:r>
      <w:r w:rsidR="00F271E5">
        <w:rPr>
          <w:rFonts w:ascii="Arial" w:hAnsi="Arial" w:cs="Arial"/>
          <w:sz w:val="24"/>
          <w:szCs w:val="24"/>
        </w:rPr>
        <w:t xml:space="preserve">proactive </w:t>
      </w:r>
      <w:r w:rsidR="008A3B05">
        <w:rPr>
          <w:rFonts w:ascii="Arial" w:hAnsi="Arial" w:cs="Arial"/>
          <w:sz w:val="24"/>
          <w:szCs w:val="24"/>
        </w:rPr>
        <w:t>effort</w:t>
      </w:r>
      <w:r w:rsidR="008B3525">
        <w:rPr>
          <w:rFonts w:ascii="Arial" w:hAnsi="Arial" w:cs="Arial"/>
          <w:sz w:val="24"/>
          <w:szCs w:val="24"/>
        </w:rPr>
        <w:t>s</w:t>
      </w:r>
      <w:r w:rsidR="008A3B05">
        <w:rPr>
          <w:rFonts w:ascii="Arial" w:hAnsi="Arial" w:cs="Arial"/>
          <w:sz w:val="24"/>
          <w:szCs w:val="24"/>
        </w:rPr>
        <w:t xml:space="preserve"> could include the adoption of Good Agricultural Practices (GAP) standards.</w:t>
      </w:r>
      <w:r w:rsidR="00F271E5">
        <w:rPr>
          <w:rFonts w:ascii="Arial" w:hAnsi="Arial" w:cs="Arial"/>
          <w:sz w:val="24"/>
          <w:szCs w:val="24"/>
        </w:rPr>
        <w:t xml:space="preserve">  Implemented in 2002 by the United States Department of Agriculture, GAP </w:t>
      </w:r>
      <w:r w:rsidR="00F271E5" w:rsidRPr="00F271E5">
        <w:rPr>
          <w:rFonts w:ascii="Arial" w:hAnsi="Arial" w:cs="Arial"/>
          <w:color w:val="000000"/>
          <w:sz w:val="24"/>
          <w:szCs w:val="24"/>
        </w:rPr>
        <w:t xml:space="preserve">focuses on best agricultural practices for producing, packing, handling and storing fruits and vegetables in the safest manner possible to minimize risks of microbial food safety hazards (USDA, 2013).  </w:t>
      </w:r>
      <w:r w:rsidR="008A3B05">
        <w:rPr>
          <w:rFonts w:ascii="Arial" w:hAnsi="Arial" w:cs="Arial"/>
          <w:sz w:val="24"/>
          <w:szCs w:val="24"/>
        </w:rPr>
        <w:t xml:space="preserve">In </w:t>
      </w:r>
      <w:r w:rsidR="00F271E5">
        <w:rPr>
          <w:rFonts w:ascii="Arial" w:hAnsi="Arial" w:cs="Arial"/>
          <w:sz w:val="24"/>
          <w:szCs w:val="24"/>
        </w:rPr>
        <w:t>adopting</w:t>
      </w:r>
      <w:r w:rsidR="008A3B05">
        <w:rPr>
          <w:rFonts w:ascii="Arial" w:hAnsi="Arial" w:cs="Arial"/>
          <w:sz w:val="24"/>
          <w:szCs w:val="24"/>
        </w:rPr>
        <w:t xml:space="preserve"> GAP </w:t>
      </w:r>
      <w:r w:rsidR="000667DE">
        <w:rPr>
          <w:rFonts w:ascii="Arial" w:hAnsi="Arial" w:cs="Arial"/>
          <w:sz w:val="24"/>
          <w:szCs w:val="24"/>
        </w:rPr>
        <w:t>standards and obtaining GAP certification</w:t>
      </w:r>
      <w:r w:rsidR="00F271E5">
        <w:rPr>
          <w:rFonts w:ascii="Arial" w:hAnsi="Arial" w:cs="Arial"/>
          <w:sz w:val="24"/>
          <w:szCs w:val="24"/>
        </w:rPr>
        <w:t xml:space="preserve">, producers would </w:t>
      </w:r>
      <w:r w:rsidR="008A3B05">
        <w:rPr>
          <w:rFonts w:ascii="Arial" w:hAnsi="Arial" w:cs="Arial"/>
          <w:sz w:val="24"/>
          <w:szCs w:val="24"/>
        </w:rPr>
        <w:t xml:space="preserve">be given the </w:t>
      </w:r>
      <w:r w:rsidR="00F271E5">
        <w:rPr>
          <w:rFonts w:ascii="Arial" w:hAnsi="Arial" w:cs="Arial"/>
          <w:sz w:val="24"/>
          <w:szCs w:val="24"/>
        </w:rPr>
        <w:t xml:space="preserve">skills and </w:t>
      </w:r>
      <w:r w:rsidR="008A3B05">
        <w:rPr>
          <w:rFonts w:ascii="Arial" w:hAnsi="Arial" w:cs="Arial"/>
          <w:sz w:val="24"/>
          <w:szCs w:val="24"/>
        </w:rPr>
        <w:t>tools for e</w:t>
      </w:r>
      <w:r w:rsidR="009C2460">
        <w:rPr>
          <w:rFonts w:ascii="Arial" w:hAnsi="Arial" w:cs="Arial"/>
          <w:sz w:val="24"/>
          <w:szCs w:val="24"/>
        </w:rPr>
        <w:t xml:space="preserve">valuating food safety systematically as part of the </w:t>
      </w:r>
      <w:r w:rsidR="000667DE">
        <w:rPr>
          <w:rFonts w:ascii="Arial" w:hAnsi="Arial" w:cs="Arial"/>
          <w:sz w:val="24"/>
          <w:szCs w:val="24"/>
        </w:rPr>
        <w:t xml:space="preserve">overall farming </w:t>
      </w:r>
      <w:r w:rsidR="009C2460">
        <w:rPr>
          <w:rFonts w:ascii="Arial" w:hAnsi="Arial" w:cs="Arial"/>
          <w:sz w:val="24"/>
          <w:szCs w:val="24"/>
        </w:rPr>
        <w:t>operation</w:t>
      </w:r>
      <w:r w:rsidR="008A3B05">
        <w:rPr>
          <w:rFonts w:ascii="Arial" w:hAnsi="Arial" w:cs="Arial"/>
          <w:sz w:val="24"/>
          <w:szCs w:val="24"/>
        </w:rPr>
        <w:t>.</w:t>
      </w:r>
      <w:r w:rsidR="00CB343F">
        <w:rPr>
          <w:rFonts w:ascii="Arial" w:hAnsi="Arial" w:cs="Arial"/>
          <w:sz w:val="24"/>
          <w:szCs w:val="24"/>
        </w:rPr>
        <w:t xml:space="preserve">  Additionally, producers could use their adoption of GAP standards and their subsequent obtainment of GAP certification as means of communicating to the consumer their commitment to </w:t>
      </w:r>
      <w:r w:rsidR="00B326F5">
        <w:rPr>
          <w:rFonts w:ascii="Arial" w:hAnsi="Arial" w:cs="Arial"/>
          <w:sz w:val="24"/>
          <w:szCs w:val="24"/>
        </w:rPr>
        <w:t>offering</w:t>
      </w:r>
      <w:r w:rsidR="00CB343F">
        <w:rPr>
          <w:rFonts w:ascii="Arial" w:hAnsi="Arial" w:cs="Arial"/>
          <w:sz w:val="24"/>
          <w:szCs w:val="24"/>
        </w:rPr>
        <w:t xml:space="preserve"> a safe food product.</w:t>
      </w:r>
      <w:r w:rsidR="008A3B05">
        <w:rPr>
          <w:rFonts w:ascii="Arial" w:hAnsi="Arial" w:cs="Arial"/>
          <w:sz w:val="24"/>
          <w:szCs w:val="24"/>
        </w:rPr>
        <w:t xml:space="preserve"> </w:t>
      </w:r>
    </w:p>
    <w:p w:rsidR="000769FF" w:rsidRPr="0016094D" w:rsidRDefault="000769FF" w:rsidP="0016094D">
      <w:pPr>
        <w:spacing w:line="480" w:lineRule="auto"/>
        <w:contextualSpacing/>
        <w:rPr>
          <w:rFonts w:ascii="Arial" w:hAnsi="Arial" w:cs="Arial"/>
          <w:sz w:val="24"/>
          <w:szCs w:val="24"/>
        </w:rPr>
      </w:pPr>
      <w:r>
        <w:rPr>
          <w:rFonts w:ascii="Arial" w:hAnsi="Arial" w:cs="Arial"/>
          <w:sz w:val="24"/>
          <w:szCs w:val="24"/>
        </w:rPr>
        <w:lastRenderedPageBreak/>
        <w:tab/>
        <w:t xml:space="preserve">Consumers’ </w:t>
      </w:r>
      <w:r w:rsidR="000667DE">
        <w:rPr>
          <w:rFonts w:ascii="Arial" w:hAnsi="Arial" w:cs="Arial"/>
          <w:sz w:val="24"/>
          <w:szCs w:val="24"/>
        </w:rPr>
        <w:t>attitudes</w:t>
      </w:r>
      <w:r>
        <w:rPr>
          <w:rFonts w:ascii="Arial" w:hAnsi="Arial" w:cs="Arial"/>
          <w:sz w:val="24"/>
          <w:szCs w:val="24"/>
        </w:rPr>
        <w:t xml:space="preserve"> regarding the quality of the local foods items sold at the market </w:t>
      </w:r>
      <w:r w:rsidR="000667DE">
        <w:rPr>
          <w:rFonts w:ascii="Arial" w:hAnsi="Arial" w:cs="Arial"/>
          <w:sz w:val="24"/>
          <w:szCs w:val="24"/>
        </w:rPr>
        <w:t xml:space="preserve">was found to have </w:t>
      </w:r>
      <w:r>
        <w:rPr>
          <w:rFonts w:ascii="Arial" w:hAnsi="Arial" w:cs="Arial"/>
          <w:sz w:val="24"/>
          <w:szCs w:val="24"/>
        </w:rPr>
        <w:t xml:space="preserve">a positive impact on consumers’ word-of-mouth communication </w:t>
      </w:r>
      <w:r w:rsidR="009C2460">
        <w:rPr>
          <w:rFonts w:ascii="Arial" w:hAnsi="Arial" w:cs="Arial"/>
          <w:sz w:val="24"/>
          <w:szCs w:val="24"/>
        </w:rPr>
        <w:t xml:space="preserve">regarding </w:t>
      </w:r>
      <w:r>
        <w:rPr>
          <w:rFonts w:ascii="Arial" w:hAnsi="Arial" w:cs="Arial"/>
          <w:sz w:val="24"/>
          <w:szCs w:val="24"/>
        </w:rPr>
        <w:t>the farmers’ market</w:t>
      </w:r>
      <w:r w:rsidR="008A3B05">
        <w:rPr>
          <w:rFonts w:ascii="Arial" w:hAnsi="Arial" w:cs="Arial"/>
          <w:sz w:val="24"/>
          <w:szCs w:val="24"/>
        </w:rPr>
        <w:t xml:space="preserve"> as a whole</w:t>
      </w:r>
      <w:r w:rsidR="00564866">
        <w:rPr>
          <w:rFonts w:ascii="Arial" w:hAnsi="Arial" w:cs="Arial"/>
          <w:sz w:val="24"/>
          <w:szCs w:val="24"/>
        </w:rPr>
        <w:t xml:space="preserve">.  In other words, the messages </w:t>
      </w:r>
      <w:r w:rsidR="0017640E">
        <w:rPr>
          <w:rFonts w:ascii="Arial" w:hAnsi="Arial" w:cs="Arial"/>
          <w:sz w:val="24"/>
          <w:szCs w:val="24"/>
        </w:rPr>
        <w:t xml:space="preserve">consumers </w:t>
      </w:r>
      <w:r w:rsidR="00564866">
        <w:rPr>
          <w:rFonts w:ascii="Arial" w:hAnsi="Arial" w:cs="Arial"/>
          <w:sz w:val="24"/>
          <w:szCs w:val="24"/>
        </w:rPr>
        <w:t>express</w:t>
      </w:r>
      <w:r w:rsidR="0017640E">
        <w:rPr>
          <w:rFonts w:ascii="Arial" w:hAnsi="Arial" w:cs="Arial"/>
          <w:sz w:val="24"/>
          <w:szCs w:val="24"/>
        </w:rPr>
        <w:t xml:space="preserve"> about a </w:t>
      </w:r>
      <w:r w:rsidR="000667DE">
        <w:rPr>
          <w:rFonts w:ascii="Arial" w:hAnsi="Arial" w:cs="Arial"/>
          <w:sz w:val="24"/>
          <w:szCs w:val="24"/>
        </w:rPr>
        <w:t xml:space="preserve">particular </w:t>
      </w:r>
      <w:r w:rsidR="0017640E">
        <w:rPr>
          <w:rFonts w:ascii="Arial" w:hAnsi="Arial" w:cs="Arial"/>
          <w:sz w:val="24"/>
          <w:szCs w:val="24"/>
        </w:rPr>
        <w:t>farmers’ market hinge on the quality of the product</w:t>
      </w:r>
      <w:r w:rsidR="000667DE">
        <w:rPr>
          <w:rFonts w:ascii="Arial" w:hAnsi="Arial" w:cs="Arial"/>
          <w:sz w:val="24"/>
          <w:szCs w:val="24"/>
        </w:rPr>
        <w:t>s</w:t>
      </w:r>
      <w:r w:rsidR="0017640E">
        <w:rPr>
          <w:rFonts w:ascii="Arial" w:hAnsi="Arial" w:cs="Arial"/>
          <w:sz w:val="24"/>
          <w:szCs w:val="24"/>
        </w:rPr>
        <w:t xml:space="preserve"> offered </w:t>
      </w:r>
      <w:r w:rsidR="000667DE">
        <w:rPr>
          <w:rFonts w:ascii="Arial" w:hAnsi="Arial" w:cs="Arial"/>
          <w:sz w:val="24"/>
          <w:szCs w:val="24"/>
        </w:rPr>
        <w:t xml:space="preserve">by each vendor </w:t>
      </w:r>
      <w:r w:rsidR="009C2460">
        <w:rPr>
          <w:rFonts w:ascii="Arial" w:hAnsi="Arial" w:cs="Arial"/>
          <w:sz w:val="24"/>
          <w:szCs w:val="24"/>
        </w:rPr>
        <w:t xml:space="preserve">comprising that </w:t>
      </w:r>
      <w:r w:rsidR="0017640E">
        <w:rPr>
          <w:rFonts w:ascii="Arial" w:hAnsi="Arial" w:cs="Arial"/>
          <w:sz w:val="24"/>
          <w:szCs w:val="24"/>
        </w:rPr>
        <w:t>market</w:t>
      </w:r>
      <w:r w:rsidR="000667DE">
        <w:rPr>
          <w:rFonts w:ascii="Arial" w:hAnsi="Arial" w:cs="Arial"/>
          <w:sz w:val="24"/>
          <w:szCs w:val="24"/>
        </w:rPr>
        <w:t xml:space="preserve">.  </w:t>
      </w:r>
      <w:r w:rsidR="009C2460">
        <w:rPr>
          <w:rFonts w:ascii="Arial" w:hAnsi="Arial" w:cs="Arial"/>
          <w:sz w:val="24"/>
          <w:szCs w:val="24"/>
        </w:rPr>
        <w:t xml:space="preserve">Thus, </w:t>
      </w:r>
      <w:r>
        <w:rPr>
          <w:rFonts w:ascii="Arial" w:hAnsi="Arial" w:cs="Arial"/>
          <w:sz w:val="24"/>
          <w:szCs w:val="24"/>
        </w:rPr>
        <w:t>any deviations in food quality</w:t>
      </w:r>
      <w:r w:rsidR="0017640E">
        <w:rPr>
          <w:rFonts w:ascii="Arial" w:hAnsi="Arial" w:cs="Arial"/>
          <w:sz w:val="24"/>
          <w:szCs w:val="24"/>
        </w:rPr>
        <w:t xml:space="preserve"> (even on the part of a few vendors)</w:t>
      </w:r>
      <w:r>
        <w:rPr>
          <w:rFonts w:ascii="Arial" w:hAnsi="Arial" w:cs="Arial"/>
          <w:sz w:val="24"/>
          <w:szCs w:val="24"/>
        </w:rPr>
        <w:t xml:space="preserve"> </w:t>
      </w:r>
      <w:r w:rsidR="000667DE">
        <w:rPr>
          <w:rFonts w:ascii="Arial" w:hAnsi="Arial" w:cs="Arial"/>
          <w:sz w:val="24"/>
          <w:szCs w:val="24"/>
        </w:rPr>
        <w:t xml:space="preserve">could </w:t>
      </w:r>
      <w:r w:rsidR="009C2460">
        <w:rPr>
          <w:rFonts w:ascii="Arial" w:hAnsi="Arial" w:cs="Arial"/>
          <w:sz w:val="24"/>
          <w:szCs w:val="24"/>
        </w:rPr>
        <w:t xml:space="preserve">potentially </w:t>
      </w:r>
      <w:r>
        <w:rPr>
          <w:rFonts w:ascii="Arial" w:hAnsi="Arial" w:cs="Arial"/>
          <w:sz w:val="24"/>
          <w:szCs w:val="24"/>
        </w:rPr>
        <w:t>impact more than just the vendor</w:t>
      </w:r>
      <w:r w:rsidR="0017640E">
        <w:rPr>
          <w:rFonts w:ascii="Arial" w:hAnsi="Arial" w:cs="Arial"/>
          <w:sz w:val="24"/>
          <w:szCs w:val="24"/>
        </w:rPr>
        <w:t>s</w:t>
      </w:r>
      <w:r>
        <w:rPr>
          <w:rFonts w:ascii="Arial" w:hAnsi="Arial" w:cs="Arial"/>
          <w:sz w:val="24"/>
          <w:szCs w:val="24"/>
        </w:rPr>
        <w:t xml:space="preserve"> selling the product</w:t>
      </w:r>
      <w:r w:rsidR="0017640E">
        <w:rPr>
          <w:rFonts w:ascii="Arial" w:hAnsi="Arial" w:cs="Arial"/>
          <w:sz w:val="24"/>
          <w:szCs w:val="24"/>
        </w:rPr>
        <w:t>s</w:t>
      </w:r>
      <w:r>
        <w:rPr>
          <w:rFonts w:ascii="Arial" w:hAnsi="Arial" w:cs="Arial"/>
          <w:sz w:val="24"/>
          <w:szCs w:val="24"/>
        </w:rPr>
        <w:t xml:space="preserve"> with compromised quality.  Instead, </w:t>
      </w:r>
      <w:r w:rsidR="000667DE">
        <w:rPr>
          <w:rFonts w:ascii="Arial" w:hAnsi="Arial" w:cs="Arial"/>
          <w:sz w:val="24"/>
          <w:szCs w:val="24"/>
        </w:rPr>
        <w:t xml:space="preserve">these </w:t>
      </w:r>
      <w:r w:rsidR="0017640E">
        <w:rPr>
          <w:rFonts w:ascii="Arial" w:hAnsi="Arial" w:cs="Arial"/>
          <w:sz w:val="24"/>
          <w:szCs w:val="24"/>
        </w:rPr>
        <w:t>deviations</w:t>
      </w:r>
      <w:r w:rsidR="000667DE">
        <w:rPr>
          <w:rFonts w:ascii="Arial" w:hAnsi="Arial" w:cs="Arial"/>
          <w:sz w:val="24"/>
          <w:szCs w:val="24"/>
        </w:rPr>
        <w:t xml:space="preserve"> </w:t>
      </w:r>
      <w:r>
        <w:rPr>
          <w:rFonts w:ascii="Arial" w:hAnsi="Arial" w:cs="Arial"/>
          <w:sz w:val="24"/>
          <w:szCs w:val="24"/>
        </w:rPr>
        <w:t>could lead to negative word-of-mouth communications</w:t>
      </w:r>
      <w:r w:rsidR="008A3B05">
        <w:rPr>
          <w:rFonts w:ascii="Arial" w:hAnsi="Arial" w:cs="Arial"/>
          <w:sz w:val="24"/>
          <w:szCs w:val="24"/>
        </w:rPr>
        <w:t xml:space="preserve"> </w:t>
      </w:r>
      <w:r>
        <w:rPr>
          <w:rFonts w:ascii="Arial" w:hAnsi="Arial" w:cs="Arial"/>
          <w:sz w:val="24"/>
          <w:szCs w:val="24"/>
        </w:rPr>
        <w:t xml:space="preserve">regarding the </w:t>
      </w:r>
      <w:r w:rsidR="009C2460">
        <w:rPr>
          <w:rFonts w:ascii="Arial" w:hAnsi="Arial" w:cs="Arial"/>
          <w:sz w:val="24"/>
          <w:szCs w:val="24"/>
        </w:rPr>
        <w:t>entire market</w:t>
      </w:r>
      <w:r>
        <w:rPr>
          <w:rFonts w:ascii="Arial" w:hAnsi="Arial" w:cs="Arial"/>
          <w:sz w:val="24"/>
          <w:szCs w:val="24"/>
        </w:rPr>
        <w:t>.</w:t>
      </w:r>
      <w:r w:rsidR="0017640E">
        <w:rPr>
          <w:rFonts w:ascii="Arial" w:hAnsi="Arial" w:cs="Arial"/>
          <w:sz w:val="24"/>
          <w:szCs w:val="24"/>
        </w:rPr>
        <w:t xml:space="preserve">  In light of this</w:t>
      </w:r>
      <w:r w:rsidR="000667DE">
        <w:rPr>
          <w:rFonts w:ascii="Arial" w:hAnsi="Arial" w:cs="Arial"/>
          <w:sz w:val="24"/>
          <w:szCs w:val="24"/>
        </w:rPr>
        <w:t xml:space="preserve"> finding</w:t>
      </w:r>
      <w:r>
        <w:rPr>
          <w:rFonts w:ascii="Arial" w:hAnsi="Arial" w:cs="Arial"/>
          <w:sz w:val="24"/>
          <w:szCs w:val="24"/>
        </w:rPr>
        <w:t xml:space="preserve">, it </w:t>
      </w:r>
      <w:r w:rsidR="000667DE">
        <w:rPr>
          <w:rFonts w:ascii="Arial" w:hAnsi="Arial" w:cs="Arial"/>
          <w:sz w:val="24"/>
          <w:szCs w:val="24"/>
        </w:rPr>
        <w:t xml:space="preserve">is </w:t>
      </w:r>
      <w:r>
        <w:rPr>
          <w:rFonts w:ascii="Arial" w:hAnsi="Arial" w:cs="Arial"/>
          <w:sz w:val="24"/>
          <w:szCs w:val="24"/>
        </w:rPr>
        <w:t xml:space="preserve">imperative </w:t>
      </w:r>
      <w:r w:rsidR="000667DE">
        <w:rPr>
          <w:rFonts w:ascii="Arial" w:hAnsi="Arial" w:cs="Arial"/>
          <w:sz w:val="24"/>
          <w:szCs w:val="24"/>
        </w:rPr>
        <w:t xml:space="preserve">farmers’ </w:t>
      </w:r>
      <w:r>
        <w:rPr>
          <w:rFonts w:ascii="Arial" w:hAnsi="Arial" w:cs="Arial"/>
          <w:sz w:val="24"/>
          <w:szCs w:val="24"/>
        </w:rPr>
        <w:t>market manage</w:t>
      </w:r>
      <w:r w:rsidR="000667DE">
        <w:rPr>
          <w:rFonts w:ascii="Arial" w:hAnsi="Arial" w:cs="Arial"/>
          <w:sz w:val="24"/>
          <w:szCs w:val="24"/>
        </w:rPr>
        <w:t>rs develop strateg</w:t>
      </w:r>
      <w:r w:rsidR="00213C20">
        <w:rPr>
          <w:rFonts w:ascii="Arial" w:hAnsi="Arial" w:cs="Arial"/>
          <w:sz w:val="24"/>
          <w:szCs w:val="24"/>
        </w:rPr>
        <w:t>ies</w:t>
      </w:r>
      <w:r w:rsidR="008B3525">
        <w:rPr>
          <w:rFonts w:ascii="Arial" w:hAnsi="Arial" w:cs="Arial"/>
          <w:sz w:val="24"/>
          <w:szCs w:val="24"/>
        </w:rPr>
        <w:t xml:space="preserve"> with clear</w:t>
      </w:r>
      <w:r w:rsidR="000667DE">
        <w:rPr>
          <w:rFonts w:ascii="Arial" w:hAnsi="Arial" w:cs="Arial"/>
          <w:sz w:val="24"/>
          <w:szCs w:val="24"/>
        </w:rPr>
        <w:t xml:space="preserve"> </w:t>
      </w:r>
      <w:r w:rsidR="00564866">
        <w:rPr>
          <w:rFonts w:ascii="Arial" w:hAnsi="Arial" w:cs="Arial"/>
          <w:sz w:val="24"/>
          <w:szCs w:val="24"/>
        </w:rPr>
        <w:t>s</w:t>
      </w:r>
      <w:r w:rsidR="00A920B9">
        <w:rPr>
          <w:rFonts w:ascii="Arial" w:hAnsi="Arial" w:cs="Arial"/>
          <w:sz w:val="24"/>
          <w:szCs w:val="24"/>
        </w:rPr>
        <w:t xml:space="preserve">teps </w:t>
      </w:r>
      <w:r w:rsidR="008B3525">
        <w:rPr>
          <w:rFonts w:ascii="Arial" w:hAnsi="Arial" w:cs="Arial"/>
          <w:sz w:val="24"/>
          <w:szCs w:val="24"/>
        </w:rPr>
        <w:t xml:space="preserve">for </w:t>
      </w:r>
      <w:r w:rsidR="000667DE">
        <w:rPr>
          <w:rFonts w:ascii="Arial" w:hAnsi="Arial" w:cs="Arial"/>
          <w:sz w:val="24"/>
          <w:szCs w:val="24"/>
        </w:rPr>
        <w:t>ensur</w:t>
      </w:r>
      <w:r w:rsidR="009C2460">
        <w:rPr>
          <w:rFonts w:ascii="Arial" w:hAnsi="Arial" w:cs="Arial"/>
          <w:sz w:val="24"/>
          <w:szCs w:val="24"/>
        </w:rPr>
        <w:t>ing</w:t>
      </w:r>
      <w:r w:rsidR="000667DE">
        <w:rPr>
          <w:rFonts w:ascii="Arial" w:hAnsi="Arial" w:cs="Arial"/>
          <w:sz w:val="24"/>
          <w:szCs w:val="24"/>
        </w:rPr>
        <w:t xml:space="preserve"> products of the upmost quality are offered by the vendors</w:t>
      </w:r>
      <w:r>
        <w:rPr>
          <w:rFonts w:ascii="Arial" w:hAnsi="Arial" w:cs="Arial"/>
          <w:sz w:val="24"/>
          <w:szCs w:val="24"/>
        </w:rPr>
        <w:t>.</w:t>
      </w:r>
      <w:r w:rsidR="000667DE">
        <w:rPr>
          <w:rFonts w:ascii="Arial" w:hAnsi="Arial" w:cs="Arial"/>
          <w:sz w:val="24"/>
          <w:szCs w:val="24"/>
        </w:rPr>
        <w:t xml:space="preserve">  As part of this strategy, market managers </w:t>
      </w:r>
      <w:r>
        <w:rPr>
          <w:rFonts w:ascii="Arial" w:hAnsi="Arial" w:cs="Arial"/>
          <w:sz w:val="24"/>
          <w:szCs w:val="24"/>
        </w:rPr>
        <w:t xml:space="preserve">may </w:t>
      </w:r>
      <w:r w:rsidR="000667DE">
        <w:rPr>
          <w:rFonts w:ascii="Arial" w:hAnsi="Arial" w:cs="Arial"/>
          <w:sz w:val="24"/>
          <w:szCs w:val="24"/>
        </w:rPr>
        <w:t>find it n</w:t>
      </w:r>
      <w:r>
        <w:rPr>
          <w:rFonts w:ascii="Arial" w:hAnsi="Arial" w:cs="Arial"/>
          <w:sz w:val="24"/>
          <w:szCs w:val="24"/>
        </w:rPr>
        <w:t xml:space="preserve">ecessary and even advisable </w:t>
      </w:r>
      <w:r w:rsidR="000667DE">
        <w:rPr>
          <w:rFonts w:ascii="Arial" w:hAnsi="Arial" w:cs="Arial"/>
          <w:sz w:val="24"/>
          <w:szCs w:val="24"/>
        </w:rPr>
        <w:t xml:space="preserve">to </w:t>
      </w:r>
      <w:r>
        <w:rPr>
          <w:rFonts w:ascii="Arial" w:hAnsi="Arial" w:cs="Arial"/>
          <w:sz w:val="24"/>
          <w:szCs w:val="24"/>
        </w:rPr>
        <w:t>appoint</w:t>
      </w:r>
      <w:r w:rsidR="004A78E7">
        <w:rPr>
          <w:rFonts w:ascii="Arial" w:hAnsi="Arial" w:cs="Arial"/>
          <w:sz w:val="24"/>
          <w:szCs w:val="24"/>
        </w:rPr>
        <w:t xml:space="preserve"> a </w:t>
      </w:r>
      <w:r>
        <w:rPr>
          <w:rFonts w:ascii="Arial" w:hAnsi="Arial" w:cs="Arial"/>
          <w:sz w:val="24"/>
          <w:szCs w:val="24"/>
        </w:rPr>
        <w:t>group t</w:t>
      </w:r>
      <w:r w:rsidR="004A78E7">
        <w:rPr>
          <w:rFonts w:ascii="Arial" w:hAnsi="Arial" w:cs="Arial"/>
          <w:sz w:val="24"/>
          <w:szCs w:val="24"/>
        </w:rPr>
        <w:t>asked with quality control.  M</w:t>
      </w:r>
      <w:r>
        <w:rPr>
          <w:rFonts w:ascii="Arial" w:hAnsi="Arial" w:cs="Arial"/>
          <w:sz w:val="24"/>
          <w:szCs w:val="24"/>
        </w:rPr>
        <w:t>onitor</w:t>
      </w:r>
      <w:r w:rsidR="004A78E7">
        <w:rPr>
          <w:rFonts w:ascii="Arial" w:hAnsi="Arial" w:cs="Arial"/>
          <w:sz w:val="24"/>
          <w:szCs w:val="24"/>
        </w:rPr>
        <w:t>ing</w:t>
      </w:r>
      <w:r>
        <w:rPr>
          <w:rFonts w:ascii="Arial" w:hAnsi="Arial" w:cs="Arial"/>
          <w:sz w:val="24"/>
          <w:szCs w:val="24"/>
        </w:rPr>
        <w:t xml:space="preserve"> the quality of the products being offered</w:t>
      </w:r>
      <w:r w:rsidR="004A78E7">
        <w:rPr>
          <w:rFonts w:ascii="Arial" w:hAnsi="Arial" w:cs="Arial"/>
          <w:sz w:val="24"/>
          <w:szCs w:val="24"/>
        </w:rPr>
        <w:t xml:space="preserve"> at the market and educating producers on the importan</w:t>
      </w:r>
      <w:r w:rsidR="009C2460">
        <w:rPr>
          <w:rFonts w:ascii="Arial" w:hAnsi="Arial" w:cs="Arial"/>
          <w:sz w:val="24"/>
          <w:szCs w:val="24"/>
        </w:rPr>
        <w:t xml:space="preserve">ce of product quality could be </w:t>
      </w:r>
      <w:r w:rsidR="00564866">
        <w:rPr>
          <w:rFonts w:ascii="Arial" w:hAnsi="Arial" w:cs="Arial"/>
          <w:sz w:val="24"/>
          <w:szCs w:val="24"/>
        </w:rPr>
        <w:t>duties</w:t>
      </w:r>
      <w:r w:rsidR="004A78E7">
        <w:rPr>
          <w:rFonts w:ascii="Arial" w:hAnsi="Arial" w:cs="Arial"/>
          <w:sz w:val="24"/>
          <w:szCs w:val="24"/>
        </w:rPr>
        <w:t xml:space="preserve"> assigned to such a group</w:t>
      </w:r>
      <w:r>
        <w:rPr>
          <w:rFonts w:ascii="Arial" w:hAnsi="Arial" w:cs="Arial"/>
          <w:sz w:val="24"/>
          <w:szCs w:val="24"/>
        </w:rPr>
        <w:t xml:space="preserve">.  </w:t>
      </w:r>
    </w:p>
    <w:p w:rsidR="00564866" w:rsidRDefault="00A74E6C" w:rsidP="00B210B6">
      <w:pPr>
        <w:spacing w:line="480" w:lineRule="auto"/>
        <w:contextualSpacing/>
        <w:rPr>
          <w:rFonts w:ascii="Arial" w:hAnsi="Arial" w:cs="Arial"/>
          <w:b/>
          <w:sz w:val="24"/>
          <w:szCs w:val="24"/>
        </w:rPr>
      </w:pPr>
      <w:r>
        <w:rPr>
          <w:rFonts w:ascii="Arial" w:hAnsi="Arial" w:cs="Arial"/>
          <w:b/>
          <w:sz w:val="24"/>
          <w:szCs w:val="24"/>
        </w:rPr>
        <w:t xml:space="preserve">Fostering </w:t>
      </w:r>
      <w:r w:rsidR="00F052C1">
        <w:rPr>
          <w:rFonts w:ascii="Arial" w:hAnsi="Arial" w:cs="Arial"/>
          <w:b/>
          <w:sz w:val="24"/>
          <w:szCs w:val="24"/>
        </w:rPr>
        <w:t>Food Novelty</w:t>
      </w:r>
    </w:p>
    <w:p w:rsidR="00564866" w:rsidRPr="00564866" w:rsidRDefault="00564866" w:rsidP="00B210B6">
      <w:pPr>
        <w:spacing w:line="480" w:lineRule="auto"/>
        <w:contextualSpacing/>
        <w:rPr>
          <w:rFonts w:ascii="Arial" w:hAnsi="Arial" w:cs="Arial"/>
          <w:sz w:val="24"/>
          <w:szCs w:val="24"/>
        </w:rPr>
      </w:pPr>
      <w:r>
        <w:rPr>
          <w:rFonts w:ascii="Arial" w:hAnsi="Arial" w:cs="Arial"/>
          <w:b/>
          <w:sz w:val="24"/>
          <w:szCs w:val="24"/>
        </w:rPr>
        <w:tab/>
      </w:r>
      <w:r>
        <w:rPr>
          <w:rFonts w:ascii="Arial" w:hAnsi="Arial" w:cs="Arial"/>
          <w:sz w:val="24"/>
          <w:szCs w:val="24"/>
        </w:rPr>
        <w:t xml:space="preserve">Consumer’s values of food novelty were found to positively impact consumers’ attitudes toward local foods quality.  The importance of food novelty for farmers’ market consumers offers ample opportunities for farmers’ market management to capitalize on this value.  For example, farmers’ market management may wish to have special market days </w:t>
      </w:r>
      <w:r w:rsidR="00E42A1B">
        <w:rPr>
          <w:rFonts w:ascii="Arial" w:hAnsi="Arial" w:cs="Arial"/>
          <w:sz w:val="24"/>
          <w:szCs w:val="24"/>
        </w:rPr>
        <w:t>featuring food demonstrations by</w:t>
      </w:r>
      <w:r>
        <w:rPr>
          <w:rFonts w:ascii="Arial" w:hAnsi="Arial" w:cs="Arial"/>
          <w:sz w:val="24"/>
          <w:szCs w:val="24"/>
        </w:rPr>
        <w:t xml:space="preserve"> local chefs or r</w:t>
      </w:r>
      <w:r w:rsidR="00E42A1B">
        <w:rPr>
          <w:rFonts w:ascii="Arial" w:hAnsi="Arial" w:cs="Arial"/>
          <w:sz w:val="24"/>
          <w:szCs w:val="24"/>
        </w:rPr>
        <w:t>estaurant owners.  These demonstrations could include distribution of recipes as well as handouts detailing new cooking techniques.  In addition to the food demonstration, market managers may wish to highlight some “lesser known</w:t>
      </w:r>
      <w:r w:rsidR="001071C6">
        <w:rPr>
          <w:rFonts w:ascii="Arial" w:hAnsi="Arial" w:cs="Arial"/>
          <w:sz w:val="24"/>
          <w:szCs w:val="24"/>
        </w:rPr>
        <w:t>” food items offered by vendors</w:t>
      </w:r>
      <w:r w:rsidR="00E42A1B">
        <w:rPr>
          <w:rFonts w:ascii="Arial" w:hAnsi="Arial" w:cs="Arial"/>
          <w:sz w:val="24"/>
          <w:szCs w:val="24"/>
        </w:rPr>
        <w:t xml:space="preserve">.  Highlighting these </w:t>
      </w:r>
      <w:r w:rsidR="00E42A1B">
        <w:rPr>
          <w:rFonts w:ascii="Arial" w:hAnsi="Arial" w:cs="Arial"/>
          <w:sz w:val="24"/>
          <w:szCs w:val="24"/>
        </w:rPr>
        <w:lastRenderedPageBreak/>
        <w:t xml:space="preserve">novel food items could appeal to consumers’ curiosity and their aspiration </w:t>
      </w:r>
      <w:r w:rsidR="00213C20">
        <w:rPr>
          <w:rFonts w:ascii="Arial" w:hAnsi="Arial" w:cs="Arial"/>
          <w:sz w:val="24"/>
          <w:szCs w:val="24"/>
        </w:rPr>
        <w:t xml:space="preserve">for trying </w:t>
      </w:r>
      <w:r w:rsidR="00E42A1B">
        <w:rPr>
          <w:rFonts w:ascii="Arial" w:hAnsi="Arial" w:cs="Arial"/>
          <w:sz w:val="24"/>
          <w:szCs w:val="24"/>
        </w:rPr>
        <w:t xml:space="preserve">new recipes and </w:t>
      </w:r>
      <w:r w:rsidR="00213C20">
        <w:rPr>
          <w:rFonts w:ascii="Arial" w:hAnsi="Arial" w:cs="Arial"/>
          <w:sz w:val="24"/>
          <w:szCs w:val="24"/>
        </w:rPr>
        <w:t xml:space="preserve">preparing </w:t>
      </w:r>
      <w:r w:rsidR="00E42A1B">
        <w:rPr>
          <w:rFonts w:ascii="Arial" w:hAnsi="Arial" w:cs="Arial"/>
          <w:sz w:val="24"/>
          <w:szCs w:val="24"/>
        </w:rPr>
        <w:t xml:space="preserve">unusual </w:t>
      </w:r>
      <w:r w:rsidR="00A920B9">
        <w:rPr>
          <w:rFonts w:ascii="Arial" w:hAnsi="Arial" w:cs="Arial"/>
          <w:sz w:val="24"/>
          <w:szCs w:val="24"/>
        </w:rPr>
        <w:t>dishes</w:t>
      </w:r>
      <w:r w:rsidR="00E42A1B">
        <w:rPr>
          <w:rFonts w:ascii="Arial" w:hAnsi="Arial" w:cs="Arial"/>
          <w:sz w:val="24"/>
          <w:szCs w:val="24"/>
        </w:rPr>
        <w:t xml:space="preserve">.  Finally, farmers’ market management may elect to highlight diverse cultures and ethnicities through particular market events.  Focusing on food traditions and recipes from other cultures and ethnicities </w:t>
      </w:r>
      <w:r w:rsidR="00BE40F3">
        <w:rPr>
          <w:rFonts w:ascii="Arial" w:hAnsi="Arial" w:cs="Arial"/>
          <w:sz w:val="24"/>
          <w:szCs w:val="24"/>
        </w:rPr>
        <w:t>should resonate</w:t>
      </w:r>
      <w:r w:rsidR="00E42A1B">
        <w:rPr>
          <w:rFonts w:ascii="Arial" w:hAnsi="Arial" w:cs="Arial"/>
          <w:sz w:val="24"/>
          <w:szCs w:val="24"/>
        </w:rPr>
        <w:t xml:space="preserve"> well with consumers’ values of food novelty.  </w:t>
      </w:r>
    </w:p>
    <w:p w:rsidR="00F052C1" w:rsidRDefault="00A74E6C" w:rsidP="00B210B6">
      <w:pPr>
        <w:spacing w:line="480" w:lineRule="auto"/>
        <w:contextualSpacing/>
        <w:rPr>
          <w:rFonts w:ascii="Arial" w:hAnsi="Arial" w:cs="Arial"/>
          <w:b/>
          <w:sz w:val="24"/>
          <w:szCs w:val="24"/>
        </w:rPr>
      </w:pPr>
      <w:r>
        <w:rPr>
          <w:rFonts w:ascii="Arial" w:hAnsi="Arial" w:cs="Arial"/>
          <w:b/>
          <w:sz w:val="24"/>
          <w:szCs w:val="24"/>
        </w:rPr>
        <w:t xml:space="preserve">Heightening </w:t>
      </w:r>
      <w:r w:rsidR="00F052C1">
        <w:rPr>
          <w:rFonts w:ascii="Arial" w:hAnsi="Arial" w:cs="Arial"/>
          <w:b/>
          <w:sz w:val="24"/>
          <w:szCs w:val="24"/>
        </w:rPr>
        <w:t xml:space="preserve">Social </w:t>
      </w:r>
      <w:r>
        <w:rPr>
          <w:rFonts w:ascii="Arial" w:hAnsi="Arial" w:cs="Arial"/>
          <w:b/>
          <w:sz w:val="24"/>
          <w:szCs w:val="24"/>
        </w:rPr>
        <w:t>Interactions</w:t>
      </w:r>
    </w:p>
    <w:p w:rsidR="00751C69" w:rsidRPr="00751C69" w:rsidRDefault="00751C69" w:rsidP="00B210B6">
      <w:pPr>
        <w:spacing w:line="480" w:lineRule="auto"/>
        <w:contextualSpacing/>
        <w:rPr>
          <w:rFonts w:ascii="Arial" w:hAnsi="Arial" w:cs="Arial"/>
          <w:sz w:val="24"/>
          <w:szCs w:val="24"/>
        </w:rPr>
      </w:pPr>
      <w:r>
        <w:rPr>
          <w:rFonts w:ascii="Arial" w:hAnsi="Arial" w:cs="Arial"/>
          <w:sz w:val="24"/>
          <w:szCs w:val="24"/>
        </w:rPr>
        <w:tab/>
        <w:t xml:space="preserve">In the present study consumers’ attitudes regarding the social atmosphere of the farmers’ market was found to impact their purchasing intention as well as their word-of-mouth communications regarding the market.  It becomes important then for market management to evaluate the overall layout and organization of the market with a critical eye toward how the environment can be manipulated to increase social interactions </w:t>
      </w:r>
      <w:r w:rsidR="008B3525">
        <w:rPr>
          <w:rFonts w:ascii="Arial" w:hAnsi="Arial" w:cs="Arial"/>
          <w:sz w:val="24"/>
          <w:szCs w:val="24"/>
        </w:rPr>
        <w:t>among</w:t>
      </w:r>
      <w:r>
        <w:rPr>
          <w:rFonts w:ascii="Arial" w:hAnsi="Arial" w:cs="Arial"/>
          <w:sz w:val="24"/>
          <w:szCs w:val="24"/>
        </w:rPr>
        <w:t xml:space="preserve"> patrons</w:t>
      </w:r>
      <w:r w:rsidR="00D76771">
        <w:rPr>
          <w:rFonts w:ascii="Arial" w:hAnsi="Arial" w:cs="Arial"/>
          <w:sz w:val="24"/>
          <w:szCs w:val="24"/>
        </w:rPr>
        <w:t xml:space="preserve"> and vendors and </w:t>
      </w:r>
      <w:r w:rsidR="008B3525">
        <w:rPr>
          <w:rFonts w:ascii="Arial" w:hAnsi="Arial" w:cs="Arial"/>
          <w:sz w:val="24"/>
          <w:szCs w:val="24"/>
        </w:rPr>
        <w:t>among</w:t>
      </w:r>
      <w:r w:rsidR="00D76771">
        <w:rPr>
          <w:rFonts w:ascii="Arial" w:hAnsi="Arial" w:cs="Arial"/>
          <w:sz w:val="24"/>
          <w:szCs w:val="24"/>
        </w:rPr>
        <w:t xml:space="preserve"> </w:t>
      </w:r>
      <w:r>
        <w:rPr>
          <w:rFonts w:ascii="Arial" w:hAnsi="Arial" w:cs="Arial"/>
          <w:sz w:val="24"/>
          <w:szCs w:val="24"/>
        </w:rPr>
        <w:t xml:space="preserve">patrons and fellow patrons.  If the built environment does not have areas for seating, market managers may wish to create </w:t>
      </w:r>
      <w:r w:rsidR="00D76771">
        <w:rPr>
          <w:rFonts w:ascii="Arial" w:hAnsi="Arial" w:cs="Arial"/>
          <w:sz w:val="24"/>
          <w:szCs w:val="24"/>
        </w:rPr>
        <w:t>seating areas</w:t>
      </w:r>
      <w:r>
        <w:rPr>
          <w:rFonts w:ascii="Arial" w:hAnsi="Arial" w:cs="Arial"/>
          <w:sz w:val="24"/>
          <w:szCs w:val="24"/>
        </w:rPr>
        <w:t xml:space="preserve">.  These areas could </w:t>
      </w:r>
      <w:r w:rsidR="00D76771">
        <w:rPr>
          <w:rFonts w:ascii="Arial" w:hAnsi="Arial" w:cs="Arial"/>
          <w:sz w:val="24"/>
          <w:szCs w:val="24"/>
        </w:rPr>
        <w:t>e</w:t>
      </w:r>
      <w:r>
        <w:rPr>
          <w:rFonts w:ascii="Arial" w:hAnsi="Arial" w:cs="Arial"/>
          <w:sz w:val="24"/>
          <w:szCs w:val="24"/>
        </w:rPr>
        <w:t>asily</w:t>
      </w:r>
      <w:r w:rsidR="00D76771">
        <w:rPr>
          <w:rFonts w:ascii="Arial" w:hAnsi="Arial" w:cs="Arial"/>
          <w:sz w:val="24"/>
          <w:szCs w:val="24"/>
        </w:rPr>
        <w:t xml:space="preserve"> be</w:t>
      </w:r>
      <w:r>
        <w:rPr>
          <w:rFonts w:ascii="Arial" w:hAnsi="Arial" w:cs="Arial"/>
          <w:sz w:val="24"/>
          <w:szCs w:val="24"/>
        </w:rPr>
        <w:t xml:space="preserve"> constructed</w:t>
      </w:r>
      <w:r w:rsidR="00D76771">
        <w:rPr>
          <w:rFonts w:ascii="Arial" w:hAnsi="Arial" w:cs="Arial"/>
          <w:sz w:val="24"/>
          <w:szCs w:val="24"/>
        </w:rPr>
        <w:t xml:space="preserve"> throughout the market by using </w:t>
      </w:r>
      <w:r>
        <w:rPr>
          <w:rFonts w:ascii="Arial" w:hAnsi="Arial" w:cs="Arial"/>
          <w:sz w:val="24"/>
          <w:szCs w:val="24"/>
        </w:rPr>
        <w:t>a pop-up tent and comf</w:t>
      </w:r>
      <w:r w:rsidR="00D76771">
        <w:rPr>
          <w:rFonts w:ascii="Arial" w:hAnsi="Arial" w:cs="Arial"/>
          <w:sz w:val="24"/>
          <w:szCs w:val="24"/>
        </w:rPr>
        <w:t xml:space="preserve">ortable canvas folding chairs. </w:t>
      </w:r>
      <w:r>
        <w:rPr>
          <w:rFonts w:ascii="Arial" w:hAnsi="Arial" w:cs="Arial"/>
          <w:sz w:val="24"/>
          <w:szCs w:val="24"/>
        </w:rPr>
        <w:t xml:space="preserve">Yet another way to heighten </w:t>
      </w:r>
      <w:r w:rsidR="001071C6">
        <w:rPr>
          <w:rFonts w:ascii="Arial" w:hAnsi="Arial" w:cs="Arial"/>
          <w:sz w:val="24"/>
          <w:szCs w:val="24"/>
        </w:rPr>
        <w:t xml:space="preserve">the </w:t>
      </w:r>
      <w:r>
        <w:rPr>
          <w:rFonts w:ascii="Arial" w:hAnsi="Arial" w:cs="Arial"/>
          <w:sz w:val="24"/>
          <w:szCs w:val="24"/>
        </w:rPr>
        <w:t xml:space="preserve">social atmosphere of the market is </w:t>
      </w:r>
      <w:r w:rsidR="00D76771">
        <w:rPr>
          <w:rFonts w:ascii="Arial" w:hAnsi="Arial" w:cs="Arial"/>
          <w:sz w:val="24"/>
          <w:szCs w:val="24"/>
        </w:rPr>
        <w:t xml:space="preserve">for market management </w:t>
      </w:r>
      <w:r>
        <w:rPr>
          <w:rFonts w:ascii="Arial" w:hAnsi="Arial" w:cs="Arial"/>
          <w:sz w:val="24"/>
          <w:szCs w:val="24"/>
        </w:rPr>
        <w:t xml:space="preserve">to invite special – preferably local – musicians to offer entertainment during the market hours.  </w:t>
      </w:r>
      <w:r w:rsidR="00D76771">
        <w:rPr>
          <w:rFonts w:ascii="Arial" w:hAnsi="Arial" w:cs="Arial"/>
          <w:sz w:val="24"/>
          <w:szCs w:val="24"/>
        </w:rPr>
        <w:t xml:space="preserve">Live </w:t>
      </w:r>
      <w:r>
        <w:rPr>
          <w:rFonts w:ascii="Arial" w:hAnsi="Arial" w:cs="Arial"/>
          <w:sz w:val="24"/>
          <w:szCs w:val="24"/>
        </w:rPr>
        <w:t>entertainment set</w:t>
      </w:r>
      <w:r w:rsidR="00D76771">
        <w:rPr>
          <w:rFonts w:ascii="Arial" w:hAnsi="Arial" w:cs="Arial"/>
          <w:sz w:val="24"/>
          <w:szCs w:val="24"/>
        </w:rPr>
        <w:t>s</w:t>
      </w:r>
      <w:r>
        <w:rPr>
          <w:rFonts w:ascii="Arial" w:hAnsi="Arial" w:cs="Arial"/>
          <w:sz w:val="24"/>
          <w:szCs w:val="24"/>
        </w:rPr>
        <w:t xml:space="preserve"> the tone for the market providing a fun, festival-like atmosphere.    </w:t>
      </w:r>
    </w:p>
    <w:p w:rsidR="00F052C1" w:rsidRDefault="00A74E6C" w:rsidP="00B210B6">
      <w:pPr>
        <w:spacing w:line="480" w:lineRule="auto"/>
        <w:contextualSpacing/>
        <w:rPr>
          <w:rFonts w:ascii="Arial" w:hAnsi="Arial" w:cs="Arial"/>
          <w:b/>
          <w:sz w:val="24"/>
          <w:szCs w:val="24"/>
        </w:rPr>
      </w:pPr>
      <w:r>
        <w:rPr>
          <w:rFonts w:ascii="Arial" w:hAnsi="Arial" w:cs="Arial"/>
          <w:b/>
          <w:sz w:val="24"/>
          <w:szCs w:val="24"/>
        </w:rPr>
        <w:t xml:space="preserve">Informing </w:t>
      </w:r>
      <w:r w:rsidR="00F052C1">
        <w:rPr>
          <w:rFonts w:ascii="Arial" w:hAnsi="Arial" w:cs="Arial"/>
          <w:b/>
          <w:sz w:val="24"/>
          <w:szCs w:val="24"/>
        </w:rPr>
        <w:t>Extension</w:t>
      </w:r>
      <w:r>
        <w:rPr>
          <w:rFonts w:ascii="Arial" w:hAnsi="Arial" w:cs="Arial"/>
          <w:b/>
          <w:sz w:val="24"/>
          <w:szCs w:val="24"/>
        </w:rPr>
        <w:t xml:space="preserve"> Education</w:t>
      </w:r>
    </w:p>
    <w:p w:rsidR="000532AC" w:rsidRDefault="000532AC" w:rsidP="000532AC">
      <w:pPr>
        <w:spacing w:line="480" w:lineRule="auto"/>
        <w:ind w:firstLine="720"/>
        <w:contextualSpacing/>
        <w:rPr>
          <w:rFonts w:ascii="Arial" w:hAnsi="Arial" w:cs="Arial"/>
          <w:iCs/>
          <w:sz w:val="24"/>
          <w:szCs w:val="24"/>
        </w:rPr>
      </w:pPr>
      <w:r w:rsidRPr="000532AC">
        <w:rPr>
          <w:rFonts w:ascii="Arial" w:hAnsi="Arial" w:cs="Arial"/>
          <w:iCs/>
          <w:sz w:val="24"/>
          <w:szCs w:val="24"/>
        </w:rPr>
        <w:t xml:space="preserve">The primary mission of Extension is the use of research-based education in instruction of agricultural producers, families, youth, and communities.  Given this mission, one can easily determine Extension has a vital role within the local foods </w:t>
      </w:r>
      <w:r w:rsidRPr="000532AC">
        <w:rPr>
          <w:rFonts w:ascii="Arial" w:hAnsi="Arial" w:cs="Arial"/>
          <w:iCs/>
          <w:sz w:val="24"/>
          <w:szCs w:val="24"/>
        </w:rPr>
        <w:lastRenderedPageBreak/>
        <w:t>movement.  Fin</w:t>
      </w:r>
      <w:r w:rsidR="00B66984">
        <w:rPr>
          <w:rFonts w:ascii="Arial" w:hAnsi="Arial" w:cs="Arial"/>
          <w:iCs/>
          <w:sz w:val="24"/>
          <w:szCs w:val="24"/>
        </w:rPr>
        <w:t xml:space="preserve">dings from this study </w:t>
      </w:r>
      <w:r w:rsidRPr="000532AC">
        <w:rPr>
          <w:rFonts w:ascii="Arial" w:hAnsi="Arial" w:cs="Arial"/>
          <w:iCs/>
          <w:sz w:val="24"/>
          <w:szCs w:val="24"/>
        </w:rPr>
        <w:t xml:space="preserve">offer implications for augmenting and expanding this role.  </w:t>
      </w:r>
    </w:p>
    <w:p w:rsidR="00213C20" w:rsidRDefault="000532AC" w:rsidP="000532AC">
      <w:pPr>
        <w:spacing w:line="480" w:lineRule="auto"/>
        <w:ind w:firstLine="720"/>
        <w:contextualSpacing/>
        <w:rPr>
          <w:rFonts w:ascii="Arial" w:hAnsi="Arial" w:cs="Arial"/>
          <w:iCs/>
          <w:sz w:val="24"/>
          <w:szCs w:val="24"/>
        </w:rPr>
      </w:pPr>
      <w:r w:rsidRPr="000532AC">
        <w:rPr>
          <w:rFonts w:ascii="Arial" w:hAnsi="Arial" w:cs="Arial"/>
          <w:iCs/>
          <w:sz w:val="24"/>
          <w:szCs w:val="24"/>
        </w:rPr>
        <w:t xml:space="preserve">First, Extension professionals in production and value-added agriculture should work with local foods producers assisting them </w:t>
      </w:r>
      <w:r>
        <w:rPr>
          <w:rFonts w:ascii="Arial" w:hAnsi="Arial" w:cs="Arial"/>
          <w:iCs/>
          <w:sz w:val="24"/>
          <w:szCs w:val="24"/>
        </w:rPr>
        <w:t xml:space="preserve">as they continually </w:t>
      </w:r>
      <w:r w:rsidRPr="000532AC">
        <w:rPr>
          <w:rFonts w:ascii="Arial" w:hAnsi="Arial" w:cs="Arial"/>
          <w:iCs/>
          <w:sz w:val="24"/>
          <w:szCs w:val="24"/>
        </w:rPr>
        <w:t>adopt</w:t>
      </w:r>
      <w:r>
        <w:rPr>
          <w:rFonts w:ascii="Arial" w:hAnsi="Arial" w:cs="Arial"/>
          <w:iCs/>
          <w:sz w:val="24"/>
          <w:szCs w:val="24"/>
        </w:rPr>
        <w:t xml:space="preserve"> </w:t>
      </w:r>
      <w:r w:rsidRPr="000532AC">
        <w:rPr>
          <w:rFonts w:ascii="Arial" w:hAnsi="Arial" w:cs="Arial"/>
          <w:iCs/>
          <w:sz w:val="24"/>
          <w:szCs w:val="24"/>
        </w:rPr>
        <w:t>best practices for production of local foods.  Given the importance of food safety and food quality</w:t>
      </w:r>
      <w:r>
        <w:rPr>
          <w:rFonts w:ascii="Arial" w:hAnsi="Arial" w:cs="Arial"/>
          <w:iCs/>
          <w:sz w:val="24"/>
          <w:szCs w:val="24"/>
        </w:rPr>
        <w:t xml:space="preserve"> and their impact on consumers’ purchase </w:t>
      </w:r>
      <w:r w:rsidR="00496C21">
        <w:rPr>
          <w:rFonts w:ascii="Arial" w:hAnsi="Arial" w:cs="Arial"/>
          <w:iCs/>
          <w:sz w:val="24"/>
          <w:szCs w:val="24"/>
        </w:rPr>
        <w:t>intentions</w:t>
      </w:r>
      <w:r w:rsidRPr="000532AC">
        <w:rPr>
          <w:rFonts w:ascii="Arial" w:hAnsi="Arial" w:cs="Arial"/>
          <w:iCs/>
          <w:sz w:val="24"/>
          <w:szCs w:val="24"/>
        </w:rPr>
        <w:t xml:space="preserve">, Extension professionals should work with agricultural producers through the delivery of educational programs addressed at ensuring product quality and safety.  </w:t>
      </w:r>
      <w:r w:rsidR="00213C20">
        <w:rPr>
          <w:rFonts w:ascii="Arial" w:hAnsi="Arial" w:cs="Arial"/>
          <w:iCs/>
          <w:sz w:val="24"/>
          <w:szCs w:val="24"/>
        </w:rPr>
        <w:t xml:space="preserve">These programs could include </w:t>
      </w:r>
      <w:r w:rsidR="008B3525">
        <w:rPr>
          <w:rFonts w:ascii="Arial" w:hAnsi="Arial" w:cs="Arial"/>
          <w:iCs/>
          <w:sz w:val="24"/>
          <w:szCs w:val="24"/>
        </w:rPr>
        <w:t>mentoring</w:t>
      </w:r>
      <w:r w:rsidR="00213C20">
        <w:rPr>
          <w:rFonts w:ascii="Arial" w:hAnsi="Arial" w:cs="Arial"/>
          <w:iCs/>
          <w:sz w:val="24"/>
          <w:szCs w:val="24"/>
        </w:rPr>
        <w:t xml:space="preserve"> farmers’ market vendors </w:t>
      </w:r>
      <w:r w:rsidR="008B3525">
        <w:rPr>
          <w:rFonts w:ascii="Arial" w:hAnsi="Arial" w:cs="Arial"/>
          <w:iCs/>
          <w:sz w:val="24"/>
          <w:szCs w:val="24"/>
        </w:rPr>
        <w:t xml:space="preserve">as they work through the process of </w:t>
      </w:r>
      <w:r w:rsidR="00213C20">
        <w:rPr>
          <w:rFonts w:ascii="Arial" w:hAnsi="Arial" w:cs="Arial"/>
          <w:iCs/>
          <w:sz w:val="24"/>
          <w:szCs w:val="24"/>
        </w:rPr>
        <w:t>adopti</w:t>
      </w:r>
      <w:r w:rsidR="008B3525">
        <w:rPr>
          <w:rFonts w:ascii="Arial" w:hAnsi="Arial" w:cs="Arial"/>
          <w:iCs/>
          <w:sz w:val="24"/>
          <w:szCs w:val="24"/>
        </w:rPr>
        <w:t>ng</w:t>
      </w:r>
      <w:r w:rsidR="00213C20">
        <w:rPr>
          <w:rFonts w:ascii="Arial" w:hAnsi="Arial" w:cs="Arial"/>
          <w:iCs/>
          <w:sz w:val="24"/>
          <w:szCs w:val="24"/>
        </w:rPr>
        <w:t xml:space="preserve"> GAP standards</w:t>
      </w:r>
      <w:r w:rsidR="00275A50">
        <w:rPr>
          <w:rFonts w:ascii="Arial" w:hAnsi="Arial" w:cs="Arial"/>
          <w:iCs/>
          <w:sz w:val="24"/>
          <w:szCs w:val="24"/>
        </w:rPr>
        <w:t xml:space="preserve">, </w:t>
      </w:r>
      <w:r w:rsidR="008B3525">
        <w:rPr>
          <w:rFonts w:ascii="Arial" w:hAnsi="Arial" w:cs="Arial"/>
          <w:iCs/>
          <w:sz w:val="24"/>
          <w:szCs w:val="24"/>
        </w:rPr>
        <w:t xml:space="preserve">assisting vendors in the </w:t>
      </w:r>
      <w:r w:rsidR="00A920B9">
        <w:rPr>
          <w:rFonts w:ascii="Arial" w:hAnsi="Arial" w:cs="Arial"/>
          <w:iCs/>
          <w:sz w:val="24"/>
          <w:szCs w:val="24"/>
        </w:rPr>
        <w:t>identif</w:t>
      </w:r>
      <w:r w:rsidR="008B3525">
        <w:rPr>
          <w:rFonts w:ascii="Arial" w:hAnsi="Arial" w:cs="Arial"/>
          <w:iCs/>
          <w:sz w:val="24"/>
          <w:szCs w:val="24"/>
        </w:rPr>
        <w:t>ication of</w:t>
      </w:r>
      <w:r w:rsidR="00A920B9">
        <w:rPr>
          <w:rFonts w:ascii="Arial" w:hAnsi="Arial" w:cs="Arial"/>
          <w:iCs/>
          <w:sz w:val="24"/>
          <w:szCs w:val="24"/>
        </w:rPr>
        <w:t xml:space="preserve"> </w:t>
      </w:r>
      <w:r w:rsidR="00275A50">
        <w:rPr>
          <w:rFonts w:ascii="Arial" w:hAnsi="Arial" w:cs="Arial"/>
          <w:iCs/>
          <w:sz w:val="24"/>
          <w:szCs w:val="24"/>
        </w:rPr>
        <w:t xml:space="preserve">potential food safety hazards in their systems of operation, and/or </w:t>
      </w:r>
      <w:r w:rsidR="008B3525">
        <w:rPr>
          <w:rFonts w:ascii="Arial" w:hAnsi="Arial" w:cs="Arial"/>
          <w:iCs/>
          <w:sz w:val="24"/>
          <w:szCs w:val="24"/>
        </w:rPr>
        <w:t xml:space="preserve">coaching vendors in effective means for </w:t>
      </w:r>
      <w:r w:rsidR="00275A50">
        <w:rPr>
          <w:rFonts w:ascii="Arial" w:hAnsi="Arial" w:cs="Arial"/>
          <w:iCs/>
          <w:sz w:val="24"/>
          <w:szCs w:val="24"/>
        </w:rPr>
        <w:t>training and manag</w:t>
      </w:r>
      <w:r w:rsidR="00A920B9">
        <w:rPr>
          <w:rFonts w:ascii="Arial" w:hAnsi="Arial" w:cs="Arial"/>
          <w:iCs/>
          <w:sz w:val="24"/>
          <w:szCs w:val="24"/>
        </w:rPr>
        <w:t>ing</w:t>
      </w:r>
      <w:r w:rsidR="00275A50">
        <w:rPr>
          <w:rFonts w:ascii="Arial" w:hAnsi="Arial" w:cs="Arial"/>
          <w:iCs/>
          <w:sz w:val="24"/>
          <w:szCs w:val="24"/>
        </w:rPr>
        <w:t xml:space="preserve"> on-farm labor.</w:t>
      </w:r>
    </w:p>
    <w:p w:rsidR="000532AC" w:rsidRPr="000532AC" w:rsidRDefault="00275A50" w:rsidP="000532AC">
      <w:pPr>
        <w:spacing w:line="480" w:lineRule="auto"/>
        <w:ind w:firstLine="720"/>
        <w:contextualSpacing/>
        <w:rPr>
          <w:rFonts w:ascii="Arial" w:hAnsi="Arial" w:cs="Arial"/>
          <w:iCs/>
          <w:sz w:val="24"/>
          <w:szCs w:val="24"/>
        </w:rPr>
      </w:pPr>
      <w:r>
        <w:rPr>
          <w:rFonts w:ascii="Arial" w:hAnsi="Arial" w:cs="Arial"/>
          <w:iCs/>
          <w:sz w:val="24"/>
          <w:szCs w:val="24"/>
        </w:rPr>
        <w:t>Beyond the educational efforts discussed above</w:t>
      </w:r>
      <w:r w:rsidR="000532AC" w:rsidRPr="000532AC">
        <w:rPr>
          <w:rFonts w:ascii="Arial" w:hAnsi="Arial" w:cs="Arial"/>
          <w:iCs/>
          <w:sz w:val="24"/>
          <w:szCs w:val="24"/>
        </w:rPr>
        <w:t>, Extension professionals</w:t>
      </w:r>
      <w:r>
        <w:rPr>
          <w:rFonts w:ascii="Arial" w:hAnsi="Arial" w:cs="Arial"/>
          <w:iCs/>
          <w:sz w:val="24"/>
          <w:szCs w:val="24"/>
        </w:rPr>
        <w:t xml:space="preserve"> working with </w:t>
      </w:r>
      <w:r w:rsidR="00213C20">
        <w:rPr>
          <w:rFonts w:ascii="Arial" w:hAnsi="Arial" w:cs="Arial"/>
          <w:iCs/>
          <w:sz w:val="24"/>
          <w:szCs w:val="24"/>
        </w:rPr>
        <w:t>local foods producers must</w:t>
      </w:r>
      <w:r w:rsidR="000532AC" w:rsidRPr="000532AC">
        <w:rPr>
          <w:rFonts w:ascii="Arial" w:hAnsi="Arial" w:cs="Arial"/>
          <w:iCs/>
          <w:sz w:val="24"/>
          <w:szCs w:val="24"/>
        </w:rPr>
        <w:t xml:space="preserve"> think </w:t>
      </w:r>
      <w:r w:rsidR="000F2CAC">
        <w:rPr>
          <w:rFonts w:ascii="Arial" w:hAnsi="Arial" w:cs="Arial"/>
          <w:iCs/>
          <w:sz w:val="24"/>
          <w:szCs w:val="24"/>
        </w:rPr>
        <w:t>outside</w:t>
      </w:r>
      <w:r w:rsidR="000532AC" w:rsidRPr="000532AC">
        <w:rPr>
          <w:rFonts w:ascii="Arial" w:hAnsi="Arial" w:cs="Arial"/>
          <w:iCs/>
          <w:sz w:val="24"/>
          <w:szCs w:val="24"/>
        </w:rPr>
        <w:t xml:space="preserve"> </w:t>
      </w:r>
      <w:r w:rsidR="003C1D96">
        <w:rPr>
          <w:rFonts w:ascii="Arial" w:hAnsi="Arial" w:cs="Arial"/>
          <w:iCs/>
          <w:sz w:val="24"/>
          <w:szCs w:val="24"/>
        </w:rPr>
        <w:t xml:space="preserve">the </w:t>
      </w:r>
      <w:r w:rsidR="000532AC">
        <w:rPr>
          <w:rFonts w:ascii="Arial" w:hAnsi="Arial" w:cs="Arial"/>
          <w:iCs/>
          <w:sz w:val="24"/>
          <w:szCs w:val="24"/>
        </w:rPr>
        <w:t xml:space="preserve">traditional </w:t>
      </w:r>
      <w:r w:rsidR="003C1D96">
        <w:rPr>
          <w:rFonts w:ascii="Arial" w:hAnsi="Arial" w:cs="Arial"/>
          <w:iCs/>
          <w:sz w:val="24"/>
          <w:szCs w:val="24"/>
        </w:rPr>
        <w:t xml:space="preserve">production </w:t>
      </w:r>
      <w:r w:rsidR="003C1D96" w:rsidRPr="000532AC">
        <w:rPr>
          <w:rFonts w:ascii="Arial" w:hAnsi="Arial" w:cs="Arial"/>
          <w:iCs/>
          <w:sz w:val="24"/>
          <w:szCs w:val="24"/>
        </w:rPr>
        <w:t>agricultur</w:t>
      </w:r>
      <w:r w:rsidR="003C1D96">
        <w:rPr>
          <w:rFonts w:ascii="Arial" w:hAnsi="Arial" w:cs="Arial"/>
          <w:iCs/>
          <w:sz w:val="24"/>
          <w:szCs w:val="24"/>
        </w:rPr>
        <w:t xml:space="preserve">e paradigm </w:t>
      </w:r>
      <w:r w:rsidR="000532AC" w:rsidRPr="000532AC">
        <w:rPr>
          <w:rFonts w:ascii="Arial" w:hAnsi="Arial" w:cs="Arial"/>
          <w:iCs/>
          <w:sz w:val="24"/>
          <w:szCs w:val="24"/>
        </w:rPr>
        <w:t xml:space="preserve">to include a </w:t>
      </w:r>
      <w:r w:rsidR="003C1D96">
        <w:rPr>
          <w:rFonts w:ascii="Arial" w:hAnsi="Arial" w:cs="Arial"/>
          <w:iCs/>
          <w:sz w:val="24"/>
          <w:szCs w:val="24"/>
        </w:rPr>
        <w:t xml:space="preserve">consideration </w:t>
      </w:r>
      <w:r w:rsidR="000532AC" w:rsidRPr="000532AC">
        <w:rPr>
          <w:rFonts w:ascii="Arial" w:hAnsi="Arial" w:cs="Arial"/>
          <w:iCs/>
          <w:sz w:val="24"/>
          <w:szCs w:val="24"/>
        </w:rPr>
        <w:t xml:space="preserve">of marketing principles, design, </w:t>
      </w:r>
      <w:r w:rsidR="00496C21">
        <w:rPr>
          <w:rFonts w:ascii="Arial" w:hAnsi="Arial" w:cs="Arial"/>
          <w:iCs/>
          <w:sz w:val="24"/>
          <w:szCs w:val="24"/>
        </w:rPr>
        <w:t xml:space="preserve">branding, </w:t>
      </w:r>
      <w:r w:rsidR="000532AC" w:rsidRPr="000532AC">
        <w:rPr>
          <w:rFonts w:ascii="Arial" w:hAnsi="Arial" w:cs="Arial"/>
          <w:iCs/>
          <w:sz w:val="24"/>
          <w:szCs w:val="24"/>
        </w:rPr>
        <w:t>and merchandising.  While once considered auspices of the grocery store</w:t>
      </w:r>
      <w:r w:rsidR="000F2CAC">
        <w:rPr>
          <w:rFonts w:ascii="Arial" w:hAnsi="Arial" w:cs="Arial"/>
          <w:iCs/>
          <w:sz w:val="24"/>
          <w:szCs w:val="24"/>
        </w:rPr>
        <w:t xml:space="preserve"> or </w:t>
      </w:r>
      <w:r w:rsidR="00FF54A4">
        <w:rPr>
          <w:rFonts w:ascii="Arial" w:hAnsi="Arial" w:cs="Arial"/>
          <w:iCs/>
          <w:sz w:val="24"/>
          <w:szCs w:val="24"/>
        </w:rPr>
        <w:t>“</w:t>
      </w:r>
      <w:r w:rsidR="000F2CAC">
        <w:rPr>
          <w:rFonts w:ascii="Arial" w:hAnsi="Arial" w:cs="Arial"/>
          <w:iCs/>
          <w:sz w:val="24"/>
          <w:szCs w:val="24"/>
        </w:rPr>
        <w:t>someone else</w:t>
      </w:r>
      <w:r w:rsidR="00FF54A4">
        <w:rPr>
          <w:rFonts w:ascii="Arial" w:hAnsi="Arial" w:cs="Arial"/>
          <w:iCs/>
          <w:sz w:val="24"/>
          <w:szCs w:val="24"/>
        </w:rPr>
        <w:t>”</w:t>
      </w:r>
      <w:r w:rsidR="000532AC" w:rsidRPr="000532AC">
        <w:rPr>
          <w:rFonts w:ascii="Arial" w:hAnsi="Arial" w:cs="Arial"/>
          <w:iCs/>
          <w:sz w:val="24"/>
          <w:szCs w:val="24"/>
        </w:rPr>
        <w:t>, knowledge and skills in these areas is of great importance for agricultural producers selling through direct-marketing ch</w:t>
      </w:r>
      <w:r>
        <w:rPr>
          <w:rFonts w:ascii="Arial" w:hAnsi="Arial" w:cs="Arial"/>
          <w:iCs/>
          <w:sz w:val="24"/>
          <w:szCs w:val="24"/>
        </w:rPr>
        <w:t xml:space="preserve">annels such as farmers’ markets.  For producers selling through direct marketing channels, </w:t>
      </w:r>
      <w:r w:rsidR="000F2CAC">
        <w:rPr>
          <w:rFonts w:ascii="Arial" w:hAnsi="Arial" w:cs="Arial"/>
          <w:iCs/>
          <w:sz w:val="24"/>
          <w:szCs w:val="24"/>
        </w:rPr>
        <w:t>skills in creatin</w:t>
      </w:r>
      <w:r w:rsidR="008B3525">
        <w:rPr>
          <w:rFonts w:ascii="Arial" w:hAnsi="Arial" w:cs="Arial"/>
          <w:iCs/>
          <w:sz w:val="24"/>
          <w:szCs w:val="24"/>
        </w:rPr>
        <w:t>g attractive displays with well-</w:t>
      </w:r>
      <w:r w:rsidR="000F2CAC">
        <w:rPr>
          <w:rFonts w:ascii="Arial" w:hAnsi="Arial" w:cs="Arial"/>
          <w:iCs/>
          <w:sz w:val="24"/>
          <w:szCs w:val="24"/>
        </w:rPr>
        <w:t xml:space="preserve">merchandised, </w:t>
      </w:r>
      <w:r w:rsidR="008B3525">
        <w:rPr>
          <w:rFonts w:ascii="Arial" w:hAnsi="Arial" w:cs="Arial"/>
          <w:iCs/>
          <w:sz w:val="24"/>
          <w:szCs w:val="24"/>
        </w:rPr>
        <w:t xml:space="preserve">colorful, </w:t>
      </w:r>
      <w:r w:rsidR="000F2CAC">
        <w:rPr>
          <w:rFonts w:ascii="Arial" w:hAnsi="Arial" w:cs="Arial"/>
          <w:iCs/>
          <w:sz w:val="24"/>
          <w:szCs w:val="24"/>
        </w:rPr>
        <w:t xml:space="preserve">clearly priced products offer a competitive advantage over </w:t>
      </w:r>
      <w:r>
        <w:rPr>
          <w:rFonts w:ascii="Arial" w:hAnsi="Arial" w:cs="Arial"/>
          <w:iCs/>
          <w:sz w:val="24"/>
          <w:szCs w:val="24"/>
        </w:rPr>
        <w:t xml:space="preserve">producers lacking such </w:t>
      </w:r>
      <w:r w:rsidR="000F2CAC">
        <w:rPr>
          <w:rFonts w:ascii="Arial" w:hAnsi="Arial" w:cs="Arial"/>
          <w:iCs/>
          <w:sz w:val="24"/>
          <w:szCs w:val="24"/>
        </w:rPr>
        <w:t>abilities (</w:t>
      </w:r>
      <w:proofErr w:type="spellStart"/>
      <w:r w:rsidR="000F2CAC">
        <w:rPr>
          <w:rFonts w:ascii="Arial" w:hAnsi="Arial" w:cs="Arial"/>
          <w:iCs/>
          <w:sz w:val="24"/>
          <w:szCs w:val="24"/>
        </w:rPr>
        <w:t>eXtension</w:t>
      </w:r>
      <w:proofErr w:type="spellEnd"/>
      <w:r w:rsidR="000F2CAC">
        <w:rPr>
          <w:rFonts w:ascii="Arial" w:hAnsi="Arial" w:cs="Arial"/>
          <w:iCs/>
          <w:sz w:val="24"/>
          <w:szCs w:val="24"/>
        </w:rPr>
        <w:t>, 2007).</w:t>
      </w:r>
      <w:r w:rsidR="00A74E6C">
        <w:rPr>
          <w:rFonts w:ascii="Arial" w:hAnsi="Arial" w:cs="Arial"/>
          <w:iCs/>
          <w:sz w:val="24"/>
          <w:szCs w:val="24"/>
        </w:rPr>
        <w:t xml:space="preserve">  </w:t>
      </w:r>
      <w:r w:rsidR="000532AC" w:rsidRPr="000532AC">
        <w:rPr>
          <w:rFonts w:ascii="Arial" w:hAnsi="Arial" w:cs="Arial"/>
          <w:iCs/>
          <w:sz w:val="24"/>
          <w:szCs w:val="24"/>
        </w:rPr>
        <w:t xml:space="preserve">Instruction in these areas, however, will require a paradigm shift among Extension professionals. </w:t>
      </w:r>
    </w:p>
    <w:p w:rsidR="00D76771" w:rsidRDefault="00B66984" w:rsidP="000532AC">
      <w:pPr>
        <w:spacing w:line="480" w:lineRule="auto"/>
        <w:contextualSpacing/>
        <w:rPr>
          <w:rFonts w:ascii="Arial" w:hAnsi="Arial" w:cs="Arial"/>
          <w:iCs/>
          <w:sz w:val="24"/>
          <w:szCs w:val="24"/>
        </w:rPr>
      </w:pPr>
      <w:r>
        <w:rPr>
          <w:rFonts w:ascii="Arial" w:hAnsi="Arial" w:cs="Arial"/>
          <w:iCs/>
          <w:sz w:val="24"/>
          <w:szCs w:val="24"/>
        </w:rPr>
        <w:lastRenderedPageBreak/>
        <w:tab/>
        <w:t>The findings from this study</w:t>
      </w:r>
      <w:r w:rsidR="000532AC" w:rsidRPr="000532AC">
        <w:rPr>
          <w:rFonts w:ascii="Arial" w:hAnsi="Arial" w:cs="Arial"/>
          <w:iCs/>
          <w:sz w:val="24"/>
          <w:szCs w:val="24"/>
        </w:rPr>
        <w:t xml:space="preserve"> also </w:t>
      </w:r>
      <w:r w:rsidR="00751C69">
        <w:rPr>
          <w:rFonts w:ascii="Arial" w:hAnsi="Arial" w:cs="Arial"/>
          <w:iCs/>
          <w:sz w:val="24"/>
          <w:szCs w:val="24"/>
        </w:rPr>
        <w:t>holds</w:t>
      </w:r>
      <w:r w:rsidR="000532AC" w:rsidRPr="000532AC">
        <w:rPr>
          <w:rFonts w:ascii="Arial" w:hAnsi="Arial" w:cs="Arial"/>
          <w:iCs/>
          <w:sz w:val="24"/>
          <w:szCs w:val="24"/>
        </w:rPr>
        <w:t xml:space="preserve"> implications for Extension’s work with families and individuals.  Given the </w:t>
      </w:r>
      <w:r w:rsidR="00496C21">
        <w:rPr>
          <w:rFonts w:ascii="Arial" w:hAnsi="Arial" w:cs="Arial"/>
          <w:iCs/>
          <w:sz w:val="24"/>
          <w:szCs w:val="24"/>
        </w:rPr>
        <w:t xml:space="preserve">diverse ways in which local </w:t>
      </w:r>
      <w:r w:rsidR="00D76771">
        <w:rPr>
          <w:rFonts w:ascii="Arial" w:hAnsi="Arial" w:cs="Arial"/>
          <w:iCs/>
          <w:sz w:val="24"/>
          <w:szCs w:val="24"/>
        </w:rPr>
        <w:t>wa</w:t>
      </w:r>
      <w:r w:rsidR="00496C21">
        <w:rPr>
          <w:rFonts w:ascii="Arial" w:hAnsi="Arial" w:cs="Arial"/>
          <w:iCs/>
          <w:sz w:val="24"/>
          <w:szCs w:val="24"/>
        </w:rPr>
        <w:t>s defined</w:t>
      </w:r>
      <w:r w:rsidR="00D76771">
        <w:rPr>
          <w:rFonts w:ascii="Arial" w:hAnsi="Arial" w:cs="Arial"/>
          <w:iCs/>
          <w:sz w:val="24"/>
          <w:szCs w:val="24"/>
        </w:rPr>
        <w:t xml:space="preserve"> in the present study</w:t>
      </w:r>
      <w:r w:rsidR="00496C21">
        <w:rPr>
          <w:rFonts w:ascii="Arial" w:hAnsi="Arial" w:cs="Arial"/>
          <w:iCs/>
          <w:sz w:val="24"/>
          <w:szCs w:val="24"/>
        </w:rPr>
        <w:t xml:space="preserve"> and general confusion regarding what l</w:t>
      </w:r>
      <w:r w:rsidR="000532AC" w:rsidRPr="000532AC">
        <w:rPr>
          <w:rFonts w:ascii="Arial" w:hAnsi="Arial" w:cs="Arial"/>
          <w:iCs/>
          <w:sz w:val="24"/>
          <w:szCs w:val="24"/>
        </w:rPr>
        <w:t xml:space="preserve">ocal does and does not mean, Extension should be engaged with educating consumers - families and individuals - on exactly what this term entails.  Part of this education should include a clear discussion of the </w:t>
      </w:r>
      <w:proofErr w:type="spellStart"/>
      <w:r w:rsidR="000532AC" w:rsidRPr="000532AC">
        <w:rPr>
          <w:rFonts w:ascii="Arial" w:hAnsi="Arial" w:cs="Arial"/>
          <w:iCs/>
          <w:sz w:val="24"/>
          <w:szCs w:val="24"/>
        </w:rPr>
        <w:t>mis</w:t>
      </w:r>
      <w:proofErr w:type="spellEnd"/>
      <w:r w:rsidR="000532AC" w:rsidRPr="000532AC">
        <w:rPr>
          <w:rFonts w:ascii="Arial" w:hAnsi="Arial" w:cs="Arial"/>
          <w:iCs/>
          <w:sz w:val="24"/>
          <w:szCs w:val="24"/>
        </w:rPr>
        <w:t xml:space="preserve">-conceptions surrounding the term as well as a discussion of what the research has to say about local vs. organic vs. conventional foods.  </w:t>
      </w:r>
    </w:p>
    <w:p w:rsidR="00605B6C" w:rsidRDefault="000532AC" w:rsidP="00D76771">
      <w:pPr>
        <w:spacing w:line="480" w:lineRule="auto"/>
        <w:ind w:firstLine="720"/>
        <w:contextualSpacing/>
        <w:rPr>
          <w:rFonts w:ascii="Arial" w:hAnsi="Arial" w:cs="Arial"/>
          <w:iCs/>
          <w:sz w:val="24"/>
          <w:szCs w:val="24"/>
        </w:rPr>
      </w:pPr>
      <w:r w:rsidRPr="000532AC">
        <w:rPr>
          <w:rFonts w:ascii="Arial" w:hAnsi="Arial" w:cs="Arial"/>
          <w:iCs/>
          <w:sz w:val="24"/>
          <w:szCs w:val="24"/>
        </w:rPr>
        <w:t>Additionally, the lack of diversity amongst farmers’ market consumers offers an excellent opportunity for Extension professionals to leverage their knowledge of and connections with limited-income</w:t>
      </w:r>
      <w:r w:rsidR="00B66984">
        <w:rPr>
          <w:rFonts w:ascii="Arial" w:hAnsi="Arial" w:cs="Arial"/>
          <w:iCs/>
          <w:sz w:val="24"/>
          <w:szCs w:val="24"/>
        </w:rPr>
        <w:t xml:space="preserve"> and/or minority</w:t>
      </w:r>
      <w:r w:rsidRPr="000532AC">
        <w:rPr>
          <w:rFonts w:ascii="Arial" w:hAnsi="Arial" w:cs="Arial"/>
          <w:iCs/>
          <w:sz w:val="24"/>
          <w:szCs w:val="24"/>
        </w:rPr>
        <w:t xml:space="preserve"> audiences.  Using this leverage, Extension professionals could design educational programs aimed at encouraging increased farmers’ market patronage among these groups.  Part of this education could include Extension sponsored events such as farmers’ market tours and food resource management education programs</w:t>
      </w:r>
      <w:r w:rsidR="00496C21">
        <w:rPr>
          <w:rFonts w:ascii="Arial" w:hAnsi="Arial" w:cs="Arial"/>
          <w:iCs/>
          <w:sz w:val="24"/>
          <w:szCs w:val="24"/>
        </w:rPr>
        <w:t>.</w:t>
      </w:r>
      <w:r w:rsidR="00094981">
        <w:rPr>
          <w:rFonts w:ascii="Arial" w:hAnsi="Arial" w:cs="Arial"/>
          <w:iCs/>
          <w:sz w:val="24"/>
          <w:szCs w:val="24"/>
        </w:rPr>
        <w:t xml:space="preserve">  </w:t>
      </w:r>
      <w:r w:rsidR="008E12E2">
        <w:rPr>
          <w:rFonts w:ascii="Arial" w:hAnsi="Arial" w:cs="Arial"/>
          <w:iCs/>
          <w:sz w:val="24"/>
          <w:szCs w:val="24"/>
        </w:rPr>
        <w:t xml:space="preserve">Examples of such </w:t>
      </w:r>
      <w:r w:rsidR="00094981">
        <w:rPr>
          <w:rFonts w:ascii="Arial" w:hAnsi="Arial" w:cs="Arial"/>
          <w:iCs/>
          <w:sz w:val="24"/>
          <w:szCs w:val="24"/>
        </w:rPr>
        <w:t xml:space="preserve">efforts are currently being undertaken by Extension professionals </w:t>
      </w:r>
      <w:r w:rsidR="00D76771">
        <w:rPr>
          <w:rFonts w:ascii="Arial" w:hAnsi="Arial" w:cs="Arial"/>
          <w:iCs/>
          <w:sz w:val="24"/>
          <w:szCs w:val="24"/>
        </w:rPr>
        <w:t xml:space="preserve">working with </w:t>
      </w:r>
      <w:r w:rsidR="00094981">
        <w:rPr>
          <w:rFonts w:ascii="Arial" w:hAnsi="Arial" w:cs="Arial"/>
          <w:iCs/>
          <w:sz w:val="24"/>
          <w:szCs w:val="24"/>
        </w:rPr>
        <w:t>programs targeting increased farmers’ market patronage among limited-resource women of child-bearing age (</w:t>
      </w:r>
      <w:proofErr w:type="spellStart"/>
      <w:r w:rsidR="00094981">
        <w:rPr>
          <w:rFonts w:ascii="Arial" w:hAnsi="Arial" w:cs="Arial"/>
          <w:iCs/>
          <w:sz w:val="24"/>
          <w:szCs w:val="24"/>
        </w:rPr>
        <w:t>McGuirt</w:t>
      </w:r>
      <w:proofErr w:type="spellEnd"/>
      <w:r w:rsidR="00094981">
        <w:rPr>
          <w:rFonts w:ascii="Arial" w:hAnsi="Arial" w:cs="Arial"/>
          <w:iCs/>
          <w:sz w:val="24"/>
          <w:szCs w:val="24"/>
        </w:rPr>
        <w:t>, Ward, Elliott, Bullock, &amp; Pitts, 2014).</w:t>
      </w:r>
      <w:r w:rsidR="00496C21">
        <w:rPr>
          <w:rFonts w:ascii="Arial" w:hAnsi="Arial" w:cs="Arial"/>
          <w:iCs/>
          <w:sz w:val="24"/>
          <w:szCs w:val="24"/>
        </w:rPr>
        <w:t xml:space="preserve"> </w:t>
      </w:r>
    </w:p>
    <w:p w:rsidR="00605B6C" w:rsidRDefault="00496C21" w:rsidP="00605B6C">
      <w:pPr>
        <w:spacing w:line="480" w:lineRule="auto"/>
        <w:contextualSpacing/>
        <w:jc w:val="center"/>
        <w:rPr>
          <w:rFonts w:ascii="Arial" w:hAnsi="Arial" w:cs="Arial"/>
          <w:b/>
          <w:sz w:val="28"/>
          <w:szCs w:val="28"/>
        </w:rPr>
      </w:pPr>
      <w:r>
        <w:rPr>
          <w:rFonts w:ascii="Arial" w:hAnsi="Arial" w:cs="Arial"/>
          <w:iCs/>
          <w:sz w:val="24"/>
          <w:szCs w:val="24"/>
        </w:rPr>
        <w:t xml:space="preserve"> </w:t>
      </w:r>
      <w:r w:rsidR="00605B6C">
        <w:rPr>
          <w:rFonts w:ascii="Arial" w:hAnsi="Arial" w:cs="Arial"/>
          <w:b/>
          <w:sz w:val="28"/>
          <w:szCs w:val="28"/>
        </w:rPr>
        <w:t>LIMITATIONS</w:t>
      </w:r>
    </w:p>
    <w:p w:rsidR="00605B6C" w:rsidRPr="007A6FBE" w:rsidRDefault="00605B6C" w:rsidP="00605B6C">
      <w:pPr>
        <w:spacing w:line="480" w:lineRule="auto"/>
        <w:contextualSpacing/>
        <w:rPr>
          <w:rFonts w:ascii="Arial" w:hAnsi="Arial" w:cs="Arial"/>
          <w:sz w:val="24"/>
          <w:szCs w:val="24"/>
        </w:rPr>
      </w:pPr>
      <w:r>
        <w:rPr>
          <w:rFonts w:ascii="Arial" w:hAnsi="Arial" w:cs="Arial"/>
          <w:sz w:val="24"/>
          <w:szCs w:val="24"/>
        </w:rPr>
        <w:tab/>
        <w:t xml:space="preserve">As with any research effort, limitations are always present.  For the current study, four limitations must be considered.  These limitations, described below, should be kept in mind when reviewing and applying the survey results.  </w:t>
      </w:r>
    </w:p>
    <w:p w:rsidR="00605B6C" w:rsidRDefault="00605B6C" w:rsidP="00605B6C">
      <w:pPr>
        <w:spacing w:line="480" w:lineRule="auto"/>
        <w:ind w:firstLine="720"/>
        <w:contextualSpacing/>
        <w:rPr>
          <w:rFonts w:ascii="Arial" w:hAnsi="Arial" w:cs="Arial"/>
          <w:b/>
          <w:sz w:val="24"/>
          <w:szCs w:val="24"/>
        </w:rPr>
      </w:pPr>
      <w:r>
        <w:rPr>
          <w:rFonts w:ascii="Arial" w:hAnsi="Arial" w:cs="Arial"/>
          <w:sz w:val="24"/>
          <w:szCs w:val="24"/>
        </w:rPr>
        <w:t xml:space="preserve">First, respondents did not use their own conceptualization of local foods when responding to the survey.  In the introduction to the survey, a common definition of local </w:t>
      </w:r>
      <w:r>
        <w:rPr>
          <w:rFonts w:ascii="Arial" w:hAnsi="Arial" w:cs="Arial"/>
          <w:sz w:val="24"/>
          <w:szCs w:val="24"/>
        </w:rPr>
        <w:lastRenderedPageBreak/>
        <w:t xml:space="preserve">foods as those foods produced within 100 miles of the respondent’s residence was provided by the researcher. Though providing a common definition of local foods for the participants does offer a common reference point from which participants can respond to the survey questions, it does raise some concerns.  Chief among these concerns is the fact that for most of the participants in the present study, this definition of local foods (foods produced within 100 miles of their residence) simply did not resonate with them.  Evidence of this discrepancy is clearly apparent when one examines the ways in which respondents usually define local foods.  A little over half (50.9%) of the respondents indicated they use of a more strict definition of local – defining local foods as those produced within 10 or 50 miles of their residence.  The exact influence of utilizing a common </w:t>
      </w:r>
      <w:r w:rsidR="005F5D69">
        <w:rPr>
          <w:rFonts w:ascii="Arial" w:hAnsi="Arial" w:cs="Arial"/>
          <w:sz w:val="24"/>
          <w:szCs w:val="24"/>
        </w:rPr>
        <w:t>definition</w:t>
      </w:r>
      <w:r>
        <w:rPr>
          <w:rFonts w:ascii="Arial" w:hAnsi="Arial" w:cs="Arial"/>
          <w:sz w:val="24"/>
          <w:szCs w:val="24"/>
        </w:rPr>
        <w:t xml:space="preserve"> for local foods in this study is unknown.  Could it be possible participants would have answered the survey questions differently if a different definition of local foods was offered, or if the consumers were free to use their own understanding of local foods would responses be different?  Answers to these questions are simply not know.</w:t>
      </w:r>
    </w:p>
    <w:p w:rsidR="00605B6C" w:rsidRPr="00897590" w:rsidRDefault="00605B6C" w:rsidP="00605B6C">
      <w:pPr>
        <w:spacing w:line="480" w:lineRule="auto"/>
        <w:contextualSpacing/>
        <w:rPr>
          <w:rFonts w:ascii="Arial" w:hAnsi="Arial" w:cs="Arial"/>
          <w:sz w:val="24"/>
          <w:szCs w:val="24"/>
        </w:rPr>
      </w:pPr>
      <w:r>
        <w:rPr>
          <w:rFonts w:ascii="Arial" w:hAnsi="Arial" w:cs="Arial"/>
          <w:b/>
          <w:sz w:val="24"/>
          <w:szCs w:val="24"/>
        </w:rPr>
        <w:tab/>
      </w:r>
      <w:r>
        <w:rPr>
          <w:rFonts w:ascii="Arial" w:hAnsi="Arial" w:cs="Arial"/>
          <w:sz w:val="24"/>
          <w:szCs w:val="24"/>
        </w:rPr>
        <w:t xml:space="preserve">A second limitation regards the means by which study data were collected.  In this study, an on-line consumer panel from Qualtrics, a market research firm, was utilized.  While on-line consumers panels have a well-established presence in the research literature, it is important to realize individuals who do not have convenient access to the internet as well as individuals who are not part of the marketing company’s aggregate consumer database are precluded from participating in consumer panels.  Additionally, minority members, those with poor English language skills, as well </w:t>
      </w:r>
      <w:r>
        <w:rPr>
          <w:rFonts w:ascii="Arial" w:hAnsi="Arial" w:cs="Arial"/>
          <w:sz w:val="24"/>
          <w:szCs w:val="24"/>
        </w:rPr>
        <w:lastRenderedPageBreak/>
        <w:t xml:space="preserve">as individuals of low socioeconomic status are likely to be under-represented in the make-up of consumer panels (Churchill &amp; </w:t>
      </w:r>
      <w:proofErr w:type="spellStart"/>
      <w:r>
        <w:rPr>
          <w:rFonts w:ascii="Arial" w:hAnsi="Arial" w:cs="Arial"/>
          <w:sz w:val="24"/>
          <w:szCs w:val="24"/>
        </w:rPr>
        <w:t>Iacobucci</w:t>
      </w:r>
      <w:proofErr w:type="spellEnd"/>
      <w:r>
        <w:rPr>
          <w:rFonts w:ascii="Arial" w:hAnsi="Arial" w:cs="Arial"/>
          <w:sz w:val="24"/>
          <w:szCs w:val="24"/>
        </w:rPr>
        <w:t xml:space="preserve">, 2002).   </w:t>
      </w:r>
    </w:p>
    <w:p w:rsidR="00605B6C" w:rsidRPr="002A63DD" w:rsidRDefault="00605B6C" w:rsidP="00605B6C">
      <w:pPr>
        <w:spacing w:line="480" w:lineRule="auto"/>
        <w:contextualSpacing/>
        <w:rPr>
          <w:rFonts w:ascii="Arial" w:hAnsi="Arial" w:cs="Arial"/>
          <w:sz w:val="24"/>
          <w:szCs w:val="24"/>
        </w:rPr>
      </w:pPr>
      <w:r>
        <w:rPr>
          <w:rFonts w:ascii="Arial" w:hAnsi="Arial" w:cs="Arial"/>
          <w:b/>
          <w:sz w:val="24"/>
          <w:szCs w:val="24"/>
        </w:rPr>
        <w:tab/>
      </w:r>
      <w:r>
        <w:rPr>
          <w:rFonts w:ascii="Arial" w:hAnsi="Arial" w:cs="Arial"/>
          <w:sz w:val="24"/>
          <w:szCs w:val="24"/>
        </w:rPr>
        <w:t xml:space="preserve">Yet another limitation stems from the fact the present sample of participants – although nationally represented - does not constitute a true random sample.  At the on-set, parameters regarding who could and could not participate were specified by the researcher.  To be eligible, individuals must have frequented and purchased local foods at a farmers’ market within the past year.  The specified parameters changed the nature of the sample from a true random sample where every individual in the population has an equal likelihood of selection to a purposive sample (Churchill &amp; </w:t>
      </w:r>
      <w:proofErr w:type="spellStart"/>
      <w:r w:rsidRPr="0007006E">
        <w:rPr>
          <w:rFonts w:ascii="Arial" w:hAnsi="Arial" w:cs="Arial"/>
          <w:sz w:val="24"/>
          <w:szCs w:val="24"/>
        </w:rPr>
        <w:t>Iacobucci</w:t>
      </w:r>
      <w:proofErr w:type="spellEnd"/>
      <w:r>
        <w:rPr>
          <w:rFonts w:ascii="Arial" w:hAnsi="Arial" w:cs="Arial"/>
          <w:sz w:val="24"/>
          <w:szCs w:val="24"/>
        </w:rPr>
        <w:t xml:space="preserve">, </w:t>
      </w:r>
      <w:r w:rsidRPr="0007006E">
        <w:rPr>
          <w:rFonts w:ascii="Arial" w:hAnsi="Arial" w:cs="Arial"/>
          <w:sz w:val="24"/>
          <w:szCs w:val="24"/>
        </w:rPr>
        <w:t>2002</w:t>
      </w:r>
      <w:r>
        <w:rPr>
          <w:rFonts w:ascii="Arial" w:hAnsi="Arial" w:cs="Arial"/>
          <w:sz w:val="24"/>
          <w:szCs w:val="24"/>
        </w:rPr>
        <w:t xml:space="preserve">).  Given this, findings from the study cannot be generalized to all local foods shoppers or even all farmers’ market shoppers.    </w:t>
      </w:r>
    </w:p>
    <w:p w:rsidR="00605B6C" w:rsidRDefault="00605B6C" w:rsidP="00605B6C">
      <w:pPr>
        <w:spacing w:line="480" w:lineRule="auto"/>
        <w:contextualSpacing/>
        <w:rPr>
          <w:rFonts w:ascii="Arial" w:hAnsi="Arial" w:cs="Arial"/>
          <w:sz w:val="24"/>
          <w:szCs w:val="24"/>
        </w:rPr>
      </w:pPr>
      <w:r>
        <w:rPr>
          <w:rFonts w:ascii="Arial" w:hAnsi="Arial" w:cs="Arial"/>
          <w:sz w:val="24"/>
          <w:szCs w:val="24"/>
        </w:rPr>
        <w:tab/>
        <w:t>Finally, the demographic summary of individuals responding to the survey clearly points to a lack of racial and economic diversity in the sample.  While this demographic profile does match demographic profiles of the “typical” farmers’ market consumer as identified in the research literature</w:t>
      </w:r>
      <w:r w:rsidRPr="008535DA">
        <w:rPr>
          <w:rFonts w:ascii="Arial" w:hAnsi="Arial" w:cs="Arial"/>
          <w:sz w:val="24"/>
          <w:szCs w:val="24"/>
        </w:rPr>
        <w:t xml:space="preserve"> </w:t>
      </w:r>
      <w:r>
        <w:rPr>
          <w:rFonts w:ascii="Arial" w:hAnsi="Arial" w:cs="Arial"/>
          <w:sz w:val="24"/>
          <w:szCs w:val="24"/>
        </w:rPr>
        <w:t>(</w:t>
      </w:r>
      <w:proofErr w:type="spellStart"/>
      <w:r>
        <w:rPr>
          <w:rFonts w:ascii="Arial" w:hAnsi="Arial" w:cs="Arial"/>
          <w:sz w:val="24"/>
          <w:szCs w:val="24"/>
        </w:rPr>
        <w:t>Byker</w:t>
      </w:r>
      <w:proofErr w:type="spellEnd"/>
      <w:r>
        <w:rPr>
          <w:rFonts w:ascii="Arial" w:hAnsi="Arial" w:cs="Arial"/>
          <w:sz w:val="24"/>
          <w:szCs w:val="24"/>
        </w:rPr>
        <w:t xml:space="preserve">, et al., 2012), this lack of diversity is unsettling.  Particularly unsettling is the limited extent to which the results of the study can be applied to other populations.  Indeed caution must be used in extrapolating findings of this survey to other consumers specifically minority and limited-income consumers shopping in the farmers’ market channel.   </w:t>
      </w:r>
    </w:p>
    <w:p w:rsidR="00F052C1" w:rsidRPr="00897590" w:rsidRDefault="00897590" w:rsidP="00897590">
      <w:pPr>
        <w:spacing w:line="480" w:lineRule="auto"/>
        <w:contextualSpacing/>
        <w:jc w:val="center"/>
        <w:rPr>
          <w:rFonts w:ascii="Arial" w:hAnsi="Arial" w:cs="Arial"/>
          <w:b/>
          <w:sz w:val="28"/>
          <w:szCs w:val="28"/>
        </w:rPr>
      </w:pPr>
      <w:r>
        <w:rPr>
          <w:rFonts w:ascii="Arial" w:hAnsi="Arial" w:cs="Arial"/>
          <w:b/>
          <w:sz w:val="28"/>
          <w:szCs w:val="28"/>
        </w:rPr>
        <w:t>FUTURE RESEARCH</w:t>
      </w:r>
    </w:p>
    <w:p w:rsidR="00F052C1" w:rsidRDefault="00277A8C" w:rsidP="00F052C1">
      <w:pPr>
        <w:spacing w:line="480" w:lineRule="auto"/>
        <w:contextualSpacing/>
        <w:rPr>
          <w:rFonts w:ascii="Arial" w:hAnsi="Arial" w:cs="Arial"/>
          <w:b/>
          <w:sz w:val="24"/>
          <w:szCs w:val="24"/>
        </w:rPr>
      </w:pPr>
      <w:r>
        <w:rPr>
          <w:rFonts w:ascii="Arial" w:hAnsi="Arial" w:cs="Arial"/>
          <w:b/>
          <w:sz w:val="24"/>
          <w:szCs w:val="24"/>
        </w:rPr>
        <w:t xml:space="preserve">Understanding </w:t>
      </w:r>
      <w:r w:rsidR="00F052C1">
        <w:rPr>
          <w:rFonts w:ascii="Arial" w:hAnsi="Arial" w:cs="Arial"/>
          <w:b/>
          <w:sz w:val="24"/>
          <w:szCs w:val="24"/>
        </w:rPr>
        <w:t>Civic Agriculture</w:t>
      </w:r>
    </w:p>
    <w:p w:rsidR="003C1D96" w:rsidRDefault="003C1D96" w:rsidP="003C1D96">
      <w:pPr>
        <w:spacing w:line="480" w:lineRule="auto"/>
        <w:ind w:firstLine="720"/>
        <w:contextualSpacing/>
        <w:rPr>
          <w:rFonts w:ascii="Arial" w:hAnsi="Arial" w:cs="Arial"/>
          <w:sz w:val="24"/>
          <w:szCs w:val="24"/>
        </w:rPr>
      </w:pPr>
      <w:r>
        <w:rPr>
          <w:rFonts w:ascii="Arial" w:hAnsi="Arial" w:cs="Arial"/>
          <w:sz w:val="24"/>
          <w:szCs w:val="24"/>
        </w:rPr>
        <w:t>T</w:t>
      </w:r>
      <w:r w:rsidR="00BD11C7">
        <w:rPr>
          <w:rFonts w:ascii="Arial" w:hAnsi="Arial" w:cs="Arial"/>
          <w:sz w:val="24"/>
          <w:szCs w:val="24"/>
        </w:rPr>
        <w:t>he present study demonstrated the</w:t>
      </w:r>
      <w:r>
        <w:rPr>
          <w:rFonts w:ascii="Arial" w:hAnsi="Arial" w:cs="Arial"/>
          <w:sz w:val="24"/>
          <w:szCs w:val="24"/>
        </w:rPr>
        <w:t xml:space="preserve"> value consumers place on civic engagement </w:t>
      </w:r>
      <w:r w:rsidR="00BD11C7">
        <w:rPr>
          <w:rFonts w:ascii="Arial" w:hAnsi="Arial" w:cs="Arial"/>
          <w:sz w:val="24"/>
          <w:szCs w:val="24"/>
        </w:rPr>
        <w:t xml:space="preserve">has a significant influence on consumers’ </w:t>
      </w:r>
      <w:r>
        <w:rPr>
          <w:rFonts w:ascii="Arial" w:hAnsi="Arial" w:cs="Arial"/>
          <w:sz w:val="24"/>
          <w:szCs w:val="24"/>
        </w:rPr>
        <w:t>attitudes</w:t>
      </w:r>
      <w:r w:rsidR="00BD11C7">
        <w:rPr>
          <w:rFonts w:ascii="Arial" w:hAnsi="Arial" w:cs="Arial"/>
          <w:sz w:val="24"/>
          <w:szCs w:val="24"/>
        </w:rPr>
        <w:t xml:space="preserve"> regarding the social </w:t>
      </w:r>
      <w:r w:rsidR="00BD11C7">
        <w:rPr>
          <w:rFonts w:ascii="Arial" w:hAnsi="Arial" w:cs="Arial"/>
          <w:sz w:val="24"/>
          <w:szCs w:val="24"/>
        </w:rPr>
        <w:lastRenderedPageBreak/>
        <w:t xml:space="preserve">environment of the farmers’ market </w:t>
      </w:r>
      <w:r>
        <w:rPr>
          <w:rFonts w:ascii="Arial" w:hAnsi="Arial" w:cs="Arial"/>
          <w:sz w:val="24"/>
          <w:szCs w:val="24"/>
        </w:rPr>
        <w:t xml:space="preserve">and </w:t>
      </w:r>
      <w:r w:rsidR="00BD11C7">
        <w:rPr>
          <w:rFonts w:ascii="Arial" w:hAnsi="Arial" w:cs="Arial"/>
          <w:sz w:val="24"/>
          <w:szCs w:val="24"/>
        </w:rPr>
        <w:t xml:space="preserve">subsequently their </w:t>
      </w:r>
      <w:r>
        <w:rPr>
          <w:rFonts w:ascii="Arial" w:hAnsi="Arial" w:cs="Arial"/>
          <w:sz w:val="24"/>
          <w:szCs w:val="24"/>
        </w:rPr>
        <w:t xml:space="preserve">purchasing </w:t>
      </w:r>
      <w:r w:rsidR="00BD11C7">
        <w:rPr>
          <w:rFonts w:ascii="Arial" w:hAnsi="Arial" w:cs="Arial"/>
          <w:sz w:val="24"/>
          <w:szCs w:val="24"/>
        </w:rPr>
        <w:t>intention at that market</w:t>
      </w:r>
      <w:r>
        <w:rPr>
          <w:rFonts w:ascii="Arial" w:hAnsi="Arial" w:cs="Arial"/>
          <w:sz w:val="24"/>
          <w:szCs w:val="24"/>
        </w:rPr>
        <w:t xml:space="preserve">.  Future research efforts should focus on developing a more tailored understanding of </w:t>
      </w:r>
      <w:r w:rsidR="00BD11C7">
        <w:rPr>
          <w:rFonts w:ascii="Arial" w:hAnsi="Arial" w:cs="Arial"/>
          <w:sz w:val="24"/>
          <w:szCs w:val="24"/>
        </w:rPr>
        <w:t>civic engagement, specifically t</w:t>
      </w:r>
      <w:r>
        <w:rPr>
          <w:rFonts w:ascii="Arial" w:hAnsi="Arial" w:cs="Arial"/>
          <w:sz w:val="24"/>
          <w:szCs w:val="24"/>
        </w:rPr>
        <w:t xml:space="preserve">he form in takes in the local foods system.  Such an understanding </w:t>
      </w:r>
      <w:r w:rsidR="00BD11C7">
        <w:rPr>
          <w:rFonts w:ascii="Arial" w:hAnsi="Arial" w:cs="Arial"/>
          <w:sz w:val="24"/>
          <w:szCs w:val="24"/>
        </w:rPr>
        <w:t xml:space="preserve">has been </w:t>
      </w:r>
      <w:r>
        <w:rPr>
          <w:rFonts w:ascii="Arial" w:hAnsi="Arial" w:cs="Arial"/>
          <w:sz w:val="24"/>
          <w:szCs w:val="24"/>
        </w:rPr>
        <w:t>introduced in the local foo</w:t>
      </w:r>
      <w:r w:rsidR="00761EC5">
        <w:rPr>
          <w:rFonts w:ascii="Arial" w:hAnsi="Arial" w:cs="Arial"/>
          <w:sz w:val="24"/>
          <w:szCs w:val="24"/>
        </w:rPr>
        <w:t xml:space="preserve">ds literature by </w:t>
      </w:r>
      <w:proofErr w:type="spellStart"/>
      <w:r w:rsidR="00761EC5">
        <w:rPr>
          <w:rFonts w:ascii="Arial" w:hAnsi="Arial" w:cs="Arial"/>
          <w:sz w:val="24"/>
          <w:szCs w:val="24"/>
        </w:rPr>
        <w:t>Lyson</w:t>
      </w:r>
      <w:proofErr w:type="spellEnd"/>
      <w:r w:rsidR="00761EC5">
        <w:rPr>
          <w:rFonts w:ascii="Arial" w:hAnsi="Arial" w:cs="Arial"/>
          <w:sz w:val="24"/>
          <w:szCs w:val="24"/>
        </w:rPr>
        <w:t xml:space="preserve"> (2004) through the concept of civic agriculture.</w:t>
      </w:r>
    </w:p>
    <w:p w:rsidR="00BE40F3" w:rsidRPr="00BE40F3" w:rsidRDefault="003C1D96" w:rsidP="00761EC5">
      <w:pPr>
        <w:spacing w:line="480" w:lineRule="auto"/>
        <w:ind w:firstLine="720"/>
        <w:contextualSpacing/>
        <w:rPr>
          <w:rFonts w:ascii="Arial" w:hAnsi="Arial" w:cs="Arial"/>
          <w:sz w:val="24"/>
          <w:szCs w:val="24"/>
        </w:rPr>
      </w:pPr>
      <w:r>
        <w:rPr>
          <w:rFonts w:ascii="Arial" w:hAnsi="Arial" w:cs="Arial"/>
          <w:sz w:val="24"/>
          <w:szCs w:val="24"/>
        </w:rPr>
        <w:t xml:space="preserve">To more fully understand </w:t>
      </w:r>
      <w:proofErr w:type="spellStart"/>
      <w:r>
        <w:rPr>
          <w:rFonts w:ascii="Arial" w:hAnsi="Arial" w:cs="Arial"/>
          <w:sz w:val="24"/>
          <w:szCs w:val="24"/>
        </w:rPr>
        <w:t>Lyson’s</w:t>
      </w:r>
      <w:proofErr w:type="spellEnd"/>
      <w:r>
        <w:rPr>
          <w:rFonts w:ascii="Arial" w:hAnsi="Arial" w:cs="Arial"/>
          <w:sz w:val="24"/>
          <w:szCs w:val="24"/>
        </w:rPr>
        <w:t xml:space="preserve"> concept of civic </w:t>
      </w:r>
      <w:r w:rsidR="00761EC5">
        <w:rPr>
          <w:rFonts w:ascii="Arial" w:hAnsi="Arial" w:cs="Arial"/>
          <w:sz w:val="24"/>
          <w:szCs w:val="24"/>
        </w:rPr>
        <w:t>agriculture</w:t>
      </w:r>
      <w:r>
        <w:rPr>
          <w:rFonts w:ascii="Arial" w:hAnsi="Arial" w:cs="Arial"/>
          <w:sz w:val="24"/>
          <w:szCs w:val="24"/>
        </w:rPr>
        <w:t xml:space="preserve"> and the unique interactions and connections that occur between producer</w:t>
      </w:r>
      <w:r w:rsidR="00761EC5">
        <w:rPr>
          <w:rFonts w:ascii="Arial" w:hAnsi="Arial" w:cs="Arial"/>
          <w:sz w:val="24"/>
          <w:szCs w:val="24"/>
        </w:rPr>
        <w:t>s</w:t>
      </w:r>
      <w:r>
        <w:rPr>
          <w:rFonts w:ascii="Arial" w:hAnsi="Arial" w:cs="Arial"/>
          <w:sz w:val="24"/>
          <w:szCs w:val="24"/>
        </w:rPr>
        <w:t xml:space="preserve"> and consumer</w:t>
      </w:r>
      <w:r w:rsidR="00761EC5">
        <w:rPr>
          <w:rFonts w:ascii="Arial" w:hAnsi="Arial" w:cs="Arial"/>
          <w:sz w:val="24"/>
          <w:szCs w:val="24"/>
        </w:rPr>
        <w:t>s</w:t>
      </w:r>
      <w:r>
        <w:rPr>
          <w:rFonts w:ascii="Arial" w:hAnsi="Arial" w:cs="Arial"/>
          <w:sz w:val="24"/>
          <w:szCs w:val="24"/>
        </w:rPr>
        <w:t xml:space="preserve"> in the selling of local food items</w:t>
      </w:r>
      <w:r w:rsidR="00BD11C7">
        <w:rPr>
          <w:rFonts w:ascii="Arial" w:hAnsi="Arial" w:cs="Arial"/>
          <w:sz w:val="24"/>
          <w:szCs w:val="24"/>
        </w:rPr>
        <w:t>,</w:t>
      </w:r>
      <w:r>
        <w:rPr>
          <w:rFonts w:ascii="Arial" w:hAnsi="Arial" w:cs="Arial"/>
          <w:sz w:val="24"/>
          <w:szCs w:val="24"/>
        </w:rPr>
        <w:t xml:space="preserve"> additional research will be necessary.  This research offers opportunities for the use of both qualitative and quantitative methodologies.  Through focus groups, interviews, and listening session</w:t>
      </w:r>
      <w:r w:rsidR="00B66984">
        <w:rPr>
          <w:rFonts w:ascii="Arial" w:hAnsi="Arial" w:cs="Arial"/>
          <w:sz w:val="24"/>
          <w:szCs w:val="24"/>
        </w:rPr>
        <w:t>s</w:t>
      </w:r>
      <w:r>
        <w:rPr>
          <w:rFonts w:ascii="Arial" w:hAnsi="Arial" w:cs="Arial"/>
          <w:sz w:val="24"/>
          <w:szCs w:val="24"/>
        </w:rPr>
        <w:t>, researchers can begin to develop</w:t>
      </w:r>
      <w:r w:rsidR="00277A8C">
        <w:rPr>
          <w:rFonts w:ascii="Arial" w:hAnsi="Arial" w:cs="Arial"/>
          <w:sz w:val="24"/>
          <w:szCs w:val="24"/>
        </w:rPr>
        <w:t xml:space="preserve"> better insight into the meaning of</w:t>
      </w:r>
      <w:r>
        <w:rPr>
          <w:rFonts w:ascii="Arial" w:hAnsi="Arial" w:cs="Arial"/>
          <w:sz w:val="24"/>
          <w:szCs w:val="24"/>
        </w:rPr>
        <w:t xml:space="preserve"> civic </w:t>
      </w:r>
      <w:r w:rsidR="00761EC5">
        <w:rPr>
          <w:rFonts w:ascii="Arial" w:hAnsi="Arial" w:cs="Arial"/>
          <w:sz w:val="24"/>
          <w:szCs w:val="24"/>
        </w:rPr>
        <w:t xml:space="preserve">agriculture, </w:t>
      </w:r>
      <w:r w:rsidR="00277A8C">
        <w:rPr>
          <w:rFonts w:ascii="Arial" w:hAnsi="Arial" w:cs="Arial"/>
          <w:sz w:val="24"/>
          <w:szCs w:val="24"/>
        </w:rPr>
        <w:t xml:space="preserve">the </w:t>
      </w:r>
      <w:r w:rsidR="00761EC5">
        <w:rPr>
          <w:rFonts w:ascii="Arial" w:hAnsi="Arial" w:cs="Arial"/>
          <w:sz w:val="24"/>
          <w:szCs w:val="24"/>
        </w:rPr>
        <w:t xml:space="preserve">pathways for fostering civic agriculture, and </w:t>
      </w:r>
      <w:r w:rsidR="00277A8C">
        <w:rPr>
          <w:rFonts w:ascii="Arial" w:hAnsi="Arial" w:cs="Arial"/>
          <w:sz w:val="24"/>
          <w:szCs w:val="24"/>
        </w:rPr>
        <w:t xml:space="preserve">the </w:t>
      </w:r>
      <w:r w:rsidR="00761EC5">
        <w:rPr>
          <w:rFonts w:ascii="Arial" w:hAnsi="Arial" w:cs="Arial"/>
          <w:sz w:val="24"/>
          <w:szCs w:val="24"/>
        </w:rPr>
        <w:t>potential benefits civic agriculture holds for producers, consumers, and the larger food system.  Quantitative research methodologies, in turn, can be utilized in developing measures that operationalize the concept of civic agriculture.  These measures can later be tested and refined through survey research.</w:t>
      </w:r>
    </w:p>
    <w:p w:rsidR="00F052C1" w:rsidRDefault="00F052C1" w:rsidP="00F052C1">
      <w:pPr>
        <w:spacing w:line="480" w:lineRule="auto"/>
        <w:contextualSpacing/>
        <w:rPr>
          <w:rFonts w:ascii="Arial" w:hAnsi="Arial" w:cs="Arial"/>
          <w:b/>
          <w:sz w:val="24"/>
          <w:szCs w:val="24"/>
        </w:rPr>
      </w:pPr>
      <w:r>
        <w:rPr>
          <w:rFonts w:ascii="Arial" w:hAnsi="Arial" w:cs="Arial"/>
          <w:b/>
          <w:sz w:val="24"/>
          <w:szCs w:val="24"/>
        </w:rPr>
        <w:t xml:space="preserve">Exploring </w:t>
      </w:r>
      <w:r w:rsidR="008E12E2">
        <w:rPr>
          <w:rFonts w:ascii="Arial" w:hAnsi="Arial" w:cs="Arial"/>
          <w:b/>
          <w:sz w:val="24"/>
          <w:szCs w:val="24"/>
        </w:rPr>
        <w:t>Other Channels</w:t>
      </w:r>
    </w:p>
    <w:p w:rsidR="00BE40F3" w:rsidRPr="00BE40F3" w:rsidRDefault="00BE40F3" w:rsidP="00F052C1">
      <w:pPr>
        <w:spacing w:line="480" w:lineRule="auto"/>
        <w:contextualSpacing/>
        <w:rPr>
          <w:rFonts w:ascii="Arial" w:hAnsi="Arial" w:cs="Arial"/>
          <w:sz w:val="24"/>
          <w:szCs w:val="24"/>
        </w:rPr>
      </w:pPr>
      <w:r>
        <w:rPr>
          <w:rFonts w:ascii="Arial" w:hAnsi="Arial" w:cs="Arial"/>
          <w:sz w:val="24"/>
          <w:szCs w:val="24"/>
        </w:rPr>
        <w:tab/>
        <w:t xml:space="preserve">The research model </w:t>
      </w:r>
      <w:r w:rsidR="00CB343F">
        <w:rPr>
          <w:rFonts w:ascii="Arial" w:hAnsi="Arial" w:cs="Arial"/>
          <w:sz w:val="24"/>
          <w:szCs w:val="24"/>
        </w:rPr>
        <w:t>in</w:t>
      </w:r>
      <w:r>
        <w:rPr>
          <w:rFonts w:ascii="Arial" w:hAnsi="Arial" w:cs="Arial"/>
          <w:sz w:val="24"/>
          <w:szCs w:val="24"/>
        </w:rPr>
        <w:t xml:space="preserve"> the present study was tested with farmers’ market consumers.  Yet, the farmers’ market is not the only channel in which consumers can purchase local foods.  </w:t>
      </w:r>
      <w:r w:rsidR="00E15701">
        <w:rPr>
          <w:rFonts w:ascii="Arial" w:hAnsi="Arial" w:cs="Arial"/>
          <w:sz w:val="24"/>
          <w:szCs w:val="24"/>
        </w:rPr>
        <w:t xml:space="preserve">Instead, </w:t>
      </w:r>
      <w:r w:rsidR="00277A8C">
        <w:rPr>
          <w:rFonts w:ascii="Arial" w:hAnsi="Arial" w:cs="Arial"/>
          <w:sz w:val="24"/>
          <w:szCs w:val="24"/>
        </w:rPr>
        <w:t xml:space="preserve">consumers have </w:t>
      </w:r>
      <w:r w:rsidR="00E15701">
        <w:rPr>
          <w:rFonts w:ascii="Arial" w:hAnsi="Arial" w:cs="Arial"/>
          <w:sz w:val="24"/>
          <w:szCs w:val="24"/>
        </w:rPr>
        <w:t>numerous options from which to select local food items.  These options include</w:t>
      </w:r>
      <w:r>
        <w:rPr>
          <w:rFonts w:ascii="Arial" w:hAnsi="Arial" w:cs="Arial"/>
          <w:sz w:val="24"/>
          <w:szCs w:val="24"/>
        </w:rPr>
        <w:t xml:space="preserve"> purchas</w:t>
      </w:r>
      <w:r w:rsidR="00E15701">
        <w:rPr>
          <w:rFonts w:ascii="Arial" w:hAnsi="Arial" w:cs="Arial"/>
          <w:sz w:val="24"/>
          <w:szCs w:val="24"/>
        </w:rPr>
        <w:t xml:space="preserve">ing </w:t>
      </w:r>
      <w:r>
        <w:rPr>
          <w:rFonts w:ascii="Arial" w:hAnsi="Arial" w:cs="Arial"/>
          <w:sz w:val="24"/>
          <w:szCs w:val="24"/>
        </w:rPr>
        <w:t>local foods</w:t>
      </w:r>
      <w:r w:rsidR="00E15701">
        <w:rPr>
          <w:rFonts w:ascii="Arial" w:hAnsi="Arial" w:cs="Arial"/>
          <w:sz w:val="24"/>
          <w:szCs w:val="24"/>
        </w:rPr>
        <w:t xml:space="preserve"> </w:t>
      </w:r>
      <w:r>
        <w:rPr>
          <w:rFonts w:ascii="Arial" w:hAnsi="Arial" w:cs="Arial"/>
          <w:sz w:val="24"/>
          <w:szCs w:val="24"/>
        </w:rPr>
        <w:t xml:space="preserve">at grocery stores and supermarkets, </w:t>
      </w:r>
      <w:r w:rsidR="00E15701">
        <w:rPr>
          <w:rFonts w:ascii="Arial" w:hAnsi="Arial" w:cs="Arial"/>
          <w:sz w:val="24"/>
          <w:szCs w:val="24"/>
        </w:rPr>
        <w:t xml:space="preserve">purchasing local foods </w:t>
      </w:r>
      <w:r>
        <w:rPr>
          <w:rFonts w:ascii="Arial" w:hAnsi="Arial" w:cs="Arial"/>
          <w:sz w:val="24"/>
          <w:szCs w:val="24"/>
        </w:rPr>
        <w:t>directly from producers at road side stands</w:t>
      </w:r>
      <w:r w:rsidR="00E15701">
        <w:rPr>
          <w:rFonts w:ascii="Arial" w:hAnsi="Arial" w:cs="Arial"/>
          <w:sz w:val="24"/>
          <w:szCs w:val="24"/>
        </w:rPr>
        <w:t>, on-farm stands,</w:t>
      </w:r>
      <w:r>
        <w:rPr>
          <w:rFonts w:ascii="Arial" w:hAnsi="Arial" w:cs="Arial"/>
          <w:sz w:val="24"/>
          <w:szCs w:val="24"/>
        </w:rPr>
        <w:t xml:space="preserve"> and U-pick operations, </w:t>
      </w:r>
      <w:r w:rsidR="00E15701">
        <w:rPr>
          <w:rFonts w:ascii="Arial" w:hAnsi="Arial" w:cs="Arial"/>
          <w:sz w:val="24"/>
          <w:szCs w:val="24"/>
        </w:rPr>
        <w:t>and purchasing local foods</w:t>
      </w:r>
      <w:r>
        <w:rPr>
          <w:rFonts w:ascii="Arial" w:hAnsi="Arial" w:cs="Arial"/>
          <w:sz w:val="24"/>
          <w:szCs w:val="24"/>
        </w:rPr>
        <w:t xml:space="preserve"> directly from producers in the form of CSA membership</w:t>
      </w:r>
      <w:r w:rsidR="00E15701">
        <w:rPr>
          <w:rFonts w:ascii="Arial" w:hAnsi="Arial" w:cs="Arial"/>
          <w:sz w:val="24"/>
          <w:szCs w:val="24"/>
        </w:rPr>
        <w:t>s (Bloom, 2010)</w:t>
      </w:r>
      <w:r>
        <w:rPr>
          <w:rFonts w:ascii="Arial" w:hAnsi="Arial" w:cs="Arial"/>
          <w:sz w:val="24"/>
          <w:szCs w:val="24"/>
        </w:rPr>
        <w:t xml:space="preserve">.  While local foods purchasing has </w:t>
      </w:r>
      <w:r>
        <w:rPr>
          <w:rFonts w:ascii="Arial" w:hAnsi="Arial" w:cs="Arial"/>
          <w:sz w:val="24"/>
          <w:szCs w:val="24"/>
        </w:rPr>
        <w:lastRenderedPageBreak/>
        <w:t xml:space="preserve">increased across </w:t>
      </w:r>
      <w:r w:rsidR="00E15701">
        <w:rPr>
          <w:rFonts w:ascii="Arial" w:hAnsi="Arial" w:cs="Arial"/>
          <w:sz w:val="24"/>
          <w:szCs w:val="24"/>
        </w:rPr>
        <w:t>all</w:t>
      </w:r>
      <w:r>
        <w:rPr>
          <w:rFonts w:ascii="Arial" w:hAnsi="Arial" w:cs="Arial"/>
          <w:sz w:val="24"/>
          <w:szCs w:val="24"/>
        </w:rPr>
        <w:t xml:space="preserve"> channels</w:t>
      </w:r>
      <w:r w:rsidR="006730E9">
        <w:rPr>
          <w:rFonts w:ascii="Arial" w:hAnsi="Arial" w:cs="Arial"/>
          <w:sz w:val="24"/>
          <w:szCs w:val="24"/>
        </w:rPr>
        <w:t xml:space="preserve"> (</w:t>
      </w:r>
      <w:proofErr w:type="spellStart"/>
      <w:r w:rsidR="006730E9">
        <w:rPr>
          <w:rFonts w:ascii="Arial" w:hAnsi="Arial" w:cs="Arial"/>
          <w:sz w:val="24"/>
          <w:szCs w:val="24"/>
        </w:rPr>
        <w:t>Duram</w:t>
      </w:r>
      <w:proofErr w:type="spellEnd"/>
      <w:r w:rsidR="006730E9">
        <w:rPr>
          <w:rFonts w:ascii="Arial" w:hAnsi="Arial" w:cs="Arial"/>
          <w:sz w:val="24"/>
          <w:szCs w:val="24"/>
        </w:rPr>
        <w:t>, 2010</w:t>
      </w:r>
      <w:r w:rsidR="00CB343F">
        <w:rPr>
          <w:rFonts w:ascii="Arial" w:hAnsi="Arial" w:cs="Arial"/>
          <w:sz w:val="24"/>
          <w:szCs w:val="24"/>
        </w:rPr>
        <w:t>),</w:t>
      </w:r>
      <w:r>
        <w:rPr>
          <w:rFonts w:ascii="Arial" w:hAnsi="Arial" w:cs="Arial"/>
          <w:sz w:val="24"/>
          <w:szCs w:val="24"/>
        </w:rPr>
        <w:t xml:space="preserve"> there is still much to be known about consumers </w:t>
      </w:r>
      <w:r w:rsidR="00E15701">
        <w:rPr>
          <w:rFonts w:ascii="Arial" w:hAnsi="Arial" w:cs="Arial"/>
          <w:sz w:val="24"/>
          <w:szCs w:val="24"/>
        </w:rPr>
        <w:t>who comprise these</w:t>
      </w:r>
      <w:r>
        <w:rPr>
          <w:rFonts w:ascii="Arial" w:hAnsi="Arial" w:cs="Arial"/>
          <w:sz w:val="24"/>
          <w:szCs w:val="24"/>
        </w:rPr>
        <w:t xml:space="preserve"> channels.  To address this</w:t>
      </w:r>
      <w:r w:rsidR="00CA0B23">
        <w:rPr>
          <w:rFonts w:ascii="Arial" w:hAnsi="Arial" w:cs="Arial"/>
          <w:sz w:val="24"/>
          <w:szCs w:val="24"/>
        </w:rPr>
        <w:t xml:space="preserve"> unknown</w:t>
      </w:r>
      <w:r>
        <w:rPr>
          <w:rFonts w:ascii="Arial" w:hAnsi="Arial" w:cs="Arial"/>
          <w:sz w:val="24"/>
          <w:szCs w:val="24"/>
        </w:rPr>
        <w:t xml:space="preserve">, the current model should be </w:t>
      </w:r>
      <w:r w:rsidR="00E15701">
        <w:rPr>
          <w:rFonts w:ascii="Arial" w:hAnsi="Arial" w:cs="Arial"/>
          <w:sz w:val="24"/>
          <w:szCs w:val="24"/>
        </w:rPr>
        <w:t xml:space="preserve">replicated with </w:t>
      </w:r>
      <w:r>
        <w:rPr>
          <w:rFonts w:ascii="Arial" w:hAnsi="Arial" w:cs="Arial"/>
          <w:sz w:val="24"/>
          <w:szCs w:val="24"/>
        </w:rPr>
        <w:t>consumers</w:t>
      </w:r>
      <w:r w:rsidR="00E15701">
        <w:rPr>
          <w:rFonts w:ascii="Arial" w:hAnsi="Arial" w:cs="Arial"/>
          <w:sz w:val="24"/>
          <w:szCs w:val="24"/>
        </w:rPr>
        <w:t xml:space="preserve"> who source local foods</w:t>
      </w:r>
      <w:r>
        <w:rPr>
          <w:rFonts w:ascii="Arial" w:hAnsi="Arial" w:cs="Arial"/>
          <w:sz w:val="24"/>
          <w:szCs w:val="24"/>
        </w:rPr>
        <w:t xml:space="preserve"> in these other channels.  Data from replications could provide a better understanding of push and pull factors leading consumers to purchase in the channels.</w:t>
      </w:r>
      <w:r w:rsidR="00E15701">
        <w:rPr>
          <w:rFonts w:ascii="Arial" w:hAnsi="Arial" w:cs="Arial"/>
          <w:sz w:val="24"/>
          <w:szCs w:val="24"/>
        </w:rPr>
        <w:t xml:space="preserve">  Additionally, the data could be useful in allowing comparisons among local foods consumers across the channels.</w:t>
      </w:r>
      <w:r>
        <w:rPr>
          <w:rFonts w:ascii="Arial" w:hAnsi="Arial" w:cs="Arial"/>
          <w:sz w:val="24"/>
          <w:szCs w:val="24"/>
        </w:rPr>
        <w:t xml:space="preserve"> </w:t>
      </w:r>
    </w:p>
    <w:p w:rsidR="008E12E2" w:rsidRDefault="00BD11C7" w:rsidP="008E12E2">
      <w:pPr>
        <w:spacing w:line="480" w:lineRule="auto"/>
        <w:contextualSpacing/>
        <w:rPr>
          <w:rFonts w:ascii="Arial" w:hAnsi="Arial" w:cs="Arial"/>
          <w:b/>
          <w:sz w:val="24"/>
          <w:szCs w:val="24"/>
        </w:rPr>
      </w:pPr>
      <w:r>
        <w:rPr>
          <w:rFonts w:ascii="Arial" w:hAnsi="Arial" w:cs="Arial"/>
          <w:b/>
          <w:sz w:val="24"/>
          <w:szCs w:val="24"/>
        </w:rPr>
        <w:t>Unpacking the</w:t>
      </w:r>
      <w:r w:rsidR="008E12E2">
        <w:rPr>
          <w:rFonts w:ascii="Arial" w:hAnsi="Arial" w:cs="Arial"/>
          <w:b/>
          <w:sz w:val="24"/>
          <w:szCs w:val="24"/>
        </w:rPr>
        <w:t xml:space="preserve"> Barriers Facing Minority and Limited-Resource Patrons</w:t>
      </w:r>
    </w:p>
    <w:p w:rsidR="006730E9" w:rsidRDefault="001973F9" w:rsidP="006730E9">
      <w:pPr>
        <w:spacing w:line="480" w:lineRule="auto"/>
        <w:ind w:firstLine="720"/>
        <w:contextualSpacing/>
        <w:rPr>
          <w:rFonts w:ascii="Arial" w:hAnsi="Arial" w:cs="Arial"/>
          <w:sz w:val="24"/>
          <w:szCs w:val="24"/>
        </w:rPr>
      </w:pPr>
      <w:r>
        <w:rPr>
          <w:rFonts w:ascii="Arial" w:hAnsi="Arial" w:cs="Arial"/>
          <w:sz w:val="24"/>
          <w:szCs w:val="24"/>
        </w:rPr>
        <w:t>Price, time, and transportation barriers present real obstacles for minority and low-income populations in the sourcing of local foods from farmers’ markets.  The unsettling realization is that many farmers’ markets simply do not have the fiscal or organizational capacity to address these barriers (</w:t>
      </w:r>
      <w:proofErr w:type="spellStart"/>
      <w:r>
        <w:rPr>
          <w:rFonts w:ascii="Arial" w:hAnsi="Arial" w:cs="Arial"/>
          <w:sz w:val="24"/>
          <w:szCs w:val="24"/>
        </w:rPr>
        <w:t>Guthman</w:t>
      </w:r>
      <w:proofErr w:type="spellEnd"/>
      <w:r>
        <w:rPr>
          <w:rFonts w:ascii="Arial" w:hAnsi="Arial" w:cs="Arial"/>
          <w:sz w:val="24"/>
          <w:szCs w:val="24"/>
        </w:rPr>
        <w:t>, Morris, &amp; Allen, 2006).</w:t>
      </w:r>
      <w:r w:rsidR="008E12E2">
        <w:rPr>
          <w:rFonts w:ascii="Arial" w:hAnsi="Arial" w:cs="Arial"/>
          <w:sz w:val="24"/>
          <w:szCs w:val="24"/>
        </w:rPr>
        <w:t xml:space="preserve">  The subsequent result is a local foods system with inequitable participation. </w:t>
      </w:r>
      <w:r w:rsidR="00B500F0">
        <w:rPr>
          <w:rFonts w:ascii="Arial" w:hAnsi="Arial" w:cs="Arial"/>
          <w:sz w:val="24"/>
          <w:szCs w:val="24"/>
        </w:rPr>
        <w:t xml:space="preserve">The demographic characteristics of this study </w:t>
      </w:r>
      <w:r w:rsidR="006730E9">
        <w:rPr>
          <w:rFonts w:ascii="Arial" w:hAnsi="Arial" w:cs="Arial"/>
          <w:sz w:val="24"/>
          <w:szCs w:val="24"/>
        </w:rPr>
        <w:t>reinforce the</w:t>
      </w:r>
      <w:r w:rsidR="00B500F0">
        <w:rPr>
          <w:rFonts w:ascii="Arial" w:hAnsi="Arial" w:cs="Arial"/>
          <w:sz w:val="24"/>
          <w:szCs w:val="24"/>
        </w:rPr>
        <w:t xml:space="preserve"> lack of diversity (racial, economic, </w:t>
      </w:r>
      <w:proofErr w:type="gramStart"/>
      <w:r w:rsidR="00B500F0">
        <w:rPr>
          <w:rFonts w:ascii="Arial" w:hAnsi="Arial" w:cs="Arial"/>
          <w:sz w:val="24"/>
          <w:szCs w:val="24"/>
        </w:rPr>
        <w:t>educational</w:t>
      </w:r>
      <w:proofErr w:type="gramEnd"/>
      <w:r w:rsidR="00B500F0">
        <w:rPr>
          <w:rFonts w:ascii="Arial" w:hAnsi="Arial" w:cs="Arial"/>
          <w:sz w:val="24"/>
          <w:szCs w:val="24"/>
        </w:rPr>
        <w:t xml:space="preserve">) </w:t>
      </w:r>
      <w:r w:rsidR="006730E9">
        <w:rPr>
          <w:rFonts w:ascii="Arial" w:hAnsi="Arial" w:cs="Arial"/>
          <w:sz w:val="24"/>
          <w:szCs w:val="24"/>
        </w:rPr>
        <w:t xml:space="preserve">among </w:t>
      </w:r>
      <w:r w:rsidR="00B500F0">
        <w:rPr>
          <w:rFonts w:ascii="Arial" w:hAnsi="Arial" w:cs="Arial"/>
          <w:sz w:val="24"/>
          <w:szCs w:val="24"/>
        </w:rPr>
        <w:t>farmers’ market</w:t>
      </w:r>
      <w:r w:rsidR="006730E9">
        <w:rPr>
          <w:rFonts w:ascii="Arial" w:hAnsi="Arial" w:cs="Arial"/>
          <w:sz w:val="24"/>
          <w:szCs w:val="24"/>
        </w:rPr>
        <w:t xml:space="preserve"> consumers</w:t>
      </w:r>
      <w:r w:rsidR="00B500F0">
        <w:rPr>
          <w:rFonts w:ascii="Arial" w:hAnsi="Arial" w:cs="Arial"/>
          <w:sz w:val="24"/>
          <w:szCs w:val="24"/>
        </w:rPr>
        <w:t xml:space="preserve">. </w:t>
      </w:r>
      <w:r w:rsidR="00F052C1">
        <w:rPr>
          <w:rFonts w:ascii="Arial" w:hAnsi="Arial" w:cs="Arial"/>
          <w:sz w:val="24"/>
          <w:szCs w:val="24"/>
        </w:rPr>
        <w:t>Th</w:t>
      </w:r>
      <w:r>
        <w:rPr>
          <w:rFonts w:ascii="Arial" w:hAnsi="Arial" w:cs="Arial"/>
          <w:sz w:val="24"/>
          <w:szCs w:val="24"/>
        </w:rPr>
        <w:t>is</w:t>
      </w:r>
      <w:r w:rsidR="00F052C1">
        <w:rPr>
          <w:rFonts w:ascii="Arial" w:hAnsi="Arial" w:cs="Arial"/>
          <w:sz w:val="24"/>
          <w:szCs w:val="24"/>
        </w:rPr>
        <w:t xml:space="preserve"> </w:t>
      </w:r>
      <w:r w:rsidR="00B500F0">
        <w:rPr>
          <w:rFonts w:ascii="Arial" w:hAnsi="Arial" w:cs="Arial"/>
          <w:sz w:val="24"/>
          <w:szCs w:val="24"/>
        </w:rPr>
        <w:t xml:space="preserve">general </w:t>
      </w:r>
      <w:r w:rsidR="00F052C1">
        <w:rPr>
          <w:rFonts w:ascii="Arial" w:hAnsi="Arial" w:cs="Arial"/>
          <w:sz w:val="24"/>
          <w:szCs w:val="24"/>
        </w:rPr>
        <w:t xml:space="preserve">lack of diversity </w:t>
      </w:r>
      <w:r>
        <w:rPr>
          <w:rFonts w:ascii="Arial" w:hAnsi="Arial" w:cs="Arial"/>
          <w:sz w:val="24"/>
          <w:szCs w:val="24"/>
        </w:rPr>
        <w:t>has led</w:t>
      </w:r>
      <w:r w:rsidR="00F052C1">
        <w:rPr>
          <w:rFonts w:ascii="Arial" w:hAnsi="Arial" w:cs="Arial"/>
          <w:sz w:val="24"/>
          <w:szCs w:val="24"/>
        </w:rPr>
        <w:t xml:space="preserve"> some researchers to label direct-to-consumer food enterprises such as farmers’ markets as “elitist developments” (</w:t>
      </w:r>
      <w:proofErr w:type="spellStart"/>
      <w:r w:rsidR="00F052C1">
        <w:rPr>
          <w:rFonts w:ascii="Arial" w:hAnsi="Arial" w:cs="Arial"/>
          <w:sz w:val="24"/>
          <w:szCs w:val="24"/>
        </w:rPr>
        <w:t>Trivette</w:t>
      </w:r>
      <w:proofErr w:type="spellEnd"/>
      <w:r w:rsidR="00F052C1">
        <w:rPr>
          <w:rFonts w:ascii="Arial" w:hAnsi="Arial" w:cs="Arial"/>
          <w:sz w:val="24"/>
          <w:szCs w:val="24"/>
        </w:rPr>
        <w:t xml:space="preserve">, 2012).  </w:t>
      </w:r>
    </w:p>
    <w:p w:rsidR="00F052C1" w:rsidRDefault="006730E9" w:rsidP="00F052C1">
      <w:pPr>
        <w:spacing w:line="480" w:lineRule="auto"/>
        <w:ind w:firstLine="720"/>
        <w:contextualSpacing/>
        <w:rPr>
          <w:rFonts w:ascii="Arial" w:hAnsi="Arial" w:cs="Arial"/>
          <w:sz w:val="24"/>
          <w:szCs w:val="24"/>
        </w:rPr>
      </w:pPr>
      <w:r>
        <w:rPr>
          <w:rFonts w:ascii="Arial" w:hAnsi="Arial" w:cs="Arial"/>
          <w:sz w:val="24"/>
          <w:szCs w:val="24"/>
        </w:rPr>
        <w:t xml:space="preserve">Research studies aimed at creating, implementing, and evaluating strategies to foster increased patronage of minority and limited-resource individuals at farmers’ markets is warranted.  </w:t>
      </w:r>
      <w:r w:rsidR="00B500F0">
        <w:rPr>
          <w:rFonts w:ascii="Arial" w:hAnsi="Arial" w:cs="Arial"/>
          <w:sz w:val="24"/>
          <w:szCs w:val="24"/>
        </w:rPr>
        <w:t>A key focus of research should</w:t>
      </w:r>
      <w:r>
        <w:rPr>
          <w:rFonts w:ascii="Arial" w:hAnsi="Arial" w:cs="Arial"/>
          <w:sz w:val="24"/>
          <w:szCs w:val="24"/>
        </w:rPr>
        <w:t xml:space="preserve"> first center on </w:t>
      </w:r>
      <w:r w:rsidR="00B500F0">
        <w:rPr>
          <w:rFonts w:ascii="Arial" w:hAnsi="Arial" w:cs="Arial"/>
          <w:sz w:val="24"/>
          <w:szCs w:val="24"/>
        </w:rPr>
        <w:t>developing a better understanding of producers’</w:t>
      </w:r>
      <w:r w:rsidR="002959BA">
        <w:rPr>
          <w:rFonts w:ascii="Arial" w:hAnsi="Arial" w:cs="Arial"/>
          <w:sz w:val="24"/>
          <w:szCs w:val="24"/>
        </w:rPr>
        <w:t>,</w:t>
      </w:r>
      <w:r w:rsidR="00B500F0">
        <w:rPr>
          <w:rFonts w:ascii="Arial" w:hAnsi="Arial" w:cs="Arial"/>
          <w:sz w:val="24"/>
          <w:szCs w:val="24"/>
        </w:rPr>
        <w:t xml:space="preserve"> </w:t>
      </w:r>
      <w:r w:rsidR="008E12E2">
        <w:rPr>
          <w:rFonts w:ascii="Arial" w:hAnsi="Arial" w:cs="Arial"/>
          <w:sz w:val="24"/>
          <w:szCs w:val="24"/>
        </w:rPr>
        <w:t>c</w:t>
      </w:r>
      <w:r w:rsidR="00B500F0">
        <w:rPr>
          <w:rFonts w:ascii="Arial" w:hAnsi="Arial" w:cs="Arial"/>
          <w:sz w:val="24"/>
          <w:szCs w:val="24"/>
        </w:rPr>
        <w:t>onsumers</w:t>
      </w:r>
      <w:r>
        <w:rPr>
          <w:rFonts w:ascii="Arial" w:hAnsi="Arial" w:cs="Arial"/>
          <w:sz w:val="24"/>
          <w:szCs w:val="24"/>
        </w:rPr>
        <w:t>’</w:t>
      </w:r>
      <w:r w:rsidR="008E12E2">
        <w:rPr>
          <w:rFonts w:ascii="Arial" w:hAnsi="Arial" w:cs="Arial"/>
          <w:sz w:val="24"/>
          <w:szCs w:val="24"/>
        </w:rPr>
        <w:t>, and most importantly limited-resource and minority individuals’</w:t>
      </w:r>
      <w:r>
        <w:rPr>
          <w:rFonts w:ascii="Arial" w:hAnsi="Arial" w:cs="Arial"/>
          <w:sz w:val="24"/>
          <w:szCs w:val="24"/>
        </w:rPr>
        <w:t xml:space="preserve"> perceptions </w:t>
      </w:r>
      <w:r w:rsidR="001973F9">
        <w:rPr>
          <w:rFonts w:ascii="Arial" w:hAnsi="Arial" w:cs="Arial"/>
          <w:sz w:val="24"/>
          <w:szCs w:val="24"/>
        </w:rPr>
        <w:t>related</w:t>
      </w:r>
      <w:r>
        <w:rPr>
          <w:rFonts w:ascii="Arial" w:hAnsi="Arial" w:cs="Arial"/>
          <w:sz w:val="24"/>
          <w:szCs w:val="24"/>
        </w:rPr>
        <w:t xml:space="preserve"> to </w:t>
      </w:r>
      <w:r w:rsidR="001973F9">
        <w:rPr>
          <w:rFonts w:ascii="Arial" w:hAnsi="Arial" w:cs="Arial"/>
          <w:sz w:val="24"/>
          <w:szCs w:val="24"/>
        </w:rPr>
        <w:t xml:space="preserve">barriers </w:t>
      </w:r>
      <w:r w:rsidR="00CA0B23">
        <w:rPr>
          <w:rFonts w:ascii="Arial" w:hAnsi="Arial" w:cs="Arial"/>
          <w:sz w:val="24"/>
          <w:szCs w:val="24"/>
        </w:rPr>
        <w:t>restricting</w:t>
      </w:r>
      <w:r w:rsidR="002959BA">
        <w:rPr>
          <w:rFonts w:ascii="Arial" w:hAnsi="Arial" w:cs="Arial"/>
          <w:sz w:val="24"/>
          <w:szCs w:val="24"/>
        </w:rPr>
        <w:t xml:space="preserve"> </w:t>
      </w:r>
      <w:r w:rsidR="001973F9">
        <w:rPr>
          <w:rFonts w:ascii="Arial" w:hAnsi="Arial" w:cs="Arial"/>
          <w:sz w:val="24"/>
          <w:szCs w:val="24"/>
        </w:rPr>
        <w:t xml:space="preserve">consumers from patronizing </w:t>
      </w:r>
      <w:r>
        <w:rPr>
          <w:rFonts w:ascii="Arial" w:hAnsi="Arial" w:cs="Arial"/>
          <w:sz w:val="24"/>
          <w:szCs w:val="24"/>
        </w:rPr>
        <w:t xml:space="preserve">farmers’ markets.  </w:t>
      </w:r>
      <w:r w:rsidR="001973F9">
        <w:rPr>
          <w:rFonts w:ascii="Arial" w:hAnsi="Arial" w:cs="Arial"/>
          <w:sz w:val="24"/>
          <w:szCs w:val="24"/>
        </w:rPr>
        <w:t>Working to e</w:t>
      </w:r>
      <w:r>
        <w:rPr>
          <w:rFonts w:ascii="Arial" w:hAnsi="Arial" w:cs="Arial"/>
          <w:sz w:val="24"/>
          <w:szCs w:val="24"/>
        </w:rPr>
        <w:t>stablish</w:t>
      </w:r>
      <w:r w:rsidR="001973F9">
        <w:rPr>
          <w:rFonts w:ascii="Arial" w:hAnsi="Arial" w:cs="Arial"/>
          <w:sz w:val="24"/>
          <w:szCs w:val="24"/>
        </w:rPr>
        <w:t xml:space="preserve"> these </w:t>
      </w:r>
      <w:r>
        <w:rPr>
          <w:rFonts w:ascii="Arial" w:hAnsi="Arial" w:cs="Arial"/>
          <w:sz w:val="24"/>
          <w:szCs w:val="24"/>
        </w:rPr>
        <w:t xml:space="preserve">benchmarks </w:t>
      </w:r>
      <w:r w:rsidR="001973F9">
        <w:rPr>
          <w:rFonts w:ascii="Arial" w:hAnsi="Arial" w:cs="Arial"/>
          <w:sz w:val="24"/>
          <w:szCs w:val="24"/>
        </w:rPr>
        <w:t xml:space="preserve">is a </w:t>
      </w:r>
      <w:r w:rsidR="00B500F0">
        <w:rPr>
          <w:rFonts w:ascii="Arial" w:hAnsi="Arial" w:cs="Arial"/>
          <w:sz w:val="24"/>
          <w:szCs w:val="24"/>
        </w:rPr>
        <w:t>critical</w:t>
      </w:r>
      <w:r w:rsidR="001973F9">
        <w:rPr>
          <w:rFonts w:ascii="Arial" w:hAnsi="Arial" w:cs="Arial"/>
          <w:sz w:val="24"/>
          <w:szCs w:val="24"/>
        </w:rPr>
        <w:t xml:space="preserve"> step</w:t>
      </w:r>
      <w:r w:rsidR="00B500F0">
        <w:rPr>
          <w:rFonts w:ascii="Arial" w:hAnsi="Arial" w:cs="Arial"/>
          <w:sz w:val="24"/>
          <w:szCs w:val="24"/>
        </w:rPr>
        <w:t xml:space="preserve"> before </w:t>
      </w:r>
      <w:r>
        <w:rPr>
          <w:rFonts w:ascii="Arial" w:hAnsi="Arial" w:cs="Arial"/>
          <w:sz w:val="24"/>
          <w:szCs w:val="24"/>
        </w:rPr>
        <w:t>resources are allocated to</w:t>
      </w:r>
      <w:r w:rsidR="001973F9">
        <w:rPr>
          <w:rFonts w:ascii="Arial" w:hAnsi="Arial" w:cs="Arial"/>
          <w:sz w:val="24"/>
          <w:szCs w:val="24"/>
        </w:rPr>
        <w:t>ward</w:t>
      </w:r>
      <w:r>
        <w:rPr>
          <w:rFonts w:ascii="Arial" w:hAnsi="Arial" w:cs="Arial"/>
          <w:sz w:val="24"/>
          <w:szCs w:val="24"/>
        </w:rPr>
        <w:t xml:space="preserve"> </w:t>
      </w:r>
      <w:r w:rsidR="00B500F0">
        <w:rPr>
          <w:rFonts w:ascii="Arial" w:hAnsi="Arial" w:cs="Arial"/>
          <w:sz w:val="24"/>
          <w:szCs w:val="24"/>
        </w:rPr>
        <w:t xml:space="preserve">efforts </w:t>
      </w:r>
      <w:r w:rsidR="001973F9">
        <w:rPr>
          <w:rFonts w:ascii="Arial" w:hAnsi="Arial" w:cs="Arial"/>
          <w:sz w:val="24"/>
          <w:szCs w:val="24"/>
        </w:rPr>
        <w:t xml:space="preserve">designed to </w:t>
      </w:r>
      <w:r w:rsidR="00B500F0">
        <w:rPr>
          <w:rFonts w:ascii="Arial" w:hAnsi="Arial" w:cs="Arial"/>
          <w:sz w:val="24"/>
          <w:szCs w:val="24"/>
        </w:rPr>
        <w:t>“solv</w:t>
      </w:r>
      <w:r w:rsidR="001973F9">
        <w:rPr>
          <w:rFonts w:ascii="Arial" w:hAnsi="Arial" w:cs="Arial"/>
          <w:sz w:val="24"/>
          <w:szCs w:val="24"/>
        </w:rPr>
        <w:t>e</w:t>
      </w:r>
      <w:r w:rsidR="00B500F0">
        <w:rPr>
          <w:rFonts w:ascii="Arial" w:hAnsi="Arial" w:cs="Arial"/>
          <w:sz w:val="24"/>
          <w:szCs w:val="24"/>
        </w:rPr>
        <w:t xml:space="preserve">” this problem.  </w:t>
      </w:r>
      <w:r w:rsidR="00995C4E">
        <w:rPr>
          <w:rFonts w:ascii="Arial" w:hAnsi="Arial" w:cs="Arial"/>
          <w:sz w:val="24"/>
          <w:szCs w:val="24"/>
        </w:rPr>
        <w:lastRenderedPageBreak/>
        <w:t>Undoubtedly</w:t>
      </w:r>
      <w:r>
        <w:rPr>
          <w:rFonts w:ascii="Arial" w:hAnsi="Arial" w:cs="Arial"/>
          <w:sz w:val="24"/>
          <w:szCs w:val="24"/>
        </w:rPr>
        <w:t xml:space="preserve">, the </w:t>
      </w:r>
      <w:r w:rsidR="00CB343F">
        <w:rPr>
          <w:rFonts w:ascii="Arial" w:hAnsi="Arial" w:cs="Arial"/>
          <w:sz w:val="24"/>
          <w:szCs w:val="24"/>
        </w:rPr>
        <w:t>constrained capital</w:t>
      </w:r>
      <w:r>
        <w:rPr>
          <w:rFonts w:ascii="Arial" w:hAnsi="Arial" w:cs="Arial"/>
          <w:sz w:val="24"/>
          <w:szCs w:val="24"/>
        </w:rPr>
        <w:t xml:space="preserve"> of farmers’ markets coupled with their fragile organizational structure</w:t>
      </w:r>
      <w:r w:rsidR="001973F9">
        <w:rPr>
          <w:rFonts w:ascii="Arial" w:hAnsi="Arial" w:cs="Arial"/>
          <w:sz w:val="24"/>
          <w:szCs w:val="24"/>
        </w:rPr>
        <w:t>s</w:t>
      </w:r>
      <w:r>
        <w:rPr>
          <w:rFonts w:ascii="Arial" w:hAnsi="Arial" w:cs="Arial"/>
          <w:sz w:val="24"/>
          <w:szCs w:val="24"/>
        </w:rPr>
        <w:t>, necessitate that any new approaches or strategies</w:t>
      </w:r>
      <w:r w:rsidR="001973F9">
        <w:rPr>
          <w:rFonts w:ascii="Arial" w:hAnsi="Arial" w:cs="Arial"/>
          <w:sz w:val="24"/>
          <w:szCs w:val="24"/>
        </w:rPr>
        <w:t xml:space="preserve"> geared to attracting minority and limited-</w:t>
      </w:r>
      <w:r w:rsidR="00CB343F">
        <w:rPr>
          <w:rFonts w:ascii="Arial" w:hAnsi="Arial" w:cs="Arial"/>
          <w:sz w:val="24"/>
          <w:szCs w:val="24"/>
        </w:rPr>
        <w:t>resource</w:t>
      </w:r>
      <w:r w:rsidR="001973F9">
        <w:rPr>
          <w:rFonts w:ascii="Arial" w:hAnsi="Arial" w:cs="Arial"/>
          <w:sz w:val="24"/>
          <w:szCs w:val="24"/>
        </w:rPr>
        <w:t xml:space="preserve"> consumers</w:t>
      </w:r>
      <w:r>
        <w:rPr>
          <w:rFonts w:ascii="Arial" w:hAnsi="Arial" w:cs="Arial"/>
          <w:sz w:val="24"/>
          <w:szCs w:val="24"/>
        </w:rPr>
        <w:t xml:space="preserve"> are well-researched with documented effectiveness.  </w:t>
      </w:r>
    </w:p>
    <w:p w:rsidR="00F052C1" w:rsidRPr="00277A8C" w:rsidRDefault="00277A8C" w:rsidP="00277A8C">
      <w:pPr>
        <w:spacing w:line="480" w:lineRule="auto"/>
        <w:contextualSpacing/>
        <w:jc w:val="center"/>
        <w:rPr>
          <w:rFonts w:ascii="Arial" w:hAnsi="Arial" w:cs="Arial"/>
          <w:b/>
          <w:sz w:val="28"/>
          <w:szCs w:val="28"/>
        </w:rPr>
      </w:pPr>
      <w:r>
        <w:rPr>
          <w:rFonts w:ascii="Arial" w:hAnsi="Arial" w:cs="Arial"/>
          <w:b/>
          <w:sz w:val="28"/>
          <w:szCs w:val="28"/>
        </w:rPr>
        <w:t>CONCLUSION</w:t>
      </w:r>
    </w:p>
    <w:p w:rsidR="00760677" w:rsidRDefault="00306B87" w:rsidP="00D4250C">
      <w:pPr>
        <w:spacing w:line="480" w:lineRule="auto"/>
        <w:ind w:firstLine="720"/>
        <w:contextualSpacing/>
        <w:rPr>
          <w:rFonts w:ascii="Arial" w:hAnsi="Arial" w:cs="Arial"/>
          <w:sz w:val="24"/>
          <w:szCs w:val="24"/>
        </w:rPr>
      </w:pPr>
      <w:r>
        <w:rPr>
          <w:rFonts w:ascii="Arial" w:hAnsi="Arial" w:cs="Arial"/>
          <w:sz w:val="24"/>
          <w:szCs w:val="24"/>
        </w:rPr>
        <w:t>The growth of the American farmers’ market and increased popularity of local foods demand increased attention from researchers.  This study has sought to address this demand by applying the theoretical lenses of Value-Attitude-Behavior Theory to better understand consumers who source locally-produced foods at the farmers’ market.  Using data from a consumer panel of 485 respondents, the impact of four values (food novelty, food safety, civic engagement, and environmental concern) on consumers’ attitudes regarding farmers’ market design perceptions, farmers’ market social perceptions, and local foods quality perceptions was examined.  In turn, the impact of these attitudes on purchase intention and word-of-mouth communications was explo</w:t>
      </w:r>
      <w:r w:rsidR="00D4250C">
        <w:rPr>
          <w:rFonts w:ascii="Arial" w:hAnsi="Arial" w:cs="Arial"/>
          <w:sz w:val="24"/>
          <w:szCs w:val="24"/>
        </w:rPr>
        <w:t xml:space="preserve">red.  </w:t>
      </w:r>
    </w:p>
    <w:p w:rsidR="00D4250C" w:rsidRDefault="00D4250C" w:rsidP="00D4250C">
      <w:pPr>
        <w:spacing w:line="480" w:lineRule="auto"/>
        <w:ind w:firstLine="720"/>
        <w:contextualSpacing/>
        <w:rPr>
          <w:rFonts w:ascii="Arial" w:hAnsi="Arial" w:cs="Arial"/>
          <w:sz w:val="24"/>
          <w:szCs w:val="24"/>
        </w:rPr>
      </w:pPr>
      <w:r>
        <w:rPr>
          <w:rFonts w:ascii="Arial" w:hAnsi="Arial" w:cs="Arial"/>
          <w:sz w:val="24"/>
          <w:szCs w:val="24"/>
        </w:rPr>
        <w:t xml:space="preserve">Farmers’ Markets and local foods are at a tipping point in the consumer economy. What does the future hold for the American farmers’ market and local foods?  Is the current popularity of the farmers’ market simply a consumer fad soon to be replaced by emerging trends in other retailing channels?  Will the local foods movement soon fade into the food landscape along with other </w:t>
      </w:r>
      <w:r w:rsidR="00760677">
        <w:rPr>
          <w:rFonts w:ascii="Arial" w:hAnsi="Arial" w:cs="Arial"/>
          <w:sz w:val="24"/>
          <w:szCs w:val="24"/>
        </w:rPr>
        <w:t xml:space="preserve">such </w:t>
      </w:r>
      <w:r>
        <w:rPr>
          <w:rFonts w:ascii="Arial" w:hAnsi="Arial" w:cs="Arial"/>
          <w:sz w:val="24"/>
          <w:szCs w:val="24"/>
        </w:rPr>
        <w:t>movements?  The answers to these questions and the future of farmers’ markets and local foods hinge on the ability of local foods practitioners and researchers to continue the work of developing insights into the local foods economy and the direct marketing channels (such as farmers’</w:t>
      </w:r>
      <w:r w:rsidR="00760677">
        <w:rPr>
          <w:rFonts w:ascii="Arial" w:hAnsi="Arial" w:cs="Arial"/>
          <w:sz w:val="24"/>
          <w:szCs w:val="24"/>
        </w:rPr>
        <w:t xml:space="preserve"> markets) which support this economy.  With these insights</w:t>
      </w:r>
      <w:r w:rsidR="00B66984">
        <w:rPr>
          <w:rFonts w:ascii="Arial" w:hAnsi="Arial" w:cs="Arial"/>
          <w:sz w:val="24"/>
          <w:szCs w:val="24"/>
        </w:rPr>
        <w:t>,</w:t>
      </w:r>
      <w:r w:rsidR="00760677">
        <w:rPr>
          <w:rFonts w:ascii="Arial" w:hAnsi="Arial" w:cs="Arial"/>
          <w:sz w:val="24"/>
          <w:szCs w:val="24"/>
        </w:rPr>
        <w:t xml:space="preserve"> best practices for supporting </w:t>
      </w:r>
      <w:r w:rsidR="00760677">
        <w:rPr>
          <w:rFonts w:ascii="Arial" w:hAnsi="Arial" w:cs="Arial"/>
          <w:sz w:val="24"/>
          <w:szCs w:val="24"/>
        </w:rPr>
        <w:lastRenderedPageBreak/>
        <w:t xml:space="preserve">the often fragile institutional structure of farmers’ markets can by implemented, policy supportive of locally-produced foods and direct marketing can be informed, producers educated, and consumer empowered with choice in the foods they purchase.    </w:t>
      </w:r>
    </w:p>
    <w:p w:rsidR="0001071E" w:rsidRPr="00306B87" w:rsidRDefault="0001071E" w:rsidP="00306B87">
      <w:pPr>
        <w:spacing w:line="480" w:lineRule="auto"/>
        <w:ind w:firstLine="720"/>
        <w:rPr>
          <w:rFonts w:ascii="Arial" w:hAnsi="Arial" w:cs="Arial"/>
          <w:sz w:val="24"/>
          <w:szCs w:val="24"/>
        </w:rPr>
      </w:pPr>
    </w:p>
    <w:p w:rsidR="0001071E" w:rsidRDefault="0001071E">
      <w:pPr>
        <w:rPr>
          <w:rFonts w:ascii="Arial" w:hAnsi="Arial" w:cs="Arial"/>
          <w:sz w:val="24"/>
          <w:szCs w:val="24"/>
          <w:highlight w:val="yellow"/>
        </w:rPr>
      </w:pPr>
      <w:r>
        <w:rPr>
          <w:rFonts w:ascii="Arial" w:hAnsi="Arial" w:cs="Arial"/>
          <w:sz w:val="24"/>
          <w:szCs w:val="24"/>
          <w:highlight w:val="yellow"/>
        </w:rPr>
        <w:br w:type="page"/>
      </w:r>
    </w:p>
    <w:p w:rsidR="00D107E6" w:rsidRPr="00D107E6" w:rsidRDefault="00D107E6" w:rsidP="00C94CC6">
      <w:pPr>
        <w:jc w:val="center"/>
        <w:rPr>
          <w:rFonts w:ascii="Arial" w:hAnsi="Arial" w:cs="Arial"/>
          <w:b/>
          <w:sz w:val="24"/>
          <w:szCs w:val="24"/>
        </w:rPr>
      </w:pPr>
      <w:bookmarkStart w:id="3" w:name="References"/>
      <w:r>
        <w:rPr>
          <w:rFonts w:ascii="Arial" w:hAnsi="Arial" w:cs="Arial"/>
          <w:b/>
          <w:sz w:val="24"/>
          <w:szCs w:val="24"/>
        </w:rPr>
        <w:lastRenderedPageBreak/>
        <w:t>REFERENCES</w:t>
      </w:r>
    </w:p>
    <w:p w:rsidR="00D107E6" w:rsidRDefault="00D107E6">
      <w:pPr>
        <w:rPr>
          <w:rFonts w:ascii="Arial" w:hAnsi="Arial" w:cs="Arial"/>
          <w:b/>
          <w:sz w:val="24"/>
          <w:szCs w:val="24"/>
        </w:rPr>
      </w:pPr>
      <w:r>
        <w:rPr>
          <w:rFonts w:ascii="Arial" w:hAnsi="Arial" w:cs="Arial"/>
          <w:b/>
          <w:sz w:val="24"/>
          <w:szCs w:val="24"/>
        </w:rPr>
        <w:br w:type="page"/>
      </w:r>
    </w:p>
    <w:bookmarkEnd w:id="3"/>
    <w:p w:rsidR="007C365B" w:rsidRPr="0032470D" w:rsidRDefault="007C365B" w:rsidP="0099603A">
      <w:pPr>
        <w:spacing w:line="480" w:lineRule="auto"/>
        <w:ind w:left="720" w:hanging="720"/>
        <w:contextualSpacing/>
        <w:rPr>
          <w:rFonts w:ascii="Arial" w:hAnsi="Arial" w:cs="Arial"/>
          <w:color w:val="000000"/>
          <w:sz w:val="24"/>
          <w:szCs w:val="24"/>
          <w:lang w:val="en"/>
        </w:rPr>
      </w:pPr>
      <w:r w:rsidRPr="0032470D">
        <w:rPr>
          <w:rFonts w:ascii="Arial" w:hAnsi="Arial" w:cs="Arial"/>
          <w:color w:val="000000"/>
          <w:sz w:val="24"/>
          <w:szCs w:val="24"/>
          <w:lang w:val="en"/>
        </w:rPr>
        <w:lastRenderedPageBreak/>
        <w:t xml:space="preserve">Adams, D. and </w:t>
      </w:r>
      <w:proofErr w:type="spellStart"/>
      <w:r w:rsidRPr="0032470D">
        <w:rPr>
          <w:rFonts w:ascii="Arial" w:hAnsi="Arial" w:cs="Arial"/>
          <w:color w:val="000000"/>
          <w:sz w:val="24"/>
          <w:szCs w:val="24"/>
          <w:lang w:val="en"/>
        </w:rPr>
        <w:t>Salois</w:t>
      </w:r>
      <w:proofErr w:type="spellEnd"/>
      <w:r w:rsidRPr="0032470D">
        <w:rPr>
          <w:rFonts w:ascii="Arial" w:hAnsi="Arial" w:cs="Arial"/>
          <w:color w:val="000000"/>
          <w:sz w:val="24"/>
          <w:szCs w:val="24"/>
          <w:lang w:val="en"/>
        </w:rPr>
        <w:t xml:space="preserve">, M. J. (2010).  Local versus organic: A turn in consumer </w:t>
      </w:r>
    </w:p>
    <w:p w:rsidR="007C365B" w:rsidRPr="0032470D" w:rsidRDefault="007C365B" w:rsidP="0099603A">
      <w:pPr>
        <w:spacing w:line="480" w:lineRule="auto"/>
        <w:ind w:left="720"/>
        <w:contextualSpacing/>
        <w:rPr>
          <w:rFonts w:ascii="Arial" w:hAnsi="Arial" w:cs="Arial"/>
          <w:i/>
          <w:iCs/>
          <w:color w:val="000000"/>
          <w:sz w:val="24"/>
          <w:szCs w:val="24"/>
          <w:lang w:val="en"/>
        </w:rPr>
      </w:pPr>
      <w:proofErr w:type="gramStart"/>
      <w:r w:rsidRPr="0032470D">
        <w:rPr>
          <w:rFonts w:ascii="Arial" w:hAnsi="Arial" w:cs="Arial"/>
          <w:color w:val="000000"/>
          <w:sz w:val="24"/>
          <w:szCs w:val="24"/>
          <w:lang w:val="en"/>
        </w:rPr>
        <w:t>preferences</w:t>
      </w:r>
      <w:proofErr w:type="gramEnd"/>
      <w:r w:rsidRPr="0032470D">
        <w:rPr>
          <w:rFonts w:ascii="Arial" w:hAnsi="Arial" w:cs="Arial"/>
          <w:color w:val="000000"/>
          <w:sz w:val="24"/>
          <w:szCs w:val="24"/>
          <w:lang w:val="en"/>
        </w:rPr>
        <w:t xml:space="preserve"> and willingness-to-pay.  </w:t>
      </w:r>
      <w:r w:rsidRPr="0032470D">
        <w:rPr>
          <w:rFonts w:ascii="Arial" w:hAnsi="Arial" w:cs="Arial"/>
          <w:i/>
          <w:iCs/>
          <w:color w:val="000000"/>
          <w:sz w:val="24"/>
          <w:szCs w:val="24"/>
          <w:lang w:val="en"/>
        </w:rPr>
        <w:t xml:space="preserve">Renewable Agriculture and Food </w:t>
      </w:r>
    </w:p>
    <w:p w:rsidR="007C365B" w:rsidRPr="0032470D" w:rsidRDefault="007C365B" w:rsidP="0099603A">
      <w:pPr>
        <w:spacing w:line="480" w:lineRule="auto"/>
        <w:ind w:left="720"/>
        <w:contextualSpacing/>
        <w:rPr>
          <w:rFonts w:ascii="Arial" w:hAnsi="Arial" w:cs="Arial"/>
          <w:sz w:val="24"/>
          <w:szCs w:val="24"/>
        </w:rPr>
      </w:pPr>
      <w:r w:rsidRPr="0032470D">
        <w:rPr>
          <w:rFonts w:ascii="Arial" w:hAnsi="Arial" w:cs="Arial"/>
          <w:i/>
          <w:iCs/>
          <w:color w:val="000000"/>
          <w:sz w:val="24"/>
          <w:szCs w:val="24"/>
          <w:lang w:val="en"/>
        </w:rPr>
        <w:t>Systems</w:t>
      </w:r>
      <w:proofErr w:type="gramStart"/>
      <w:r w:rsidRPr="0032470D">
        <w:rPr>
          <w:rFonts w:ascii="Arial" w:hAnsi="Arial" w:cs="Arial"/>
          <w:color w:val="000000"/>
          <w:sz w:val="24"/>
          <w:szCs w:val="24"/>
          <w:lang w:val="en"/>
        </w:rPr>
        <w:t>,</w:t>
      </w:r>
      <w:r w:rsidRPr="0032470D">
        <w:rPr>
          <w:rFonts w:ascii="Arial" w:hAnsi="Arial" w:cs="Arial"/>
          <w:i/>
          <w:color w:val="000000"/>
          <w:sz w:val="24"/>
          <w:szCs w:val="24"/>
          <w:lang w:val="en"/>
        </w:rPr>
        <w:t>25</w:t>
      </w:r>
      <w:proofErr w:type="gramEnd"/>
      <w:r w:rsidRPr="0032470D">
        <w:rPr>
          <w:rFonts w:ascii="Arial" w:hAnsi="Arial" w:cs="Arial"/>
          <w:i/>
          <w:color w:val="000000"/>
          <w:sz w:val="24"/>
          <w:szCs w:val="24"/>
          <w:lang w:val="en"/>
        </w:rPr>
        <w:t xml:space="preserve">, </w:t>
      </w:r>
      <w:r w:rsidRPr="0032470D">
        <w:rPr>
          <w:rFonts w:ascii="Arial" w:hAnsi="Arial" w:cs="Arial"/>
          <w:color w:val="000000"/>
          <w:sz w:val="24"/>
          <w:szCs w:val="24"/>
          <w:lang w:val="en"/>
        </w:rPr>
        <w:t>331-341</w:t>
      </w:r>
      <w:r w:rsidRPr="0032470D">
        <w:rPr>
          <w:rFonts w:ascii="Arial" w:hAnsi="Arial" w:cs="Arial"/>
          <w:sz w:val="24"/>
          <w:szCs w:val="24"/>
        </w:rPr>
        <w:t>.</w:t>
      </w:r>
    </w:p>
    <w:p w:rsidR="0082777A" w:rsidRPr="0032470D" w:rsidRDefault="0082777A" w:rsidP="0099603A">
      <w:pPr>
        <w:spacing w:line="480" w:lineRule="auto"/>
        <w:contextualSpacing/>
        <w:rPr>
          <w:rFonts w:ascii="Arial" w:eastAsia="Times New Roman" w:hAnsi="Arial" w:cs="Arial"/>
          <w:i/>
          <w:iCs/>
          <w:color w:val="222222"/>
          <w:sz w:val="24"/>
          <w:szCs w:val="24"/>
        </w:rPr>
      </w:pPr>
      <w:r w:rsidRPr="0032470D">
        <w:rPr>
          <w:rFonts w:ascii="Arial" w:eastAsia="Times New Roman" w:hAnsi="Arial" w:cs="Arial"/>
          <w:color w:val="222222"/>
          <w:sz w:val="24"/>
          <w:szCs w:val="24"/>
        </w:rPr>
        <w:t>Adler, R. P., &amp; Goggin, J. (2005). What do we mean by “civic engagement”</w:t>
      </w:r>
      <w:proofErr w:type="gramStart"/>
      <w:r w:rsidRPr="0032470D">
        <w:rPr>
          <w:rFonts w:ascii="Arial" w:eastAsia="Times New Roman" w:hAnsi="Arial" w:cs="Arial"/>
          <w:color w:val="222222"/>
          <w:sz w:val="24"/>
          <w:szCs w:val="24"/>
        </w:rPr>
        <w:t>?.</w:t>
      </w:r>
      <w:proofErr w:type="gramEnd"/>
      <w:r w:rsidRPr="0032470D">
        <w:rPr>
          <w:rFonts w:ascii="Arial" w:eastAsia="Times New Roman" w:hAnsi="Arial" w:cs="Arial"/>
          <w:color w:val="222222"/>
          <w:sz w:val="24"/>
          <w:szCs w:val="24"/>
        </w:rPr>
        <w:t xml:space="preserve"> </w:t>
      </w:r>
      <w:r w:rsidRPr="0032470D">
        <w:rPr>
          <w:rFonts w:ascii="Arial" w:eastAsia="Times New Roman" w:hAnsi="Arial" w:cs="Arial"/>
          <w:i/>
          <w:iCs/>
          <w:color w:val="222222"/>
          <w:sz w:val="24"/>
          <w:szCs w:val="24"/>
        </w:rPr>
        <w:t xml:space="preserve">Journal of </w:t>
      </w:r>
    </w:p>
    <w:p w:rsidR="0099603A" w:rsidRPr="0032470D" w:rsidRDefault="0082777A" w:rsidP="0099603A">
      <w:pPr>
        <w:spacing w:line="480" w:lineRule="auto"/>
        <w:ind w:firstLine="720"/>
        <w:contextualSpacing/>
        <w:rPr>
          <w:rFonts w:ascii="Arial" w:hAnsi="Arial" w:cs="Arial"/>
          <w:sz w:val="24"/>
          <w:szCs w:val="24"/>
        </w:rPr>
      </w:pPr>
      <w:r w:rsidRPr="0032470D">
        <w:rPr>
          <w:rFonts w:ascii="Arial" w:eastAsia="Times New Roman" w:hAnsi="Arial" w:cs="Arial"/>
          <w:i/>
          <w:iCs/>
          <w:color w:val="222222"/>
          <w:sz w:val="24"/>
          <w:szCs w:val="24"/>
        </w:rPr>
        <w:t>Transformative Education</w:t>
      </w:r>
      <w:r w:rsidRPr="0032470D">
        <w:rPr>
          <w:rFonts w:ascii="Arial" w:eastAsia="Times New Roman" w:hAnsi="Arial" w:cs="Arial"/>
          <w:color w:val="222222"/>
          <w:sz w:val="24"/>
          <w:szCs w:val="24"/>
        </w:rPr>
        <w:t xml:space="preserve">, </w:t>
      </w:r>
      <w:r w:rsidRPr="0032470D">
        <w:rPr>
          <w:rFonts w:ascii="Arial" w:eastAsia="Times New Roman" w:hAnsi="Arial" w:cs="Arial"/>
          <w:i/>
          <w:iCs/>
          <w:color w:val="222222"/>
          <w:sz w:val="24"/>
          <w:szCs w:val="24"/>
        </w:rPr>
        <w:t>3</w:t>
      </w:r>
      <w:r w:rsidRPr="0032470D">
        <w:rPr>
          <w:rFonts w:ascii="Arial" w:eastAsia="Times New Roman" w:hAnsi="Arial" w:cs="Arial"/>
          <w:color w:val="222222"/>
          <w:sz w:val="24"/>
          <w:szCs w:val="24"/>
        </w:rPr>
        <w:t>(3), 236-253.</w:t>
      </w:r>
      <w:r w:rsidRPr="0032470D">
        <w:rPr>
          <w:rFonts w:ascii="Arial" w:eastAsia="Times New Roman" w:hAnsi="Arial" w:cs="Arial"/>
          <w:color w:val="222222"/>
          <w:sz w:val="24"/>
          <w:szCs w:val="24"/>
        </w:rPr>
        <w:br/>
      </w:r>
      <w:proofErr w:type="spellStart"/>
      <w:r w:rsidR="001370C2" w:rsidRPr="0032470D">
        <w:rPr>
          <w:rFonts w:ascii="Arial" w:hAnsi="Arial" w:cs="Arial"/>
          <w:sz w:val="24"/>
          <w:szCs w:val="24"/>
        </w:rPr>
        <w:t>Aertsens</w:t>
      </w:r>
      <w:proofErr w:type="spellEnd"/>
      <w:r w:rsidR="001370C2" w:rsidRPr="0032470D">
        <w:rPr>
          <w:rFonts w:ascii="Arial" w:hAnsi="Arial" w:cs="Arial"/>
          <w:sz w:val="24"/>
          <w:szCs w:val="24"/>
        </w:rPr>
        <w:t xml:space="preserve">, J., </w:t>
      </w:r>
      <w:proofErr w:type="spellStart"/>
      <w:r w:rsidR="001370C2" w:rsidRPr="0032470D">
        <w:rPr>
          <w:rFonts w:ascii="Arial" w:hAnsi="Arial" w:cs="Arial"/>
          <w:sz w:val="24"/>
          <w:szCs w:val="24"/>
        </w:rPr>
        <w:t>Verbeke</w:t>
      </w:r>
      <w:proofErr w:type="spellEnd"/>
      <w:r w:rsidR="001370C2" w:rsidRPr="0032470D">
        <w:rPr>
          <w:rFonts w:ascii="Arial" w:hAnsi="Arial" w:cs="Arial"/>
          <w:sz w:val="24"/>
          <w:szCs w:val="24"/>
        </w:rPr>
        <w:t xml:space="preserve">, W., </w:t>
      </w:r>
      <w:proofErr w:type="spellStart"/>
      <w:r w:rsidR="001370C2" w:rsidRPr="0032470D">
        <w:rPr>
          <w:rFonts w:ascii="Arial" w:hAnsi="Arial" w:cs="Arial"/>
          <w:sz w:val="24"/>
          <w:szCs w:val="24"/>
        </w:rPr>
        <w:t>Mondelaers</w:t>
      </w:r>
      <w:proofErr w:type="spellEnd"/>
      <w:r w:rsidR="001370C2" w:rsidRPr="0032470D">
        <w:rPr>
          <w:rFonts w:ascii="Arial" w:hAnsi="Arial" w:cs="Arial"/>
          <w:sz w:val="24"/>
          <w:szCs w:val="24"/>
        </w:rPr>
        <w:t xml:space="preserve">, K., &amp; Van </w:t>
      </w:r>
      <w:proofErr w:type="spellStart"/>
      <w:r w:rsidR="001370C2" w:rsidRPr="0032470D">
        <w:rPr>
          <w:rFonts w:ascii="Arial" w:hAnsi="Arial" w:cs="Arial"/>
          <w:sz w:val="24"/>
          <w:szCs w:val="24"/>
        </w:rPr>
        <w:t>Huyl</w:t>
      </w:r>
      <w:r w:rsidR="0099603A" w:rsidRPr="0032470D">
        <w:rPr>
          <w:rFonts w:ascii="Arial" w:hAnsi="Arial" w:cs="Arial"/>
          <w:sz w:val="24"/>
          <w:szCs w:val="24"/>
        </w:rPr>
        <w:t>enbroeck</w:t>
      </w:r>
      <w:proofErr w:type="spellEnd"/>
      <w:r w:rsidR="0099603A" w:rsidRPr="0032470D">
        <w:rPr>
          <w:rFonts w:ascii="Arial" w:hAnsi="Arial" w:cs="Arial"/>
          <w:sz w:val="24"/>
          <w:szCs w:val="24"/>
        </w:rPr>
        <w:t xml:space="preserve">, G. </w:t>
      </w:r>
      <w:proofErr w:type="gramStart"/>
      <w:r w:rsidR="0099603A" w:rsidRPr="0032470D">
        <w:rPr>
          <w:rFonts w:ascii="Arial" w:hAnsi="Arial" w:cs="Arial"/>
          <w:sz w:val="24"/>
          <w:szCs w:val="24"/>
        </w:rPr>
        <w:t>( 2009</w:t>
      </w:r>
      <w:proofErr w:type="gramEnd"/>
      <w:r w:rsidR="0099603A" w:rsidRPr="0032470D">
        <w:rPr>
          <w:rFonts w:ascii="Arial" w:hAnsi="Arial" w:cs="Arial"/>
          <w:sz w:val="24"/>
          <w:szCs w:val="24"/>
        </w:rPr>
        <w:t xml:space="preserve">). Personal </w:t>
      </w:r>
    </w:p>
    <w:p w:rsidR="001370C2" w:rsidRPr="0032470D" w:rsidRDefault="001370C2" w:rsidP="0099603A">
      <w:pPr>
        <w:spacing w:line="480" w:lineRule="auto"/>
        <w:ind w:left="720"/>
        <w:contextualSpacing/>
        <w:rPr>
          <w:rFonts w:ascii="Arial" w:hAnsi="Arial" w:cs="Arial"/>
          <w:sz w:val="24"/>
          <w:szCs w:val="24"/>
        </w:rPr>
      </w:pPr>
      <w:proofErr w:type="gramStart"/>
      <w:r w:rsidRPr="0032470D">
        <w:rPr>
          <w:rFonts w:ascii="Arial" w:hAnsi="Arial" w:cs="Arial"/>
          <w:sz w:val="24"/>
          <w:szCs w:val="24"/>
        </w:rPr>
        <w:t>determinants</w:t>
      </w:r>
      <w:proofErr w:type="gramEnd"/>
      <w:r w:rsidRPr="0032470D">
        <w:rPr>
          <w:rFonts w:ascii="Arial" w:hAnsi="Arial" w:cs="Arial"/>
          <w:sz w:val="24"/>
          <w:szCs w:val="24"/>
        </w:rPr>
        <w:t xml:space="preserve"> of organic food consumption: A review. </w:t>
      </w:r>
      <w:r w:rsidRPr="0032470D">
        <w:rPr>
          <w:rFonts w:ascii="Arial" w:hAnsi="Arial" w:cs="Arial"/>
          <w:i/>
          <w:sz w:val="24"/>
          <w:szCs w:val="24"/>
        </w:rPr>
        <w:t xml:space="preserve">British Food Journal, </w:t>
      </w:r>
      <w:r w:rsidRPr="0032470D">
        <w:rPr>
          <w:rFonts w:ascii="Arial" w:hAnsi="Arial" w:cs="Arial"/>
          <w:i/>
          <w:sz w:val="24"/>
          <w:szCs w:val="24"/>
        </w:rPr>
        <w:br/>
        <w:t>111</w:t>
      </w:r>
      <w:r w:rsidRPr="0032470D">
        <w:rPr>
          <w:rFonts w:ascii="Arial" w:hAnsi="Arial" w:cs="Arial"/>
          <w:sz w:val="24"/>
          <w:szCs w:val="24"/>
        </w:rPr>
        <w:t>(10), 1140-1167.</w:t>
      </w:r>
    </w:p>
    <w:p w:rsidR="00E81199" w:rsidRPr="0032470D" w:rsidRDefault="00E81199" w:rsidP="00E81199">
      <w:pPr>
        <w:spacing w:line="480" w:lineRule="auto"/>
        <w:contextualSpacing/>
        <w:rPr>
          <w:rFonts w:ascii="Arial" w:hAnsi="Arial" w:cs="Arial"/>
          <w:sz w:val="24"/>
          <w:szCs w:val="24"/>
        </w:rPr>
      </w:pPr>
      <w:r w:rsidRPr="0032470D">
        <w:rPr>
          <w:rFonts w:ascii="Arial" w:hAnsi="Arial" w:cs="Arial"/>
          <w:sz w:val="24"/>
          <w:szCs w:val="24"/>
        </w:rPr>
        <w:t xml:space="preserve">Allen, M. P. (1997). </w:t>
      </w:r>
      <w:r w:rsidRPr="0032470D">
        <w:rPr>
          <w:rFonts w:ascii="Arial" w:hAnsi="Arial" w:cs="Arial"/>
          <w:i/>
          <w:sz w:val="24"/>
          <w:szCs w:val="24"/>
        </w:rPr>
        <w:t xml:space="preserve">Understanding Regression Analysis.  </w:t>
      </w:r>
      <w:r w:rsidRPr="0032470D">
        <w:rPr>
          <w:rFonts w:ascii="Arial" w:hAnsi="Arial" w:cs="Arial"/>
          <w:sz w:val="24"/>
          <w:szCs w:val="24"/>
        </w:rPr>
        <w:t>NY: Plenum Press.</w:t>
      </w:r>
    </w:p>
    <w:p w:rsidR="00B468E6" w:rsidRPr="0032470D" w:rsidRDefault="00B468E6"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Allen, M.W., Ng, S.H., Wilson, M. (2002). A functional approach to instrumental and </w:t>
      </w:r>
      <w:r w:rsidRPr="0032470D">
        <w:rPr>
          <w:rFonts w:ascii="Arial" w:hAnsi="Arial" w:cs="Arial"/>
          <w:sz w:val="24"/>
          <w:szCs w:val="24"/>
        </w:rPr>
        <w:br/>
        <w:t>terminal values and the value-attitude-</w:t>
      </w:r>
      <w:proofErr w:type="spellStart"/>
      <w:r w:rsidRPr="0032470D">
        <w:rPr>
          <w:rFonts w:ascii="Arial" w:hAnsi="Arial" w:cs="Arial"/>
          <w:sz w:val="24"/>
          <w:szCs w:val="24"/>
        </w:rPr>
        <w:t>behaviour</w:t>
      </w:r>
      <w:proofErr w:type="spellEnd"/>
      <w:r w:rsidRPr="0032470D">
        <w:rPr>
          <w:rFonts w:ascii="Arial" w:hAnsi="Arial" w:cs="Arial"/>
          <w:sz w:val="24"/>
          <w:szCs w:val="24"/>
        </w:rPr>
        <w:t xml:space="preserve"> system of consumer choice.  </w:t>
      </w:r>
      <w:r w:rsidRPr="0032470D">
        <w:rPr>
          <w:rFonts w:ascii="Arial" w:hAnsi="Arial" w:cs="Arial"/>
          <w:sz w:val="24"/>
          <w:szCs w:val="24"/>
        </w:rPr>
        <w:br/>
      </w:r>
      <w:r w:rsidRPr="0032470D">
        <w:rPr>
          <w:rFonts w:ascii="Arial" w:hAnsi="Arial" w:cs="Arial"/>
          <w:i/>
          <w:sz w:val="24"/>
          <w:szCs w:val="24"/>
        </w:rPr>
        <w:t>European Journal of Marketing, 36</w:t>
      </w:r>
      <w:r w:rsidRPr="0032470D">
        <w:rPr>
          <w:rFonts w:ascii="Arial" w:hAnsi="Arial" w:cs="Arial"/>
          <w:sz w:val="24"/>
          <w:szCs w:val="24"/>
        </w:rPr>
        <w:t>(1/2), 111-135.</w:t>
      </w:r>
    </w:p>
    <w:p w:rsidR="00497CF0" w:rsidRPr="0032470D" w:rsidRDefault="00497CF0"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Anderson, J. C. &amp; </w:t>
      </w:r>
      <w:proofErr w:type="spellStart"/>
      <w:r w:rsidRPr="0032470D">
        <w:rPr>
          <w:rFonts w:ascii="Arial" w:hAnsi="Arial" w:cs="Arial"/>
          <w:sz w:val="24"/>
          <w:szCs w:val="24"/>
        </w:rPr>
        <w:t>Gerbing</w:t>
      </w:r>
      <w:proofErr w:type="spellEnd"/>
      <w:r w:rsidRPr="0032470D">
        <w:rPr>
          <w:rFonts w:ascii="Arial" w:hAnsi="Arial" w:cs="Arial"/>
          <w:sz w:val="24"/>
          <w:szCs w:val="24"/>
        </w:rPr>
        <w:t xml:space="preserve">, D.W. (1982). Some methods for </w:t>
      </w:r>
      <w:proofErr w:type="spellStart"/>
      <w:r w:rsidRPr="0032470D">
        <w:rPr>
          <w:rFonts w:ascii="Arial" w:hAnsi="Arial" w:cs="Arial"/>
          <w:sz w:val="24"/>
          <w:szCs w:val="24"/>
        </w:rPr>
        <w:t>respecifying</w:t>
      </w:r>
      <w:proofErr w:type="spellEnd"/>
      <w:r w:rsidRPr="0032470D">
        <w:rPr>
          <w:rFonts w:ascii="Arial" w:hAnsi="Arial" w:cs="Arial"/>
          <w:sz w:val="24"/>
          <w:szCs w:val="24"/>
        </w:rPr>
        <w:t xml:space="preserve"> measurement </w:t>
      </w:r>
      <w:r w:rsidRPr="0032470D">
        <w:rPr>
          <w:rFonts w:ascii="Arial" w:hAnsi="Arial" w:cs="Arial"/>
          <w:sz w:val="24"/>
          <w:szCs w:val="24"/>
        </w:rPr>
        <w:br/>
        <w:t xml:space="preserve">models to obtain </w:t>
      </w:r>
      <w:proofErr w:type="spellStart"/>
      <w:r w:rsidRPr="0032470D">
        <w:rPr>
          <w:rFonts w:ascii="Arial" w:hAnsi="Arial" w:cs="Arial"/>
          <w:sz w:val="24"/>
          <w:szCs w:val="24"/>
        </w:rPr>
        <w:t>unidimensional</w:t>
      </w:r>
      <w:proofErr w:type="spellEnd"/>
      <w:r w:rsidRPr="0032470D">
        <w:rPr>
          <w:rFonts w:ascii="Arial" w:hAnsi="Arial" w:cs="Arial"/>
          <w:sz w:val="24"/>
          <w:szCs w:val="24"/>
        </w:rPr>
        <w:t xml:space="preserve"> construct measurement. </w:t>
      </w:r>
      <w:r w:rsidRPr="0032470D">
        <w:rPr>
          <w:rFonts w:ascii="Arial" w:hAnsi="Arial" w:cs="Arial"/>
          <w:i/>
          <w:sz w:val="24"/>
          <w:szCs w:val="24"/>
        </w:rPr>
        <w:t xml:space="preserve">Journal of Marketing </w:t>
      </w:r>
      <w:r w:rsidRPr="0032470D">
        <w:rPr>
          <w:rFonts w:ascii="Arial" w:hAnsi="Arial" w:cs="Arial"/>
          <w:i/>
          <w:sz w:val="24"/>
          <w:szCs w:val="24"/>
        </w:rPr>
        <w:br/>
        <w:t xml:space="preserve">Research, 19, </w:t>
      </w:r>
      <w:r w:rsidRPr="0032470D">
        <w:rPr>
          <w:rFonts w:ascii="Arial" w:hAnsi="Arial" w:cs="Arial"/>
          <w:sz w:val="24"/>
          <w:szCs w:val="24"/>
        </w:rPr>
        <w:t>453-460.</w:t>
      </w:r>
    </w:p>
    <w:p w:rsidR="00936867" w:rsidRPr="0032470D" w:rsidRDefault="00936867" w:rsidP="00B30CAC">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Andreatta</w:t>
      </w:r>
      <w:proofErr w:type="spellEnd"/>
      <w:r w:rsidRPr="0032470D">
        <w:rPr>
          <w:rFonts w:ascii="Arial" w:hAnsi="Arial" w:cs="Arial"/>
          <w:sz w:val="24"/>
          <w:szCs w:val="24"/>
        </w:rPr>
        <w:t xml:space="preserve">, S., &amp; Wickliffe, W., II. (2002). </w:t>
      </w:r>
      <w:proofErr w:type="gramStart"/>
      <w:r w:rsidRPr="0032470D">
        <w:rPr>
          <w:rFonts w:ascii="Arial" w:hAnsi="Arial" w:cs="Arial"/>
          <w:sz w:val="24"/>
          <w:szCs w:val="24"/>
        </w:rPr>
        <w:t>Managing</w:t>
      </w:r>
      <w:proofErr w:type="gramEnd"/>
      <w:r w:rsidRPr="0032470D">
        <w:rPr>
          <w:rFonts w:ascii="Arial" w:hAnsi="Arial" w:cs="Arial"/>
          <w:sz w:val="24"/>
          <w:szCs w:val="24"/>
        </w:rPr>
        <w:t xml:space="preserve"> farmer and consumer expectations: A study of a North Carolina farmers’ market. </w:t>
      </w:r>
      <w:r w:rsidRPr="0032470D">
        <w:rPr>
          <w:rFonts w:ascii="Arial" w:hAnsi="Arial" w:cs="Arial"/>
          <w:i/>
          <w:sz w:val="24"/>
          <w:szCs w:val="24"/>
        </w:rPr>
        <w:t>Human Organization 61</w:t>
      </w:r>
      <w:r w:rsidRPr="0032470D">
        <w:rPr>
          <w:rFonts w:ascii="Arial" w:hAnsi="Arial" w:cs="Arial"/>
          <w:sz w:val="24"/>
          <w:szCs w:val="24"/>
        </w:rPr>
        <w:t>(2), 167-175.</w:t>
      </w:r>
    </w:p>
    <w:p w:rsidR="00B30CAC" w:rsidRPr="0032470D" w:rsidRDefault="00B30CAC" w:rsidP="00B30CAC">
      <w:pPr>
        <w:spacing w:line="480" w:lineRule="auto"/>
        <w:ind w:left="720" w:hanging="720"/>
        <w:contextualSpacing/>
        <w:rPr>
          <w:rFonts w:ascii="Arial" w:hAnsi="Arial" w:cs="Arial"/>
          <w:sz w:val="24"/>
          <w:szCs w:val="24"/>
        </w:rPr>
      </w:pPr>
      <w:r w:rsidRPr="0032470D">
        <w:rPr>
          <w:rFonts w:ascii="Arial" w:hAnsi="Arial" w:cs="Arial"/>
          <w:sz w:val="24"/>
          <w:szCs w:val="24"/>
        </w:rPr>
        <w:t>Aoyagi-</w:t>
      </w:r>
      <w:proofErr w:type="spellStart"/>
      <w:r w:rsidRPr="0032470D">
        <w:rPr>
          <w:rFonts w:ascii="Arial" w:hAnsi="Arial" w:cs="Arial"/>
          <w:sz w:val="24"/>
          <w:szCs w:val="24"/>
        </w:rPr>
        <w:t>Usui</w:t>
      </w:r>
      <w:proofErr w:type="spellEnd"/>
      <w:r w:rsidRPr="0032470D">
        <w:rPr>
          <w:rFonts w:ascii="Arial" w:hAnsi="Arial" w:cs="Arial"/>
          <w:sz w:val="24"/>
          <w:szCs w:val="24"/>
        </w:rPr>
        <w:t xml:space="preserve">, M., </w:t>
      </w:r>
      <w:proofErr w:type="spellStart"/>
      <w:r w:rsidRPr="0032470D">
        <w:rPr>
          <w:rFonts w:ascii="Arial" w:hAnsi="Arial" w:cs="Arial"/>
          <w:sz w:val="24"/>
          <w:szCs w:val="24"/>
        </w:rPr>
        <w:t>Vinken</w:t>
      </w:r>
      <w:proofErr w:type="spellEnd"/>
      <w:r w:rsidRPr="0032470D">
        <w:rPr>
          <w:rFonts w:ascii="Arial" w:hAnsi="Arial" w:cs="Arial"/>
          <w:sz w:val="24"/>
          <w:szCs w:val="24"/>
        </w:rPr>
        <w:t xml:space="preserve">, H., &amp; </w:t>
      </w:r>
      <w:proofErr w:type="spellStart"/>
      <w:r w:rsidRPr="0032470D">
        <w:rPr>
          <w:rFonts w:ascii="Arial" w:hAnsi="Arial" w:cs="Arial"/>
          <w:sz w:val="24"/>
          <w:szCs w:val="24"/>
        </w:rPr>
        <w:t>Kuribayashi</w:t>
      </w:r>
      <w:proofErr w:type="spellEnd"/>
      <w:r w:rsidRPr="0032470D">
        <w:rPr>
          <w:rFonts w:ascii="Arial" w:hAnsi="Arial" w:cs="Arial"/>
          <w:sz w:val="24"/>
          <w:szCs w:val="24"/>
        </w:rPr>
        <w:t>, A. (2003). Pro-environmental</w:t>
      </w:r>
    </w:p>
    <w:p w:rsidR="00B30CAC" w:rsidRPr="0032470D" w:rsidRDefault="00B30CAC" w:rsidP="00B30CAC">
      <w:pPr>
        <w:spacing w:line="480" w:lineRule="auto"/>
        <w:ind w:left="720"/>
        <w:contextualSpacing/>
        <w:rPr>
          <w:rFonts w:ascii="Arial" w:hAnsi="Arial" w:cs="Arial"/>
          <w:i/>
          <w:sz w:val="24"/>
          <w:szCs w:val="24"/>
        </w:rPr>
      </w:pPr>
      <w:proofErr w:type="gramStart"/>
      <w:r w:rsidRPr="0032470D">
        <w:rPr>
          <w:rFonts w:ascii="Arial" w:hAnsi="Arial" w:cs="Arial"/>
          <w:sz w:val="24"/>
          <w:szCs w:val="24"/>
        </w:rPr>
        <w:t>attitudes</w:t>
      </w:r>
      <w:proofErr w:type="gramEnd"/>
      <w:r w:rsidRPr="0032470D">
        <w:rPr>
          <w:rFonts w:ascii="Arial" w:hAnsi="Arial" w:cs="Arial"/>
          <w:sz w:val="24"/>
          <w:szCs w:val="24"/>
        </w:rPr>
        <w:t xml:space="preserve"> and behaviors: An international comparison. </w:t>
      </w:r>
      <w:r w:rsidRPr="0032470D">
        <w:rPr>
          <w:rFonts w:ascii="Arial" w:hAnsi="Arial" w:cs="Arial"/>
          <w:i/>
          <w:sz w:val="24"/>
          <w:szCs w:val="24"/>
        </w:rPr>
        <w:t>Human Ecology</w:t>
      </w:r>
    </w:p>
    <w:p w:rsidR="00B30CAC" w:rsidRPr="0032470D" w:rsidRDefault="00B30CAC" w:rsidP="00B30CAC">
      <w:pPr>
        <w:spacing w:line="480" w:lineRule="auto"/>
        <w:ind w:left="720"/>
        <w:contextualSpacing/>
        <w:rPr>
          <w:rFonts w:ascii="Arial" w:hAnsi="Arial" w:cs="Arial"/>
          <w:sz w:val="24"/>
          <w:szCs w:val="24"/>
        </w:rPr>
      </w:pPr>
      <w:r w:rsidRPr="0032470D">
        <w:rPr>
          <w:rFonts w:ascii="Arial" w:hAnsi="Arial" w:cs="Arial"/>
          <w:i/>
          <w:sz w:val="24"/>
          <w:szCs w:val="24"/>
        </w:rPr>
        <w:t>Review, 10</w:t>
      </w:r>
      <w:r w:rsidRPr="0032470D">
        <w:rPr>
          <w:rFonts w:ascii="Arial" w:hAnsi="Arial" w:cs="Arial"/>
          <w:sz w:val="24"/>
          <w:szCs w:val="24"/>
        </w:rPr>
        <w:t>, 23-31.</w:t>
      </w:r>
    </w:p>
    <w:p w:rsidR="00E72AE8" w:rsidRPr="0032470D" w:rsidRDefault="00E72AE8" w:rsidP="00E72AE8">
      <w:pPr>
        <w:rPr>
          <w:rFonts w:ascii="Arial" w:hAnsi="Arial" w:cs="Arial"/>
          <w:sz w:val="24"/>
          <w:szCs w:val="24"/>
        </w:rPr>
      </w:pPr>
      <w:proofErr w:type="spellStart"/>
      <w:r w:rsidRPr="0032470D">
        <w:rPr>
          <w:rFonts w:ascii="Arial" w:hAnsi="Arial" w:cs="Arial"/>
          <w:sz w:val="24"/>
          <w:szCs w:val="24"/>
        </w:rPr>
        <w:t>Ajzen</w:t>
      </w:r>
      <w:proofErr w:type="spellEnd"/>
      <w:r w:rsidRPr="0032470D">
        <w:rPr>
          <w:rFonts w:ascii="Arial" w:hAnsi="Arial" w:cs="Arial"/>
          <w:sz w:val="24"/>
          <w:szCs w:val="24"/>
        </w:rPr>
        <w:t xml:space="preserve">, I. (1985). From intentions to actions: A theory of planned behavior. In J. </w:t>
      </w:r>
      <w:proofErr w:type="spellStart"/>
      <w:r w:rsidRPr="0032470D">
        <w:rPr>
          <w:rFonts w:ascii="Arial" w:hAnsi="Arial" w:cs="Arial"/>
          <w:sz w:val="24"/>
          <w:szCs w:val="24"/>
        </w:rPr>
        <w:t>Kuhl</w:t>
      </w:r>
      <w:proofErr w:type="spellEnd"/>
      <w:r w:rsidRPr="0032470D">
        <w:rPr>
          <w:rFonts w:ascii="Arial" w:hAnsi="Arial" w:cs="Arial"/>
          <w:sz w:val="24"/>
          <w:szCs w:val="24"/>
        </w:rPr>
        <w:t xml:space="preserve"> &amp; J.</w:t>
      </w:r>
    </w:p>
    <w:p w:rsidR="00D107E6" w:rsidRPr="0032470D" w:rsidRDefault="00D107E6" w:rsidP="00E72AE8">
      <w:pPr>
        <w:ind w:left="720"/>
        <w:rPr>
          <w:rFonts w:ascii="Arial" w:hAnsi="Arial" w:cs="Arial"/>
          <w:sz w:val="24"/>
          <w:szCs w:val="24"/>
        </w:rPr>
      </w:pPr>
    </w:p>
    <w:p w:rsidR="00E72AE8" w:rsidRPr="0032470D" w:rsidRDefault="00E72AE8" w:rsidP="00E72AE8">
      <w:pPr>
        <w:ind w:left="720"/>
        <w:rPr>
          <w:rFonts w:ascii="Arial" w:hAnsi="Arial" w:cs="Arial"/>
          <w:sz w:val="24"/>
          <w:szCs w:val="24"/>
        </w:rPr>
      </w:pPr>
      <w:r w:rsidRPr="0032470D">
        <w:rPr>
          <w:rFonts w:ascii="Arial" w:hAnsi="Arial" w:cs="Arial"/>
          <w:sz w:val="24"/>
          <w:szCs w:val="24"/>
        </w:rPr>
        <w:t xml:space="preserve">Beckmann (Ed.), </w:t>
      </w:r>
      <w:r w:rsidRPr="0032470D">
        <w:rPr>
          <w:rFonts w:ascii="Arial" w:hAnsi="Arial" w:cs="Arial"/>
          <w:i/>
          <w:sz w:val="24"/>
          <w:szCs w:val="24"/>
        </w:rPr>
        <w:t>Action control: From cognition to behavior</w:t>
      </w:r>
      <w:r w:rsidRPr="0032470D">
        <w:rPr>
          <w:rFonts w:ascii="Arial" w:hAnsi="Arial" w:cs="Arial"/>
          <w:sz w:val="24"/>
          <w:szCs w:val="24"/>
        </w:rPr>
        <w:t>. New York: Springer.</w:t>
      </w:r>
    </w:p>
    <w:p w:rsidR="00D107E6" w:rsidRPr="0032470D" w:rsidRDefault="00D107E6" w:rsidP="00E72AE8">
      <w:pPr>
        <w:ind w:left="720"/>
        <w:rPr>
          <w:rFonts w:ascii="Arial" w:hAnsi="Arial" w:cs="Arial"/>
          <w:sz w:val="24"/>
          <w:szCs w:val="24"/>
        </w:rPr>
      </w:pPr>
    </w:p>
    <w:p w:rsidR="006F2AFC" w:rsidRPr="0032470D" w:rsidRDefault="006F2AFC"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lastRenderedPageBreak/>
        <w:t>Babin</w:t>
      </w:r>
      <w:proofErr w:type="spellEnd"/>
      <w:r w:rsidRPr="0032470D">
        <w:rPr>
          <w:rFonts w:ascii="Arial" w:hAnsi="Arial" w:cs="Arial"/>
          <w:sz w:val="24"/>
          <w:szCs w:val="24"/>
        </w:rPr>
        <w:t xml:space="preserve">, B. J., Lee, Y. K., Kim, E. J., &amp; Griffin, M. (2005). Modeling consumer satisfaction </w:t>
      </w:r>
    </w:p>
    <w:p w:rsidR="006F2AFC" w:rsidRPr="0032470D" w:rsidRDefault="006F2AFC" w:rsidP="0099603A">
      <w:pPr>
        <w:spacing w:line="480" w:lineRule="auto"/>
        <w:ind w:left="720"/>
        <w:contextualSpacing/>
        <w:rPr>
          <w:rFonts w:ascii="Arial" w:hAnsi="Arial" w:cs="Arial"/>
          <w:sz w:val="24"/>
          <w:szCs w:val="24"/>
        </w:rPr>
      </w:pPr>
      <w:proofErr w:type="gramStart"/>
      <w:r w:rsidRPr="0032470D">
        <w:rPr>
          <w:rFonts w:ascii="Arial" w:hAnsi="Arial" w:cs="Arial"/>
          <w:sz w:val="24"/>
          <w:szCs w:val="24"/>
        </w:rPr>
        <w:t>and</w:t>
      </w:r>
      <w:proofErr w:type="gramEnd"/>
      <w:r w:rsidRPr="0032470D">
        <w:rPr>
          <w:rFonts w:ascii="Arial" w:hAnsi="Arial" w:cs="Arial"/>
          <w:sz w:val="24"/>
          <w:szCs w:val="24"/>
        </w:rPr>
        <w:t xml:space="preserve"> word-of-mouth: restaurant patronage in Korea. Journal of Services </w:t>
      </w:r>
    </w:p>
    <w:p w:rsidR="006F2AFC" w:rsidRPr="0032470D" w:rsidRDefault="006F2AFC" w:rsidP="0099603A">
      <w:pPr>
        <w:spacing w:line="480" w:lineRule="auto"/>
        <w:ind w:left="720"/>
        <w:contextualSpacing/>
        <w:rPr>
          <w:rFonts w:ascii="Arial" w:hAnsi="Arial" w:cs="Arial"/>
          <w:sz w:val="24"/>
          <w:szCs w:val="24"/>
        </w:rPr>
      </w:pPr>
      <w:r w:rsidRPr="0032470D">
        <w:rPr>
          <w:rFonts w:ascii="Arial" w:hAnsi="Arial" w:cs="Arial"/>
          <w:sz w:val="24"/>
          <w:szCs w:val="24"/>
        </w:rPr>
        <w:t>Marketing, 19(3), 133-139.</w:t>
      </w:r>
    </w:p>
    <w:p w:rsidR="001117C8" w:rsidRPr="0032470D" w:rsidRDefault="001117C8"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Bagdonis</w:t>
      </w:r>
      <w:proofErr w:type="spellEnd"/>
      <w:r w:rsidRPr="0032470D">
        <w:rPr>
          <w:rFonts w:ascii="Arial" w:hAnsi="Arial" w:cs="Arial"/>
          <w:sz w:val="24"/>
          <w:szCs w:val="24"/>
        </w:rPr>
        <w:t xml:space="preserve">, J. M., </w:t>
      </w:r>
      <w:proofErr w:type="spellStart"/>
      <w:r w:rsidRPr="0032470D">
        <w:rPr>
          <w:rFonts w:ascii="Arial" w:hAnsi="Arial" w:cs="Arial"/>
          <w:sz w:val="24"/>
          <w:szCs w:val="24"/>
        </w:rPr>
        <w:t>Hinrich</w:t>
      </w:r>
      <w:proofErr w:type="spellEnd"/>
      <w:r w:rsidRPr="0032470D">
        <w:rPr>
          <w:rFonts w:ascii="Arial" w:hAnsi="Arial" w:cs="Arial"/>
          <w:sz w:val="24"/>
          <w:szCs w:val="24"/>
        </w:rPr>
        <w:t xml:space="preserve">, C. C., &amp; </w:t>
      </w:r>
      <w:proofErr w:type="spellStart"/>
      <w:r w:rsidRPr="0032470D">
        <w:rPr>
          <w:rFonts w:ascii="Arial" w:hAnsi="Arial" w:cs="Arial"/>
          <w:sz w:val="24"/>
          <w:szCs w:val="24"/>
        </w:rPr>
        <w:t>Schofft</w:t>
      </w:r>
      <w:proofErr w:type="spellEnd"/>
      <w:r w:rsidRPr="0032470D">
        <w:rPr>
          <w:rFonts w:ascii="Arial" w:hAnsi="Arial" w:cs="Arial"/>
          <w:sz w:val="24"/>
          <w:szCs w:val="24"/>
        </w:rPr>
        <w:t xml:space="preserve">, K. A. (2009) </w:t>
      </w:r>
      <w:proofErr w:type="gramStart"/>
      <w:r w:rsidRPr="0032470D">
        <w:rPr>
          <w:rFonts w:ascii="Arial" w:hAnsi="Arial" w:cs="Arial"/>
          <w:sz w:val="24"/>
          <w:szCs w:val="24"/>
        </w:rPr>
        <w:t>The</w:t>
      </w:r>
      <w:proofErr w:type="gramEnd"/>
      <w:r w:rsidRPr="0032470D">
        <w:rPr>
          <w:rFonts w:ascii="Arial" w:hAnsi="Arial" w:cs="Arial"/>
          <w:sz w:val="24"/>
          <w:szCs w:val="24"/>
        </w:rPr>
        <w:t xml:space="preserve"> emergence of framing of </w:t>
      </w:r>
    </w:p>
    <w:p w:rsidR="001117C8" w:rsidRPr="0032470D" w:rsidRDefault="001117C8" w:rsidP="0099603A">
      <w:pPr>
        <w:spacing w:line="480" w:lineRule="auto"/>
        <w:ind w:left="720"/>
        <w:contextualSpacing/>
        <w:rPr>
          <w:rFonts w:ascii="Arial" w:hAnsi="Arial" w:cs="Arial"/>
          <w:sz w:val="24"/>
          <w:szCs w:val="24"/>
        </w:rPr>
      </w:pPr>
      <w:proofErr w:type="gramStart"/>
      <w:r w:rsidRPr="0032470D">
        <w:rPr>
          <w:rFonts w:ascii="Arial" w:hAnsi="Arial" w:cs="Arial"/>
          <w:sz w:val="24"/>
          <w:szCs w:val="24"/>
        </w:rPr>
        <w:t>farm-to-school</w:t>
      </w:r>
      <w:proofErr w:type="gramEnd"/>
      <w:r w:rsidRPr="0032470D">
        <w:rPr>
          <w:rFonts w:ascii="Arial" w:hAnsi="Arial" w:cs="Arial"/>
          <w:sz w:val="24"/>
          <w:szCs w:val="24"/>
        </w:rPr>
        <w:t xml:space="preserve"> initiatives: civic engagement, health, and local agriculture. </w:t>
      </w:r>
      <w:r w:rsidRPr="0032470D">
        <w:rPr>
          <w:rFonts w:ascii="Arial" w:hAnsi="Arial" w:cs="Arial"/>
          <w:sz w:val="24"/>
          <w:szCs w:val="24"/>
        </w:rPr>
        <w:br/>
      </w:r>
      <w:r w:rsidRPr="0032470D">
        <w:rPr>
          <w:rFonts w:ascii="Arial" w:hAnsi="Arial" w:cs="Arial"/>
          <w:i/>
          <w:sz w:val="24"/>
          <w:szCs w:val="24"/>
        </w:rPr>
        <w:t>Agricultural Human Values, 26</w:t>
      </w:r>
      <w:r w:rsidRPr="0032470D">
        <w:rPr>
          <w:rFonts w:ascii="Arial" w:hAnsi="Arial" w:cs="Arial"/>
          <w:sz w:val="24"/>
          <w:szCs w:val="24"/>
        </w:rPr>
        <w:t>, 107-119.</w:t>
      </w:r>
    </w:p>
    <w:p w:rsidR="00E72AE8" w:rsidRPr="0032470D" w:rsidRDefault="00E72AE8" w:rsidP="00E72AE8">
      <w:pPr>
        <w:ind w:left="720" w:hanging="720"/>
        <w:contextualSpacing/>
        <w:rPr>
          <w:rFonts w:ascii="Arial" w:eastAsia="Calibri" w:hAnsi="Arial" w:cs="Arial"/>
          <w:sz w:val="24"/>
          <w:szCs w:val="24"/>
        </w:rPr>
      </w:pPr>
      <w:proofErr w:type="spellStart"/>
      <w:r w:rsidRPr="0032470D">
        <w:rPr>
          <w:rFonts w:ascii="Arial" w:eastAsia="Calibri" w:hAnsi="Arial" w:cs="Arial"/>
          <w:sz w:val="24"/>
          <w:szCs w:val="24"/>
        </w:rPr>
        <w:t>Bagozzi</w:t>
      </w:r>
      <w:proofErr w:type="spellEnd"/>
      <w:r w:rsidRPr="0032470D">
        <w:rPr>
          <w:rFonts w:ascii="Arial" w:eastAsia="Calibri" w:hAnsi="Arial" w:cs="Arial"/>
          <w:sz w:val="24"/>
          <w:szCs w:val="24"/>
        </w:rPr>
        <w:t xml:space="preserve">, R. P., Baumgartner, J., &amp; Yi, Y. (1989). An investigation into the role of </w:t>
      </w:r>
      <w:r w:rsidRPr="0032470D">
        <w:rPr>
          <w:rFonts w:ascii="Arial" w:eastAsia="Calibri" w:hAnsi="Arial" w:cs="Arial"/>
          <w:sz w:val="24"/>
          <w:szCs w:val="24"/>
        </w:rPr>
        <w:br/>
      </w:r>
      <w:r w:rsidRPr="0032470D">
        <w:rPr>
          <w:rFonts w:ascii="Arial" w:eastAsia="Calibri" w:hAnsi="Arial" w:cs="Arial"/>
          <w:sz w:val="24"/>
          <w:szCs w:val="24"/>
        </w:rPr>
        <w:br/>
        <w:t xml:space="preserve">intentions as mediators of the attitude-behavior relationship. </w:t>
      </w:r>
      <w:r w:rsidRPr="0032470D">
        <w:rPr>
          <w:rFonts w:ascii="Arial" w:eastAsia="Calibri" w:hAnsi="Arial" w:cs="Arial"/>
          <w:i/>
          <w:sz w:val="24"/>
          <w:szCs w:val="24"/>
        </w:rPr>
        <w:t xml:space="preserve">Journal of Economic </w:t>
      </w:r>
      <w:r w:rsidRPr="0032470D">
        <w:rPr>
          <w:rFonts w:ascii="Arial" w:eastAsia="Calibri" w:hAnsi="Arial" w:cs="Arial"/>
          <w:i/>
          <w:sz w:val="24"/>
          <w:szCs w:val="24"/>
        </w:rPr>
        <w:br/>
      </w:r>
      <w:r w:rsidRPr="0032470D">
        <w:rPr>
          <w:rFonts w:ascii="Arial" w:eastAsia="Calibri" w:hAnsi="Arial" w:cs="Arial"/>
          <w:i/>
          <w:sz w:val="24"/>
          <w:szCs w:val="24"/>
        </w:rPr>
        <w:br/>
        <w:t>Psychology, 10</w:t>
      </w:r>
      <w:r w:rsidRPr="0032470D">
        <w:rPr>
          <w:rFonts w:ascii="Arial" w:eastAsia="Calibri" w:hAnsi="Arial" w:cs="Arial"/>
          <w:sz w:val="24"/>
          <w:szCs w:val="24"/>
        </w:rPr>
        <w:t>(1), 35-62.</w:t>
      </w:r>
    </w:p>
    <w:p w:rsidR="00E72AE8" w:rsidRPr="0032470D" w:rsidRDefault="00E72AE8" w:rsidP="00E72AE8">
      <w:pPr>
        <w:ind w:left="720" w:hanging="720"/>
        <w:contextualSpacing/>
        <w:rPr>
          <w:rFonts w:ascii="Arial" w:eastAsia="Calibri" w:hAnsi="Arial" w:cs="Arial"/>
          <w:sz w:val="24"/>
          <w:szCs w:val="24"/>
        </w:rPr>
      </w:pPr>
    </w:p>
    <w:p w:rsidR="001C4DC5" w:rsidRPr="0032470D" w:rsidRDefault="001C4DC5" w:rsidP="00E72AE8">
      <w:pPr>
        <w:spacing w:line="480" w:lineRule="auto"/>
        <w:ind w:left="720" w:hanging="720"/>
        <w:contextualSpacing/>
        <w:rPr>
          <w:rFonts w:ascii="Arial" w:eastAsia="Calibri" w:hAnsi="Arial" w:cs="Arial"/>
          <w:sz w:val="24"/>
          <w:szCs w:val="24"/>
        </w:rPr>
      </w:pPr>
      <w:r w:rsidRPr="0032470D">
        <w:rPr>
          <w:rFonts w:ascii="Arial" w:hAnsi="Arial" w:cs="Arial"/>
          <w:sz w:val="24"/>
          <w:szCs w:val="24"/>
          <w:lang w:val="en"/>
        </w:rPr>
        <w:t xml:space="preserve">Baker, J., Grewal, D., &amp; </w:t>
      </w:r>
      <w:proofErr w:type="spellStart"/>
      <w:r w:rsidRPr="0032470D">
        <w:rPr>
          <w:rFonts w:ascii="Arial" w:hAnsi="Arial" w:cs="Arial"/>
          <w:sz w:val="24"/>
          <w:szCs w:val="24"/>
          <w:lang w:val="en"/>
        </w:rPr>
        <w:t>Parasuraman</w:t>
      </w:r>
      <w:proofErr w:type="spellEnd"/>
      <w:r w:rsidRPr="0032470D">
        <w:rPr>
          <w:rFonts w:ascii="Arial" w:hAnsi="Arial" w:cs="Arial"/>
          <w:sz w:val="24"/>
          <w:szCs w:val="24"/>
          <w:lang w:val="en"/>
        </w:rPr>
        <w:t xml:space="preserve">, A. (1994). The influence of store environment on quality inferences and store image. </w:t>
      </w:r>
      <w:r w:rsidRPr="0032470D">
        <w:rPr>
          <w:rFonts w:ascii="Arial" w:hAnsi="Arial" w:cs="Arial"/>
          <w:i/>
          <w:sz w:val="24"/>
          <w:szCs w:val="24"/>
          <w:lang w:val="en"/>
        </w:rPr>
        <w:t>Journal of the Academy of Marketing Science, 22</w:t>
      </w:r>
      <w:r w:rsidRPr="0032470D">
        <w:rPr>
          <w:rFonts w:ascii="Arial" w:hAnsi="Arial" w:cs="Arial"/>
          <w:sz w:val="24"/>
          <w:szCs w:val="24"/>
          <w:lang w:val="en"/>
        </w:rPr>
        <w:t>(4), 328-339.</w:t>
      </w:r>
    </w:p>
    <w:p w:rsidR="008F3920" w:rsidRPr="0032470D" w:rsidRDefault="008F3920" w:rsidP="0099603A">
      <w:pPr>
        <w:spacing w:line="480" w:lineRule="auto"/>
        <w:ind w:left="720" w:hanging="720"/>
        <w:contextualSpacing/>
        <w:rPr>
          <w:rFonts w:ascii="Arial" w:hAnsi="Arial" w:cs="Arial"/>
          <w:sz w:val="24"/>
          <w:szCs w:val="24"/>
          <w:lang w:val="en"/>
        </w:rPr>
      </w:pPr>
      <w:r w:rsidRPr="0032470D">
        <w:rPr>
          <w:rFonts w:ascii="Arial" w:hAnsi="Arial" w:cs="Arial"/>
          <w:sz w:val="24"/>
          <w:szCs w:val="24"/>
          <w:lang w:val="en"/>
        </w:rPr>
        <w:t xml:space="preserve">Baker, J., </w:t>
      </w:r>
      <w:proofErr w:type="spellStart"/>
      <w:r w:rsidRPr="0032470D">
        <w:rPr>
          <w:rFonts w:ascii="Arial" w:hAnsi="Arial" w:cs="Arial"/>
          <w:sz w:val="24"/>
          <w:szCs w:val="24"/>
          <w:lang w:val="en"/>
        </w:rPr>
        <w:t>Parasuraman</w:t>
      </w:r>
      <w:proofErr w:type="spellEnd"/>
      <w:r w:rsidRPr="0032470D">
        <w:rPr>
          <w:rFonts w:ascii="Arial" w:hAnsi="Arial" w:cs="Arial"/>
          <w:sz w:val="24"/>
          <w:szCs w:val="24"/>
          <w:lang w:val="en"/>
        </w:rPr>
        <w:t>, A.</w:t>
      </w:r>
      <w:r w:rsidR="00C134CD" w:rsidRPr="0032470D">
        <w:rPr>
          <w:rFonts w:ascii="Arial" w:hAnsi="Arial" w:cs="Arial"/>
          <w:sz w:val="24"/>
          <w:szCs w:val="24"/>
          <w:lang w:val="en"/>
        </w:rPr>
        <w:t>, Grewal, D., &amp; Voss, G. B. (200</w:t>
      </w:r>
      <w:r w:rsidRPr="0032470D">
        <w:rPr>
          <w:rFonts w:ascii="Arial" w:hAnsi="Arial" w:cs="Arial"/>
          <w:sz w:val="24"/>
          <w:szCs w:val="24"/>
          <w:lang w:val="en"/>
        </w:rPr>
        <w:t xml:space="preserve">2). The influence of multiple </w:t>
      </w:r>
    </w:p>
    <w:p w:rsidR="008F3920" w:rsidRPr="0032470D" w:rsidRDefault="008F3920" w:rsidP="0099603A">
      <w:pPr>
        <w:spacing w:line="480" w:lineRule="auto"/>
        <w:ind w:left="720"/>
        <w:contextualSpacing/>
        <w:rPr>
          <w:rFonts w:ascii="Arial" w:hAnsi="Arial" w:cs="Arial"/>
          <w:sz w:val="24"/>
          <w:szCs w:val="24"/>
          <w:lang w:val="en"/>
        </w:rPr>
      </w:pPr>
      <w:proofErr w:type="gramStart"/>
      <w:r w:rsidRPr="0032470D">
        <w:rPr>
          <w:rFonts w:ascii="Arial" w:hAnsi="Arial" w:cs="Arial"/>
          <w:sz w:val="24"/>
          <w:szCs w:val="24"/>
          <w:lang w:val="en"/>
        </w:rPr>
        <w:t>store</w:t>
      </w:r>
      <w:proofErr w:type="gramEnd"/>
      <w:r w:rsidRPr="0032470D">
        <w:rPr>
          <w:rFonts w:ascii="Arial" w:hAnsi="Arial" w:cs="Arial"/>
          <w:sz w:val="24"/>
          <w:szCs w:val="24"/>
          <w:lang w:val="en"/>
        </w:rPr>
        <w:t xml:space="preserve"> environment cues on perceived merchandise value and patronage </w:t>
      </w:r>
    </w:p>
    <w:p w:rsidR="008F3920" w:rsidRPr="0032470D" w:rsidRDefault="008F3920" w:rsidP="0099603A">
      <w:pPr>
        <w:spacing w:line="480" w:lineRule="auto"/>
        <w:ind w:left="720"/>
        <w:contextualSpacing/>
        <w:rPr>
          <w:rFonts w:ascii="Arial" w:hAnsi="Arial" w:cs="Arial"/>
          <w:sz w:val="24"/>
          <w:szCs w:val="24"/>
          <w:lang w:val="en"/>
        </w:rPr>
      </w:pPr>
      <w:proofErr w:type="gramStart"/>
      <w:r w:rsidRPr="0032470D">
        <w:rPr>
          <w:rFonts w:ascii="Arial" w:hAnsi="Arial" w:cs="Arial"/>
          <w:sz w:val="24"/>
          <w:szCs w:val="24"/>
          <w:lang w:val="en"/>
        </w:rPr>
        <w:t>intentions</w:t>
      </w:r>
      <w:proofErr w:type="gramEnd"/>
      <w:r w:rsidRPr="0032470D">
        <w:rPr>
          <w:rFonts w:ascii="Arial" w:hAnsi="Arial" w:cs="Arial"/>
          <w:sz w:val="24"/>
          <w:szCs w:val="24"/>
          <w:lang w:val="en"/>
        </w:rPr>
        <w:t xml:space="preserve">.  </w:t>
      </w:r>
      <w:r w:rsidRPr="0032470D">
        <w:rPr>
          <w:rFonts w:ascii="Arial" w:hAnsi="Arial" w:cs="Arial"/>
          <w:i/>
          <w:sz w:val="24"/>
          <w:szCs w:val="24"/>
          <w:lang w:val="en"/>
        </w:rPr>
        <w:t>Journal of Marketing,</w:t>
      </w:r>
      <w:r w:rsidRPr="0032470D">
        <w:rPr>
          <w:rFonts w:ascii="Arial" w:hAnsi="Arial" w:cs="Arial"/>
          <w:sz w:val="24"/>
          <w:szCs w:val="24"/>
          <w:lang w:val="en"/>
        </w:rPr>
        <w:t xml:space="preserve"> </w:t>
      </w:r>
      <w:r w:rsidRPr="0032470D">
        <w:rPr>
          <w:rFonts w:ascii="Arial" w:hAnsi="Arial" w:cs="Arial"/>
          <w:i/>
          <w:sz w:val="24"/>
          <w:szCs w:val="24"/>
          <w:lang w:val="en"/>
        </w:rPr>
        <w:t>66</w:t>
      </w:r>
      <w:r w:rsidRPr="0032470D">
        <w:rPr>
          <w:rFonts w:ascii="Arial" w:hAnsi="Arial" w:cs="Arial"/>
          <w:sz w:val="24"/>
          <w:szCs w:val="24"/>
          <w:lang w:val="en"/>
        </w:rPr>
        <w:t>(2), 120-141.</w:t>
      </w:r>
    </w:p>
    <w:p w:rsidR="00821B00" w:rsidRPr="0032470D" w:rsidRDefault="005A20F6" w:rsidP="0099603A">
      <w:pPr>
        <w:spacing w:line="480" w:lineRule="auto"/>
        <w:ind w:left="720" w:hanging="720"/>
        <w:contextualSpacing/>
        <w:rPr>
          <w:rFonts w:ascii="Arial" w:hAnsi="Arial" w:cs="Arial"/>
          <w:sz w:val="24"/>
          <w:szCs w:val="24"/>
        </w:rPr>
      </w:pPr>
      <w:r w:rsidRPr="0032470D">
        <w:rPr>
          <w:rFonts w:ascii="Arial" w:hAnsi="Arial" w:cs="Arial"/>
          <w:sz w:val="24"/>
          <w:szCs w:val="24"/>
          <w:lang w:val="en"/>
        </w:rPr>
        <w:t xml:space="preserve">Bang, H. </w:t>
      </w:r>
      <w:r w:rsidR="00821B00" w:rsidRPr="0032470D">
        <w:rPr>
          <w:rFonts w:ascii="Arial" w:hAnsi="Arial" w:cs="Arial"/>
          <w:sz w:val="24"/>
          <w:szCs w:val="24"/>
          <w:lang w:val="en"/>
        </w:rPr>
        <w:t xml:space="preserve">K., </w:t>
      </w:r>
      <w:proofErr w:type="spellStart"/>
      <w:r w:rsidR="00821B00" w:rsidRPr="0032470D">
        <w:rPr>
          <w:rFonts w:ascii="Arial" w:hAnsi="Arial" w:cs="Arial"/>
          <w:sz w:val="24"/>
          <w:szCs w:val="24"/>
          <w:lang w:val="en"/>
        </w:rPr>
        <w:t>Ellinger</w:t>
      </w:r>
      <w:proofErr w:type="spellEnd"/>
      <w:r w:rsidR="00821B00" w:rsidRPr="0032470D">
        <w:rPr>
          <w:rFonts w:ascii="Arial" w:hAnsi="Arial" w:cs="Arial"/>
          <w:sz w:val="24"/>
          <w:szCs w:val="24"/>
          <w:lang w:val="en"/>
        </w:rPr>
        <w:t xml:space="preserve">, A. E., </w:t>
      </w:r>
      <w:proofErr w:type="spellStart"/>
      <w:r w:rsidR="00821B00" w:rsidRPr="0032470D">
        <w:rPr>
          <w:rFonts w:ascii="Arial" w:hAnsi="Arial" w:cs="Arial"/>
          <w:sz w:val="24"/>
          <w:szCs w:val="24"/>
          <w:lang w:val="en"/>
        </w:rPr>
        <w:t>Hadjimarcou</w:t>
      </w:r>
      <w:proofErr w:type="spellEnd"/>
      <w:r w:rsidR="00821B00" w:rsidRPr="0032470D">
        <w:rPr>
          <w:rFonts w:ascii="Arial" w:hAnsi="Arial" w:cs="Arial"/>
          <w:sz w:val="24"/>
          <w:szCs w:val="24"/>
          <w:lang w:val="en"/>
        </w:rPr>
        <w:t xml:space="preserve">, J. and </w:t>
      </w:r>
      <w:proofErr w:type="spellStart"/>
      <w:r w:rsidR="00821B00" w:rsidRPr="0032470D">
        <w:rPr>
          <w:rFonts w:ascii="Arial" w:hAnsi="Arial" w:cs="Arial"/>
          <w:sz w:val="24"/>
          <w:szCs w:val="24"/>
          <w:lang w:val="en"/>
        </w:rPr>
        <w:t>Traichal</w:t>
      </w:r>
      <w:proofErr w:type="spellEnd"/>
      <w:r w:rsidR="00821B00" w:rsidRPr="0032470D">
        <w:rPr>
          <w:rFonts w:ascii="Arial" w:hAnsi="Arial" w:cs="Arial"/>
          <w:sz w:val="24"/>
          <w:szCs w:val="24"/>
          <w:lang w:val="en"/>
        </w:rPr>
        <w:t xml:space="preserve">, P. A. (2000), Consumer </w:t>
      </w:r>
      <w:r w:rsidR="00821B00" w:rsidRPr="0032470D">
        <w:rPr>
          <w:rFonts w:ascii="Arial" w:hAnsi="Arial" w:cs="Arial"/>
          <w:sz w:val="24"/>
          <w:szCs w:val="24"/>
          <w:lang w:val="en"/>
        </w:rPr>
        <w:br/>
        <w:t xml:space="preserve">concern, knowledge, belief, and attitude toward renewable energy: An application </w:t>
      </w:r>
      <w:r w:rsidR="00821B00" w:rsidRPr="0032470D">
        <w:rPr>
          <w:rFonts w:ascii="Arial" w:hAnsi="Arial" w:cs="Arial"/>
          <w:sz w:val="24"/>
          <w:szCs w:val="24"/>
          <w:lang w:val="en"/>
        </w:rPr>
        <w:br/>
        <w:t xml:space="preserve">of the reasoned action theory. </w:t>
      </w:r>
      <w:r w:rsidR="00821B00" w:rsidRPr="0032470D">
        <w:rPr>
          <w:rFonts w:ascii="Arial" w:hAnsi="Arial" w:cs="Arial"/>
          <w:i/>
          <w:sz w:val="24"/>
          <w:szCs w:val="24"/>
          <w:lang w:val="en"/>
        </w:rPr>
        <w:t>Psychology and Marketing, 17</w:t>
      </w:r>
      <w:r w:rsidR="00514DE3" w:rsidRPr="0032470D">
        <w:rPr>
          <w:rFonts w:ascii="Arial" w:hAnsi="Arial" w:cs="Arial"/>
          <w:sz w:val="24"/>
          <w:szCs w:val="24"/>
          <w:lang w:val="en"/>
        </w:rPr>
        <w:t>(6)</w:t>
      </w:r>
      <w:r w:rsidR="00821B00" w:rsidRPr="0032470D">
        <w:rPr>
          <w:rFonts w:ascii="Arial" w:hAnsi="Arial" w:cs="Arial"/>
          <w:sz w:val="24"/>
          <w:szCs w:val="24"/>
          <w:lang w:val="en"/>
        </w:rPr>
        <w:t>, 449</w:t>
      </w:r>
      <w:r w:rsidR="00E3730A" w:rsidRPr="0032470D">
        <w:rPr>
          <w:rFonts w:ascii="Arial" w:hAnsi="Arial" w:cs="Arial"/>
          <w:sz w:val="24"/>
          <w:szCs w:val="24"/>
          <w:lang w:val="en"/>
        </w:rPr>
        <w:t>-</w:t>
      </w:r>
      <w:r w:rsidR="00821B00" w:rsidRPr="0032470D">
        <w:rPr>
          <w:rFonts w:ascii="Arial" w:hAnsi="Arial" w:cs="Arial"/>
          <w:sz w:val="24"/>
          <w:szCs w:val="24"/>
          <w:lang w:val="en"/>
        </w:rPr>
        <w:t>468.</w:t>
      </w:r>
    </w:p>
    <w:p w:rsidR="006471D0" w:rsidRPr="0032470D" w:rsidRDefault="006471D0"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Batra</w:t>
      </w:r>
      <w:proofErr w:type="spellEnd"/>
      <w:r w:rsidRPr="0032470D">
        <w:rPr>
          <w:rFonts w:ascii="Arial" w:hAnsi="Arial" w:cs="Arial"/>
          <w:sz w:val="24"/>
          <w:szCs w:val="24"/>
        </w:rPr>
        <w:t xml:space="preserve">, R., Homer. P.M, </w:t>
      </w:r>
      <w:proofErr w:type="spellStart"/>
      <w:r w:rsidRPr="0032470D">
        <w:rPr>
          <w:rFonts w:ascii="Arial" w:hAnsi="Arial" w:cs="Arial"/>
          <w:sz w:val="24"/>
          <w:szCs w:val="24"/>
        </w:rPr>
        <w:t>Kahle</w:t>
      </w:r>
      <w:proofErr w:type="spellEnd"/>
      <w:r w:rsidRPr="0032470D">
        <w:rPr>
          <w:rFonts w:ascii="Arial" w:hAnsi="Arial" w:cs="Arial"/>
          <w:sz w:val="24"/>
          <w:szCs w:val="24"/>
        </w:rPr>
        <w:t xml:space="preserve">, L.R. (2001). Values, susceptibility to normative influence, </w:t>
      </w:r>
      <w:r w:rsidRPr="0032470D">
        <w:rPr>
          <w:rFonts w:ascii="Arial" w:hAnsi="Arial" w:cs="Arial"/>
          <w:sz w:val="24"/>
          <w:szCs w:val="24"/>
        </w:rPr>
        <w:br/>
        <w:t xml:space="preserve">and attribute importance weights: A </w:t>
      </w:r>
      <w:proofErr w:type="spellStart"/>
      <w:r w:rsidRPr="0032470D">
        <w:rPr>
          <w:rFonts w:ascii="Arial" w:hAnsi="Arial" w:cs="Arial"/>
          <w:sz w:val="24"/>
          <w:szCs w:val="24"/>
        </w:rPr>
        <w:t>nomological</w:t>
      </w:r>
      <w:proofErr w:type="spellEnd"/>
      <w:r w:rsidRPr="0032470D">
        <w:rPr>
          <w:rFonts w:ascii="Arial" w:hAnsi="Arial" w:cs="Arial"/>
          <w:sz w:val="24"/>
          <w:szCs w:val="24"/>
        </w:rPr>
        <w:t xml:space="preserve"> analysis.  </w:t>
      </w:r>
      <w:r w:rsidRPr="0032470D">
        <w:rPr>
          <w:rFonts w:ascii="Arial" w:hAnsi="Arial" w:cs="Arial"/>
          <w:i/>
          <w:sz w:val="24"/>
          <w:szCs w:val="24"/>
        </w:rPr>
        <w:t xml:space="preserve">Journal of Consumer </w:t>
      </w:r>
      <w:r w:rsidRPr="0032470D">
        <w:rPr>
          <w:rFonts w:ascii="Arial" w:hAnsi="Arial" w:cs="Arial"/>
          <w:i/>
          <w:sz w:val="24"/>
          <w:szCs w:val="24"/>
        </w:rPr>
        <w:br/>
        <w:t>Psychology, 11</w:t>
      </w:r>
      <w:r w:rsidRPr="0032470D">
        <w:rPr>
          <w:rFonts w:ascii="Arial" w:hAnsi="Arial" w:cs="Arial"/>
          <w:sz w:val="24"/>
          <w:szCs w:val="24"/>
        </w:rPr>
        <w:t>(2), 115-</w:t>
      </w:r>
      <w:r w:rsidR="00042E4E" w:rsidRPr="0032470D">
        <w:rPr>
          <w:rFonts w:ascii="Arial" w:hAnsi="Arial" w:cs="Arial"/>
          <w:sz w:val="24"/>
          <w:szCs w:val="24"/>
        </w:rPr>
        <w:t>1</w:t>
      </w:r>
      <w:r w:rsidRPr="0032470D">
        <w:rPr>
          <w:rFonts w:ascii="Arial" w:hAnsi="Arial" w:cs="Arial"/>
          <w:sz w:val="24"/>
          <w:szCs w:val="24"/>
        </w:rPr>
        <w:t>28.</w:t>
      </w:r>
    </w:p>
    <w:p w:rsidR="00400D01" w:rsidRPr="0032470D" w:rsidRDefault="00400D01" w:rsidP="0099603A">
      <w:pPr>
        <w:spacing w:line="480" w:lineRule="auto"/>
        <w:ind w:left="720" w:hanging="720"/>
        <w:contextualSpacing/>
        <w:rPr>
          <w:rFonts w:ascii="Arial" w:hAnsi="Arial" w:cs="Arial"/>
          <w:sz w:val="24"/>
          <w:szCs w:val="24"/>
        </w:rPr>
      </w:pPr>
      <w:r w:rsidRPr="0032470D">
        <w:rPr>
          <w:rFonts w:ascii="Arial" w:hAnsi="Arial" w:cs="Arial"/>
          <w:sz w:val="24"/>
          <w:szCs w:val="24"/>
        </w:rPr>
        <w:lastRenderedPageBreak/>
        <w:t xml:space="preserve">Bellows, A. C., </w:t>
      </w:r>
      <w:proofErr w:type="spellStart"/>
      <w:r w:rsidRPr="0032470D">
        <w:rPr>
          <w:rFonts w:ascii="Arial" w:hAnsi="Arial" w:cs="Arial"/>
          <w:sz w:val="24"/>
          <w:szCs w:val="24"/>
        </w:rPr>
        <w:t>Alcaraz</w:t>
      </w:r>
      <w:proofErr w:type="spellEnd"/>
      <w:r w:rsidRPr="0032470D">
        <w:rPr>
          <w:rFonts w:ascii="Arial" w:hAnsi="Arial" w:cs="Arial"/>
          <w:sz w:val="24"/>
          <w:szCs w:val="24"/>
        </w:rPr>
        <w:t xml:space="preserve"> V, G., &amp; Hallman, W. K. (2010). Gender and food, a study of attitudes in the USA towards organic, local, US grown, and GM-free foods. </w:t>
      </w:r>
      <w:r w:rsidRPr="0032470D">
        <w:rPr>
          <w:rFonts w:ascii="Arial" w:hAnsi="Arial" w:cs="Arial"/>
          <w:i/>
          <w:sz w:val="24"/>
          <w:szCs w:val="24"/>
        </w:rPr>
        <w:t>Appetite, 55</w:t>
      </w:r>
      <w:r w:rsidRPr="0032470D">
        <w:rPr>
          <w:rFonts w:ascii="Arial" w:hAnsi="Arial" w:cs="Arial"/>
          <w:sz w:val="24"/>
          <w:szCs w:val="24"/>
        </w:rPr>
        <w:t>(3), 540-550.</w:t>
      </w:r>
    </w:p>
    <w:p w:rsidR="008C133E" w:rsidRPr="0032470D" w:rsidRDefault="008C133E"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Bellows, A. C., </w:t>
      </w:r>
      <w:proofErr w:type="spellStart"/>
      <w:r w:rsidRPr="0032470D">
        <w:rPr>
          <w:rFonts w:ascii="Arial" w:hAnsi="Arial" w:cs="Arial"/>
          <w:sz w:val="24"/>
          <w:szCs w:val="24"/>
        </w:rPr>
        <w:t>Onyango</w:t>
      </w:r>
      <w:proofErr w:type="spellEnd"/>
      <w:r w:rsidRPr="0032470D">
        <w:rPr>
          <w:rFonts w:ascii="Arial" w:hAnsi="Arial" w:cs="Arial"/>
          <w:sz w:val="24"/>
          <w:szCs w:val="24"/>
        </w:rPr>
        <w:t xml:space="preserve">, B., Diamond, A., &amp; Hallman, W. K. (2008). Understanding </w:t>
      </w:r>
    </w:p>
    <w:p w:rsidR="008C133E" w:rsidRPr="0032470D" w:rsidRDefault="008C133E" w:rsidP="0099603A">
      <w:pPr>
        <w:spacing w:line="480" w:lineRule="auto"/>
        <w:ind w:left="720"/>
        <w:contextualSpacing/>
        <w:rPr>
          <w:rFonts w:ascii="Arial" w:hAnsi="Arial" w:cs="Arial"/>
          <w:sz w:val="24"/>
          <w:szCs w:val="24"/>
        </w:rPr>
      </w:pPr>
      <w:proofErr w:type="gramStart"/>
      <w:r w:rsidRPr="0032470D">
        <w:rPr>
          <w:rFonts w:ascii="Arial" w:hAnsi="Arial" w:cs="Arial"/>
          <w:sz w:val="24"/>
          <w:szCs w:val="24"/>
        </w:rPr>
        <w:t>consumer</w:t>
      </w:r>
      <w:proofErr w:type="gramEnd"/>
      <w:r w:rsidRPr="0032470D">
        <w:rPr>
          <w:rFonts w:ascii="Arial" w:hAnsi="Arial" w:cs="Arial"/>
          <w:sz w:val="24"/>
          <w:szCs w:val="24"/>
        </w:rPr>
        <w:t xml:space="preserve"> interest in organics: Production values vs. purchasing behavior. </w:t>
      </w:r>
    </w:p>
    <w:p w:rsidR="008C133E" w:rsidRPr="0032470D" w:rsidRDefault="008C133E" w:rsidP="0099603A">
      <w:pPr>
        <w:spacing w:line="480" w:lineRule="auto"/>
        <w:ind w:left="720"/>
        <w:contextualSpacing/>
        <w:rPr>
          <w:rFonts w:ascii="Arial" w:hAnsi="Arial" w:cs="Arial"/>
          <w:sz w:val="24"/>
          <w:szCs w:val="24"/>
        </w:rPr>
      </w:pPr>
      <w:r w:rsidRPr="0032470D">
        <w:rPr>
          <w:rFonts w:ascii="Arial" w:hAnsi="Arial" w:cs="Arial"/>
          <w:i/>
          <w:sz w:val="24"/>
          <w:szCs w:val="24"/>
        </w:rPr>
        <w:t>Journal of Agricultural &amp; Food Industrial Organization, 6</w:t>
      </w:r>
      <w:r w:rsidRPr="0032470D">
        <w:rPr>
          <w:rFonts w:ascii="Arial" w:hAnsi="Arial" w:cs="Arial"/>
          <w:sz w:val="24"/>
          <w:szCs w:val="24"/>
        </w:rPr>
        <w:t>(1).</w:t>
      </w:r>
    </w:p>
    <w:p w:rsidR="004877EE" w:rsidRPr="0032470D" w:rsidRDefault="004877EE" w:rsidP="004877EE">
      <w:pPr>
        <w:tabs>
          <w:tab w:val="left" w:pos="-1420"/>
          <w:tab w:val="left" w:pos="-70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480" w:lineRule="auto"/>
        <w:ind w:left="720" w:hanging="720"/>
        <w:contextualSpacing/>
        <w:rPr>
          <w:rFonts w:ascii="Arial" w:hAnsi="Arial" w:cs="Arial"/>
          <w:spacing w:val="-3"/>
          <w:sz w:val="24"/>
          <w:szCs w:val="24"/>
        </w:rPr>
      </w:pPr>
      <w:r w:rsidRPr="0032470D">
        <w:rPr>
          <w:rFonts w:ascii="Arial" w:hAnsi="Arial" w:cs="Arial"/>
          <w:spacing w:val="-3"/>
          <w:sz w:val="24"/>
          <w:szCs w:val="24"/>
        </w:rPr>
        <w:t xml:space="preserve">Berman, B. R. &amp; Evans, J. R. (2012). </w:t>
      </w:r>
      <w:r w:rsidRPr="0032470D">
        <w:rPr>
          <w:rFonts w:ascii="Arial" w:hAnsi="Arial" w:cs="Arial"/>
          <w:i/>
          <w:spacing w:val="-3"/>
          <w:sz w:val="24"/>
          <w:szCs w:val="24"/>
        </w:rPr>
        <w:t>Retail Management: A Strategic Approach</w:t>
      </w:r>
      <w:r w:rsidRPr="0032470D">
        <w:rPr>
          <w:rFonts w:ascii="Arial" w:hAnsi="Arial" w:cs="Arial"/>
          <w:spacing w:val="-3"/>
          <w:sz w:val="24"/>
          <w:szCs w:val="24"/>
        </w:rPr>
        <w:t>. (12</w:t>
      </w:r>
      <w:r w:rsidRPr="0032470D">
        <w:rPr>
          <w:rFonts w:ascii="Arial" w:hAnsi="Arial" w:cs="Arial"/>
          <w:spacing w:val="-3"/>
          <w:sz w:val="24"/>
          <w:szCs w:val="24"/>
          <w:vertAlign w:val="superscript"/>
        </w:rPr>
        <w:t>th</w:t>
      </w:r>
      <w:r w:rsidRPr="0032470D">
        <w:rPr>
          <w:rFonts w:ascii="Arial" w:hAnsi="Arial" w:cs="Arial"/>
          <w:spacing w:val="-3"/>
          <w:sz w:val="24"/>
          <w:szCs w:val="24"/>
        </w:rPr>
        <w:t xml:space="preserve"> edition). Prentice Hall.</w:t>
      </w:r>
    </w:p>
    <w:p w:rsidR="00341B7C" w:rsidRPr="0032470D" w:rsidRDefault="00341B7C"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Berry, J., Moyer, B., &amp; </w:t>
      </w:r>
      <w:proofErr w:type="spellStart"/>
      <w:r w:rsidRPr="0032470D">
        <w:rPr>
          <w:rFonts w:ascii="Arial" w:hAnsi="Arial" w:cs="Arial"/>
          <w:sz w:val="24"/>
          <w:szCs w:val="24"/>
        </w:rPr>
        <w:t>Oberholtzer</w:t>
      </w:r>
      <w:proofErr w:type="spellEnd"/>
      <w:r w:rsidRPr="0032470D">
        <w:rPr>
          <w:rFonts w:ascii="Arial" w:hAnsi="Arial" w:cs="Arial"/>
          <w:sz w:val="24"/>
          <w:szCs w:val="24"/>
        </w:rPr>
        <w:t xml:space="preserve">, L. (2013). Assessing Training and Information Needs for Pennsylvania Farmers Markets: Results from a 2011 Survey of Market Managers. </w:t>
      </w:r>
      <w:r w:rsidRPr="0032470D">
        <w:rPr>
          <w:rFonts w:ascii="Arial" w:hAnsi="Arial" w:cs="Arial"/>
          <w:i/>
          <w:sz w:val="24"/>
          <w:szCs w:val="24"/>
        </w:rPr>
        <w:t>Journal of the NACAA, 6</w:t>
      </w:r>
      <w:r w:rsidRPr="0032470D">
        <w:rPr>
          <w:rFonts w:ascii="Arial" w:hAnsi="Arial" w:cs="Arial"/>
          <w:sz w:val="24"/>
          <w:szCs w:val="24"/>
        </w:rPr>
        <w:t>(1).</w:t>
      </w:r>
    </w:p>
    <w:p w:rsidR="008F3920" w:rsidRPr="0032470D" w:rsidRDefault="008F3920"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Bitner</w:t>
      </w:r>
      <w:proofErr w:type="spellEnd"/>
      <w:r w:rsidRPr="0032470D">
        <w:rPr>
          <w:rFonts w:ascii="Arial" w:hAnsi="Arial" w:cs="Arial"/>
          <w:sz w:val="24"/>
          <w:szCs w:val="24"/>
        </w:rPr>
        <w:t xml:space="preserve">, M. J. (1992). </w:t>
      </w:r>
      <w:proofErr w:type="spellStart"/>
      <w:r w:rsidRPr="0032470D">
        <w:rPr>
          <w:rFonts w:ascii="Arial" w:hAnsi="Arial" w:cs="Arial"/>
          <w:sz w:val="24"/>
          <w:szCs w:val="24"/>
        </w:rPr>
        <w:t>Servicescapes</w:t>
      </w:r>
      <w:proofErr w:type="spellEnd"/>
      <w:r w:rsidRPr="0032470D">
        <w:rPr>
          <w:rFonts w:ascii="Arial" w:hAnsi="Arial" w:cs="Arial"/>
          <w:sz w:val="24"/>
          <w:szCs w:val="24"/>
        </w:rPr>
        <w:t xml:space="preserve">: The impact of physical surroundings on customers </w:t>
      </w:r>
      <w:r w:rsidRPr="0032470D">
        <w:rPr>
          <w:rFonts w:ascii="Arial" w:hAnsi="Arial" w:cs="Arial"/>
          <w:sz w:val="24"/>
          <w:szCs w:val="24"/>
        </w:rPr>
        <w:br/>
        <w:t xml:space="preserve">and employees.  </w:t>
      </w:r>
      <w:r w:rsidRPr="0032470D">
        <w:rPr>
          <w:rFonts w:ascii="Arial" w:hAnsi="Arial" w:cs="Arial"/>
          <w:i/>
          <w:sz w:val="24"/>
          <w:szCs w:val="24"/>
        </w:rPr>
        <w:t>Journal of Marketing, 55</w:t>
      </w:r>
      <w:r w:rsidRPr="0032470D">
        <w:rPr>
          <w:rFonts w:ascii="Arial" w:hAnsi="Arial" w:cs="Arial"/>
          <w:sz w:val="24"/>
          <w:szCs w:val="24"/>
        </w:rPr>
        <w:t>(2), 57-71.</w:t>
      </w:r>
    </w:p>
    <w:p w:rsidR="00D416A9" w:rsidRPr="0032470D" w:rsidRDefault="00D416A9" w:rsidP="0099603A">
      <w:pPr>
        <w:spacing w:line="480" w:lineRule="auto"/>
        <w:ind w:left="720" w:hanging="720"/>
        <w:contextualSpacing/>
        <w:rPr>
          <w:rFonts w:ascii="Arial" w:hAnsi="Arial" w:cs="Arial"/>
          <w:sz w:val="24"/>
          <w:szCs w:val="24"/>
        </w:rPr>
      </w:pPr>
      <w:r w:rsidRPr="0032470D">
        <w:rPr>
          <w:rFonts w:ascii="Arial" w:hAnsi="Arial" w:cs="Arial"/>
          <w:sz w:val="24"/>
          <w:szCs w:val="24"/>
        </w:rPr>
        <w:t>Bloom, S.</w:t>
      </w:r>
      <w:r w:rsidR="000C01AC" w:rsidRPr="0032470D">
        <w:rPr>
          <w:rFonts w:ascii="Arial" w:hAnsi="Arial" w:cs="Arial"/>
          <w:sz w:val="24"/>
          <w:szCs w:val="24"/>
        </w:rPr>
        <w:t xml:space="preserve"> </w:t>
      </w:r>
      <w:r w:rsidRPr="0032470D">
        <w:rPr>
          <w:rFonts w:ascii="Arial" w:hAnsi="Arial" w:cs="Arial"/>
          <w:sz w:val="24"/>
          <w:szCs w:val="24"/>
        </w:rPr>
        <w:t>M. (2010). Local Foods.  In L.</w:t>
      </w:r>
      <w:r w:rsidR="000C01AC" w:rsidRPr="0032470D">
        <w:rPr>
          <w:rFonts w:ascii="Arial" w:hAnsi="Arial" w:cs="Arial"/>
          <w:sz w:val="24"/>
          <w:szCs w:val="24"/>
        </w:rPr>
        <w:t xml:space="preserve"> </w:t>
      </w:r>
      <w:r w:rsidRPr="0032470D">
        <w:rPr>
          <w:rFonts w:ascii="Arial" w:hAnsi="Arial" w:cs="Arial"/>
          <w:sz w:val="24"/>
          <w:szCs w:val="24"/>
        </w:rPr>
        <w:t xml:space="preserve">A. </w:t>
      </w:r>
      <w:proofErr w:type="spellStart"/>
      <w:r w:rsidRPr="0032470D">
        <w:rPr>
          <w:rFonts w:ascii="Arial" w:hAnsi="Arial" w:cs="Arial"/>
          <w:sz w:val="24"/>
          <w:szCs w:val="24"/>
        </w:rPr>
        <w:t>Duram</w:t>
      </w:r>
      <w:proofErr w:type="spellEnd"/>
      <w:r w:rsidRPr="0032470D">
        <w:rPr>
          <w:rFonts w:ascii="Arial" w:hAnsi="Arial" w:cs="Arial"/>
          <w:sz w:val="24"/>
          <w:szCs w:val="24"/>
        </w:rPr>
        <w:t xml:space="preserve"> (Ed.), </w:t>
      </w:r>
      <w:r w:rsidRPr="0032470D">
        <w:rPr>
          <w:rFonts w:ascii="Arial" w:hAnsi="Arial" w:cs="Arial"/>
          <w:i/>
          <w:sz w:val="24"/>
          <w:szCs w:val="24"/>
        </w:rPr>
        <w:t xml:space="preserve">Encyclopedia of Organic, </w:t>
      </w:r>
      <w:r w:rsidRPr="0032470D">
        <w:rPr>
          <w:rFonts w:ascii="Arial" w:hAnsi="Arial" w:cs="Arial"/>
          <w:i/>
          <w:sz w:val="24"/>
          <w:szCs w:val="24"/>
        </w:rPr>
        <w:br/>
        <w:t>Sustainable, and Local Food</w:t>
      </w:r>
      <w:r w:rsidR="00E81199" w:rsidRPr="0032470D">
        <w:rPr>
          <w:rFonts w:ascii="Arial" w:hAnsi="Arial" w:cs="Arial"/>
          <w:i/>
          <w:sz w:val="24"/>
          <w:szCs w:val="24"/>
        </w:rPr>
        <w:t>.</w:t>
      </w:r>
      <w:r w:rsidRPr="0032470D">
        <w:rPr>
          <w:rFonts w:ascii="Arial" w:hAnsi="Arial" w:cs="Arial"/>
          <w:i/>
          <w:sz w:val="24"/>
          <w:szCs w:val="24"/>
        </w:rPr>
        <w:t xml:space="preserve"> </w:t>
      </w:r>
      <w:r w:rsidRPr="0032470D">
        <w:rPr>
          <w:rFonts w:ascii="Arial" w:hAnsi="Arial" w:cs="Arial"/>
          <w:sz w:val="24"/>
          <w:szCs w:val="24"/>
        </w:rPr>
        <w:t>Denver</w:t>
      </w:r>
      <w:r w:rsidR="00E81199" w:rsidRPr="0032470D">
        <w:rPr>
          <w:rFonts w:ascii="Arial" w:hAnsi="Arial" w:cs="Arial"/>
          <w:sz w:val="24"/>
          <w:szCs w:val="24"/>
        </w:rPr>
        <w:t>,</w:t>
      </w:r>
      <w:r w:rsidRPr="0032470D">
        <w:rPr>
          <w:rFonts w:ascii="Arial" w:hAnsi="Arial" w:cs="Arial"/>
          <w:sz w:val="24"/>
          <w:szCs w:val="24"/>
        </w:rPr>
        <w:t xml:space="preserve"> CO: Greenwood.</w:t>
      </w:r>
    </w:p>
    <w:p w:rsidR="00970667" w:rsidRPr="0032470D" w:rsidRDefault="00970667"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Bollen</w:t>
      </w:r>
      <w:proofErr w:type="spellEnd"/>
      <w:r w:rsidRPr="0032470D">
        <w:rPr>
          <w:rFonts w:ascii="Arial" w:hAnsi="Arial" w:cs="Arial"/>
          <w:sz w:val="24"/>
          <w:szCs w:val="24"/>
        </w:rPr>
        <w:t xml:space="preserve">, K. (1989). </w:t>
      </w:r>
      <w:r w:rsidRPr="0032470D">
        <w:rPr>
          <w:rFonts w:ascii="Arial" w:hAnsi="Arial" w:cs="Arial"/>
          <w:i/>
          <w:iCs/>
          <w:sz w:val="24"/>
          <w:szCs w:val="24"/>
        </w:rPr>
        <w:t xml:space="preserve">Structural </w:t>
      </w:r>
      <w:r w:rsidR="00E81199" w:rsidRPr="0032470D">
        <w:rPr>
          <w:rFonts w:ascii="Arial" w:hAnsi="Arial" w:cs="Arial"/>
          <w:i/>
          <w:iCs/>
          <w:sz w:val="24"/>
          <w:szCs w:val="24"/>
        </w:rPr>
        <w:t>E</w:t>
      </w:r>
      <w:r w:rsidRPr="0032470D">
        <w:rPr>
          <w:rFonts w:ascii="Arial" w:hAnsi="Arial" w:cs="Arial"/>
          <w:i/>
          <w:iCs/>
          <w:sz w:val="24"/>
          <w:szCs w:val="24"/>
        </w:rPr>
        <w:t xml:space="preserve">quations with </w:t>
      </w:r>
      <w:r w:rsidR="00E81199" w:rsidRPr="0032470D">
        <w:rPr>
          <w:rFonts w:ascii="Arial" w:hAnsi="Arial" w:cs="Arial"/>
          <w:i/>
          <w:iCs/>
          <w:sz w:val="24"/>
          <w:szCs w:val="24"/>
        </w:rPr>
        <w:t>Latent V</w:t>
      </w:r>
      <w:r w:rsidRPr="0032470D">
        <w:rPr>
          <w:rFonts w:ascii="Arial" w:hAnsi="Arial" w:cs="Arial"/>
          <w:i/>
          <w:iCs/>
          <w:sz w:val="24"/>
          <w:szCs w:val="24"/>
        </w:rPr>
        <w:t xml:space="preserve">ariables. </w:t>
      </w:r>
      <w:r w:rsidRPr="0032470D">
        <w:rPr>
          <w:rFonts w:ascii="Arial" w:hAnsi="Arial" w:cs="Arial"/>
          <w:sz w:val="24"/>
          <w:szCs w:val="24"/>
        </w:rPr>
        <w:t>New York: Wiley.</w:t>
      </w:r>
    </w:p>
    <w:p w:rsidR="00E3730A" w:rsidRPr="0032470D" w:rsidRDefault="00CE4868"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Bond, C., </w:t>
      </w:r>
      <w:proofErr w:type="spellStart"/>
      <w:r w:rsidRPr="0032470D">
        <w:rPr>
          <w:rFonts w:ascii="Arial" w:hAnsi="Arial" w:cs="Arial"/>
          <w:sz w:val="24"/>
          <w:szCs w:val="24"/>
        </w:rPr>
        <w:t>Thilmany</w:t>
      </w:r>
      <w:proofErr w:type="spellEnd"/>
      <w:r w:rsidRPr="0032470D">
        <w:rPr>
          <w:rFonts w:ascii="Arial" w:hAnsi="Arial" w:cs="Arial"/>
          <w:sz w:val="24"/>
          <w:szCs w:val="24"/>
        </w:rPr>
        <w:t xml:space="preserve">, D., &amp; Bond, J.K. (2008). Understanding consumer interest in </w:t>
      </w:r>
      <w:r w:rsidRPr="0032470D">
        <w:rPr>
          <w:rFonts w:ascii="Arial" w:hAnsi="Arial" w:cs="Arial"/>
          <w:sz w:val="24"/>
          <w:szCs w:val="24"/>
        </w:rPr>
        <w:br/>
        <w:t xml:space="preserve">product and process-based attributes for fresh produce. </w:t>
      </w:r>
      <w:r w:rsidRPr="0032470D">
        <w:rPr>
          <w:rFonts w:ascii="Arial" w:hAnsi="Arial" w:cs="Arial"/>
          <w:i/>
          <w:sz w:val="24"/>
          <w:szCs w:val="24"/>
        </w:rPr>
        <w:t>Agribusiness 24</w:t>
      </w:r>
      <w:r w:rsidR="00C30277" w:rsidRPr="0032470D">
        <w:rPr>
          <w:rFonts w:ascii="Arial" w:hAnsi="Arial" w:cs="Arial"/>
          <w:sz w:val="24"/>
          <w:szCs w:val="24"/>
        </w:rPr>
        <w:t>(2), 231</w:t>
      </w:r>
    </w:p>
    <w:p w:rsidR="00CE4868" w:rsidRPr="0032470D" w:rsidRDefault="00C30277" w:rsidP="0099603A">
      <w:pPr>
        <w:spacing w:line="480" w:lineRule="auto"/>
        <w:ind w:left="720"/>
        <w:rPr>
          <w:rFonts w:ascii="Arial" w:hAnsi="Arial" w:cs="Arial"/>
          <w:sz w:val="24"/>
          <w:szCs w:val="24"/>
        </w:rPr>
      </w:pPr>
      <w:r w:rsidRPr="0032470D">
        <w:rPr>
          <w:rFonts w:ascii="Arial" w:hAnsi="Arial" w:cs="Arial"/>
          <w:sz w:val="24"/>
          <w:szCs w:val="24"/>
        </w:rPr>
        <w:t>-</w:t>
      </w:r>
      <w:r w:rsidR="00CE4868" w:rsidRPr="0032470D">
        <w:rPr>
          <w:rFonts w:ascii="Arial" w:hAnsi="Arial" w:cs="Arial"/>
          <w:sz w:val="24"/>
          <w:szCs w:val="24"/>
        </w:rPr>
        <w:t>252.</w:t>
      </w:r>
    </w:p>
    <w:p w:rsidR="001117C8" w:rsidRPr="0032470D" w:rsidRDefault="001117C8"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Brehm</w:t>
      </w:r>
      <w:proofErr w:type="spellEnd"/>
      <w:r w:rsidRPr="0032470D">
        <w:rPr>
          <w:rFonts w:ascii="Arial" w:hAnsi="Arial" w:cs="Arial"/>
          <w:sz w:val="24"/>
          <w:szCs w:val="24"/>
        </w:rPr>
        <w:t xml:space="preserve">, J. M. &amp; </w:t>
      </w:r>
      <w:proofErr w:type="spellStart"/>
      <w:r w:rsidRPr="0032470D">
        <w:rPr>
          <w:rFonts w:ascii="Arial" w:hAnsi="Arial" w:cs="Arial"/>
          <w:sz w:val="24"/>
          <w:szCs w:val="24"/>
        </w:rPr>
        <w:t>Eisenhauer</w:t>
      </w:r>
      <w:proofErr w:type="spellEnd"/>
      <w:r w:rsidRPr="0032470D">
        <w:rPr>
          <w:rFonts w:ascii="Arial" w:hAnsi="Arial" w:cs="Arial"/>
          <w:sz w:val="24"/>
          <w:szCs w:val="24"/>
        </w:rPr>
        <w:t xml:space="preserve">, B. W. (2008). Motivations for participating in community </w:t>
      </w:r>
      <w:r w:rsidRPr="0032470D">
        <w:rPr>
          <w:rFonts w:ascii="Arial" w:hAnsi="Arial" w:cs="Arial"/>
          <w:sz w:val="24"/>
          <w:szCs w:val="24"/>
        </w:rPr>
        <w:br/>
        <w:t xml:space="preserve">supported agriculture and their relationship with community attachment and </w:t>
      </w:r>
    </w:p>
    <w:p w:rsidR="001117C8" w:rsidRPr="0032470D" w:rsidRDefault="001117C8" w:rsidP="0099603A">
      <w:pPr>
        <w:spacing w:line="480" w:lineRule="auto"/>
        <w:ind w:left="720"/>
        <w:contextualSpacing/>
        <w:rPr>
          <w:rFonts w:ascii="Arial" w:hAnsi="Arial" w:cs="Arial"/>
          <w:sz w:val="24"/>
          <w:szCs w:val="24"/>
        </w:rPr>
      </w:pPr>
      <w:proofErr w:type="gramStart"/>
      <w:r w:rsidRPr="0032470D">
        <w:rPr>
          <w:rFonts w:ascii="Arial" w:hAnsi="Arial" w:cs="Arial"/>
          <w:sz w:val="24"/>
          <w:szCs w:val="24"/>
        </w:rPr>
        <w:t>social</w:t>
      </w:r>
      <w:proofErr w:type="gramEnd"/>
      <w:r w:rsidRPr="0032470D">
        <w:rPr>
          <w:rFonts w:ascii="Arial" w:hAnsi="Arial" w:cs="Arial"/>
          <w:sz w:val="24"/>
          <w:szCs w:val="24"/>
        </w:rPr>
        <w:t xml:space="preserve"> capital. </w:t>
      </w:r>
      <w:r w:rsidRPr="0032470D">
        <w:rPr>
          <w:rFonts w:ascii="Arial" w:hAnsi="Arial" w:cs="Arial"/>
          <w:i/>
          <w:sz w:val="24"/>
          <w:szCs w:val="24"/>
        </w:rPr>
        <w:t>Southern Rural Sociology, 25</w:t>
      </w:r>
      <w:r w:rsidRPr="0032470D">
        <w:rPr>
          <w:rFonts w:ascii="Arial" w:hAnsi="Arial" w:cs="Arial"/>
          <w:sz w:val="24"/>
          <w:szCs w:val="24"/>
        </w:rPr>
        <w:t>(1), 94-115.</w:t>
      </w:r>
    </w:p>
    <w:p w:rsidR="006C0B24" w:rsidRPr="0032470D" w:rsidRDefault="006C0B24" w:rsidP="0099603A">
      <w:pPr>
        <w:spacing w:line="480" w:lineRule="auto"/>
        <w:ind w:left="720" w:hanging="720"/>
        <w:contextualSpacing/>
        <w:rPr>
          <w:rFonts w:ascii="Arial" w:hAnsi="Arial" w:cs="Arial"/>
          <w:sz w:val="24"/>
          <w:szCs w:val="24"/>
        </w:rPr>
      </w:pPr>
      <w:r w:rsidRPr="0032470D">
        <w:rPr>
          <w:rFonts w:ascii="Arial" w:hAnsi="Arial" w:cs="Arial"/>
          <w:sz w:val="24"/>
          <w:szCs w:val="24"/>
        </w:rPr>
        <w:lastRenderedPageBreak/>
        <w:t xml:space="preserve">Brown, A. (2002). Farmers’ market research 1940-2000: An inventory and review.  </w:t>
      </w:r>
      <w:r w:rsidRPr="0032470D">
        <w:rPr>
          <w:rFonts w:ascii="Arial" w:hAnsi="Arial" w:cs="Arial"/>
          <w:sz w:val="24"/>
          <w:szCs w:val="24"/>
        </w:rPr>
        <w:br/>
      </w:r>
      <w:r w:rsidRPr="0032470D">
        <w:rPr>
          <w:rFonts w:ascii="Arial" w:hAnsi="Arial" w:cs="Arial"/>
          <w:i/>
          <w:sz w:val="24"/>
          <w:szCs w:val="24"/>
        </w:rPr>
        <w:t>American Journal of Alternative Agriculture, 17</w:t>
      </w:r>
      <w:r w:rsidRPr="0032470D">
        <w:rPr>
          <w:rFonts w:ascii="Arial" w:hAnsi="Arial" w:cs="Arial"/>
          <w:sz w:val="24"/>
          <w:szCs w:val="24"/>
        </w:rPr>
        <w:t>(4), 167-</w:t>
      </w:r>
      <w:r w:rsidR="00042E4E" w:rsidRPr="0032470D">
        <w:rPr>
          <w:rFonts w:ascii="Arial" w:hAnsi="Arial" w:cs="Arial"/>
          <w:sz w:val="24"/>
          <w:szCs w:val="24"/>
        </w:rPr>
        <w:t>1</w:t>
      </w:r>
      <w:r w:rsidRPr="0032470D">
        <w:rPr>
          <w:rFonts w:ascii="Arial" w:hAnsi="Arial" w:cs="Arial"/>
          <w:sz w:val="24"/>
          <w:szCs w:val="24"/>
        </w:rPr>
        <w:t>76.</w:t>
      </w:r>
    </w:p>
    <w:p w:rsidR="001D4727" w:rsidRPr="0032470D" w:rsidRDefault="001D4727"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Brown, T. J., Barry, T. E., </w:t>
      </w:r>
      <w:proofErr w:type="spellStart"/>
      <w:r w:rsidRPr="0032470D">
        <w:rPr>
          <w:rFonts w:ascii="Arial" w:hAnsi="Arial" w:cs="Arial"/>
          <w:sz w:val="24"/>
          <w:szCs w:val="24"/>
        </w:rPr>
        <w:t>Dacin</w:t>
      </w:r>
      <w:proofErr w:type="spellEnd"/>
      <w:r w:rsidRPr="0032470D">
        <w:rPr>
          <w:rFonts w:ascii="Arial" w:hAnsi="Arial" w:cs="Arial"/>
          <w:sz w:val="24"/>
          <w:szCs w:val="24"/>
        </w:rPr>
        <w:t xml:space="preserve">, P. A., &amp; </w:t>
      </w:r>
      <w:proofErr w:type="spellStart"/>
      <w:r w:rsidRPr="0032470D">
        <w:rPr>
          <w:rFonts w:ascii="Arial" w:hAnsi="Arial" w:cs="Arial"/>
          <w:sz w:val="24"/>
          <w:szCs w:val="24"/>
        </w:rPr>
        <w:t>Gunst</w:t>
      </w:r>
      <w:proofErr w:type="spellEnd"/>
      <w:r w:rsidRPr="0032470D">
        <w:rPr>
          <w:rFonts w:ascii="Arial" w:hAnsi="Arial" w:cs="Arial"/>
          <w:sz w:val="24"/>
          <w:szCs w:val="24"/>
        </w:rPr>
        <w:t xml:space="preserve">, R. F. (2005). Spreading the word: </w:t>
      </w:r>
      <w:r w:rsidRPr="0032470D">
        <w:rPr>
          <w:rFonts w:ascii="Arial" w:hAnsi="Arial" w:cs="Arial"/>
          <w:sz w:val="24"/>
          <w:szCs w:val="24"/>
        </w:rPr>
        <w:br/>
        <w:t xml:space="preserve">Investigating antecedents of consumers’ positive word-of-mouth intentions and </w:t>
      </w:r>
      <w:r w:rsidRPr="0032470D">
        <w:rPr>
          <w:rFonts w:ascii="Arial" w:hAnsi="Arial" w:cs="Arial"/>
          <w:sz w:val="24"/>
          <w:szCs w:val="24"/>
        </w:rPr>
        <w:br/>
        <w:t xml:space="preserve">behaviors in a retailing context.  </w:t>
      </w:r>
      <w:r w:rsidRPr="0032470D">
        <w:rPr>
          <w:rFonts w:ascii="Arial" w:hAnsi="Arial" w:cs="Arial"/>
          <w:i/>
          <w:sz w:val="24"/>
          <w:szCs w:val="24"/>
        </w:rPr>
        <w:t xml:space="preserve">Journal of the Academy of Marketing Science, </w:t>
      </w:r>
      <w:r w:rsidRPr="0032470D">
        <w:rPr>
          <w:rFonts w:ascii="Arial" w:hAnsi="Arial" w:cs="Arial"/>
          <w:i/>
          <w:sz w:val="24"/>
          <w:szCs w:val="24"/>
        </w:rPr>
        <w:br/>
        <w:t>33</w:t>
      </w:r>
      <w:r w:rsidRPr="0032470D">
        <w:rPr>
          <w:rFonts w:ascii="Arial" w:hAnsi="Arial" w:cs="Arial"/>
          <w:sz w:val="24"/>
          <w:szCs w:val="24"/>
        </w:rPr>
        <w:t>(2), 123-138.</w:t>
      </w:r>
    </w:p>
    <w:p w:rsidR="00042E4E" w:rsidRPr="0032470D" w:rsidRDefault="00A84F26"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Brunsø</w:t>
      </w:r>
      <w:proofErr w:type="spellEnd"/>
      <w:r w:rsidR="00C05CD6" w:rsidRPr="0032470D">
        <w:rPr>
          <w:rFonts w:ascii="Arial" w:hAnsi="Arial" w:cs="Arial"/>
          <w:sz w:val="24"/>
          <w:szCs w:val="24"/>
        </w:rPr>
        <w:t xml:space="preserve">, K. &amp; </w:t>
      </w:r>
      <w:proofErr w:type="spellStart"/>
      <w:r w:rsidR="00C05CD6" w:rsidRPr="0032470D">
        <w:rPr>
          <w:rFonts w:ascii="Arial" w:hAnsi="Arial" w:cs="Arial"/>
          <w:sz w:val="24"/>
          <w:szCs w:val="24"/>
        </w:rPr>
        <w:t>Grunert</w:t>
      </w:r>
      <w:proofErr w:type="spellEnd"/>
      <w:r w:rsidR="00C05CD6" w:rsidRPr="0032470D">
        <w:rPr>
          <w:rFonts w:ascii="Arial" w:hAnsi="Arial" w:cs="Arial"/>
          <w:sz w:val="24"/>
          <w:szCs w:val="24"/>
        </w:rPr>
        <w:t xml:space="preserve">, K. G. (1995). Development and testing of a cross-culturally valid </w:t>
      </w:r>
      <w:r w:rsidR="00C05CD6" w:rsidRPr="0032470D">
        <w:rPr>
          <w:rFonts w:ascii="Arial" w:hAnsi="Arial" w:cs="Arial"/>
          <w:sz w:val="24"/>
          <w:szCs w:val="24"/>
        </w:rPr>
        <w:br/>
        <w:t xml:space="preserve">instrument: Food-Related Lifestyle. </w:t>
      </w:r>
      <w:r w:rsidR="00C05CD6" w:rsidRPr="0032470D">
        <w:rPr>
          <w:rFonts w:ascii="Arial" w:hAnsi="Arial" w:cs="Arial"/>
          <w:i/>
          <w:sz w:val="24"/>
          <w:szCs w:val="24"/>
        </w:rPr>
        <w:t xml:space="preserve">Advances in Consumer Research, 22, </w:t>
      </w:r>
      <w:r w:rsidR="00C05CD6" w:rsidRPr="0032470D">
        <w:rPr>
          <w:rFonts w:ascii="Arial" w:hAnsi="Arial" w:cs="Arial"/>
          <w:sz w:val="24"/>
          <w:szCs w:val="24"/>
        </w:rPr>
        <w:t>475-</w:t>
      </w:r>
    </w:p>
    <w:p w:rsidR="00936867" w:rsidRPr="0032470D" w:rsidRDefault="003C76EA" w:rsidP="0099603A">
      <w:pPr>
        <w:spacing w:line="480" w:lineRule="auto"/>
        <w:ind w:left="720"/>
        <w:contextualSpacing/>
        <w:rPr>
          <w:rFonts w:ascii="Arial" w:hAnsi="Arial" w:cs="Arial"/>
          <w:sz w:val="24"/>
          <w:szCs w:val="24"/>
        </w:rPr>
      </w:pPr>
      <w:r w:rsidRPr="0032470D">
        <w:rPr>
          <w:rFonts w:ascii="Arial" w:hAnsi="Arial" w:cs="Arial"/>
          <w:sz w:val="24"/>
          <w:szCs w:val="24"/>
        </w:rPr>
        <w:t>480.</w:t>
      </w:r>
    </w:p>
    <w:p w:rsidR="009200C6" w:rsidRPr="0032470D" w:rsidRDefault="009200C6" w:rsidP="0099603A">
      <w:pPr>
        <w:spacing w:line="480" w:lineRule="auto"/>
        <w:contextualSpacing/>
        <w:rPr>
          <w:rFonts w:ascii="Arial" w:eastAsia="Times New Roman" w:hAnsi="Arial" w:cs="Arial"/>
          <w:i/>
          <w:iCs/>
          <w:color w:val="222222"/>
          <w:sz w:val="24"/>
          <w:szCs w:val="24"/>
        </w:rPr>
      </w:pPr>
      <w:proofErr w:type="spellStart"/>
      <w:r w:rsidRPr="0032470D">
        <w:rPr>
          <w:rFonts w:ascii="Arial" w:eastAsia="Times New Roman" w:hAnsi="Arial" w:cs="Arial"/>
          <w:color w:val="222222"/>
          <w:sz w:val="24"/>
          <w:szCs w:val="24"/>
        </w:rPr>
        <w:t>Brunsø</w:t>
      </w:r>
      <w:proofErr w:type="spellEnd"/>
      <w:r w:rsidRPr="0032470D">
        <w:rPr>
          <w:rFonts w:ascii="Arial" w:eastAsia="Times New Roman" w:hAnsi="Arial" w:cs="Arial"/>
          <w:color w:val="222222"/>
          <w:sz w:val="24"/>
          <w:szCs w:val="24"/>
        </w:rPr>
        <w:t xml:space="preserve">, K., Fjord, T. A., &amp; </w:t>
      </w:r>
      <w:proofErr w:type="spellStart"/>
      <w:r w:rsidRPr="0032470D">
        <w:rPr>
          <w:rFonts w:ascii="Arial" w:eastAsia="Times New Roman" w:hAnsi="Arial" w:cs="Arial"/>
          <w:color w:val="222222"/>
          <w:sz w:val="24"/>
          <w:szCs w:val="24"/>
        </w:rPr>
        <w:t>Grunert</w:t>
      </w:r>
      <w:proofErr w:type="spellEnd"/>
      <w:r w:rsidRPr="0032470D">
        <w:rPr>
          <w:rFonts w:ascii="Arial" w:eastAsia="Times New Roman" w:hAnsi="Arial" w:cs="Arial"/>
          <w:color w:val="222222"/>
          <w:sz w:val="24"/>
          <w:szCs w:val="24"/>
        </w:rPr>
        <w:t xml:space="preserve">, K. G. (2002). </w:t>
      </w:r>
      <w:r w:rsidRPr="0032470D">
        <w:rPr>
          <w:rFonts w:ascii="Arial" w:eastAsia="Times New Roman" w:hAnsi="Arial" w:cs="Arial"/>
          <w:i/>
          <w:iCs/>
          <w:color w:val="222222"/>
          <w:sz w:val="24"/>
          <w:szCs w:val="24"/>
        </w:rPr>
        <w:t xml:space="preserve">Consumers' food choice and quality </w:t>
      </w:r>
    </w:p>
    <w:p w:rsidR="009200C6" w:rsidRPr="0032470D" w:rsidRDefault="009200C6" w:rsidP="0099603A">
      <w:pPr>
        <w:spacing w:line="480" w:lineRule="auto"/>
        <w:ind w:left="720"/>
        <w:contextualSpacing/>
        <w:rPr>
          <w:rFonts w:ascii="Arial" w:eastAsia="Times New Roman" w:hAnsi="Arial" w:cs="Arial"/>
          <w:color w:val="222222"/>
          <w:sz w:val="24"/>
          <w:szCs w:val="24"/>
        </w:rPr>
      </w:pPr>
      <w:proofErr w:type="gramStart"/>
      <w:r w:rsidRPr="0032470D">
        <w:rPr>
          <w:rFonts w:ascii="Arial" w:eastAsia="Times New Roman" w:hAnsi="Arial" w:cs="Arial"/>
          <w:i/>
          <w:iCs/>
          <w:color w:val="222222"/>
          <w:sz w:val="24"/>
          <w:szCs w:val="24"/>
        </w:rPr>
        <w:t>perception</w:t>
      </w:r>
      <w:proofErr w:type="gramEnd"/>
      <w:r w:rsidRPr="0032470D">
        <w:rPr>
          <w:rFonts w:ascii="Arial" w:eastAsia="Times New Roman" w:hAnsi="Arial" w:cs="Arial"/>
          <w:color w:val="222222"/>
          <w:sz w:val="24"/>
          <w:szCs w:val="24"/>
        </w:rPr>
        <w:t xml:space="preserve">. Aarhus School of Business, MAPP-Centre for Research on Customer </w:t>
      </w:r>
    </w:p>
    <w:p w:rsidR="003C76EA" w:rsidRPr="0032470D" w:rsidRDefault="009200C6" w:rsidP="00E72AE8">
      <w:pPr>
        <w:spacing w:line="480" w:lineRule="auto"/>
        <w:ind w:left="720"/>
        <w:contextualSpacing/>
        <w:rPr>
          <w:rFonts w:ascii="Arial" w:eastAsia="Times New Roman" w:hAnsi="Arial" w:cs="Arial"/>
          <w:color w:val="222222"/>
          <w:sz w:val="24"/>
          <w:szCs w:val="24"/>
        </w:rPr>
      </w:pPr>
      <w:r w:rsidRPr="0032470D">
        <w:rPr>
          <w:rFonts w:ascii="Arial" w:eastAsia="Times New Roman" w:hAnsi="Arial" w:cs="Arial"/>
          <w:color w:val="222222"/>
          <w:sz w:val="24"/>
          <w:szCs w:val="24"/>
        </w:rPr>
        <w:t>Relations in the Food Sector.</w:t>
      </w:r>
    </w:p>
    <w:p w:rsidR="0045197E" w:rsidRPr="0032470D" w:rsidRDefault="009200C6" w:rsidP="0099603A">
      <w:pPr>
        <w:spacing w:line="480" w:lineRule="auto"/>
        <w:ind w:left="720" w:hanging="720"/>
        <w:contextualSpacing/>
        <w:rPr>
          <w:rFonts w:ascii="Arial" w:hAnsi="Arial" w:cs="Arial"/>
          <w:sz w:val="24"/>
          <w:szCs w:val="24"/>
        </w:rPr>
      </w:pPr>
      <w:proofErr w:type="spellStart"/>
      <w:r w:rsidRPr="0032470D">
        <w:rPr>
          <w:rFonts w:ascii="Arial" w:eastAsia="Times New Roman" w:hAnsi="Arial" w:cs="Arial"/>
          <w:color w:val="222222"/>
          <w:sz w:val="24"/>
          <w:szCs w:val="24"/>
        </w:rPr>
        <w:t>Brunsø</w:t>
      </w:r>
      <w:proofErr w:type="spellEnd"/>
      <w:r w:rsidR="005A3310" w:rsidRPr="0032470D">
        <w:rPr>
          <w:rFonts w:ascii="Arial" w:hAnsi="Arial" w:cs="Arial"/>
          <w:sz w:val="24"/>
          <w:szCs w:val="24"/>
        </w:rPr>
        <w:t xml:space="preserve">, K., </w:t>
      </w:r>
      <w:proofErr w:type="spellStart"/>
      <w:r w:rsidR="005A3310" w:rsidRPr="0032470D">
        <w:rPr>
          <w:rFonts w:ascii="Arial" w:hAnsi="Arial" w:cs="Arial"/>
          <w:sz w:val="24"/>
          <w:szCs w:val="24"/>
        </w:rPr>
        <w:t>Scholderer</w:t>
      </w:r>
      <w:proofErr w:type="spellEnd"/>
      <w:r w:rsidR="005A3310" w:rsidRPr="0032470D">
        <w:rPr>
          <w:rFonts w:ascii="Arial" w:hAnsi="Arial" w:cs="Arial"/>
          <w:sz w:val="24"/>
          <w:szCs w:val="24"/>
        </w:rPr>
        <w:t xml:space="preserve">, J. &amp; </w:t>
      </w:r>
      <w:proofErr w:type="spellStart"/>
      <w:r w:rsidR="005A3310" w:rsidRPr="0032470D">
        <w:rPr>
          <w:rFonts w:ascii="Arial" w:hAnsi="Arial" w:cs="Arial"/>
          <w:sz w:val="24"/>
          <w:szCs w:val="24"/>
        </w:rPr>
        <w:t>Grunert</w:t>
      </w:r>
      <w:proofErr w:type="spellEnd"/>
      <w:r w:rsidR="005A3310" w:rsidRPr="0032470D">
        <w:rPr>
          <w:rFonts w:ascii="Arial" w:hAnsi="Arial" w:cs="Arial"/>
          <w:sz w:val="24"/>
          <w:szCs w:val="24"/>
        </w:rPr>
        <w:t xml:space="preserve">, K. G. (2004). Closing the gap between values </w:t>
      </w:r>
    </w:p>
    <w:p w:rsidR="0045197E" w:rsidRPr="0032470D" w:rsidRDefault="005A3310" w:rsidP="0099603A">
      <w:pPr>
        <w:spacing w:line="480" w:lineRule="auto"/>
        <w:ind w:left="720"/>
        <w:contextualSpacing/>
        <w:rPr>
          <w:rFonts w:ascii="Arial" w:hAnsi="Arial" w:cs="Arial"/>
          <w:i/>
          <w:sz w:val="24"/>
          <w:szCs w:val="24"/>
        </w:rPr>
      </w:pPr>
      <w:proofErr w:type="gramStart"/>
      <w:r w:rsidRPr="0032470D">
        <w:rPr>
          <w:rFonts w:ascii="Arial" w:hAnsi="Arial" w:cs="Arial"/>
          <w:sz w:val="24"/>
          <w:szCs w:val="24"/>
        </w:rPr>
        <w:t>and</w:t>
      </w:r>
      <w:proofErr w:type="gramEnd"/>
      <w:r w:rsidRPr="0032470D">
        <w:rPr>
          <w:rFonts w:ascii="Arial" w:hAnsi="Arial" w:cs="Arial"/>
          <w:sz w:val="24"/>
          <w:szCs w:val="24"/>
        </w:rPr>
        <w:t xml:space="preserve"> behavior - a means-end theory of lifestyle.  </w:t>
      </w:r>
      <w:r w:rsidRPr="0032470D">
        <w:rPr>
          <w:rFonts w:ascii="Arial" w:hAnsi="Arial" w:cs="Arial"/>
          <w:i/>
          <w:sz w:val="24"/>
          <w:szCs w:val="24"/>
        </w:rPr>
        <w:t xml:space="preserve">Journal of Business Research, </w:t>
      </w:r>
    </w:p>
    <w:p w:rsidR="005A3310" w:rsidRPr="0032470D" w:rsidRDefault="005A3310" w:rsidP="0099603A">
      <w:pPr>
        <w:spacing w:line="480" w:lineRule="auto"/>
        <w:ind w:left="720"/>
        <w:contextualSpacing/>
        <w:rPr>
          <w:rFonts w:ascii="Arial" w:hAnsi="Arial" w:cs="Arial"/>
          <w:sz w:val="24"/>
          <w:szCs w:val="24"/>
        </w:rPr>
      </w:pPr>
      <w:r w:rsidRPr="0032470D">
        <w:rPr>
          <w:rFonts w:ascii="Arial" w:hAnsi="Arial" w:cs="Arial"/>
          <w:i/>
          <w:sz w:val="24"/>
          <w:szCs w:val="24"/>
        </w:rPr>
        <w:t xml:space="preserve">57, </w:t>
      </w:r>
      <w:r w:rsidRPr="0032470D">
        <w:rPr>
          <w:rFonts w:ascii="Arial" w:hAnsi="Arial" w:cs="Arial"/>
          <w:sz w:val="24"/>
          <w:szCs w:val="24"/>
        </w:rPr>
        <w:t>665-670.</w:t>
      </w:r>
    </w:p>
    <w:p w:rsidR="00F92A41" w:rsidRPr="0032470D" w:rsidRDefault="00F92A41" w:rsidP="0099603A">
      <w:pPr>
        <w:spacing w:after="260" w:line="480" w:lineRule="auto"/>
        <w:ind w:left="720" w:hanging="720"/>
        <w:contextualSpacing/>
        <w:rPr>
          <w:rFonts w:ascii="Arial" w:eastAsia="Calibri" w:hAnsi="Arial" w:cs="Arial"/>
          <w:sz w:val="24"/>
          <w:szCs w:val="24"/>
        </w:rPr>
      </w:pPr>
      <w:proofErr w:type="spellStart"/>
      <w:r w:rsidRPr="0032470D">
        <w:rPr>
          <w:rFonts w:ascii="Arial" w:eastAsia="Calibri" w:hAnsi="Arial" w:cs="Arial"/>
          <w:sz w:val="24"/>
          <w:szCs w:val="24"/>
        </w:rPr>
        <w:t>Byker</w:t>
      </w:r>
      <w:proofErr w:type="spellEnd"/>
      <w:r w:rsidRPr="0032470D">
        <w:rPr>
          <w:rFonts w:ascii="Arial" w:eastAsia="Calibri" w:hAnsi="Arial" w:cs="Arial"/>
          <w:sz w:val="24"/>
          <w:szCs w:val="24"/>
        </w:rPr>
        <w:t xml:space="preserve">, C., Shanks, J., </w:t>
      </w:r>
      <w:proofErr w:type="spellStart"/>
      <w:r w:rsidRPr="0032470D">
        <w:rPr>
          <w:rFonts w:ascii="Arial" w:eastAsia="Calibri" w:hAnsi="Arial" w:cs="Arial"/>
          <w:sz w:val="24"/>
          <w:szCs w:val="24"/>
        </w:rPr>
        <w:t>Misyak</w:t>
      </w:r>
      <w:proofErr w:type="spellEnd"/>
      <w:r w:rsidRPr="0032470D">
        <w:rPr>
          <w:rFonts w:ascii="Arial" w:eastAsia="Calibri" w:hAnsi="Arial" w:cs="Arial"/>
          <w:sz w:val="24"/>
          <w:szCs w:val="24"/>
        </w:rPr>
        <w:t xml:space="preserve">, S., &amp; Serrano, E. (2012). Characterizing farmers' market shoppers: a literature review. </w:t>
      </w:r>
      <w:r w:rsidRPr="0032470D">
        <w:rPr>
          <w:rFonts w:ascii="Arial" w:eastAsia="Calibri" w:hAnsi="Arial" w:cs="Arial"/>
          <w:i/>
          <w:sz w:val="24"/>
          <w:szCs w:val="24"/>
        </w:rPr>
        <w:t>Journal of Hunger &amp; Environmental Nutrition, 7</w:t>
      </w:r>
      <w:r w:rsidRPr="0032470D">
        <w:rPr>
          <w:rFonts w:ascii="Arial" w:eastAsia="Calibri" w:hAnsi="Arial" w:cs="Arial"/>
          <w:sz w:val="24"/>
          <w:szCs w:val="24"/>
        </w:rPr>
        <w:t>(1), 38-52</w:t>
      </w:r>
    </w:p>
    <w:p w:rsidR="00970667" w:rsidRPr="0032470D" w:rsidRDefault="00970667" w:rsidP="00970667">
      <w:pPr>
        <w:autoSpaceDE w:val="0"/>
        <w:autoSpaceDN w:val="0"/>
        <w:adjustRightInd w:val="0"/>
        <w:rPr>
          <w:rFonts w:ascii="Arial" w:hAnsi="Arial" w:cs="Arial"/>
          <w:i/>
          <w:iCs/>
          <w:sz w:val="24"/>
          <w:szCs w:val="24"/>
        </w:rPr>
      </w:pPr>
      <w:r w:rsidRPr="0032470D">
        <w:rPr>
          <w:rFonts w:ascii="Arial" w:hAnsi="Arial" w:cs="Arial"/>
          <w:sz w:val="24"/>
          <w:szCs w:val="24"/>
        </w:rPr>
        <w:t xml:space="preserve">Byrne, B. (2001). </w:t>
      </w:r>
      <w:r w:rsidRPr="0032470D">
        <w:rPr>
          <w:rFonts w:ascii="Arial" w:hAnsi="Arial" w:cs="Arial"/>
          <w:i/>
          <w:iCs/>
          <w:sz w:val="24"/>
          <w:szCs w:val="24"/>
        </w:rPr>
        <w:t xml:space="preserve">Structural equation modeling with AMOS: Basic concepts, </w:t>
      </w:r>
    </w:p>
    <w:p w:rsidR="00970667" w:rsidRPr="0032470D" w:rsidRDefault="00970667" w:rsidP="00970667">
      <w:pPr>
        <w:autoSpaceDE w:val="0"/>
        <w:autoSpaceDN w:val="0"/>
        <w:adjustRightInd w:val="0"/>
        <w:rPr>
          <w:rFonts w:ascii="Arial" w:hAnsi="Arial" w:cs="Arial"/>
          <w:i/>
          <w:iCs/>
          <w:sz w:val="24"/>
          <w:szCs w:val="24"/>
        </w:rPr>
      </w:pPr>
    </w:p>
    <w:p w:rsidR="00970667" w:rsidRPr="0032470D" w:rsidRDefault="00970667" w:rsidP="00970667">
      <w:pPr>
        <w:autoSpaceDE w:val="0"/>
        <w:autoSpaceDN w:val="0"/>
        <w:adjustRightInd w:val="0"/>
        <w:ind w:firstLine="720"/>
        <w:rPr>
          <w:rFonts w:ascii="Arial" w:hAnsi="Arial" w:cs="Arial"/>
          <w:sz w:val="24"/>
          <w:szCs w:val="24"/>
        </w:rPr>
      </w:pPr>
      <w:proofErr w:type="gramStart"/>
      <w:r w:rsidRPr="0032470D">
        <w:rPr>
          <w:rFonts w:ascii="Arial" w:hAnsi="Arial" w:cs="Arial"/>
          <w:i/>
          <w:iCs/>
          <w:sz w:val="24"/>
          <w:szCs w:val="24"/>
        </w:rPr>
        <w:t>applications</w:t>
      </w:r>
      <w:proofErr w:type="gramEnd"/>
      <w:r w:rsidRPr="0032470D">
        <w:rPr>
          <w:rFonts w:ascii="Arial" w:hAnsi="Arial" w:cs="Arial"/>
          <w:i/>
          <w:iCs/>
          <w:sz w:val="24"/>
          <w:szCs w:val="24"/>
        </w:rPr>
        <w:t>, and programming</w:t>
      </w:r>
      <w:r w:rsidRPr="0032470D">
        <w:rPr>
          <w:rFonts w:ascii="Arial" w:hAnsi="Arial" w:cs="Arial"/>
          <w:sz w:val="24"/>
          <w:szCs w:val="24"/>
        </w:rPr>
        <w:t>. New York: Taylor &amp; Francis Group.</w:t>
      </w:r>
    </w:p>
    <w:p w:rsidR="00970667" w:rsidRPr="0032470D" w:rsidRDefault="00970667" w:rsidP="00970667">
      <w:pPr>
        <w:autoSpaceDE w:val="0"/>
        <w:autoSpaceDN w:val="0"/>
        <w:adjustRightInd w:val="0"/>
        <w:rPr>
          <w:rFonts w:ascii="Arial" w:hAnsi="Arial" w:cs="Arial"/>
          <w:i/>
          <w:iCs/>
          <w:sz w:val="24"/>
          <w:szCs w:val="24"/>
        </w:rPr>
      </w:pPr>
    </w:p>
    <w:p w:rsidR="00C94CC6" w:rsidRPr="0032470D" w:rsidRDefault="00C94CC6" w:rsidP="0099603A">
      <w:pPr>
        <w:spacing w:after="260" w:line="480" w:lineRule="auto"/>
        <w:ind w:left="720" w:hanging="720"/>
        <w:contextualSpacing/>
        <w:rPr>
          <w:rFonts w:ascii="Arial" w:eastAsia="Calibri" w:hAnsi="Arial" w:cs="Arial"/>
          <w:i/>
          <w:sz w:val="24"/>
          <w:szCs w:val="24"/>
        </w:rPr>
      </w:pPr>
      <w:r w:rsidRPr="0032470D">
        <w:rPr>
          <w:rFonts w:ascii="Arial" w:eastAsia="Calibri" w:hAnsi="Arial" w:cs="Arial"/>
          <w:sz w:val="24"/>
          <w:szCs w:val="24"/>
        </w:rPr>
        <w:t xml:space="preserve">Campbell, J. M. (2011). </w:t>
      </w:r>
      <w:r w:rsidRPr="0032470D">
        <w:rPr>
          <w:rFonts w:ascii="Arial" w:eastAsia="Calibri" w:hAnsi="Arial" w:cs="Arial"/>
          <w:i/>
          <w:sz w:val="24"/>
          <w:szCs w:val="24"/>
        </w:rPr>
        <w:t xml:space="preserve">Locally produced food purchasing through retail grocery </w:t>
      </w:r>
      <w:r w:rsidRPr="0032470D">
        <w:rPr>
          <w:rFonts w:ascii="Arial" w:eastAsia="Calibri" w:hAnsi="Arial" w:cs="Arial"/>
          <w:i/>
          <w:sz w:val="24"/>
          <w:szCs w:val="24"/>
        </w:rPr>
        <w:br/>
        <w:t xml:space="preserve">channels: An evaluation of relevant customer and store environment attributes. </w:t>
      </w:r>
      <w:r w:rsidRPr="0032470D">
        <w:rPr>
          <w:rFonts w:ascii="Arial" w:eastAsia="Calibri" w:hAnsi="Arial" w:cs="Arial"/>
          <w:i/>
          <w:sz w:val="24"/>
          <w:szCs w:val="24"/>
        </w:rPr>
        <w:br/>
      </w:r>
      <w:r w:rsidRPr="0032470D">
        <w:rPr>
          <w:rFonts w:ascii="Arial" w:eastAsia="Calibri" w:hAnsi="Arial" w:cs="Arial"/>
          <w:sz w:val="24"/>
          <w:szCs w:val="24"/>
        </w:rPr>
        <w:t>Unpublished doctoral dissertation, The University of Tennessee, Knoxville.</w:t>
      </w:r>
    </w:p>
    <w:p w:rsidR="002F0792" w:rsidRPr="0032470D" w:rsidRDefault="002F0792" w:rsidP="0099603A">
      <w:pPr>
        <w:autoSpaceDE w:val="0"/>
        <w:autoSpaceDN w:val="0"/>
        <w:adjustRightInd w:val="0"/>
        <w:spacing w:line="480" w:lineRule="auto"/>
        <w:ind w:left="720" w:hanging="720"/>
        <w:contextualSpacing/>
        <w:rPr>
          <w:rFonts w:ascii="Arial" w:hAnsi="Arial" w:cs="Arial"/>
          <w:sz w:val="24"/>
          <w:szCs w:val="24"/>
        </w:rPr>
      </w:pPr>
      <w:r w:rsidRPr="0032470D">
        <w:rPr>
          <w:rFonts w:ascii="Arial" w:hAnsi="Arial" w:cs="Arial"/>
          <w:sz w:val="24"/>
          <w:szCs w:val="24"/>
        </w:rPr>
        <w:lastRenderedPageBreak/>
        <w:t xml:space="preserve">Carman, J.M. (1977). Values and consumption patterns: A closed loop. In </w:t>
      </w:r>
      <w:r w:rsidR="007D207E" w:rsidRPr="0032470D">
        <w:rPr>
          <w:rFonts w:ascii="Arial" w:hAnsi="Arial" w:cs="Arial"/>
          <w:sz w:val="24"/>
          <w:szCs w:val="24"/>
        </w:rPr>
        <w:t xml:space="preserve">H.K. </w:t>
      </w:r>
      <w:r w:rsidR="005C42D6" w:rsidRPr="0032470D">
        <w:rPr>
          <w:rFonts w:ascii="Arial" w:hAnsi="Arial" w:cs="Arial"/>
          <w:sz w:val="24"/>
          <w:szCs w:val="24"/>
        </w:rPr>
        <w:t>Hu</w:t>
      </w:r>
      <w:r w:rsidR="007D207E" w:rsidRPr="0032470D">
        <w:rPr>
          <w:rFonts w:ascii="Arial" w:hAnsi="Arial" w:cs="Arial"/>
          <w:sz w:val="24"/>
          <w:szCs w:val="24"/>
        </w:rPr>
        <w:br/>
      </w:r>
      <w:r w:rsidRPr="0032470D">
        <w:rPr>
          <w:rFonts w:ascii="Arial" w:hAnsi="Arial" w:cs="Arial"/>
          <w:sz w:val="24"/>
          <w:szCs w:val="24"/>
        </w:rPr>
        <w:t xml:space="preserve">(Ed.). </w:t>
      </w:r>
      <w:r w:rsidRPr="0032470D">
        <w:rPr>
          <w:rFonts w:ascii="Arial" w:hAnsi="Arial" w:cs="Arial"/>
          <w:i/>
          <w:sz w:val="24"/>
          <w:szCs w:val="24"/>
        </w:rPr>
        <w:t xml:space="preserve">Advances in </w:t>
      </w:r>
      <w:r w:rsidR="007D207E" w:rsidRPr="0032470D">
        <w:rPr>
          <w:rFonts w:ascii="Arial" w:hAnsi="Arial" w:cs="Arial"/>
          <w:i/>
          <w:sz w:val="24"/>
          <w:szCs w:val="24"/>
        </w:rPr>
        <w:t>C</w:t>
      </w:r>
      <w:r w:rsidRPr="0032470D">
        <w:rPr>
          <w:rFonts w:ascii="Arial" w:hAnsi="Arial" w:cs="Arial"/>
          <w:i/>
          <w:sz w:val="24"/>
          <w:szCs w:val="24"/>
        </w:rPr>
        <w:t xml:space="preserve">onsumer </w:t>
      </w:r>
      <w:r w:rsidR="007D207E" w:rsidRPr="0032470D">
        <w:rPr>
          <w:rFonts w:ascii="Arial" w:hAnsi="Arial" w:cs="Arial"/>
          <w:i/>
          <w:sz w:val="24"/>
          <w:szCs w:val="24"/>
        </w:rPr>
        <w:t xml:space="preserve">Research </w:t>
      </w:r>
      <w:r w:rsidR="007D207E" w:rsidRPr="0032470D">
        <w:rPr>
          <w:rFonts w:ascii="Arial" w:hAnsi="Arial" w:cs="Arial"/>
          <w:sz w:val="24"/>
          <w:szCs w:val="24"/>
        </w:rPr>
        <w:t>(Vol.5, pp. 403-407).</w:t>
      </w:r>
      <w:r w:rsidRPr="0032470D">
        <w:rPr>
          <w:rFonts w:ascii="Arial" w:hAnsi="Arial" w:cs="Arial"/>
          <w:i/>
          <w:sz w:val="24"/>
          <w:szCs w:val="24"/>
        </w:rPr>
        <w:t xml:space="preserve"> </w:t>
      </w:r>
      <w:r w:rsidRPr="0032470D">
        <w:rPr>
          <w:rFonts w:ascii="Arial" w:hAnsi="Arial" w:cs="Arial"/>
          <w:sz w:val="24"/>
          <w:szCs w:val="24"/>
        </w:rPr>
        <w:t xml:space="preserve">Ann Arbor, MI: </w:t>
      </w:r>
      <w:r w:rsidR="007D207E" w:rsidRPr="0032470D">
        <w:rPr>
          <w:rFonts w:ascii="Arial" w:hAnsi="Arial" w:cs="Arial"/>
          <w:sz w:val="24"/>
          <w:szCs w:val="24"/>
        </w:rPr>
        <w:br/>
      </w:r>
      <w:r w:rsidRPr="0032470D">
        <w:rPr>
          <w:rFonts w:ascii="Arial" w:hAnsi="Arial" w:cs="Arial"/>
          <w:sz w:val="24"/>
          <w:szCs w:val="24"/>
        </w:rPr>
        <w:t>Association for Consumer Research.</w:t>
      </w:r>
    </w:p>
    <w:p w:rsidR="00983C08" w:rsidRPr="0032470D" w:rsidRDefault="00983C08" w:rsidP="0099603A">
      <w:pPr>
        <w:autoSpaceDE w:val="0"/>
        <w:autoSpaceDN w:val="0"/>
        <w:adjustRightInd w:val="0"/>
        <w:spacing w:line="480" w:lineRule="auto"/>
        <w:ind w:left="720" w:hanging="720"/>
        <w:contextualSpacing/>
        <w:rPr>
          <w:rFonts w:ascii="Arial" w:eastAsia="Calibri" w:hAnsi="Arial" w:cs="Arial"/>
          <w:sz w:val="24"/>
          <w:szCs w:val="24"/>
        </w:rPr>
      </w:pPr>
      <w:proofErr w:type="spellStart"/>
      <w:r w:rsidRPr="0032470D">
        <w:rPr>
          <w:rFonts w:ascii="Arial" w:hAnsi="Arial" w:cs="Arial"/>
          <w:sz w:val="24"/>
          <w:szCs w:val="24"/>
        </w:rPr>
        <w:t>Carpio</w:t>
      </w:r>
      <w:proofErr w:type="spellEnd"/>
      <w:r w:rsidRPr="0032470D">
        <w:rPr>
          <w:rFonts w:ascii="Arial" w:hAnsi="Arial" w:cs="Arial"/>
          <w:sz w:val="24"/>
          <w:szCs w:val="24"/>
        </w:rPr>
        <w:t xml:space="preserve">, C., &amp; </w:t>
      </w:r>
      <w:proofErr w:type="spellStart"/>
      <w:r w:rsidRPr="0032470D">
        <w:rPr>
          <w:rFonts w:ascii="Arial" w:hAnsi="Arial" w:cs="Arial"/>
          <w:sz w:val="24"/>
          <w:szCs w:val="24"/>
        </w:rPr>
        <w:t>Isengildina</w:t>
      </w:r>
      <w:proofErr w:type="spellEnd"/>
      <w:r w:rsidRPr="0032470D">
        <w:rPr>
          <w:rFonts w:ascii="Arial" w:hAnsi="Arial" w:cs="Arial"/>
          <w:sz w:val="24"/>
          <w:szCs w:val="24"/>
        </w:rPr>
        <w:t xml:space="preserve">-Massa, O., (2009). Consumer willingness to pay for locally </w:t>
      </w:r>
      <w:r w:rsidRPr="0032470D">
        <w:rPr>
          <w:rFonts w:ascii="Arial" w:hAnsi="Arial" w:cs="Arial"/>
          <w:sz w:val="24"/>
          <w:szCs w:val="24"/>
        </w:rPr>
        <w:br/>
        <w:t xml:space="preserve">grown products: the case of South Carolina. </w:t>
      </w:r>
      <w:r w:rsidRPr="0032470D">
        <w:rPr>
          <w:rFonts w:ascii="Arial" w:hAnsi="Arial" w:cs="Arial"/>
          <w:i/>
          <w:iCs/>
          <w:sz w:val="24"/>
          <w:szCs w:val="24"/>
        </w:rPr>
        <w:t>Agribusiness, 25</w:t>
      </w:r>
      <w:r w:rsidR="0099603A" w:rsidRPr="0032470D">
        <w:rPr>
          <w:rFonts w:ascii="Arial" w:hAnsi="Arial" w:cs="Arial"/>
          <w:sz w:val="24"/>
          <w:szCs w:val="24"/>
        </w:rPr>
        <w:t>(3), 412-426.</w:t>
      </w:r>
    </w:p>
    <w:p w:rsidR="00400D01" w:rsidRPr="0032470D" w:rsidRDefault="00400D01" w:rsidP="0099603A">
      <w:pPr>
        <w:autoSpaceDE w:val="0"/>
        <w:autoSpaceDN w:val="0"/>
        <w:adjustRightInd w:val="0"/>
        <w:spacing w:line="480" w:lineRule="auto"/>
        <w:ind w:left="720" w:hanging="720"/>
        <w:contextualSpacing/>
        <w:rPr>
          <w:rFonts w:ascii="Arial" w:eastAsia="Calibri" w:hAnsi="Arial" w:cs="Arial"/>
          <w:sz w:val="24"/>
          <w:szCs w:val="24"/>
        </w:rPr>
      </w:pPr>
      <w:r w:rsidRPr="0032470D">
        <w:rPr>
          <w:rFonts w:ascii="Arial" w:eastAsia="Calibri" w:hAnsi="Arial" w:cs="Arial"/>
          <w:sz w:val="24"/>
          <w:szCs w:val="24"/>
        </w:rPr>
        <w:t xml:space="preserve">Chen, M. F. (2007). Consumer attitudes and purchase intentions in relation to organic foods in Taiwan: Moderating effects of food-related personality traits. </w:t>
      </w:r>
      <w:r w:rsidRPr="0032470D">
        <w:rPr>
          <w:rFonts w:ascii="Arial" w:eastAsia="Calibri" w:hAnsi="Arial" w:cs="Arial"/>
          <w:i/>
          <w:sz w:val="24"/>
          <w:szCs w:val="24"/>
        </w:rPr>
        <w:t>Food Quality and Preference, 18</w:t>
      </w:r>
      <w:r w:rsidRPr="0032470D">
        <w:rPr>
          <w:rFonts w:ascii="Arial" w:eastAsia="Calibri" w:hAnsi="Arial" w:cs="Arial"/>
          <w:sz w:val="24"/>
          <w:szCs w:val="24"/>
        </w:rPr>
        <w:t>(7), 1008-1021.</w:t>
      </w:r>
    </w:p>
    <w:p w:rsidR="00FC51B8" w:rsidRPr="0032470D" w:rsidRDefault="00FC51B8" w:rsidP="0099603A">
      <w:pPr>
        <w:autoSpaceDE w:val="0"/>
        <w:autoSpaceDN w:val="0"/>
        <w:adjustRightInd w:val="0"/>
        <w:spacing w:line="480" w:lineRule="auto"/>
        <w:ind w:left="720" w:hanging="720"/>
        <w:contextualSpacing/>
        <w:rPr>
          <w:rFonts w:ascii="Arial" w:eastAsia="Calibri" w:hAnsi="Arial" w:cs="Arial"/>
          <w:sz w:val="24"/>
          <w:szCs w:val="24"/>
        </w:rPr>
      </w:pPr>
      <w:r w:rsidRPr="0032470D">
        <w:rPr>
          <w:rFonts w:ascii="Arial" w:eastAsia="Calibri" w:hAnsi="Arial" w:cs="Arial"/>
          <w:sz w:val="24"/>
          <w:szCs w:val="24"/>
        </w:rPr>
        <w:t xml:space="preserve">Cheung, M. S., </w:t>
      </w:r>
      <w:proofErr w:type="spellStart"/>
      <w:r w:rsidRPr="0032470D">
        <w:rPr>
          <w:rFonts w:ascii="Arial" w:eastAsia="Calibri" w:hAnsi="Arial" w:cs="Arial"/>
          <w:sz w:val="24"/>
          <w:szCs w:val="24"/>
        </w:rPr>
        <w:t>Anitsal</w:t>
      </w:r>
      <w:proofErr w:type="spellEnd"/>
      <w:r w:rsidRPr="0032470D">
        <w:rPr>
          <w:rFonts w:ascii="Arial" w:eastAsia="Calibri" w:hAnsi="Arial" w:cs="Arial"/>
          <w:sz w:val="24"/>
          <w:szCs w:val="24"/>
        </w:rPr>
        <w:t xml:space="preserve">, M. M., &amp; </w:t>
      </w:r>
      <w:proofErr w:type="spellStart"/>
      <w:r w:rsidRPr="0032470D">
        <w:rPr>
          <w:rFonts w:ascii="Arial" w:eastAsia="Calibri" w:hAnsi="Arial" w:cs="Arial"/>
          <w:sz w:val="24"/>
          <w:szCs w:val="24"/>
        </w:rPr>
        <w:t>Anitsal</w:t>
      </w:r>
      <w:proofErr w:type="spellEnd"/>
      <w:r w:rsidRPr="0032470D">
        <w:rPr>
          <w:rFonts w:ascii="Arial" w:eastAsia="Calibri" w:hAnsi="Arial" w:cs="Arial"/>
          <w:sz w:val="24"/>
          <w:szCs w:val="24"/>
        </w:rPr>
        <w:t xml:space="preserve">, I. (2007). Revisiting word-of-mouth </w:t>
      </w:r>
      <w:r w:rsidRPr="0032470D">
        <w:rPr>
          <w:rFonts w:ascii="Arial" w:eastAsia="Calibri" w:hAnsi="Arial" w:cs="Arial"/>
          <w:sz w:val="24"/>
          <w:szCs w:val="24"/>
        </w:rPr>
        <w:br/>
        <w:t xml:space="preserve">communications: A cross-national exploration. </w:t>
      </w:r>
      <w:r w:rsidRPr="0032470D">
        <w:rPr>
          <w:rFonts w:ascii="Arial" w:eastAsia="Calibri" w:hAnsi="Arial" w:cs="Arial"/>
          <w:i/>
          <w:sz w:val="24"/>
          <w:szCs w:val="24"/>
        </w:rPr>
        <w:t xml:space="preserve">Journal of Marketing Theory and </w:t>
      </w:r>
      <w:r w:rsidRPr="0032470D">
        <w:rPr>
          <w:rFonts w:ascii="Arial" w:eastAsia="Calibri" w:hAnsi="Arial" w:cs="Arial"/>
          <w:i/>
          <w:sz w:val="24"/>
          <w:szCs w:val="24"/>
        </w:rPr>
        <w:br/>
        <w:t>Practice, 15</w:t>
      </w:r>
      <w:r w:rsidR="0099603A" w:rsidRPr="0032470D">
        <w:rPr>
          <w:rFonts w:ascii="Arial" w:eastAsia="Calibri" w:hAnsi="Arial" w:cs="Arial"/>
          <w:sz w:val="24"/>
          <w:szCs w:val="24"/>
        </w:rPr>
        <w:t>(3), 235-249.</w:t>
      </w:r>
    </w:p>
    <w:p w:rsidR="008952F6" w:rsidRPr="0032470D" w:rsidRDefault="00497CF0" w:rsidP="0099603A">
      <w:pPr>
        <w:spacing w:line="480" w:lineRule="auto"/>
        <w:ind w:left="720" w:hanging="720"/>
        <w:contextualSpacing/>
        <w:rPr>
          <w:rFonts w:ascii="Arial" w:eastAsia="Calibri" w:hAnsi="Arial" w:cs="Arial"/>
          <w:sz w:val="24"/>
          <w:szCs w:val="24"/>
        </w:rPr>
      </w:pPr>
      <w:r w:rsidRPr="0032470D">
        <w:rPr>
          <w:rFonts w:ascii="Arial" w:eastAsia="Calibri" w:hAnsi="Arial" w:cs="Arial"/>
          <w:sz w:val="24"/>
          <w:szCs w:val="24"/>
        </w:rPr>
        <w:t xml:space="preserve">Churchill, G. A. &amp; </w:t>
      </w:r>
      <w:proofErr w:type="spellStart"/>
      <w:r w:rsidRPr="0032470D">
        <w:rPr>
          <w:rFonts w:ascii="Arial" w:eastAsia="Calibri" w:hAnsi="Arial" w:cs="Arial"/>
          <w:sz w:val="24"/>
          <w:szCs w:val="24"/>
        </w:rPr>
        <w:t>Iacobucci</w:t>
      </w:r>
      <w:proofErr w:type="spellEnd"/>
      <w:r w:rsidRPr="0032470D">
        <w:rPr>
          <w:rFonts w:ascii="Arial" w:eastAsia="Calibri" w:hAnsi="Arial" w:cs="Arial"/>
          <w:sz w:val="24"/>
          <w:szCs w:val="24"/>
        </w:rPr>
        <w:t xml:space="preserve">, D. (2002). </w:t>
      </w:r>
      <w:r w:rsidRPr="0032470D">
        <w:rPr>
          <w:rFonts w:ascii="Arial" w:eastAsia="Calibri" w:hAnsi="Arial" w:cs="Arial"/>
          <w:i/>
          <w:sz w:val="24"/>
          <w:szCs w:val="24"/>
        </w:rPr>
        <w:t xml:space="preserve"> Marketing research: Methodological </w:t>
      </w:r>
      <w:r w:rsidRPr="0032470D">
        <w:rPr>
          <w:rFonts w:ascii="Arial" w:eastAsia="Calibri" w:hAnsi="Arial" w:cs="Arial"/>
          <w:i/>
          <w:sz w:val="24"/>
          <w:szCs w:val="24"/>
        </w:rPr>
        <w:br/>
        <w:t xml:space="preserve">foundations, </w:t>
      </w:r>
      <w:r w:rsidRPr="0032470D">
        <w:rPr>
          <w:rFonts w:ascii="Arial" w:eastAsia="Calibri" w:hAnsi="Arial" w:cs="Arial"/>
          <w:sz w:val="24"/>
          <w:szCs w:val="24"/>
        </w:rPr>
        <w:t>South-western Publishing, Mason, OH.</w:t>
      </w:r>
    </w:p>
    <w:p w:rsidR="00957489" w:rsidRPr="0032470D" w:rsidRDefault="00957489"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Conner, D., </w:t>
      </w:r>
      <w:proofErr w:type="spellStart"/>
      <w:r w:rsidRPr="0032470D">
        <w:rPr>
          <w:rFonts w:ascii="Arial" w:eastAsia="SimSun" w:hAnsi="Arial" w:cs="Arial"/>
          <w:sz w:val="24"/>
          <w:szCs w:val="24"/>
          <w:lang w:eastAsia="zh-CN"/>
        </w:rPr>
        <w:t>Colasanti</w:t>
      </w:r>
      <w:proofErr w:type="spellEnd"/>
      <w:r w:rsidRPr="0032470D">
        <w:rPr>
          <w:rFonts w:ascii="Arial" w:eastAsia="SimSun" w:hAnsi="Arial" w:cs="Arial"/>
          <w:sz w:val="24"/>
          <w:szCs w:val="24"/>
          <w:lang w:eastAsia="zh-CN"/>
        </w:rPr>
        <w:t xml:space="preserve">, K., Ross, R. B., &amp; Smalley, S. B. (2010). Locally grown foods and farmers markets: Consumer attitudes and behaviors. </w:t>
      </w:r>
      <w:r w:rsidRPr="0032470D">
        <w:rPr>
          <w:rFonts w:ascii="Arial" w:eastAsia="SimSun" w:hAnsi="Arial" w:cs="Arial"/>
          <w:i/>
          <w:iCs/>
          <w:sz w:val="24"/>
          <w:szCs w:val="24"/>
          <w:lang w:eastAsia="zh-CN"/>
        </w:rPr>
        <w:t>Sustainability</w:t>
      </w:r>
      <w:r w:rsidRPr="0032470D">
        <w:rPr>
          <w:rFonts w:ascii="Arial" w:eastAsia="SimSun" w:hAnsi="Arial" w:cs="Arial"/>
          <w:sz w:val="24"/>
          <w:szCs w:val="24"/>
          <w:lang w:eastAsia="zh-CN"/>
        </w:rPr>
        <w:t xml:space="preserve">, </w:t>
      </w:r>
      <w:r w:rsidRPr="0032470D">
        <w:rPr>
          <w:rFonts w:ascii="Arial" w:eastAsia="SimSun" w:hAnsi="Arial" w:cs="Arial"/>
          <w:i/>
          <w:iCs/>
          <w:sz w:val="24"/>
          <w:szCs w:val="24"/>
          <w:lang w:eastAsia="zh-CN"/>
        </w:rPr>
        <w:t>2</w:t>
      </w:r>
      <w:r w:rsidRPr="0032470D">
        <w:rPr>
          <w:rFonts w:ascii="Arial" w:eastAsia="SimSun" w:hAnsi="Arial" w:cs="Arial"/>
          <w:sz w:val="24"/>
          <w:szCs w:val="24"/>
          <w:lang w:eastAsia="zh-CN"/>
        </w:rPr>
        <w:t>(3), 742-756</w:t>
      </w:r>
    </w:p>
    <w:p w:rsidR="00E72AE8" w:rsidRPr="0032470D" w:rsidRDefault="00E72AE8" w:rsidP="00E72AE8">
      <w:pPr>
        <w:spacing w:after="260"/>
        <w:ind w:left="270" w:hanging="270"/>
        <w:rPr>
          <w:rFonts w:ascii="Arial" w:eastAsia="SimSun" w:hAnsi="Arial" w:cs="Arial"/>
          <w:sz w:val="24"/>
          <w:szCs w:val="24"/>
          <w:lang w:eastAsia="zh-CN"/>
        </w:rPr>
      </w:pPr>
      <w:r w:rsidRPr="0032470D">
        <w:rPr>
          <w:rFonts w:ascii="Arial" w:eastAsia="SimSun" w:hAnsi="Arial" w:cs="Arial"/>
          <w:sz w:val="24"/>
          <w:szCs w:val="24"/>
          <w:lang w:eastAsia="zh-CN"/>
        </w:rPr>
        <w:t xml:space="preserve">Cook, A. J., Kerr, G. N., &amp; Moore, K. (2002). Attitudes and intentions towards </w:t>
      </w:r>
    </w:p>
    <w:p w:rsidR="00E72AE8" w:rsidRPr="0032470D" w:rsidRDefault="00E72AE8" w:rsidP="00E72AE8">
      <w:pPr>
        <w:spacing w:after="260"/>
        <w:ind w:firstLine="720"/>
        <w:rPr>
          <w:rFonts w:ascii="Arial" w:eastAsia="SimSun" w:hAnsi="Arial" w:cs="Arial"/>
          <w:sz w:val="24"/>
          <w:szCs w:val="24"/>
          <w:lang w:eastAsia="zh-CN"/>
        </w:rPr>
      </w:pPr>
      <w:proofErr w:type="gramStart"/>
      <w:r w:rsidRPr="0032470D">
        <w:rPr>
          <w:rFonts w:ascii="Arial" w:eastAsia="SimSun" w:hAnsi="Arial" w:cs="Arial"/>
          <w:sz w:val="24"/>
          <w:szCs w:val="24"/>
          <w:lang w:eastAsia="zh-CN"/>
        </w:rPr>
        <w:t>purchasing</w:t>
      </w:r>
      <w:proofErr w:type="gramEnd"/>
      <w:r w:rsidRPr="0032470D">
        <w:rPr>
          <w:rFonts w:ascii="Arial" w:eastAsia="SimSun" w:hAnsi="Arial" w:cs="Arial"/>
          <w:sz w:val="24"/>
          <w:szCs w:val="24"/>
          <w:lang w:eastAsia="zh-CN"/>
        </w:rPr>
        <w:t xml:space="preserve"> GM food. </w:t>
      </w:r>
      <w:r w:rsidRPr="0032470D">
        <w:rPr>
          <w:rFonts w:ascii="Arial" w:eastAsia="SimSun" w:hAnsi="Arial" w:cs="Arial"/>
          <w:i/>
          <w:sz w:val="24"/>
          <w:szCs w:val="24"/>
          <w:lang w:eastAsia="zh-CN"/>
        </w:rPr>
        <w:t xml:space="preserve">Journal of Economic Psychology, 23, </w:t>
      </w:r>
      <w:r w:rsidRPr="0032470D">
        <w:rPr>
          <w:rFonts w:ascii="Arial" w:eastAsia="SimSun" w:hAnsi="Arial" w:cs="Arial"/>
          <w:sz w:val="24"/>
          <w:szCs w:val="24"/>
          <w:lang w:eastAsia="zh-CN"/>
        </w:rPr>
        <w:t>557-572.</w:t>
      </w:r>
    </w:p>
    <w:p w:rsidR="001E4FEC" w:rsidRPr="0032470D" w:rsidRDefault="001E4FEC"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Costa, D. L., &amp; Kahn, M. E. (2003). Civic engagement and community heterogeneity: An economist's perspective. </w:t>
      </w:r>
      <w:r w:rsidRPr="0032470D">
        <w:rPr>
          <w:rFonts w:ascii="Arial" w:eastAsia="SimSun" w:hAnsi="Arial" w:cs="Arial"/>
          <w:i/>
          <w:sz w:val="24"/>
          <w:szCs w:val="24"/>
          <w:lang w:eastAsia="zh-CN"/>
        </w:rPr>
        <w:t>Perspective on Politics, 1</w:t>
      </w:r>
      <w:r w:rsidRPr="0032470D">
        <w:rPr>
          <w:rFonts w:ascii="Arial" w:eastAsia="SimSun" w:hAnsi="Arial" w:cs="Arial"/>
          <w:sz w:val="24"/>
          <w:szCs w:val="24"/>
          <w:lang w:eastAsia="zh-CN"/>
        </w:rPr>
        <w:t>(1), 103-111.</w:t>
      </w:r>
    </w:p>
    <w:p w:rsidR="00EC6EE3" w:rsidRPr="0032470D" w:rsidRDefault="00EC6EE3" w:rsidP="00EC6EE3">
      <w:pPr>
        <w:spacing w:after="160" w:line="259" w:lineRule="auto"/>
        <w:rPr>
          <w:rFonts w:ascii="Arial" w:eastAsia="Calibri" w:hAnsi="Arial" w:cs="Arial"/>
          <w:i/>
          <w:iCs/>
          <w:color w:val="222222"/>
          <w:sz w:val="24"/>
          <w:szCs w:val="24"/>
        </w:rPr>
      </w:pPr>
      <w:proofErr w:type="spellStart"/>
      <w:r w:rsidRPr="0032470D">
        <w:rPr>
          <w:rFonts w:ascii="Arial" w:eastAsia="Calibri" w:hAnsi="Arial" w:cs="Arial"/>
          <w:color w:val="222222"/>
          <w:sz w:val="24"/>
          <w:szCs w:val="24"/>
        </w:rPr>
        <w:t>Coster</w:t>
      </w:r>
      <w:proofErr w:type="spellEnd"/>
      <w:r w:rsidRPr="0032470D">
        <w:rPr>
          <w:rFonts w:ascii="Arial" w:eastAsia="Calibri" w:hAnsi="Arial" w:cs="Arial"/>
          <w:color w:val="222222"/>
          <w:sz w:val="24"/>
          <w:szCs w:val="24"/>
        </w:rPr>
        <w:t xml:space="preserve">, M. (2004). </w:t>
      </w:r>
      <w:r w:rsidRPr="0032470D">
        <w:rPr>
          <w:rFonts w:ascii="Arial" w:eastAsia="Calibri" w:hAnsi="Arial" w:cs="Arial"/>
          <w:i/>
          <w:iCs/>
          <w:color w:val="222222"/>
          <w:sz w:val="24"/>
          <w:szCs w:val="24"/>
        </w:rPr>
        <w:t xml:space="preserve">Report on the role of new generation farmers' markets: A national </w:t>
      </w:r>
    </w:p>
    <w:p w:rsidR="00EC6EE3" w:rsidRPr="0032470D" w:rsidRDefault="00EC6EE3" w:rsidP="00EC6EE3">
      <w:pPr>
        <w:spacing w:after="160" w:line="259" w:lineRule="auto"/>
        <w:ind w:firstLine="720"/>
        <w:rPr>
          <w:rFonts w:ascii="Arial" w:eastAsia="Calibri" w:hAnsi="Arial" w:cs="Arial"/>
          <w:color w:val="222222"/>
          <w:sz w:val="24"/>
          <w:szCs w:val="24"/>
        </w:rPr>
      </w:pPr>
      <w:proofErr w:type="gramStart"/>
      <w:r w:rsidRPr="0032470D">
        <w:rPr>
          <w:rFonts w:ascii="Arial" w:eastAsia="Calibri" w:hAnsi="Arial" w:cs="Arial"/>
          <w:i/>
          <w:iCs/>
          <w:color w:val="222222"/>
          <w:sz w:val="24"/>
          <w:szCs w:val="24"/>
        </w:rPr>
        <w:t>survey</w:t>
      </w:r>
      <w:proofErr w:type="gramEnd"/>
      <w:r w:rsidRPr="0032470D">
        <w:rPr>
          <w:rFonts w:ascii="Arial" w:eastAsia="Calibri" w:hAnsi="Arial" w:cs="Arial"/>
          <w:i/>
          <w:iCs/>
          <w:color w:val="222222"/>
          <w:sz w:val="24"/>
          <w:szCs w:val="24"/>
        </w:rPr>
        <w:t xml:space="preserve"> of managers of farmers' markets</w:t>
      </w:r>
      <w:r w:rsidRPr="0032470D">
        <w:rPr>
          <w:rFonts w:ascii="Arial" w:eastAsia="Calibri" w:hAnsi="Arial" w:cs="Arial"/>
          <w:color w:val="222222"/>
          <w:sz w:val="24"/>
          <w:szCs w:val="24"/>
        </w:rPr>
        <w:t xml:space="preserve">. </w:t>
      </w:r>
      <w:proofErr w:type="spellStart"/>
      <w:r w:rsidRPr="0032470D">
        <w:rPr>
          <w:rFonts w:ascii="Arial" w:eastAsia="Calibri" w:hAnsi="Arial" w:cs="Arial"/>
          <w:color w:val="222222"/>
          <w:sz w:val="24"/>
          <w:szCs w:val="24"/>
        </w:rPr>
        <w:t>Bendigo</w:t>
      </w:r>
      <w:proofErr w:type="spellEnd"/>
      <w:r w:rsidRPr="0032470D">
        <w:rPr>
          <w:rFonts w:ascii="Arial" w:eastAsia="Calibri" w:hAnsi="Arial" w:cs="Arial"/>
          <w:color w:val="222222"/>
          <w:sz w:val="24"/>
          <w:szCs w:val="24"/>
        </w:rPr>
        <w:t xml:space="preserve">, Australia:  Department of </w:t>
      </w:r>
    </w:p>
    <w:p w:rsidR="00EC6EE3" w:rsidRPr="0032470D" w:rsidRDefault="00EC6EE3" w:rsidP="00EC6EE3">
      <w:pPr>
        <w:spacing w:after="160" w:line="259" w:lineRule="auto"/>
        <w:ind w:firstLine="720"/>
        <w:rPr>
          <w:rFonts w:ascii="Arial" w:eastAsia="Calibri" w:hAnsi="Arial" w:cs="Arial"/>
          <w:sz w:val="24"/>
          <w:szCs w:val="24"/>
        </w:rPr>
      </w:pPr>
      <w:r w:rsidRPr="0032470D">
        <w:rPr>
          <w:rFonts w:ascii="Arial" w:eastAsia="Calibri" w:hAnsi="Arial" w:cs="Arial"/>
          <w:color w:val="222222"/>
          <w:sz w:val="24"/>
          <w:szCs w:val="24"/>
        </w:rPr>
        <w:t>Primary Industries.</w:t>
      </w:r>
    </w:p>
    <w:p w:rsidR="00EC6EE3" w:rsidRPr="0032470D" w:rsidRDefault="00EC6EE3" w:rsidP="001C4DC5">
      <w:pPr>
        <w:spacing w:after="260" w:line="480" w:lineRule="auto"/>
        <w:ind w:left="720" w:hanging="720"/>
        <w:contextualSpacing/>
        <w:rPr>
          <w:rFonts w:ascii="Arial" w:eastAsia="SimSun" w:hAnsi="Arial" w:cs="Arial"/>
          <w:sz w:val="24"/>
          <w:szCs w:val="24"/>
          <w:lang w:eastAsia="zh-CN"/>
        </w:rPr>
      </w:pPr>
    </w:p>
    <w:p w:rsidR="001C4DC5" w:rsidRPr="0032470D" w:rsidRDefault="001C4DC5" w:rsidP="001C4DC5">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lastRenderedPageBreak/>
        <w:t xml:space="preserve">Cox, K. R. (1964). The responsiveness of food sales to shelf-space changes in supermarkets. </w:t>
      </w:r>
      <w:r w:rsidRPr="0032470D">
        <w:rPr>
          <w:rFonts w:ascii="Arial" w:eastAsia="SimSun" w:hAnsi="Arial" w:cs="Arial"/>
          <w:i/>
          <w:sz w:val="24"/>
          <w:szCs w:val="24"/>
          <w:lang w:eastAsia="zh-CN"/>
        </w:rPr>
        <w:t xml:space="preserve">Journal of Marketing Research, 1, </w:t>
      </w:r>
      <w:r w:rsidRPr="0032470D">
        <w:rPr>
          <w:rFonts w:ascii="Arial" w:eastAsia="SimSun" w:hAnsi="Arial" w:cs="Arial"/>
          <w:sz w:val="24"/>
          <w:szCs w:val="24"/>
          <w:lang w:eastAsia="zh-CN"/>
        </w:rPr>
        <w:t>63-68.</w:t>
      </w:r>
    </w:p>
    <w:p w:rsidR="00470E91" w:rsidRPr="0032470D" w:rsidRDefault="00470E91"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Cronin, J. J., Brady, M. K., &amp; </w:t>
      </w:r>
      <w:proofErr w:type="spellStart"/>
      <w:r w:rsidRPr="0032470D">
        <w:rPr>
          <w:rFonts w:ascii="Arial" w:eastAsia="SimSun" w:hAnsi="Arial" w:cs="Arial"/>
          <w:sz w:val="24"/>
          <w:szCs w:val="24"/>
          <w:lang w:eastAsia="zh-CN"/>
        </w:rPr>
        <w:t>Hult</w:t>
      </w:r>
      <w:proofErr w:type="spellEnd"/>
      <w:r w:rsidRPr="0032470D">
        <w:rPr>
          <w:rFonts w:ascii="Arial" w:eastAsia="SimSun" w:hAnsi="Arial" w:cs="Arial"/>
          <w:sz w:val="24"/>
          <w:szCs w:val="24"/>
          <w:lang w:eastAsia="zh-CN"/>
        </w:rPr>
        <w:t xml:space="preserve">, G. T. M. (2000). Assessing the effects of quality, </w:t>
      </w:r>
      <w:r w:rsidRPr="0032470D">
        <w:rPr>
          <w:rFonts w:ascii="Arial" w:eastAsia="SimSun" w:hAnsi="Arial" w:cs="Arial"/>
          <w:sz w:val="24"/>
          <w:szCs w:val="24"/>
          <w:lang w:eastAsia="zh-CN"/>
        </w:rPr>
        <w:br/>
        <w:t xml:space="preserve">value, and customer satisfaction on consumer behavioral intentions in service </w:t>
      </w:r>
      <w:r w:rsidRPr="0032470D">
        <w:rPr>
          <w:rFonts w:ascii="Arial" w:eastAsia="SimSun" w:hAnsi="Arial" w:cs="Arial"/>
          <w:sz w:val="24"/>
          <w:szCs w:val="24"/>
          <w:lang w:eastAsia="zh-CN"/>
        </w:rPr>
        <w:br/>
        <w:t xml:space="preserve">environments. </w:t>
      </w:r>
      <w:r w:rsidRPr="0032470D">
        <w:rPr>
          <w:rFonts w:ascii="Arial" w:eastAsia="SimSun" w:hAnsi="Arial" w:cs="Arial"/>
          <w:i/>
          <w:sz w:val="24"/>
          <w:szCs w:val="24"/>
          <w:lang w:eastAsia="zh-CN"/>
        </w:rPr>
        <w:t>Journal of Retailing, 76</w:t>
      </w:r>
      <w:r w:rsidRPr="0032470D">
        <w:rPr>
          <w:rFonts w:ascii="Arial" w:eastAsia="SimSun" w:hAnsi="Arial" w:cs="Arial"/>
          <w:sz w:val="24"/>
          <w:szCs w:val="24"/>
          <w:lang w:eastAsia="zh-CN"/>
        </w:rPr>
        <w:t>(2), 193-218.</w:t>
      </w:r>
    </w:p>
    <w:p w:rsidR="008A588A" w:rsidRPr="0032470D" w:rsidRDefault="008A588A"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Crosby, L. A., Gill, J. D., &amp; Taylor, J. R. (1981). Consumer/voter behavior in the </w:t>
      </w:r>
    </w:p>
    <w:p w:rsidR="008A588A" w:rsidRPr="0032470D" w:rsidRDefault="008A588A" w:rsidP="0099603A">
      <w:pPr>
        <w:spacing w:after="260" w:line="480" w:lineRule="auto"/>
        <w:ind w:left="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passage</w:t>
      </w:r>
      <w:proofErr w:type="gramEnd"/>
      <w:r w:rsidRPr="0032470D">
        <w:rPr>
          <w:rFonts w:ascii="Arial" w:eastAsia="SimSun" w:hAnsi="Arial" w:cs="Arial"/>
          <w:sz w:val="24"/>
          <w:szCs w:val="24"/>
          <w:lang w:eastAsia="zh-CN"/>
        </w:rPr>
        <w:t xml:space="preserve"> of the Michigan container law. </w:t>
      </w:r>
      <w:r w:rsidRPr="0032470D">
        <w:rPr>
          <w:rFonts w:ascii="Arial" w:eastAsia="SimSun" w:hAnsi="Arial" w:cs="Arial"/>
          <w:i/>
          <w:sz w:val="24"/>
          <w:szCs w:val="24"/>
          <w:lang w:eastAsia="zh-CN"/>
        </w:rPr>
        <w:t xml:space="preserve">The Journal of Marketing, 45, </w:t>
      </w:r>
      <w:r w:rsidRPr="0032470D">
        <w:rPr>
          <w:rFonts w:ascii="Arial" w:eastAsia="SimSun" w:hAnsi="Arial" w:cs="Arial"/>
          <w:sz w:val="24"/>
          <w:szCs w:val="24"/>
          <w:lang w:eastAsia="zh-CN"/>
        </w:rPr>
        <w:t>19-32.</w:t>
      </w:r>
    </w:p>
    <w:p w:rsidR="007C1D5E" w:rsidRPr="0032470D" w:rsidRDefault="007C1D5E"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Darby, K., </w:t>
      </w:r>
      <w:proofErr w:type="spellStart"/>
      <w:r w:rsidRPr="0032470D">
        <w:rPr>
          <w:rFonts w:ascii="Arial" w:eastAsia="SimSun" w:hAnsi="Arial" w:cs="Arial"/>
          <w:sz w:val="24"/>
          <w:szCs w:val="24"/>
          <w:lang w:eastAsia="zh-CN"/>
        </w:rPr>
        <w:t>Batte</w:t>
      </w:r>
      <w:proofErr w:type="spellEnd"/>
      <w:r w:rsidRPr="0032470D">
        <w:rPr>
          <w:rFonts w:ascii="Arial" w:eastAsia="SimSun" w:hAnsi="Arial" w:cs="Arial"/>
          <w:sz w:val="24"/>
          <w:szCs w:val="24"/>
          <w:lang w:eastAsia="zh-CN"/>
        </w:rPr>
        <w:t xml:space="preserve">, M. T., Ernst, S., &amp; Roe, B. (2008). Decomposing local: a conjoint analysis of locally produced foods. </w:t>
      </w:r>
      <w:r w:rsidRPr="0032470D">
        <w:rPr>
          <w:rFonts w:ascii="Arial" w:eastAsia="SimSun" w:hAnsi="Arial" w:cs="Arial"/>
          <w:i/>
          <w:sz w:val="24"/>
          <w:szCs w:val="24"/>
          <w:lang w:eastAsia="zh-CN"/>
        </w:rPr>
        <w:t>American Journal of Agricultural Economics, 90</w:t>
      </w:r>
      <w:r w:rsidRPr="0032470D">
        <w:rPr>
          <w:rFonts w:ascii="Arial" w:eastAsia="SimSun" w:hAnsi="Arial" w:cs="Arial"/>
          <w:sz w:val="24"/>
          <w:szCs w:val="24"/>
          <w:lang w:eastAsia="zh-CN"/>
        </w:rPr>
        <w:t>(2), 476-486.</w:t>
      </w:r>
    </w:p>
    <w:p w:rsidR="006D53C1" w:rsidRPr="0032470D" w:rsidRDefault="006D53C1" w:rsidP="0099603A">
      <w:pPr>
        <w:spacing w:after="260" w:line="480" w:lineRule="auto"/>
        <w:ind w:left="720" w:hanging="720"/>
        <w:contextualSpacing/>
        <w:rPr>
          <w:rFonts w:ascii="Arial" w:eastAsia="SimSun" w:hAnsi="Arial" w:cs="Arial"/>
          <w:i/>
          <w:sz w:val="24"/>
          <w:szCs w:val="24"/>
          <w:lang w:eastAsia="zh-CN"/>
        </w:rPr>
      </w:pPr>
      <w:r w:rsidRPr="0032470D">
        <w:rPr>
          <w:rFonts w:ascii="Arial" w:eastAsia="SimSun" w:hAnsi="Arial" w:cs="Arial"/>
          <w:sz w:val="24"/>
          <w:szCs w:val="24"/>
          <w:lang w:eastAsia="zh-CN"/>
        </w:rPr>
        <w:t xml:space="preserve">Darby, M. R., &amp; </w:t>
      </w:r>
      <w:proofErr w:type="spellStart"/>
      <w:r w:rsidRPr="0032470D">
        <w:rPr>
          <w:rFonts w:ascii="Arial" w:eastAsia="SimSun" w:hAnsi="Arial" w:cs="Arial"/>
          <w:sz w:val="24"/>
          <w:szCs w:val="24"/>
          <w:lang w:eastAsia="zh-CN"/>
        </w:rPr>
        <w:t>Karni</w:t>
      </w:r>
      <w:proofErr w:type="spellEnd"/>
      <w:r w:rsidRPr="0032470D">
        <w:rPr>
          <w:rFonts w:ascii="Arial" w:eastAsia="SimSun" w:hAnsi="Arial" w:cs="Arial"/>
          <w:sz w:val="24"/>
          <w:szCs w:val="24"/>
          <w:lang w:eastAsia="zh-CN"/>
        </w:rPr>
        <w:t xml:space="preserve">, E. (1973). Free competition and the optional amount of fraud. </w:t>
      </w:r>
      <w:r w:rsidRPr="0032470D">
        <w:rPr>
          <w:rFonts w:ascii="Arial" w:eastAsia="SimSun" w:hAnsi="Arial" w:cs="Arial"/>
          <w:sz w:val="24"/>
          <w:szCs w:val="24"/>
          <w:lang w:eastAsia="zh-CN"/>
        </w:rPr>
        <w:br/>
      </w:r>
      <w:r w:rsidRPr="0032470D">
        <w:rPr>
          <w:rFonts w:ascii="Arial" w:eastAsia="SimSun" w:hAnsi="Arial" w:cs="Arial"/>
          <w:i/>
          <w:sz w:val="24"/>
          <w:szCs w:val="24"/>
          <w:lang w:eastAsia="zh-CN"/>
        </w:rPr>
        <w:t xml:space="preserve">The Journal of Law and Economics, 16, </w:t>
      </w:r>
      <w:r w:rsidRPr="0032470D">
        <w:rPr>
          <w:rFonts w:ascii="Arial" w:eastAsia="SimSun" w:hAnsi="Arial" w:cs="Arial"/>
          <w:sz w:val="24"/>
          <w:szCs w:val="24"/>
          <w:lang w:eastAsia="zh-CN"/>
        </w:rPr>
        <w:t>67-88</w:t>
      </w:r>
      <w:r w:rsidRPr="0032470D">
        <w:rPr>
          <w:rFonts w:ascii="Arial" w:eastAsia="SimSun" w:hAnsi="Arial" w:cs="Arial"/>
          <w:i/>
          <w:sz w:val="24"/>
          <w:szCs w:val="24"/>
          <w:lang w:eastAsia="zh-CN"/>
        </w:rPr>
        <w:t>.</w:t>
      </w:r>
    </w:p>
    <w:p w:rsidR="00B468E6" w:rsidRPr="0032470D" w:rsidRDefault="00B468E6"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Davidov</w:t>
      </w:r>
      <w:proofErr w:type="spellEnd"/>
      <w:r w:rsidRPr="0032470D">
        <w:rPr>
          <w:rFonts w:ascii="Arial" w:eastAsia="SimSun" w:hAnsi="Arial" w:cs="Arial"/>
          <w:sz w:val="24"/>
          <w:szCs w:val="24"/>
          <w:lang w:eastAsia="zh-CN"/>
        </w:rPr>
        <w:t xml:space="preserve">, E., Schmidt, P, &amp; Schwartz, S. H. (2008). Bringing values back in: The </w:t>
      </w:r>
      <w:r w:rsidRPr="0032470D">
        <w:rPr>
          <w:rFonts w:ascii="Arial" w:eastAsia="SimSun" w:hAnsi="Arial" w:cs="Arial"/>
          <w:sz w:val="24"/>
          <w:szCs w:val="24"/>
          <w:lang w:eastAsia="zh-CN"/>
        </w:rPr>
        <w:br/>
        <w:t xml:space="preserve">adequacy of the European social survey to measure values in 20 countries. </w:t>
      </w:r>
      <w:r w:rsidRPr="0032470D">
        <w:rPr>
          <w:rFonts w:ascii="Arial" w:eastAsia="SimSun" w:hAnsi="Arial" w:cs="Arial"/>
          <w:sz w:val="24"/>
          <w:szCs w:val="24"/>
          <w:lang w:eastAsia="zh-CN"/>
        </w:rPr>
        <w:br/>
      </w:r>
      <w:r w:rsidRPr="0032470D">
        <w:rPr>
          <w:rFonts w:ascii="Arial" w:eastAsia="SimSun" w:hAnsi="Arial" w:cs="Arial"/>
          <w:i/>
          <w:sz w:val="24"/>
          <w:szCs w:val="24"/>
          <w:lang w:eastAsia="zh-CN"/>
        </w:rPr>
        <w:t>Public Opinion Quarterly, 72</w:t>
      </w:r>
      <w:r w:rsidRPr="0032470D">
        <w:rPr>
          <w:rFonts w:ascii="Arial" w:eastAsia="SimSun" w:hAnsi="Arial" w:cs="Arial"/>
          <w:sz w:val="24"/>
          <w:szCs w:val="24"/>
          <w:lang w:eastAsia="zh-CN"/>
        </w:rPr>
        <w:t>(3), 420-445.</w:t>
      </w:r>
    </w:p>
    <w:p w:rsidR="00CF7204" w:rsidRPr="0032470D" w:rsidRDefault="00CF7204" w:rsidP="0099603A">
      <w:pPr>
        <w:spacing w:after="260" w:line="480" w:lineRule="auto"/>
        <w:ind w:left="720" w:hanging="720"/>
        <w:contextualSpacing/>
        <w:rPr>
          <w:rFonts w:ascii="Arial" w:hAnsi="Arial" w:cs="Arial"/>
          <w:sz w:val="24"/>
          <w:szCs w:val="24"/>
        </w:rPr>
      </w:pPr>
      <w:r w:rsidRPr="0032470D">
        <w:rPr>
          <w:rFonts w:ascii="Arial" w:hAnsi="Arial" w:cs="Arial"/>
          <w:sz w:val="24"/>
          <w:szCs w:val="24"/>
        </w:rPr>
        <w:t xml:space="preserve">Day, G. S. (1971). Attitude change, media, and word of mouth. </w:t>
      </w:r>
      <w:r w:rsidRPr="0032470D">
        <w:rPr>
          <w:rFonts w:ascii="Arial" w:hAnsi="Arial" w:cs="Arial"/>
          <w:i/>
          <w:sz w:val="24"/>
          <w:szCs w:val="24"/>
        </w:rPr>
        <w:t xml:space="preserve">Journal of Advertising </w:t>
      </w:r>
      <w:r w:rsidRPr="0032470D">
        <w:rPr>
          <w:rFonts w:ascii="Arial" w:hAnsi="Arial" w:cs="Arial"/>
          <w:i/>
          <w:sz w:val="24"/>
          <w:szCs w:val="24"/>
        </w:rPr>
        <w:br/>
        <w:t>Research, 11</w:t>
      </w:r>
      <w:r w:rsidRPr="0032470D">
        <w:rPr>
          <w:rFonts w:ascii="Arial" w:hAnsi="Arial" w:cs="Arial"/>
          <w:sz w:val="24"/>
          <w:szCs w:val="24"/>
        </w:rPr>
        <w:t>(6), 31-40.</w:t>
      </w:r>
    </w:p>
    <w:p w:rsidR="007835C2" w:rsidRPr="0032470D" w:rsidRDefault="007835C2" w:rsidP="0099603A">
      <w:pPr>
        <w:spacing w:after="260" w:line="480" w:lineRule="auto"/>
        <w:ind w:left="720" w:hanging="720"/>
        <w:contextualSpacing/>
        <w:rPr>
          <w:rFonts w:ascii="Arial" w:hAnsi="Arial" w:cs="Arial"/>
          <w:sz w:val="24"/>
          <w:szCs w:val="24"/>
        </w:rPr>
      </w:pPr>
      <w:proofErr w:type="spellStart"/>
      <w:r w:rsidRPr="0032470D">
        <w:rPr>
          <w:rFonts w:ascii="Arial" w:hAnsi="Arial" w:cs="Arial"/>
          <w:sz w:val="24"/>
          <w:szCs w:val="24"/>
        </w:rPr>
        <w:t>Delind</w:t>
      </w:r>
      <w:proofErr w:type="spellEnd"/>
      <w:r w:rsidRPr="0032470D">
        <w:rPr>
          <w:rFonts w:ascii="Arial" w:hAnsi="Arial" w:cs="Arial"/>
          <w:sz w:val="24"/>
          <w:szCs w:val="24"/>
        </w:rPr>
        <w:t>, L.</w:t>
      </w:r>
      <w:r w:rsidR="000C01AC" w:rsidRPr="0032470D">
        <w:rPr>
          <w:rFonts w:ascii="Arial" w:hAnsi="Arial" w:cs="Arial"/>
          <w:sz w:val="24"/>
          <w:szCs w:val="24"/>
        </w:rPr>
        <w:t xml:space="preserve"> </w:t>
      </w:r>
      <w:r w:rsidRPr="0032470D">
        <w:rPr>
          <w:rFonts w:ascii="Arial" w:hAnsi="Arial" w:cs="Arial"/>
          <w:sz w:val="24"/>
          <w:szCs w:val="24"/>
        </w:rPr>
        <w:t xml:space="preserve">B. (2001). Place, work, and civic agriculture: Common fields for cultivation.  </w:t>
      </w:r>
      <w:r w:rsidRPr="0032470D">
        <w:rPr>
          <w:rFonts w:ascii="Arial" w:hAnsi="Arial" w:cs="Arial"/>
          <w:sz w:val="24"/>
          <w:szCs w:val="24"/>
        </w:rPr>
        <w:br/>
      </w:r>
      <w:r w:rsidRPr="0032470D">
        <w:rPr>
          <w:rFonts w:ascii="Arial" w:hAnsi="Arial" w:cs="Arial"/>
          <w:i/>
          <w:sz w:val="24"/>
          <w:szCs w:val="24"/>
        </w:rPr>
        <w:t xml:space="preserve">Agriculture and Human Values, 19, </w:t>
      </w:r>
      <w:r w:rsidRPr="0032470D">
        <w:rPr>
          <w:rFonts w:ascii="Arial" w:hAnsi="Arial" w:cs="Arial"/>
          <w:sz w:val="24"/>
          <w:szCs w:val="24"/>
        </w:rPr>
        <w:t>217-224.</w:t>
      </w:r>
    </w:p>
    <w:p w:rsidR="00CE33AB" w:rsidRPr="0032470D" w:rsidRDefault="00CE33AB" w:rsidP="0099603A">
      <w:pPr>
        <w:spacing w:after="260" w:line="480" w:lineRule="auto"/>
        <w:ind w:left="720" w:hanging="720"/>
        <w:contextualSpacing/>
        <w:rPr>
          <w:rFonts w:ascii="Arial" w:hAnsi="Arial" w:cs="Arial"/>
          <w:sz w:val="24"/>
          <w:szCs w:val="24"/>
        </w:rPr>
      </w:pPr>
      <w:proofErr w:type="spellStart"/>
      <w:r w:rsidRPr="0032470D">
        <w:rPr>
          <w:rFonts w:ascii="Arial" w:hAnsi="Arial" w:cs="Arial"/>
          <w:sz w:val="24"/>
          <w:szCs w:val="24"/>
        </w:rPr>
        <w:t>Delind</w:t>
      </w:r>
      <w:proofErr w:type="spellEnd"/>
      <w:r w:rsidRPr="0032470D">
        <w:rPr>
          <w:rFonts w:ascii="Arial" w:hAnsi="Arial" w:cs="Arial"/>
          <w:sz w:val="24"/>
          <w:szCs w:val="24"/>
        </w:rPr>
        <w:t>, L.</w:t>
      </w:r>
      <w:r w:rsidR="000C01AC" w:rsidRPr="0032470D">
        <w:rPr>
          <w:rFonts w:ascii="Arial" w:hAnsi="Arial" w:cs="Arial"/>
          <w:sz w:val="24"/>
          <w:szCs w:val="24"/>
        </w:rPr>
        <w:t xml:space="preserve"> </w:t>
      </w:r>
      <w:r w:rsidRPr="0032470D">
        <w:rPr>
          <w:rFonts w:ascii="Arial" w:hAnsi="Arial" w:cs="Arial"/>
          <w:sz w:val="24"/>
          <w:szCs w:val="24"/>
        </w:rPr>
        <w:t xml:space="preserve">B. &amp; </w:t>
      </w:r>
      <w:proofErr w:type="spellStart"/>
      <w:r w:rsidRPr="0032470D">
        <w:rPr>
          <w:rFonts w:ascii="Arial" w:hAnsi="Arial" w:cs="Arial"/>
          <w:sz w:val="24"/>
          <w:szCs w:val="24"/>
        </w:rPr>
        <w:t>Bingen</w:t>
      </w:r>
      <w:proofErr w:type="spellEnd"/>
      <w:r w:rsidRPr="0032470D">
        <w:rPr>
          <w:rFonts w:ascii="Arial" w:hAnsi="Arial" w:cs="Arial"/>
          <w:sz w:val="24"/>
          <w:szCs w:val="24"/>
        </w:rPr>
        <w:t xml:space="preserve">, J. (2008). Place and civic culture: Re-thinking the context for </w:t>
      </w:r>
      <w:r w:rsidRPr="0032470D">
        <w:rPr>
          <w:rFonts w:ascii="Arial" w:hAnsi="Arial" w:cs="Arial"/>
          <w:sz w:val="24"/>
          <w:szCs w:val="24"/>
        </w:rPr>
        <w:br/>
        <w:t xml:space="preserve">local agriculture.  </w:t>
      </w:r>
      <w:r w:rsidRPr="0032470D">
        <w:rPr>
          <w:rFonts w:ascii="Arial" w:hAnsi="Arial" w:cs="Arial"/>
          <w:i/>
          <w:sz w:val="24"/>
          <w:szCs w:val="24"/>
        </w:rPr>
        <w:t xml:space="preserve">Journal of Agricultural and Environmental Ethics, 21, </w:t>
      </w:r>
      <w:r w:rsidRPr="0032470D">
        <w:rPr>
          <w:rFonts w:ascii="Arial" w:hAnsi="Arial" w:cs="Arial"/>
          <w:sz w:val="24"/>
          <w:szCs w:val="24"/>
        </w:rPr>
        <w:t>127-151.</w:t>
      </w:r>
    </w:p>
    <w:p w:rsidR="00EC6EE3" w:rsidRPr="0032470D" w:rsidRDefault="00EC6EE3" w:rsidP="00E72AE8">
      <w:pPr>
        <w:spacing w:after="260"/>
        <w:ind w:left="720" w:hanging="720"/>
        <w:rPr>
          <w:rFonts w:ascii="Arial" w:eastAsia="SimSun" w:hAnsi="Arial" w:cs="Arial"/>
          <w:sz w:val="24"/>
          <w:szCs w:val="24"/>
          <w:lang w:eastAsia="zh-CN"/>
        </w:rPr>
      </w:pPr>
    </w:p>
    <w:p w:rsidR="00EC6EE3" w:rsidRPr="0032470D" w:rsidRDefault="00EC6EE3" w:rsidP="00E72AE8">
      <w:pPr>
        <w:spacing w:after="260"/>
        <w:ind w:left="720" w:hanging="720"/>
        <w:rPr>
          <w:rFonts w:ascii="Arial" w:eastAsia="SimSun" w:hAnsi="Arial" w:cs="Arial"/>
          <w:sz w:val="24"/>
          <w:szCs w:val="24"/>
          <w:lang w:eastAsia="zh-CN"/>
        </w:rPr>
      </w:pPr>
    </w:p>
    <w:p w:rsidR="00E72AE8" w:rsidRPr="0032470D" w:rsidRDefault="00E72AE8" w:rsidP="00E72AE8">
      <w:pPr>
        <w:spacing w:after="260"/>
        <w:ind w:left="720" w:hanging="720"/>
        <w:rPr>
          <w:rFonts w:ascii="Arial" w:eastAsia="SimSun" w:hAnsi="Arial" w:cs="Arial"/>
          <w:sz w:val="24"/>
          <w:szCs w:val="24"/>
          <w:lang w:eastAsia="zh-CN"/>
        </w:rPr>
      </w:pPr>
      <w:r w:rsidRPr="0032470D">
        <w:rPr>
          <w:rFonts w:ascii="Arial" w:eastAsia="SimSun" w:hAnsi="Arial" w:cs="Arial"/>
          <w:sz w:val="24"/>
          <w:szCs w:val="24"/>
          <w:lang w:eastAsia="zh-CN"/>
        </w:rPr>
        <w:lastRenderedPageBreak/>
        <w:t xml:space="preserve">Dennison, C. M. &amp; Shepherd, R. (2008). Adolescent food choice: An application of the </w:t>
      </w:r>
      <w:r w:rsidRPr="0032470D">
        <w:rPr>
          <w:rFonts w:ascii="Arial" w:eastAsia="SimSun" w:hAnsi="Arial" w:cs="Arial"/>
          <w:sz w:val="24"/>
          <w:szCs w:val="24"/>
          <w:lang w:eastAsia="zh-CN"/>
        </w:rPr>
        <w:br/>
      </w:r>
      <w:r w:rsidRPr="0032470D">
        <w:rPr>
          <w:rFonts w:ascii="Arial" w:eastAsia="SimSun" w:hAnsi="Arial" w:cs="Arial"/>
          <w:sz w:val="24"/>
          <w:szCs w:val="24"/>
          <w:lang w:eastAsia="zh-CN"/>
        </w:rPr>
        <w:br/>
        <w:t xml:space="preserve">Theory of Planned </w:t>
      </w:r>
      <w:proofErr w:type="spellStart"/>
      <w:r w:rsidRPr="0032470D">
        <w:rPr>
          <w:rFonts w:ascii="Arial" w:eastAsia="SimSun" w:hAnsi="Arial" w:cs="Arial"/>
          <w:sz w:val="24"/>
          <w:szCs w:val="24"/>
          <w:lang w:eastAsia="zh-CN"/>
        </w:rPr>
        <w:t>Behaviour</w:t>
      </w:r>
      <w:proofErr w:type="spellEnd"/>
      <w:r w:rsidRPr="0032470D">
        <w:rPr>
          <w:rFonts w:ascii="Arial" w:eastAsia="SimSun" w:hAnsi="Arial" w:cs="Arial"/>
          <w:sz w:val="24"/>
          <w:szCs w:val="24"/>
          <w:lang w:eastAsia="zh-CN"/>
        </w:rPr>
        <w:t xml:space="preserve">. </w:t>
      </w:r>
      <w:r w:rsidRPr="0032470D">
        <w:rPr>
          <w:rFonts w:ascii="Arial" w:eastAsia="SimSun" w:hAnsi="Arial" w:cs="Arial"/>
          <w:i/>
          <w:sz w:val="24"/>
          <w:szCs w:val="24"/>
          <w:lang w:eastAsia="zh-CN"/>
        </w:rPr>
        <w:t>Journal of Human Nutrition and Dietetics, 8</w:t>
      </w:r>
      <w:r w:rsidRPr="0032470D">
        <w:rPr>
          <w:rFonts w:ascii="Arial" w:eastAsia="SimSun" w:hAnsi="Arial" w:cs="Arial"/>
          <w:sz w:val="24"/>
          <w:szCs w:val="24"/>
          <w:lang w:eastAsia="zh-CN"/>
        </w:rPr>
        <w:t>(1), 9-</w:t>
      </w:r>
      <w:r w:rsidRPr="0032470D">
        <w:rPr>
          <w:rFonts w:ascii="Arial" w:eastAsia="SimSun" w:hAnsi="Arial" w:cs="Arial"/>
          <w:sz w:val="24"/>
          <w:szCs w:val="24"/>
          <w:lang w:eastAsia="zh-CN"/>
        </w:rPr>
        <w:br/>
      </w:r>
      <w:r w:rsidRPr="0032470D">
        <w:rPr>
          <w:rFonts w:ascii="Arial" w:eastAsia="SimSun" w:hAnsi="Arial" w:cs="Arial"/>
          <w:sz w:val="24"/>
          <w:szCs w:val="24"/>
          <w:lang w:eastAsia="zh-CN"/>
        </w:rPr>
        <w:br/>
        <w:t>23.</w:t>
      </w:r>
    </w:p>
    <w:p w:rsidR="00815336" w:rsidRPr="0032470D" w:rsidRDefault="00815336" w:rsidP="0099603A">
      <w:pPr>
        <w:spacing w:after="260" w:line="480" w:lineRule="auto"/>
        <w:ind w:left="720" w:hanging="720"/>
        <w:contextualSpacing/>
        <w:rPr>
          <w:rFonts w:ascii="Arial" w:hAnsi="Arial" w:cs="Arial"/>
          <w:color w:val="222222"/>
          <w:sz w:val="24"/>
          <w:szCs w:val="24"/>
        </w:rPr>
      </w:pPr>
      <w:r w:rsidRPr="0032470D">
        <w:rPr>
          <w:rFonts w:ascii="Arial" w:hAnsi="Arial" w:cs="Arial"/>
          <w:color w:val="222222"/>
          <w:sz w:val="24"/>
          <w:szCs w:val="24"/>
        </w:rPr>
        <w:t xml:space="preserve">Dimitri, C. &amp; Greene, C. (2002). </w:t>
      </w:r>
      <w:r w:rsidRPr="0032470D">
        <w:rPr>
          <w:rFonts w:ascii="Arial" w:hAnsi="Arial" w:cs="Arial"/>
          <w:i/>
          <w:color w:val="222222"/>
          <w:sz w:val="24"/>
          <w:szCs w:val="24"/>
        </w:rPr>
        <w:t xml:space="preserve">Recent Growth in the U.S. Organic Foods Market. </w:t>
      </w:r>
      <w:r w:rsidRPr="0032470D">
        <w:rPr>
          <w:rFonts w:ascii="Arial" w:hAnsi="Arial" w:cs="Arial"/>
          <w:color w:val="222222"/>
          <w:sz w:val="24"/>
          <w:szCs w:val="24"/>
        </w:rPr>
        <w:t xml:space="preserve">U.S. </w:t>
      </w:r>
      <w:r w:rsidRPr="0032470D">
        <w:rPr>
          <w:rFonts w:ascii="Arial" w:hAnsi="Arial" w:cs="Arial"/>
          <w:color w:val="222222"/>
          <w:sz w:val="24"/>
          <w:szCs w:val="24"/>
        </w:rPr>
        <w:br/>
        <w:t>Department of Agriculture, Economic Research Service, Washington, D.C.</w:t>
      </w:r>
    </w:p>
    <w:p w:rsidR="00DE6D15" w:rsidRPr="0032470D" w:rsidRDefault="00FC51B8" w:rsidP="0099603A">
      <w:pPr>
        <w:spacing w:after="260" w:line="480" w:lineRule="auto"/>
        <w:ind w:left="720" w:hanging="720"/>
        <w:contextualSpacing/>
        <w:rPr>
          <w:rFonts w:ascii="Arial" w:hAnsi="Arial" w:cs="Arial"/>
          <w:sz w:val="24"/>
          <w:szCs w:val="24"/>
        </w:rPr>
      </w:pPr>
      <w:r w:rsidRPr="0032470D">
        <w:rPr>
          <w:rFonts w:ascii="Arial" w:hAnsi="Arial" w:cs="Arial"/>
          <w:sz w:val="24"/>
          <w:szCs w:val="24"/>
        </w:rPr>
        <w:t>Doug</w:t>
      </w:r>
      <w:r w:rsidR="001D17D5" w:rsidRPr="0032470D">
        <w:rPr>
          <w:rFonts w:ascii="Arial" w:hAnsi="Arial" w:cs="Arial"/>
          <w:sz w:val="24"/>
          <w:szCs w:val="24"/>
        </w:rPr>
        <w:t>herty, M. L. &amp; Green, G. P. (201</w:t>
      </w:r>
      <w:r w:rsidRPr="0032470D">
        <w:rPr>
          <w:rFonts w:ascii="Arial" w:hAnsi="Arial" w:cs="Arial"/>
          <w:sz w:val="24"/>
          <w:szCs w:val="24"/>
        </w:rPr>
        <w:t xml:space="preserve">1). Local food tourism networks and word of </w:t>
      </w:r>
      <w:r w:rsidRPr="0032470D">
        <w:rPr>
          <w:rFonts w:ascii="Arial" w:hAnsi="Arial" w:cs="Arial"/>
          <w:sz w:val="24"/>
          <w:szCs w:val="24"/>
        </w:rPr>
        <w:br/>
        <w:t xml:space="preserve">mouth. </w:t>
      </w:r>
      <w:r w:rsidRPr="0032470D">
        <w:rPr>
          <w:rFonts w:ascii="Arial" w:hAnsi="Arial" w:cs="Arial"/>
          <w:i/>
          <w:sz w:val="24"/>
          <w:szCs w:val="24"/>
        </w:rPr>
        <w:t>Journal of Extension, 49</w:t>
      </w:r>
      <w:r w:rsidR="00DE6D15" w:rsidRPr="0032470D">
        <w:rPr>
          <w:rFonts w:ascii="Arial" w:hAnsi="Arial" w:cs="Arial"/>
          <w:sz w:val="24"/>
          <w:szCs w:val="24"/>
        </w:rPr>
        <w:t>(2). Available at:</w:t>
      </w:r>
      <w:r w:rsidRPr="0032470D">
        <w:rPr>
          <w:rFonts w:ascii="Arial" w:hAnsi="Arial" w:cs="Arial"/>
          <w:sz w:val="24"/>
          <w:szCs w:val="24"/>
        </w:rPr>
        <w:t xml:space="preserve"> </w:t>
      </w:r>
    </w:p>
    <w:p w:rsidR="00FC51B8" w:rsidRPr="0032470D" w:rsidRDefault="00DE6D15" w:rsidP="0099603A">
      <w:pPr>
        <w:spacing w:after="260" w:line="480" w:lineRule="auto"/>
        <w:ind w:left="720"/>
        <w:contextualSpacing/>
        <w:rPr>
          <w:rFonts w:ascii="Arial" w:hAnsi="Arial" w:cs="Arial"/>
          <w:sz w:val="24"/>
          <w:szCs w:val="24"/>
        </w:rPr>
      </w:pPr>
      <w:r w:rsidRPr="0032470D">
        <w:rPr>
          <w:rFonts w:ascii="Arial" w:hAnsi="Arial" w:cs="Arial"/>
          <w:sz w:val="24"/>
          <w:szCs w:val="24"/>
        </w:rPr>
        <w:t>http://www.joe.org/joe/2011april/a5.php</w:t>
      </w:r>
      <w:r w:rsidR="00FC51B8" w:rsidRPr="0032470D">
        <w:rPr>
          <w:rFonts w:ascii="Arial" w:hAnsi="Arial" w:cs="Arial"/>
          <w:sz w:val="24"/>
          <w:szCs w:val="24"/>
        </w:rPr>
        <w:t xml:space="preserve"> </w:t>
      </w:r>
    </w:p>
    <w:p w:rsidR="00A90831" w:rsidRPr="0032470D" w:rsidRDefault="00A90831" w:rsidP="0099603A">
      <w:pPr>
        <w:spacing w:after="260" w:line="480" w:lineRule="auto"/>
        <w:ind w:left="720" w:hanging="720"/>
        <w:contextualSpacing/>
        <w:rPr>
          <w:rFonts w:ascii="Arial" w:hAnsi="Arial" w:cs="Arial"/>
          <w:sz w:val="24"/>
          <w:szCs w:val="24"/>
        </w:rPr>
      </w:pPr>
      <w:proofErr w:type="spellStart"/>
      <w:r w:rsidRPr="0032470D">
        <w:rPr>
          <w:rFonts w:ascii="Arial" w:hAnsi="Arial" w:cs="Arial"/>
          <w:sz w:val="24"/>
          <w:szCs w:val="24"/>
        </w:rPr>
        <w:t>Duram</w:t>
      </w:r>
      <w:proofErr w:type="spellEnd"/>
      <w:r w:rsidRPr="0032470D">
        <w:rPr>
          <w:rFonts w:ascii="Arial" w:hAnsi="Arial" w:cs="Arial"/>
          <w:sz w:val="24"/>
          <w:szCs w:val="24"/>
        </w:rPr>
        <w:t>, L.</w:t>
      </w:r>
      <w:r w:rsidR="000C01AC" w:rsidRPr="0032470D">
        <w:rPr>
          <w:rFonts w:ascii="Arial" w:hAnsi="Arial" w:cs="Arial"/>
          <w:sz w:val="24"/>
          <w:szCs w:val="24"/>
        </w:rPr>
        <w:t xml:space="preserve"> </w:t>
      </w:r>
      <w:r w:rsidRPr="0032470D">
        <w:rPr>
          <w:rFonts w:ascii="Arial" w:hAnsi="Arial" w:cs="Arial"/>
          <w:sz w:val="24"/>
          <w:szCs w:val="24"/>
        </w:rPr>
        <w:t xml:space="preserve">A. (2010). Encyclopedia of organic, sustainable, and local food. Denver, CO: </w:t>
      </w:r>
      <w:r w:rsidRPr="0032470D">
        <w:rPr>
          <w:rFonts w:ascii="Arial" w:hAnsi="Arial" w:cs="Arial"/>
          <w:sz w:val="24"/>
          <w:szCs w:val="24"/>
        </w:rPr>
        <w:br/>
        <w:t>Greenwood</w:t>
      </w:r>
    </w:p>
    <w:p w:rsidR="00FC51B8" w:rsidRPr="0032470D" w:rsidRDefault="00FC51B8" w:rsidP="0099603A">
      <w:pPr>
        <w:spacing w:after="260" w:line="480" w:lineRule="auto"/>
        <w:ind w:left="720" w:hanging="720"/>
        <w:contextualSpacing/>
        <w:rPr>
          <w:rFonts w:ascii="Arial" w:eastAsia="SimSun" w:hAnsi="Arial" w:cs="Arial"/>
          <w:sz w:val="24"/>
          <w:szCs w:val="24"/>
          <w:lang w:eastAsia="zh-CN"/>
        </w:rPr>
      </w:pPr>
      <w:r w:rsidRPr="0032470D">
        <w:rPr>
          <w:rFonts w:ascii="Arial" w:hAnsi="Arial" w:cs="Arial"/>
          <w:sz w:val="24"/>
          <w:szCs w:val="24"/>
        </w:rPr>
        <w:t xml:space="preserve">East, R., Hammond, K., &amp; Lomax, W. (2008). Measuring the impact of positive and </w:t>
      </w:r>
      <w:r w:rsidR="00470E91" w:rsidRPr="0032470D">
        <w:rPr>
          <w:rFonts w:ascii="Arial" w:hAnsi="Arial" w:cs="Arial"/>
          <w:sz w:val="24"/>
          <w:szCs w:val="24"/>
        </w:rPr>
        <w:br/>
      </w:r>
      <w:r w:rsidRPr="0032470D">
        <w:rPr>
          <w:rFonts w:ascii="Arial" w:hAnsi="Arial" w:cs="Arial"/>
          <w:sz w:val="24"/>
          <w:szCs w:val="24"/>
        </w:rPr>
        <w:t xml:space="preserve">negative word of mouth on brand purchase probability. </w:t>
      </w:r>
      <w:r w:rsidR="00470E91" w:rsidRPr="0032470D">
        <w:rPr>
          <w:rFonts w:ascii="Arial" w:hAnsi="Arial" w:cs="Arial"/>
          <w:i/>
          <w:sz w:val="24"/>
          <w:szCs w:val="24"/>
        </w:rPr>
        <w:t xml:space="preserve">International Journal of </w:t>
      </w:r>
      <w:r w:rsidR="00470E91" w:rsidRPr="0032470D">
        <w:rPr>
          <w:rFonts w:ascii="Arial" w:hAnsi="Arial" w:cs="Arial"/>
          <w:i/>
          <w:sz w:val="24"/>
          <w:szCs w:val="24"/>
        </w:rPr>
        <w:br/>
        <w:t xml:space="preserve">Research in Marketing, 22, </w:t>
      </w:r>
      <w:r w:rsidR="00470E91" w:rsidRPr="0032470D">
        <w:rPr>
          <w:rFonts w:ascii="Arial" w:hAnsi="Arial" w:cs="Arial"/>
          <w:sz w:val="24"/>
          <w:szCs w:val="24"/>
        </w:rPr>
        <w:t>215-224.</w:t>
      </w:r>
    </w:p>
    <w:p w:rsidR="00686D56" w:rsidRPr="0032470D" w:rsidRDefault="00686D56"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Eastwood, D., </w:t>
      </w:r>
      <w:proofErr w:type="spellStart"/>
      <w:r w:rsidRPr="0032470D">
        <w:rPr>
          <w:rFonts w:ascii="Arial" w:eastAsia="SimSun" w:hAnsi="Arial" w:cs="Arial"/>
          <w:sz w:val="24"/>
          <w:szCs w:val="24"/>
          <w:lang w:eastAsia="zh-CN"/>
        </w:rPr>
        <w:t>Brooker</w:t>
      </w:r>
      <w:proofErr w:type="spellEnd"/>
      <w:r w:rsidRPr="0032470D">
        <w:rPr>
          <w:rFonts w:ascii="Arial" w:eastAsia="SimSun" w:hAnsi="Arial" w:cs="Arial"/>
          <w:sz w:val="24"/>
          <w:szCs w:val="24"/>
          <w:lang w:eastAsia="zh-CN"/>
        </w:rPr>
        <w:t xml:space="preserve">, J., &amp; Gray, M. (1999). Location and other market attributes </w:t>
      </w:r>
      <w:r w:rsidRPr="0032470D">
        <w:rPr>
          <w:rFonts w:ascii="Arial" w:eastAsia="SimSun" w:hAnsi="Arial" w:cs="Arial"/>
          <w:sz w:val="24"/>
          <w:szCs w:val="24"/>
          <w:lang w:eastAsia="zh-CN"/>
        </w:rPr>
        <w:br/>
        <w:t>affectin</w:t>
      </w:r>
      <w:r w:rsidR="00E6018E" w:rsidRPr="0032470D">
        <w:rPr>
          <w:rFonts w:ascii="Arial" w:eastAsia="SimSun" w:hAnsi="Arial" w:cs="Arial"/>
          <w:sz w:val="24"/>
          <w:szCs w:val="24"/>
          <w:lang w:eastAsia="zh-CN"/>
        </w:rPr>
        <w:t>g</w:t>
      </w:r>
      <w:r w:rsidRPr="0032470D">
        <w:rPr>
          <w:rFonts w:ascii="Arial" w:eastAsia="SimSun" w:hAnsi="Arial" w:cs="Arial"/>
          <w:sz w:val="24"/>
          <w:szCs w:val="24"/>
          <w:lang w:eastAsia="zh-CN"/>
        </w:rPr>
        <w:t xml:space="preserve"> farmers’ market patronage: The case of Tennessee. </w:t>
      </w:r>
      <w:r w:rsidRPr="0032470D">
        <w:rPr>
          <w:rFonts w:ascii="Arial" w:eastAsia="SimSun" w:hAnsi="Arial" w:cs="Arial"/>
          <w:i/>
          <w:sz w:val="24"/>
          <w:szCs w:val="24"/>
          <w:lang w:eastAsia="zh-CN"/>
        </w:rPr>
        <w:t xml:space="preserve">Journal of Food </w:t>
      </w:r>
      <w:r w:rsidRPr="0032470D">
        <w:rPr>
          <w:rFonts w:ascii="Arial" w:eastAsia="SimSun" w:hAnsi="Arial" w:cs="Arial"/>
          <w:i/>
          <w:sz w:val="24"/>
          <w:szCs w:val="24"/>
          <w:lang w:eastAsia="zh-CN"/>
        </w:rPr>
        <w:br/>
        <w:t>Distribution Research, 30</w:t>
      </w:r>
      <w:r w:rsidRPr="0032470D">
        <w:rPr>
          <w:rFonts w:ascii="Arial" w:eastAsia="SimSun" w:hAnsi="Arial" w:cs="Arial"/>
          <w:sz w:val="24"/>
          <w:szCs w:val="24"/>
          <w:lang w:eastAsia="zh-CN"/>
        </w:rPr>
        <w:t>(1), 63-72.</w:t>
      </w:r>
    </w:p>
    <w:p w:rsidR="00667B26" w:rsidRPr="0032470D" w:rsidRDefault="00667B26" w:rsidP="0099603A">
      <w:pPr>
        <w:autoSpaceDE w:val="0"/>
        <w:autoSpaceDN w:val="0"/>
        <w:adjustRightInd w:val="0"/>
        <w:spacing w:line="480" w:lineRule="auto"/>
        <w:contextualSpacing/>
        <w:rPr>
          <w:rFonts w:ascii="Arial" w:hAnsi="Arial" w:cs="Arial"/>
          <w:sz w:val="24"/>
          <w:szCs w:val="24"/>
        </w:rPr>
      </w:pPr>
      <w:r w:rsidRPr="0032470D">
        <w:rPr>
          <w:rFonts w:ascii="Arial" w:hAnsi="Arial" w:cs="Arial"/>
          <w:sz w:val="24"/>
          <w:szCs w:val="24"/>
        </w:rPr>
        <w:t xml:space="preserve">Edwards - Jones, G., </w:t>
      </w:r>
      <w:proofErr w:type="spellStart"/>
      <w:r w:rsidRPr="0032470D">
        <w:rPr>
          <w:rFonts w:ascii="Arial" w:hAnsi="Arial" w:cs="Arial"/>
          <w:sz w:val="24"/>
          <w:szCs w:val="24"/>
        </w:rPr>
        <w:t>Milà</w:t>
      </w:r>
      <w:proofErr w:type="spellEnd"/>
      <w:r w:rsidRPr="0032470D">
        <w:rPr>
          <w:rFonts w:ascii="Arial" w:hAnsi="Arial" w:cs="Arial"/>
          <w:sz w:val="24"/>
          <w:szCs w:val="24"/>
        </w:rPr>
        <w:t xml:space="preserve"> </w:t>
      </w:r>
      <w:proofErr w:type="spellStart"/>
      <w:r w:rsidRPr="0032470D">
        <w:rPr>
          <w:rFonts w:ascii="Arial" w:hAnsi="Arial" w:cs="Arial"/>
          <w:sz w:val="24"/>
          <w:szCs w:val="24"/>
        </w:rPr>
        <w:t>i</w:t>
      </w:r>
      <w:proofErr w:type="spellEnd"/>
      <w:r w:rsidRPr="0032470D">
        <w:rPr>
          <w:rFonts w:ascii="Arial" w:hAnsi="Arial" w:cs="Arial"/>
          <w:sz w:val="24"/>
          <w:szCs w:val="24"/>
        </w:rPr>
        <w:t xml:space="preserve"> Canals, L., </w:t>
      </w:r>
      <w:proofErr w:type="spellStart"/>
      <w:r w:rsidRPr="0032470D">
        <w:rPr>
          <w:rFonts w:ascii="Arial" w:hAnsi="Arial" w:cs="Arial"/>
          <w:sz w:val="24"/>
          <w:szCs w:val="24"/>
        </w:rPr>
        <w:t>Hounsome</w:t>
      </w:r>
      <w:proofErr w:type="spellEnd"/>
      <w:r w:rsidRPr="0032470D">
        <w:rPr>
          <w:rFonts w:ascii="Arial" w:hAnsi="Arial" w:cs="Arial"/>
          <w:sz w:val="24"/>
          <w:szCs w:val="24"/>
        </w:rPr>
        <w:t xml:space="preserve">, N., </w:t>
      </w:r>
      <w:proofErr w:type="spellStart"/>
      <w:r w:rsidRPr="0032470D">
        <w:rPr>
          <w:rFonts w:ascii="Arial" w:hAnsi="Arial" w:cs="Arial"/>
          <w:sz w:val="24"/>
          <w:szCs w:val="24"/>
        </w:rPr>
        <w:t>Truninger</w:t>
      </w:r>
      <w:proofErr w:type="spellEnd"/>
      <w:r w:rsidRPr="0032470D">
        <w:rPr>
          <w:rFonts w:ascii="Arial" w:hAnsi="Arial" w:cs="Arial"/>
          <w:sz w:val="24"/>
          <w:szCs w:val="24"/>
        </w:rPr>
        <w:t xml:space="preserve">, M., </w:t>
      </w:r>
      <w:proofErr w:type="spellStart"/>
      <w:r w:rsidRPr="0032470D">
        <w:rPr>
          <w:rFonts w:ascii="Arial" w:hAnsi="Arial" w:cs="Arial"/>
          <w:sz w:val="24"/>
          <w:szCs w:val="24"/>
        </w:rPr>
        <w:t>Koerber</w:t>
      </w:r>
      <w:proofErr w:type="spellEnd"/>
      <w:r w:rsidRPr="0032470D">
        <w:rPr>
          <w:rFonts w:ascii="Arial" w:hAnsi="Arial" w:cs="Arial"/>
          <w:sz w:val="24"/>
          <w:szCs w:val="24"/>
        </w:rPr>
        <w:t xml:space="preserve">, G., </w:t>
      </w:r>
    </w:p>
    <w:p w:rsidR="00667B26" w:rsidRPr="0032470D" w:rsidRDefault="00667B26" w:rsidP="0099603A">
      <w:pPr>
        <w:autoSpaceDE w:val="0"/>
        <w:autoSpaceDN w:val="0"/>
        <w:adjustRightInd w:val="0"/>
        <w:spacing w:line="480" w:lineRule="auto"/>
        <w:ind w:firstLine="720"/>
        <w:contextualSpacing/>
        <w:rPr>
          <w:rFonts w:ascii="Arial" w:hAnsi="Arial" w:cs="Arial"/>
          <w:sz w:val="24"/>
          <w:szCs w:val="24"/>
        </w:rPr>
      </w:pPr>
      <w:proofErr w:type="spellStart"/>
      <w:r w:rsidRPr="0032470D">
        <w:rPr>
          <w:rFonts w:ascii="Arial" w:hAnsi="Arial" w:cs="Arial"/>
          <w:sz w:val="24"/>
          <w:szCs w:val="24"/>
        </w:rPr>
        <w:t>Hounsome</w:t>
      </w:r>
      <w:proofErr w:type="spellEnd"/>
      <w:r w:rsidRPr="0032470D">
        <w:rPr>
          <w:rFonts w:ascii="Arial" w:hAnsi="Arial" w:cs="Arial"/>
          <w:sz w:val="24"/>
          <w:szCs w:val="24"/>
        </w:rPr>
        <w:t xml:space="preserve">, B., Cross, P., York, E. H., </w:t>
      </w:r>
      <w:proofErr w:type="spellStart"/>
      <w:r w:rsidRPr="0032470D">
        <w:rPr>
          <w:rFonts w:ascii="Arial" w:hAnsi="Arial" w:cs="Arial"/>
          <w:sz w:val="24"/>
          <w:szCs w:val="24"/>
        </w:rPr>
        <w:t>Hospido</w:t>
      </w:r>
      <w:proofErr w:type="spellEnd"/>
      <w:r w:rsidRPr="0032470D">
        <w:rPr>
          <w:rFonts w:ascii="Arial" w:hAnsi="Arial" w:cs="Arial"/>
          <w:sz w:val="24"/>
          <w:szCs w:val="24"/>
        </w:rPr>
        <w:t xml:space="preserve">, A., </w:t>
      </w:r>
      <w:proofErr w:type="spellStart"/>
      <w:r w:rsidRPr="0032470D">
        <w:rPr>
          <w:rFonts w:ascii="Arial" w:hAnsi="Arial" w:cs="Arial"/>
          <w:sz w:val="24"/>
          <w:szCs w:val="24"/>
        </w:rPr>
        <w:t>Plassmann</w:t>
      </w:r>
      <w:proofErr w:type="spellEnd"/>
      <w:r w:rsidRPr="0032470D">
        <w:rPr>
          <w:rFonts w:ascii="Arial" w:hAnsi="Arial" w:cs="Arial"/>
          <w:sz w:val="24"/>
          <w:szCs w:val="24"/>
        </w:rPr>
        <w:t>, K., Harris, I. M</w:t>
      </w:r>
      <w:proofErr w:type="gramStart"/>
      <w:r w:rsidRPr="0032470D">
        <w:rPr>
          <w:rFonts w:ascii="Arial" w:hAnsi="Arial" w:cs="Arial"/>
          <w:sz w:val="24"/>
          <w:szCs w:val="24"/>
        </w:rPr>
        <w:t>.,</w:t>
      </w:r>
      <w:proofErr w:type="gramEnd"/>
      <w:r w:rsidRPr="0032470D">
        <w:rPr>
          <w:rFonts w:ascii="Arial" w:hAnsi="Arial" w:cs="Arial"/>
          <w:sz w:val="24"/>
          <w:szCs w:val="24"/>
        </w:rPr>
        <w:t xml:space="preserve"> </w:t>
      </w:r>
    </w:p>
    <w:p w:rsidR="00667B26" w:rsidRPr="0032470D" w:rsidRDefault="00667B26" w:rsidP="0099603A">
      <w:pPr>
        <w:autoSpaceDE w:val="0"/>
        <w:autoSpaceDN w:val="0"/>
        <w:adjustRightInd w:val="0"/>
        <w:spacing w:line="480" w:lineRule="auto"/>
        <w:ind w:firstLine="720"/>
        <w:contextualSpacing/>
        <w:rPr>
          <w:rFonts w:ascii="Arial" w:hAnsi="Arial" w:cs="Arial"/>
          <w:sz w:val="24"/>
          <w:szCs w:val="24"/>
        </w:rPr>
      </w:pPr>
      <w:r w:rsidRPr="0032470D">
        <w:rPr>
          <w:rFonts w:ascii="Arial" w:hAnsi="Arial" w:cs="Arial"/>
          <w:sz w:val="24"/>
          <w:szCs w:val="24"/>
        </w:rPr>
        <w:t xml:space="preserve">Edwards, R. T., Day, G. A. S., </w:t>
      </w:r>
      <w:proofErr w:type="spellStart"/>
      <w:r w:rsidRPr="0032470D">
        <w:rPr>
          <w:rFonts w:ascii="Arial" w:hAnsi="Arial" w:cs="Arial"/>
          <w:sz w:val="24"/>
          <w:szCs w:val="24"/>
        </w:rPr>
        <w:t>Tomos</w:t>
      </w:r>
      <w:proofErr w:type="spellEnd"/>
      <w:r w:rsidRPr="0032470D">
        <w:rPr>
          <w:rFonts w:ascii="Arial" w:hAnsi="Arial" w:cs="Arial"/>
          <w:sz w:val="24"/>
          <w:szCs w:val="24"/>
        </w:rPr>
        <w:t xml:space="preserve">, A. D., Cowell, S. J., &amp; Jones, D. L. (2008). </w:t>
      </w:r>
    </w:p>
    <w:p w:rsidR="00667B26" w:rsidRPr="0032470D" w:rsidRDefault="00667B26" w:rsidP="0099603A">
      <w:pPr>
        <w:autoSpaceDE w:val="0"/>
        <w:autoSpaceDN w:val="0"/>
        <w:adjustRightInd w:val="0"/>
        <w:spacing w:line="480" w:lineRule="auto"/>
        <w:ind w:left="720"/>
        <w:contextualSpacing/>
        <w:rPr>
          <w:rFonts w:ascii="Arial" w:hAnsi="Arial" w:cs="Arial"/>
          <w:sz w:val="24"/>
          <w:szCs w:val="24"/>
        </w:rPr>
      </w:pPr>
      <w:r w:rsidRPr="0032470D">
        <w:rPr>
          <w:rFonts w:ascii="Arial" w:hAnsi="Arial" w:cs="Arial"/>
          <w:sz w:val="24"/>
          <w:szCs w:val="24"/>
        </w:rPr>
        <w:t>Testing the assertion that ‘local food is best’: The challenges of an evidence-</w:t>
      </w:r>
    </w:p>
    <w:p w:rsidR="00C30277" w:rsidRPr="0032470D" w:rsidRDefault="00667B26" w:rsidP="00A73FD8">
      <w:pPr>
        <w:autoSpaceDE w:val="0"/>
        <w:autoSpaceDN w:val="0"/>
        <w:adjustRightInd w:val="0"/>
        <w:spacing w:line="480" w:lineRule="auto"/>
        <w:ind w:left="720"/>
        <w:contextualSpacing/>
        <w:rPr>
          <w:rFonts w:ascii="Arial" w:hAnsi="Arial" w:cs="Arial"/>
          <w:sz w:val="24"/>
          <w:szCs w:val="24"/>
        </w:rPr>
      </w:pPr>
      <w:proofErr w:type="gramStart"/>
      <w:r w:rsidRPr="0032470D">
        <w:rPr>
          <w:rFonts w:ascii="Arial" w:hAnsi="Arial" w:cs="Arial"/>
          <w:sz w:val="24"/>
          <w:szCs w:val="24"/>
        </w:rPr>
        <w:t>based</w:t>
      </w:r>
      <w:proofErr w:type="gramEnd"/>
      <w:r w:rsidRPr="0032470D">
        <w:rPr>
          <w:rFonts w:ascii="Arial" w:hAnsi="Arial" w:cs="Arial"/>
          <w:sz w:val="24"/>
          <w:szCs w:val="24"/>
        </w:rPr>
        <w:t xml:space="preserve"> approach. </w:t>
      </w:r>
      <w:r w:rsidRPr="0032470D">
        <w:rPr>
          <w:rFonts w:ascii="Arial" w:hAnsi="Arial" w:cs="Arial"/>
          <w:i/>
          <w:sz w:val="24"/>
          <w:szCs w:val="24"/>
        </w:rPr>
        <w:t>Trends in Food Science &amp; Technology, 19(5)</w:t>
      </w:r>
      <w:r w:rsidRPr="0032470D">
        <w:rPr>
          <w:rFonts w:ascii="Arial" w:hAnsi="Arial" w:cs="Arial"/>
          <w:sz w:val="24"/>
          <w:szCs w:val="24"/>
        </w:rPr>
        <w:t>, 265-274.</w:t>
      </w:r>
    </w:p>
    <w:p w:rsidR="001C7ABE" w:rsidRPr="0032470D" w:rsidRDefault="001C7ABE"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Elepu</w:t>
      </w:r>
      <w:r w:rsidR="00CB2206" w:rsidRPr="0032470D">
        <w:rPr>
          <w:rFonts w:ascii="Arial" w:eastAsia="SimSun" w:hAnsi="Arial" w:cs="Arial"/>
          <w:sz w:val="24"/>
          <w:szCs w:val="24"/>
          <w:lang w:eastAsia="zh-CN"/>
        </w:rPr>
        <w:t>a</w:t>
      </w:r>
      <w:proofErr w:type="spellEnd"/>
      <w:r w:rsidRPr="0032470D">
        <w:rPr>
          <w:rFonts w:ascii="Arial" w:eastAsia="SimSun" w:hAnsi="Arial" w:cs="Arial"/>
          <w:sz w:val="24"/>
          <w:szCs w:val="24"/>
          <w:lang w:eastAsia="zh-CN"/>
        </w:rPr>
        <w:t xml:space="preserve">, G., &amp; </w:t>
      </w:r>
      <w:proofErr w:type="spellStart"/>
      <w:r w:rsidRPr="0032470D">
        <w:rPr>
          <w:rFonts w:ascii="Arial" w:eastAsia="SimSun" w:hAnsi="Arial" w:cs="Arial"/>
          <w:sz w:val="24"/>
          <w:szCs w:val="24"/>
          <w:lang w:eastAsia="zh-CN"/>
        </w:rPr>
        <w:t>Mazzocco</w:t>
      </w:r>
      <w:proofErr w:type="spellEnd"/>
      <w:r w:rsidRPr="0032470D">
        <w:rPr>
          <w:rFonts w:ascii="Arial" w:eastAsia="SimSun" w:hAnsi="Arial" w:cs="Arial"/>
          <w:sz w:val="24"/>
          <w:szCs w:val="24"/>
          <w:lang w:eastAsia="zh-CN"/>
        </w:rPr>
        <w:t xml:space="preserve">, M. (2010). Consumer segments in urban and suburban farmers markets. </w:t>
      </w:r>
      <w:r w:rsidRPr="0032470D">
        <w:rPr>
          <w:rFonts w:ascii="Arial" w:eastAsia="SimSun" w:hAnsi="Arial" w:cs="Arial"/>
          <w:i/>
          <w:iCs/>
          <w:sz w:val="24"/>
          <w:szCs w:val="24"/>
          <w:lang w:eastAsia="zh-CN"/>
        </w:rPr>
        <w:t>International Food and Agribusiness Management Review</w:t>
      </w:r>
      <w:r w:rsidRPr="0032470D">
        <w:rPr>
          <w:rFonts w:ascii="Arial" w:eastAsia="SimSun" w:hAnsi="Arial" w:cs="Arial"/>
          <w:sz w:val="24"/>
          <w:szCs w:val="24"/>
          <w:lang w:eastAsia="zh-CN"/>
        </w:rPr>
        <w:t xml:space="preserve">, </w:t>
      </w:r>
      <w:r w:rsidRPr="0032470D">
        <w:rPr>
          <w:rFonts w:ascii="Arial" w:eastAsia="SimSun" w:hAnsi="Arial" w:cs="Arial"/>
          <w:i/>
          <w:iCs/>
          <w:sz w:val="24"/>
          <w:szCs w:val="24"/>
          <w:lang w:eastAsia="zh-CN"/>
        </w:rPr>
        <w:t>13</w:t>
      </w:r>
      <w:r w:rsidRPr="0032470D">
        <w:rPr>
          <w:rFonts w:ascii="Arial" w:eastAsia="SimSun" w:hAnsi="Arial" w:cs="Arial"/>
          <w:sz w:val="24"/>
          <w:szCs w:val="24"/>
          <w:lang w:eastAsia="zh-CN"/>
        </w:rPr>
        <w:t>(2), 1-18.</w:t>
      </w:r>
    </w:p>
    <w:p w:rsidR="005F2F2C" w:rsidRPr="0032470D" w:rsidRDefault="005F2F2C"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lastRenderedPageBreak/>
        <w:t>Ericksen</w:t>
      </w:r>
      <w:proofErr w:type="spellEnd"/>
      <w:r w:rsidRPr="0032470D">
        <w:rPr>
          <w:rFonts w:ascii="Arial" w:eastAsia="SimSun" w:hAnsi="Arial" w:cs="Arial"/>
          <w:sz w:val="24"/>
          <w:szCs w:val="24"/>
          <w:lang w:eastAsia="zh-CN"/>
        </w:rPr>
        <w:t xml:space="preserve">, P. J. (2008). Conceptualizing food systems for global environmental change </w:t>
      </w:r>
    </w:p>
    <w:p w:rsidR="000F2CAC" w:rsidRPr="0032470D" w:rsidRDefault="005F2F2C" w:rsidP="00EC6EE3">
      <w:pPr>
        <w:spacing w:after="260" w:line="480" w:lineRule="auto"/>
        <w:ind w:left="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research</w:t>
      </w:r>
      <w:proofErr w:type="gramEnd"/>
      <w:r w:rsidRPr="0032470D">
        <w:rPr>
          <w:rFonts w:ascii="Arial" w:eastAsia="SimSun" w:hAnsi="Arial" w:cs="Arial"/>
          <w:sz w:val="24"/>
          <w:szCs w:val="24"/>
          <w:lang w:eastAsia="zh-CN"/>
        </w:rPr>
        <w:t xml:space="preserve">. </w:t>
      </w:r>
      <w:r w:rsidRPr="0032470D">
        <w:rPr>
          <w:rFonts w:ascii="Arial" w:eastAsia="SimSun" w:hAnsi="Arial" w:cs="Arial"/>
          <w:i/>
          <w:sz w:val="24"/>
          <w:szCs w:val="24"/>
          <w:lang w:eastAsia="zh-CN"/>
        </w:rPr>
        <w:t>Global Environmental Change, 18(1),</w:t>
      </w:r>
      <w:r w:rsidRPr="0032470D">
        <w:rPr>
          <w:rFonts w:ascii="Arial" w:eastAsia="SimSun" w:hAnsi="Arial" w:cs="Arial"/>
          <w:sz w:val="24"/>
          <w:szCs w:val="24"/>
          <w:lang w:eastAsia="zh-CN"/>
        </w:rPr>
        <w:t xml:space="preserve"> 234-245.</w:t>
      </w:r>
    </w:p>
    <w:p w:rsidR="000F2CAC" w:rsidRPr="0032470D" w:rsidRDefault="000F2CAC" w:rsidP="00400D01">
      <w:pPr>
        <w:spacing w:after="260" w:line="480" w:lineRule="auto"/>
        <w:ind w:left="720" w:hanging="720"/>
        <w:contextualSpacing/>
        <w:rPr>
          <w:rFonts w:ascii="Arial" w:eastAsia="SimSun" w:hAnsi="Arial" w:cs="Arial"/>
          <w:sz w:val="24"/>
          <w:szCs w:val="24"/>
          <w:lang w:eastAsia="zh-CN"/>
        </w:rPr>
      </w:pPr>
      <w:proofErr w:type="spellStart"/>
      <w:proofErr w:type="gramStart"/>
      <w:r w:rsidRPr="0032470D">
        <w:rPr>
          <w:rFonts w:ascii="Arial" w:eastAsia="SimSun" w:hAnsi="Arial" w:cs="Arial"/>
          <w:sz w:val="24"/>
          <w:szCs w:val="24"/>
          <w:lang w:eastAsia="zh-CN"/>
        </w:rPr>
        <w:t>eXtension</w:t>
      </w:r>
      <w:proofErr w:type="spellEnd"/>
      <w:proofErr w:type="gramEnd"/>
      <w:r w:rsidRPr="0032470D">
        <w:rPr>
          <w:rFonts w:ascii="Arial" w:eastAsia="SimSun" w:hAnsi="Arial" w:cs="Arial"/>
          <w:sz w:val="24"/>
          <w:szCs w:val="24"/>
          <w:lang w:eastAsia="zh-CN"/>
        </w:rPr>
        <w:t xml:space="preserve">. (2007). </w:t>
      </w:r>
      <w:proofErr w:type="gramStart"/>
      <w:r w:rsidRPr="0032470D">
        <w:rPr>
          <w:rFonts w:ascii="Arial" w:eastAsia="SimSun" w:hAnsi="Arial" w:cs="Arial"/>
          <w:sz w:val="24"/>
          <w:szCs w:val="24"/>
          <w:lang w:eastAsia="zh-CN"/>
        </w:rPr>
        <w:t>The</w:t>
      </w:r>
      <w:proofErr w:type="gramEnd"/>
      <w:r w:rsidRPr="0032470D">
        <w:rPr>
          <w:rFonts w:ascii="Arial" w:eastAsia="SimSun" w:hAnsi="Arial" w:cs="Arial"/>
          <w:sz w:val="24"/>
          <w:szCs w:val="24"/>
          <w:lang w:eastAsia="zh-CN"/>
        </w:rPr>
        <w:t xml:space="preserve"> art and science of farmers’ market display.  Retrieved August 16, 2014 from </w:t>
      </w:r>
      <w:hyperlink r:id="rId18" w:anchor=".U-_Wtk10xuc" w:history="1">
        <w:r w:rsidRPr="0032470D">
          <w:rPr>
            <w:rStyle w:val="Hyperlink"/>
            <w:rFonts w:ascii="Arial" w:eastAsia="SimSun" w:hAnsi="Arial" w:cs="Arial"/>
            <w:sz w:val="24"/>
            <w:szCs w:val="24"/>
            <w:lang w:eastAsia="zh-CN"/>
          </w:rPr>
          <w:t>http://www.extension.org/pages/10986/the-art-and-science-of-farmers-market-display#.U-_Wtk10xuc</w:t>
        </w:r>
      </w:hyperlink>
      <w:r w:rsidRPr="0032470D">
        <w:rPr>
          <w:rFonts w:ascii="Arial" w:eastAsia="SimSun" w:hAnsi="Arial" w:cs="Arial"/>
          <w:sz w:val="24"/>
          <w:szCs w:val="24"/>
          <w:lang w:eastAsia="zh-CN"/>
        </w:rPr>
        <w:t>.</w:t>
      </w:r>
    </w:p>
    <w:p w:rsidR="00E3730A" w:rsidRPr="0032470D" w:rsidRDefault="009F7624" w:rsidP="00400D01">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Fischer, C. (2005). </w:t>
      </w:r>
      <w:r w:rsidRPr="0032470D">
        <w:rPr>
          <w:rFonts w:ascii="Arial" w:eastAsia="SimSun" w:hAnsi="Arial" w:cs="Arial"/>
          <w:i/>
          <w:sz w:val="24"/>
          <w:szCs w:val="24"/>
          <w:lang w:eastAsia="zh-CN"/>
        </w:rPr>
        <w:t xml:space="preserve">A theoretical model explaining modern food consumption and </w:t>
      </w:r>
      <w:r w:rsidRPr="0032470D">
        <w:rPr>
          <w:rFonts w:ascii="Arial" w:eastAsia="SimSun" w:hAnsi="Arial" w:cs="Arial"/>
          <w:i/>
          <w:sz w:val="24"/>
          <w:szCs w:val="24"/>
          <w:lang w:eastAsia="zh-CN"/>
        </w:rPr>
        <w:br/>
        <w:t xml:space="preserve">implications for international product marketers. </w:t>
      </w:r>
      <w:r w:rsidRPr="0032470D">
        <w:rPr>
          <w:rFonts w:ascii="Arial" w:eastAsia="SimSun" w:hAnsi="Arial" w:cs="Arial"/>
          <w:sz w:val="24"/>
          <w:szCs w:val="24"/>
          <w:lang w:eastAsia="zh-CN"/>
        </w:rPr>
        <w:t>97</w:t>
      </w:r>
      <w:r w:rsidRPr="0032470D">
        <w:rPr>
          <w:rFonts w:ascii="Arial" w:eastAsia="SimSun" w:hAnsi="Arial" w:cs="Arial"/>
          <w:sz w:val="24"/>
          <w:szCs w:val="24"/>
          <w:vertAlign w:val="superscript"/>
          <w:lang w:eastAsia="zh-CN"/>
        </w:rPr>
        <w:t>th</w:t>
      </w:r>
      <w:r w:rsidRPr="0032470D">
        <w:rPr>
          <w:rFonts w:ascii="Arial" w:eastAsia="SimSun" w:hAnsi="Arial" w:cs="Arial"/>
          <w:sz w:val="24"/>
          <w:szCs w:val="24"/>
          <w:lang w:eastAsia="zh-CN"/>
        </w:rPr>
        <w:t xml:space="preserve"> EAAE Seminar. April 21</w:t>
      </w:r>
      <w:r w:rsidR="00E3730A" w:rsidRPr="0032470D">
        <w:rPr>
          <w:rFonts w:ascii="Arial" w:eastAsia="SimSun" w:hAnsi="Arial" w:cs="Arial"/>
          <w:sz w:val="24"/>
          <w:szCs w:val="24"/>
          <w:lang w:eastAsia="zh-CN"/>
        </w:rPr>
        <w:t xml:space="preserve"> </w:t>
      </w:r>
      <w:r w:rsidRPr="0032470D">
        <w:rPr>
          <w:rFonts w:ascii="Arial" w:eastAsia="SimSun" w:hAnsi="Arial" w:cs="Arial"/>
          <w:sz w:val="24"/>
          <w:szCs w:val="24"/>
          <w:lang w:eastAsia="zh-CN"/>
        </w:rPr>
        <w:t>-</w:t>
      </w:r>
      <w:r w:rsidR="00E3730A" w:rsidRPr="0032470D">
        <w:rPr>
          <w:rFonts w:ascii="Arial" w:eastAsia="SimSun" w:hAnsi="Arial" w:cs="Arial"/>
          <w:sz w:val="24"/>
          <w:szCs w:val="24"/>
          <w:lang w:eastAsia="zh-CN"/>
        </w:rPr>
        <w:t xml:space="preserve"> </w:t>
      </w:r>
    </w:p>
    <w:p w:rsidR="009F7624" w:rsidRPr="0032470D" w:rsidRDefault="00E3730A" w:rsidP="00400D01">
      <w:pPr>
        <w:spacing w:after="260" w:line="480" w:lineRule="auto"/>
        <w:ind w:left="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22, </w:t>
      </w:r>
      <w:r w:rsidR="009F7624" w:rsidRPr="0032470D">
        <w:rPr>
          <w:rFonts w:ascii="Arial" w:eastAsia="SimSun" w:hAnsi="Arial" w:cs="Arial"/>
          <w:sz w:val="24"/>
          <w:szCs w:val="24"/>
          <w:lang w:eastAsia="zh-CN"/>
        </w:rPr>
        <w:t>2005.</w:t>
      </w:r>
    </w:p>
    <w:p w:rsidR="00EE5234" w:rsidRPr="0032470D" w:rsidRDefault="00EE5234" w:rsidP="00EE5234">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Fishbein</w:t>
      </w:r>
      <w:proofErr w:type="spellEnd"/>
      <w:r w:rsidRPr="0032470D">
        <w:rPr>
          <w:rFonts w:ascii="Arial" w:eastAsia="SimSun" w:hAnsi="Arial" w:cs="Arial"/>
          <w:sz w:val="24"/>
          <w:szCs w:val="24"/>
          <w:lang w:eastAsia="zh-CN"/>
        </w:rPr>
        <w:t>, M. (1963). An investigation of the relationships between beliefs about an object and the attitude toward that object. Human Relations, 16, 233-240.</w:t>
      </w:r>
    </w:p>
    <w:p w:rsidR="00EE5234" w:rsidRPr="0032470D" w:rsidRDefault="00EE5234" w:rsidP="00EE5234">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Fishbein</w:t>
      </w:r>
      <w:proofErr w:type="spellEnd"/>
      <w:r w:rsidRPr="0032470D">
        <w:rPr>
          <w:rFonts w:ascii="Arial" w:eastAsia="SimSun" w:hAnsi="Arial" w:cs="Arial"/>
          <w:sz w:val="24"/>
          <w:szCs w:val="24"/>
          <w:lang w:eastAsia="zh-CN"/>
        </w:rPr>
        <w:t xml:space="preserve">, M. &amp; </w:t>
      </w:r>
      <w:proofErr w:type="spellStart"/>
      <w:r w:rsidRPr="0032470D">
        <w:rPr>
          <w:rFonts w:ascii="Arial" w:eastAsia="SimSun" w:hAnsi="Arial" w:cs="Arial"/>
          <w:sz w:val="24"/>
          <w:szCs w:val="24"/>
          <w:lang w:eastAsia="zh-CN"/>
        </w:rPr>
        <w:t>Ajzen</w:t>
      </w:r>
      <w:proofErr w:type="spellEnd"/>
      <w:r w:rsidRPr="0032470D">
        <w:rPr>
          <w:rFonts w:ascii="Arial" w:eastAsia="SimSun" w:hAnsi="Arial" w:cs="Arial"/>
          <w:sz w:val="24"/>
          <w:szCs w:val="24"/>
          <w:lang w:eastAsia="zh-CN"/>
        </w:rPr>
        <w:t>, I. (1975). Belief, attitude, intention, and behavior: An introduction to theory and research.  Reading, MA: Addison-Wesley.</w:t>
      </w:r>
    </w:p>
    <w:p w:rsidR="00667B26" w:rsidRPr="0032470D" w:rsidRDefault="00667B26"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Fisk, G. (1973). Criteria for a theory of responsible consumption. </w:t>
      </w:r>
      <w:r w:rsidRPr="0032470D">
        <w:rPr>
          <w:rFonts w:ascii="Arial" w:hAnsi="Arial" w:cs="Arial"/>
          <w:i/>
          <w:sz w:val="24"/>
          <w:szCs w:val="24"/>
        </w:rPr>
        <w:t xml:space="preserve">Journal of Marketing, </w:t>
      </w:r>
      <w:r w:rsidRPr="0032470D">
        <w:rPr>
          <w:rFonts w:ascii="Arial" w:hAnsi="Arial" w:cs="Arial"/>
          <w:i/>
          <w:sz w:val="24"/>
          <w:szCs w:val="24"/>
        </w:rPr>
        <w:br/>
        <w:t xml:space="preserve">37, </w:t>
      </w:r>
      <w:r w:rsidRPr="0032470D">
        <w:rPr>
          <w:rFonts w:ascii="Arial" w:hAnsi="Arial" w:cs="Arial"/>
          <w:sz w:val="24"/>
          <w:szCs w:val="24"/>
        </w:rPr>
        <w:t>24-31.</w:t>
      </w:r>
    </w:p>
    <w:p w:rsidR="00667B26" w:rsidRPr="0032470D" w:rsidRDefault="008A588A"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Follows, S. B. &amp; Jobber, D. (2000). Environmentally responsible purchase behavior: A </w:t>
      </w:r>
    </w:p>
    <w:p w:rsidR="00104B89" w:rsidRPr="0032470D" w:rsidRDefault="008A588A" w:rsidP="00CE1FA9">
      <w:pPr>
        <w:spacing w:line="480" w:lineRule="auto"/>
        <w:ind w:left="720"/>
        <w:contextualSpacing/>
        <w:rPr>
          <w:rFonts w:ascii="Arial" w:hAnsi="Arial" w:cs="Arial"/>
          <w:sz w:val="24"/>
          <w:szCs w:val="24"/>
        </w:rPr>
      </w:pPr>
      <w:proofErr w:type="gramStart"/>
      <w:r w:rsidRPr="0032470D">
        <w:rPr>
          <w:rFonts w:ascii="Arial" w:hAnsi="Arial" w:cs="Arial"/>
          <w:sz w:val="24"/>
          <w:szCs w:val="24"/>
        </w:rPr>
        <w:t>test</w:t>
      </w:r>
      <w:proofErr w:type="gramEnd"/>
      <w:r w:rsidRPr="0032470D">
        <w:rPr>
          <w:rFonts w:ascii="Arial" w:hAnsi="Arial" w:cs="Arial"/>
          <w:sz w:val="24"/>
          <w:szCs w:val="24"/>
        </w:rPr>
        <w:t xml:space="preserve"> of a consumer model. </w:t>
      </w:r>
      <w:r w:rsidRPr="0032470D">
        <w:rPr>
          <w:rFonts w:ascii="Arial" w:hAnsi="Arial" w:cs="Arial"/>
          <w:i/>
          <w:sz w:val="24"/>
          <w:szCs w:val="24"/>
        </w:rPr>
        <w:t xml:space="preserve">European Journal of Marketing, </w:t>
      </w:r>
      <w:r w:rsidR="00667B26" w:rsidRPr="0032470D">
        <w:rPr>
          <w:rFonts w:ascii="Arial" w:hAnsi="Arial" w:cs="Arial"/>
          <w:i/>
          <w:sz w:val="24"/>
          <w:szCs w:val="24"/>
        </w:rPr>
        <w:t xml:space="preserve">34 (5/6), </w:t>
      </w:r>
      <w:r w:rsidR="00667B26" w:rsidRPr="0032470D">
        <w:rPr>
          <w:rFonts w:ascii="Arial" w:hAnsi="Arial" w:cs="Arial"/>
          <w:sz w:val="24"/>
          <w:szCs w:val="24"/>
        </w:rPr>
        <w:t>723-746.</w:t>
      </w:r>
    </w:p>
    <w:p w:rsidR="0045197E" w:rsidRPr="0032470D" w:rsidRDefault="006D53C1"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Food and Agriculture Organization of the United Nations (FAO) &amp; World Health </w:t>
      </w:r>
      <w:r w:rsidRPr="0032470D">
        <w:rPr>
          <w:rFonts w:ascii="Arial" w:hAnsi="Arial" w:cs="Arial"/>
          <w:sz w:val="24"/>
          <w:szCs w:val="24"/>
        </w:rPr>
        <w:br/>
        <w:t xml:space="preserve">Organization. (2003). </w:t>
      </w:r>
      <w:r w:rsidRPr="0032470D">
        <w:rPr>
          <w:rFonts w:ascii="Arial" w:hAnsi="Arial" w:cs="Arial"/>
          <w:i/>
          <w:sz w:val="24"/>
          <w:szCs w:val="24"/>
        </w:rPr>
        <w:t xml:space="preserve">Assuring Food Safety and Quality: Guidelines for </w:t>
      </w:r>
      <w:r w:rsidRPr="0032470D">
        <w:rPr>
          <w:rFonts w:ascii="Arial" w:hAnsi="Arial" w:cs="Arial"/>
          <w:i/>
          <w:sz w:val="24"/>
          <w:szCs w:val="24"/>
        </w:rPr>
        <w:br/>
        <w:t xml:space="preserve">Strengthening National Food Control Systems. </w:t>
      </w:r>
      <w:r w:rsidRPr="0032470D">
        <w:rPr>
          <w:rFonts w:ascii="Arial" w:hAnsi="Arial" w:cs="Arial"/>
          <w:sz w:val="24"/>
          <w:szCs w:val="24"/>
        </w:rPr>
        <w:t xml:space="preserve"> Re</w:t>
      </w:r>
      <w:r w:rsidR="0045197E" w:rsidRPr="0032470D">
        <w:rPr>
          <w:rFonts w:ascii="Arial" w:hAnsi="Arial" w:cs="Arial"/>
          <w:sz w:val="24"/>
          <w:szCs w:val="24"/>
        </w:rPr>
        <w:t xml:space="preserve">trieved November 13, 2012, </w:t>
      </w:r>
    </w:p>
    <w:p w:rsidR="006D53C1" w:rsidRPr="0032470D" w:rsidRDefault="0045197E" w:rsidP="0099603A">
      <w:pPr>
        <w:spacing w:line="480" w:lineRule="auto"/>
        <w:ind w:left="720" w:hanging="720"/>
        <w:contextualSpacing/>
        <w:rPr>
          <w:rFonts w:ascii="Arial" w:hAnsi="Arial" w:cs="Arial"/>
          <w:color w:val="0000FF" w:themeColor="hyperlink"/>
          <w:sz w:val="24"/>
          <w:szCs w:val="24"/>
          <w:u w:val="single"/>
        </w:rPr>
      </w:pPr>
      <w:r w:rsidRPr="0032470D">
        <w:rPr>
          <w:rFonts w:ascii="Arial" w:hAnsi="Arial" w:cs="Arial"/>
          <w:sz w:val="24"/>
          <w:szCs w:val="24"/>
        </w:rPr>
        <w:tab/>
      </w:r>
      <w:hyperlink r:id="rId19" w:history="1">
        <w:r w:rsidR="0099603A" w:rsidRPr="0032470D">
          <w:rPr>
            <w:rStyle w:val="Hyperlink"/>
            <w:rFonts w:ascii="Arial" w:hAnsi="Arial" w:cs="Arial"/>
            <w:sz w:val="24"/>
            <w:szCs w:val="24"/>
          </w:rPr>
          <w:t>http://www.who.int/foodsafety/publications/capacity/en/Englsih_Guidelines_Food</w:t>
        </w:r>
        <w:r w:rsidR="0099603A" w:rsidRPr="0032470D">
          <w:rPr>
            <w:rStyle w:val="Hyperlink"/>
            <w:rFonts w:ascii="Arial" w:hAnsi="Arial" w:cs="Arial"/>
            <w:sz w:val="24"/>
            <w:szCs w:val="24"/>
          </w:rPr>
          <w:br/>
          <w:t>_control.pdf</w:t>
        </w:r>
      </w:hyperlink>
    </w:p>
    <w:p w:rsidR="00CE1FA9" w:rsidRPr="0032470D" w:rsidRDefault="00CE1FA9" w:rsidP="00CE1FA9">
      <w:pPr>
        <w:autoSpaceDE w:val="0"/>
        <w:autoSpaceDN w:val="0"/>
        <w:adjustRightInd w:val="0"/>
        <w:spacing w:line="480" w:lineRule="auto"/>
        <w:ind w:left="720" w:hanging="720"/>
        <w:contextualSpacing/>
        <w:rPr>
          <w:rFonts w:ascii="Arial" w:hAnsi="Arial" w:cs="Arial"/>
          <w:sz w:val="24"/>
          <w:szCs w:val="24"/>
        </w:rPr>
      </w:pPr>
      <w:r w:rsidRPr="0032470D">
        <w:rPr>
          <w:rFonts w:ascii="Arial" w:hAnsi="Arial" w:cs="Arial"/>
          <w:sz w:val="24"/>
          <w:szCs w:val="24"/>
        </w:rPr>
        <w:t>Food Conservation and Energy Act of 2008, HR 2419, 110</w:t>
      </w:r>
      <w:r w:rsidRPr="0032470D">
        <w:rPr>
          <w:rFonts w:ascii="Arial" w:hAnsi="Arial" w:cs="Arial"/>
          <w:sz w:val="24"/>
          <w:szCs w:val="24"/>
          <w:vertAlign w:val="superscript"/>
        </w:rPr>
        <w:t>th</w:t>
      </w:r>
      <w:r w:rsidRPr="0032470D">
        <w:rPr>
          <w:rFonts w:ascii="Arial" w:hAnsi="Arial" w:cs="Arial"/>
          <w:sz w:val="24"/>
          <w:szCs w:val="24"/>
        </w:rPr>
        <w:t xml:space="preserve"> Congress. (2008). </w:t>
      </w:r>
      <w:proofErr w:type="spellStart"/>
      <w:r w:rsidRPr="0032470D">
        <w:rPr>
          <w:rFonts w:ascii="Arial" w:hAnsi="Arial" w:cs="Arial"/>
          <w:sz w:val="24"/>
          <w:szCs w:val="24"/>
        </w:rPr>
        <w:t>Retreived</w:t>
      </w:r>
      <w:proofErr w:type="spellEnd"/>
      <w:r w:rsidRPr="0032470D">
        <w:rPr>
          <w:rFonts w:ascii="Arial" w:hAnsi="Arial" w:cs="Arial"/>
          <w:sz w:val="24"/>
          <w:szCs w:val="24"/>
        </w:rPr>
        <w:t xml:space="preserve"> from </w:t>
      </w:r>
      <w:hyperlink r:id="rId20" w:history="1">
        <w:r w:rsidRPr="0032470D">
          <w:rPr>
            <w:rStyle w:val="Hyperlink"/>
            <w:rFonts w:ascii="Arial" w:hAnsi="Arial" w:cs="Arial"/>
            <w:sz w:val="24"/>
            <w:szCs w:val="24"/>
          </w:rPr>
          <w:t>https://www.govtrack.us/congress/bills/110/hr2419</w:t>
        </w:r>
      </w:hyperlink>
      <w:r w:rsidRPr="0032470D">
        <w:rPr>
          <w:rFonts w:ascii="Arial" w:hAnsi="Arial" w:cs="Arial"/>
          <w:sz w:val="24"/>
          <w:szCs w:val="24"/>
        </w:rPr>
        <w:t>.</w:t>
      </w:r>
    </w:p>
    <w:p w:rsidR="001311A5" w:rsidRPr="0032470D" w:rsidRDefault="001311A5" w:rsidP="00936867">
      <w:pPr>
        <w:autoSpaceDE w:val="0"/>
        <w:autoSpaceDN w:val="0"/>
        <w:adjustRightInd w:val="0"/>
        <w:spacing w:line="480" w:lineRule="auto"/>
        <w:ind w:left="720" w:hanging="720"/>
        <w:contextualSpacing/>
        <w:rPr>
          <w:rFonts w:ascii="Arial" w:hAnsi="Arial" w:cs="Arial"/>
          <w:color w:val="222222"/>
          <w:sz w:val="24"/>
          <w:szCs w:val="24"/>
        </w:rPr>
      </w:pPr>
      <w:proofErr w:type="spellStart"/>
      <w:r w:rsidRPr="0032470D">
        <w:rPr>
          <w:rFonts w:ascii="Arial" w:hAnsi="Arial" w:cs="Arial"/>
          <w:color w:val="222222"/>
          <w:sz w:val="24"/>
          <w:szCs w:val="24"/>
        </w:rPr>
        <w:lastRenderedPageBreak/>
        <w:t>Fornell</w:t>
      </w:r>
      <w:proofErr w:type="spellEnd"/>
      <w:r w:rsidRPr="0032470D">
        <w:rPr>
          <w:rFonts w:ascii="Arial" w:hAnsi="Arial" w:cs="Arial"/>
          <w:color w:val="222222"/>
          <w:sz w:val="24"/>
          <w:szCs w:val="24"/>
        </w:rPr>
        <w:t xml:space="preserve">, C., &amp; </w:t>
      </w:r>
      <w:proofErr w:type="spellStart"/>
      <w:r w:rsidRPr="0032470D">
        <w:rPr>
          <w:rFonts w:ascii="Arial" w:hAnsi="Arial" w:cs="Arial"/>
          <w:color w:val="222222"/>
          <w:sz w:val="24"/>
          <w:szCs w:val="24"/>
        </w:rPr>
        <w:t>Larcker</w:t>
      </w:r>
      <w:proofErr w:type="spellEnd"/>
      <w:r w:rsidRPr="0032470D">
        <w:rPr>
          <w:rFonts w:ascii="Arial" w:hAnsi="Arial" w:cs="Arial"/>
          <w:color w:val="222222"/>
          <w:sz w:val="24"/>
          <w:szCs w:val="24"/>
        </w:rPr>
        <w:t xml:space="preserve">, D. F. (1981). Evaluating structural equation models with unobservable variables and measurement error. </w:t>
      </w:r>
      <w:r w:rsidRPr="0032470D">
        <w:rPr>
          <w:rFonts w:ascii="Arial" w:hAnsi="Arial" w:cs="Arial"/>
          <w:i/>
          <w:iCs/>
          <w:color w:val="222222"/>
          <w:sz w:val="24"/>
          <w:szCs w:val="24"/>
        </w:rPr>
        <w:t xml:space="preserve">Journal of </w:t>
      </w:r>
      <w:r w:rsidRPr="0032470D">
        <w:rPr>
          <w:rFonts w:ascii="Arial" w:hAnsi="Arial" w:cs="Arial"/>
          <w:i/>
          <w:iCs/>
          <w:color w:val="222222"/>
          <w:sz w:val="24"/>
          <w:szCs w:val="24"/>
        </w:rPr>
        <w:br/>
        <w:t>Marketing Research</w:t>
      </w:r>
      <w:r w:rsidRPr="0032470D">
        <w:rPr>
          <w:rFonts w:ascii="Arial" w:hAnsi="Arial" w:cs="Arial"/>
          <w:color w:val="222222"/>
          <w:sz w:val="24"/>
          <w:szCs w:val="24"/>
        </w:rPr>
        <w:t>, 39-50.</w:t>
      </w:r>
    </w:p>
    <w:p w:rsidR="00936867" w:rsidRPr="0032470D" w:rsidRDefault="00936867" w:rsidP="00936867">
      <w:pPr>
        <w:autoSpaceDE w:val="0"/>
        <w:autoSpaceDN w:val="0"/>
        <w:adjustRightInd w:val="0"/>
        <w:spacing w:line="480" w:lineRule="auto"/>
        <w:ind w:left="720" w:hanging="720"/>
        <w:contextualSpacing/>
        <w:rPr>
          <w:rFonts w:ascii="Arial" w:hAnsi="Arial" w:cs="Arial"/>
          <w:sz w:val="24"/>
          <w:szCs w:val="24"/>
        </w:rPr>
      </w:pPr>
      <w:r w:rsidRPr="0032470D">
        <w:rPr>
          <w:rFonts w:ascii="Arial" w:hAnsi="Arial" w:cs="Arial"/>
          <w:sz w:val="24"/>
          <w:szCs w:val="24"/>
        </w:rPr>
        <w:t xml:space="preserve">Gillespie, G., </w:t>
      </w:r>
      <w:proofErr w:type="spellStart"/>
      <w:r w:rsidRPr="0032470D">
        <w:rPr>
          <w:rFonts w:ascii="Arial" w:hAnsi="Arial" w:cs="Arial"/>
          <w:sz w:val="24"/>
          <w:szCs w:val="24"/>
        </w:rPr>
        <w:t>Hilchey</w:t>
      </w:r>
      <w:proofErr w:type="spellEnd"/>
      <w:r w:rsidRPr="0032470D">
        <w:rPr>
          <w:rFonts w:ascii="Arial" w:hAnsi="Arial" w:cs="Arial"/>
          <w:sz w:val="24"/>
          <w:szCs w:val="24"/>
        </w:rPr>
        <w:t xml:space="preserve">, D. L., </w:t>
      </w:r>
      <w:proofErr w:type="spellStart"/>
      <w:r w:rsidRPr="0032470D">
        <w:rPr>
          <w:rFonts w:ascii="Arial" w:hAnsi="Arial" w:cs="Arial"/>
          <w:sz w:val="24"/>
          <w:szCs w:val="24"/>
        </w:rPr>
        <w:t>Hinrichs</w:t>
      </w:r>
      <w:proofErr w:type="spellEnd"/>
      <w:r w:rsidRPr="0032470D">
        <w:rPr>
          <w:rFonts w:ascii="Arial" w:hAnsi="Arial" w:cs="Arial"/>
          <w:sz w:val="24"/>
          <w:szCs w:val="24"/>
        </w:rPr>
        <w:t xml:space="preserve">, C. C., &amp; </w:t>
      </w:r>
      <w:proofErr w:type="spellStart"/>
      <w:r w:rsidRPr="0032470D">
        <w:rPr>
          <w:rFonts w:ascii="Arial" w:hAnsi="Arial" w:cs="Arial"/>
          <w:sz w:val="24"/>
          <w:szCs w:val="24"/>
        </w:rPr>
        <w:t>Feenstra</w:t>
      </w:r>
      <w:proofErr w:type="spellEnd"/>
      <w:r w:rsidRPr="0032470D">
        <w:rPr>
          <w:rFonts w:ascii="Arial" w:hAnsi="Arial" w:cs="Arial"/>
          <w:sz w:val="24"/>
          <w:szCs w:val="24"/>
        </w:rPr>
        <w:t xml:space="preserve">, G. (2007). Farmers’ markets as keystones in rebuilding local and regional food systems. In C. C. </w:t>
      </w:r>
      <w:proofErr w:type="spellStart"/>
      <w:r w:rsidRPr="0032470D">
        <w:rPr>
          <w:rFonts w:ascii="Arial" w:hAnsi="Arial" w:cs="Arial"/>
          <w:sz w:val="24"/>
          <w:szCs w:val="24"/>
        </w:rPr>
        <w:t>Hinrichs</w:t>
      </w:r>
      <w:proofErr w:type="spellEnd"/>
      <w:r w:rsidRPr="0032470D">
        <w:rPr>
          <w:rFonts w:ascii="Arial" w:hAnsi="Arial" w:cs="Arial"/>
          <w:sz w:val="24"/>
          <w:szCs w:val="24"/>
        </w:rPr>
        <w:t xml:space="preserve"> &amp; T. A. </w:t>
      </w:r>
      <w:proofErr w:type="spellStart"/>
      <w:r w:rsidRPr="0032470D">
        <w:rPr>
          <w:rFonts w:ascii="Arial" w:hAnsi="Arial" w:cs="Arial"/>
          <w:sz w:val="24"/>
          <w:szCs w:val="24"/>
        </w:rPr>
        <w:t>Lyson</w:t>
      </w:r>
      <w:proofErr w:type="spellEnd"/>
      <w:r w:rsidRPr="0032470D">
        <w:rPr>
          <w:rFonts w:ascii="Arial" w:hAnsi="Arial" w:cs="Arial"/>
          <w:sz w:val="24"/>
          <w:szCs w:val="24"/>
        </w:rPr>
        <w:t xml:space="preserve"> (Eds.), </w:t>
      </w:r>
      <w:proofErr w:type="gramStart"/>
      <w:r w:rsidRPr="0032470D">
        <w:rPr>
          <w:rFonts w:ascii="Arial" w:hAnsi="Arial" w:cs="Arial"/>
          <w:i/>
          <w:sz w:val="24"/>
          <w:szCs w:val="24"/>
        </w:rPr>
        <w:t>Remaking</w:t>
      </w:r>
      <w:proofErr w:type="gramEnd"/>
      <w:r w:rsidRPr="0032470D">
        <w:rPr>
          <w:rFonts w:ascii="Arial" w:hAnsi="Arial" w:cs="Arial"/>
          <w:i/>
          <w:sz w:val="24"/>
          <w:szCs w:val="24"/>
        </w:rPr>
        <w:t xml:space="preserve"> the North American food system: Strategies for sustainability</w:t>
      </w:r>
      <w:r w:rsidRPr="0032470D">
        <w:rPr>
          <w:rFonts w:ascii="Arial" w:hAnsi="Arial" w:cs="Arial"/>
          <w:sz w:val="24"/>
          <w:szCs w:val="24"/>
        </w:rPr>
        <w:t xml:space="preserve"> (pp. 65-83). Lincoln, NE: University of Nebraska Press.</w:t>
      </w:r>
    </w:p>
    <w:p w:rsidR="00983C08" w:rsidRPr="0032470D" w:rsidRDefault="00983C08" w:rsidP="0099603A">
      <w:pPr>
        <w:autoSpaceDE w:val="0"/>
        <w:autoSpaceDN w:val="0"/>
        <w:adjustRightInd w:val="0"/>
        <w:spacing w:line="480" w:lineRule="auto"/>
        <w:contextualSpacing/>
        <w:rPr>
          <w:rFonts w:ascii="Arial" w:hAnsi="Arial" w:cs="Arial"/>
          <w:sz w:val="24"/>
          <w:szCs w:val="24"/>
        </w:rPr>
      </w:pPr>
      <w:r w:rsidRPr="0032470D">
        <w:rPr>
          <w:rFonts w:ascii="Arial" w:hAnsi="Arial" w:cs="Arial"/>
          <w:sz w:val="24"/>
          <w:szCs w:val="24"/>
        </w:rPr>
        <w:t xml:space="preserve">Giraud, K., Bond, C., &amp; Bond, J. (2005). Consumer preferences for locally made </w:t>
      </w:r>
    </w:p>
    <w:p w:rsidR="00983C08" w:rsidRPr="0032470D" w:rsidRDefault="00983C08" w:rsidP="0099603A">
      <w:pPr>
        <w:autoSpaceDE w:val="0"/>
        <w:autoSpaceDN w:val="0"/>
        <w:adjustRightInd w:val="0"/>
        <w:spacing w:line="480" w:lineRule="auto"/>
        <w:ind w:left="720"/>
        <w:contextualSpacing/>
        <w:rPr>
          <w:rFonts w:ascii="Arial" w:hAnsi="Arial" w:cs="Arial"/>
          <w:i/>
          <w:iCs/>
          <w:sz w:val="24"/>
          <w:szCs w:val="24"/>
        </w:rPr>
      </w:pPr>
      <w:proofErr w:type="gramStart"/>
      <w:r w:rsidRPr="0032470D">
        <w:rPr>
          <w:rFonts w:ascii="Arial" w:hAnsi="Arial" w:cs="Arial"/>
          <w:sz w:val="24"/>
          <w:szCs w:val="24"/>
        </w:rPr>
        <w:t>specialty</w:t>
      </w:r>
      <w:proofErr w:type="gramEnd"/>
      <w:r w:rsidRPr="0032470D">
        <w:rPr>
          <w:rFonts w:ascii="Arial" w:hAnsi="Arial" w:cs="Arial"/>
          <w:sz w:val="24"/>
          <w:szCs w:val="24"/>
        </w:rPr>
        <w:t xml:space="preserve"> food products across northern New England. </w:t>
      </w:r>
      <w:r w:rsidRPr="0032470D">
        <w:rPr>
          <w:rFonts w:ascii="Arial" w:hAnsi="Arial" w:cs="Arial"/>
          <w:i/>
          <w:iCs/>
          <w:sz w:val="24"/>
          <w:szCs w:val="24"/>
        </w:rPr>
        <w:t xml:space="preserve">Agricultural and Resource </w:t>
      </w:r>
    </w:p>
    <w:p w:rsidR="00983C08" w:rsidRPr="0032470D" w:rsidRDefault="00983C08" w:rsidP="0099603A">
      <w:pPr>
        <w:autoSpaceDE w:val="0"/>
        <w:autoSpaceDN w:val="0"/>
        <w:adjustRightInd w:val="0"/>
        <w:spacing w:line="480" w:lineRule="auto"/>
        <w:ind w:left="720"/>
        <w:contextualSpacing/>
        <w:rPr>
          <w:rFonts w:ascii="Arial" w:hAnsi="Arial" w:cs="Arial"/>
          <w:sz w:val="24"/>
          <w:szCs w:val="24"/>
        </w:rPr>
      </w:pPr>
      <w:r w:rsidRPr="0032470D">
        <w:rPr>
          <w:rFonts w:ascii="Arial" w:hAnsi="Arial" w:cs="Arial"/>
          <w:i/>
          <w:iCs/>
          <w:sz w:val="24"/>
          <w:szCs w:val="24"/>
        </w:rPr>
        <w:t>Economics Review</w:t>
      </w:r>
      <w:proofErr w:type="gramStart"/>
      <w:r w:rsidRPr="0032470D">
        <w:rPr>
          <w:rFonts w:ascii="Arial" w:hAnsi="Arial" w:cs="Arial"/>
          <w:i/>
          <w:iCs/>
          <w:sz w:val="24"/>
          <w:szCs w:val="24"/>
        </w:rPr>
        <w:t>,34</w:t>
      </w:r>
      <w:proofErr w:type="gramEnd"/>
      <w:r w:rsidRPr="0032470D">
        <w:rPr>
          <w:rFonts w:ascii="Arial" w:hAnsi="Arial" w:cs="Arial"/>
          <w:sz w:val="24"/>
          <w:szCs w:val="24"/>
        </w:rPr>
        <w:t>(2), 204-216.</w:t>
      </w:r>
    </w:p>
    <w:p w:rsidR="00EF144A" w:rsidRPr="0032470D" w:rsidRDefault="00EF144A"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Goldsmith, R. E., </w:t>
      </w:r>
      <w:proofErr w:type="spellStart"/>
      <w:r w:rsidRPr="0032470D">
        <w:rPr>
          <w:rFonts w:ascii="Arial" w:eastAsia="SimSun" w:hAnsi="Arial" w:cs="Arial"/>
          <w:sz w:val="24"/>
          <w:szCs w:val="24"/>
          <w:lang w:eastAsia="zh-CN"/>
        </w:rPr>
        <w:t>Frieden</w:t>
      </w:r>
      <w:proofErr w:type="spellEnd"/>
      <w:r w:rsidRPr="0032470D">
        <w:rPr>
          <w:rFonts w:ascii="Arial" w:eastAsia="SimSun" w:hAnsi="Arial" w:cs="Arial"/>
          <w:sz w:val="24"/>
          <w:szCs w:val="24"/>
          <w:lang w:eastAsia="zh-CN"/>
        </w:rPr>
        <w:t xml:space="preserve">, J., &amp; Henderson, K. V. (1997). The impact of social values on </w:t>
      </w:r>
      <w:r w:rsidR="00EE4373" w:rsidRPr="0032470D">
        <w:rPr>
          <w:rFonts w:ascii="Arial" w:eastAsia="SimSun" w:hAnsi="Arial" w:cs="Arial"/>
          <w:sz w:val="24"/>
          <w:szCs w:val="24"/>
          <w:lang w:eastAsia="zh-CN"/>
        </w:rPr>
        <w:br/>
      </w:r>
      <w:r w:rsidRPr="0032470D">
        <w:rPr>
          <w:rFonts w:ascii="Arial" w:eastAsia="SimSun" w:hAnsi="Arial" w:cs="Arial"/>
          <w:sz w:val="24"/>
          <w:szCs w:val="24"/>
          <w:lang w:eastAsia="zh-CN"/>
        </w:rPr>
        <w:t xml:space="preserve">food-related attitudes. </w:t>
      </w:r>
      <w:r w:rsidRPr="0032470D">
        <w:rPr>
          <w:rFonts w:ascii="Arial" w:eastAsia="SimSun" w:hAnsi="Arial" w:cs="Arial"/>
          <w:i/>
          <w:sz w:val="24"/>
          <w:szCs w:val="24"/>
          <w:lang w:eastAsia="zh-CN"/>
        </w:rPr>
        <w:t>British Food Journal</w:t>
      </w:r>
      <w:r w:rsidR="00EE4373" w:rsidRPr="0032470D">
        <w:rPr>
          <w:rFonts w:ascii="Arial" w:eastAsia="SimSun" w:hAnsi="Arial" w:cs="Arial"/>
          <w:i/>
          <w:sz w:val="24"/>
          <w:szCs w:val="24"/>
          <w:lang w:eastAsia="zh-CN"/>
        </w:rPr>
        <w:t>, 99</w:t>
      </w:r>
      <w:r w:rsidR="00EE4373" w:rsidRPr="0032470D">
        <w:rPr>
          <w:rFonts w:ascii="Arial" w:eastAsia="SimSun" w:hAnsi="Arial" w:cs="Arial"/>
          <w:sz w:val="24"/>
          <w:szCs w:val="24"/>
          <w:lang w:eastAsia="zh-CN"/>
        </w:rPr>
        <w:t>(9), 352-357.</w:t>
      </w:r>
    </w:p>
    <w:p w:rsidR="001D4727" w:rsidRPr="0032470D" w:rsidRDefault="001D4727"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Gremler</w:t>
      </w:r>
      <w:proofErr w:type="spellEnd"/>
      <w:r w:rsidRPr="0032470D">
        <w:rPr>
          <w:rFonts w:ascii="Arial" w:eastAsia="SimSun" w:hAnsi="Arial" w:cs="Arial"/>
          <w:sz w:val="24"/>
          <w:szCs w:val="24"/>
          <w:lang w:eastAsia="zh-CN"/>
        </w:rPr>
        <w:t xml:space="preserve">, D. D., </w:t>
      </w:r>
      <w:proofErr w:type="spellStart"/>
      <w:r w:rsidRPr="0032470D">
        <w:rPr>
          <w:rFonts w:ascii="Arial" w:eastAsia="SimSun" w:hAnsi="Arial" w:cs="Arial"/>
          <w:sz w:val="24"/>
          <w:szCs w:val="24"/>
          <w:lang w:eastAsia="zh-CN"/>
        </w:rPr>
        <w:t>Gwinner</w:t>
      </w:r>
      <w:proofErr w:type="spellEnd"/>
      <w:r w:rsidRPr="0032470D">
        <w:rPr>
          <w:rFonts w:ascii="Arial" w:eastAsia="SimSun" w:hAnsi="Arial" w:cs="Arial"/>
          <w:sz w:val="24"/>
          <w:szCs w:val="24"/>
          <w:lang w:eastAsia="zh-CN"/>
        </w:rPr>
        <w:t>, K. P., &amp; Brown, S. W. (2001). Generating positive word-of-</w:t>
      </w:r>
      <w:r w:rsidRPr="0032470D">
        <w:rPr>
          <w:rFonts w:ascii="Arial" w:eastAsia="SimSun" w:hAnsi="Arial" w:cs="Arial"/>
          <w:sz w:val="24"/>
          <w:szCs w:val="24"/>
          <w:lang w:eastAsia="zh-CN"/>
        </w:rPr>
        <w:br/>
        <w:t xml:space="preserve">mouth communication through customer-employee relationships.  </w:t>
      </w:r>
      <w:r w:rsidRPr="0032470D">
        <w:rPr>
          <w:rFonts w:ascii="Arial" w:eastAsia="SimSun" w:hAnsi="Arial" w:cs="Arial"/>
          <w:i/>
          <w:sz w:val="24"/>
          <w:szCs w:val="24"/>
          <w:lang w:eastAsia="zh-CN"/>
        </w:rPr>
        <w:t xml:space="preserve">International </w:t>
      </w:r>
      <w:r w:rsidRPr="0032470D">
        <w:rPr>
          <w:rFonts w:ascii="Arial" w:eastAsia="SimSun" w:hAnsi="Arial" w:cs="Arial"/>
          <w:i/>
          <w:sz w:val="24"/>
          <w:szCs w:val="24"/>
          <w:lang w:eastAsia="zh-CN"/>
        </w:rPr>
        <w:br/>
        <w:t>Journal of Service Industry Management, 12</w:t>
      </w:r>
      <w:r w:rsidRPr="0032470D">
        <w:rPr>
          <w:rFonts w:ascii="Arial" w:eastAsia="SimSun" w:hAnsi="Arial" w:cs="Arial"/>
          <w:sz w:val="24"/>
          <w:szCs w:val="24"/>
          <w:lang w:eastAsia="zh-CN"/>
        </w:rPr>
        <w:t>(1), 44-59.</w:t>
      </w:r>
    </w:p>
    <w:p w:rsidR="0061012B" w:rsidRPr="0032470D" w:rsidRDefault="0061012B"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Grewal, R., Cote, J. A., &amp; Baumgartner, H. (2004) </w:t>
      </w:r>
      <w:proofErr w:type="spellStart"/>
      <w:r w:rsidRPr="0032470D">
        <w:rPr>
          <w:rFonts w:ascii="Arial" w:eastAsia="SimSun" w:hAnsi="Arial" w:cs="Arial"/>
          <w:sz w:val="24"/>
          <w:szCs w:val="24"/>
          <w:lang w:eastAsia="zh-CN"/>
        </w:rPr>
        <w:t>Multicollinearity</w:t>
      </w:r>
      <w:proofErr w:type="spellEnd"/>
      <w:r w:rsidRPr="0032470D">
        <w:rPr>
          <w:rFonts w:ascii="Arial" w:eastAsia="SimSun" w:hAnsi="Arial" w:cs="Arial"/>
          <w:sz w:val="24"/>
          <w:szCs w:val="24"/>
          <w:lang w:eastAsia="zh-CN"/>
        </w:rPr>
        <w:t xml:space="preserve"> and measurement error in structural equation models: Implications for theory testing. </w:t>
      </w:r>
      <w:r w:rsidRPr="0032470D">
        <w:rPr>
          <w:rFonts w:ascii="Arial" w:eastAsia="SimSun" w:hAnsi="Arial" w:cs="Arial"/>
          <w:i/>
          <w:sz w:val="24"/>
          <w:szCs w:val="24"/>
          <w:lang w:eastAsia="zh-CN"/>
        </w:rPr>
        <w:t xml:space="preserve">Marketing Science, 23 </w:t>
      </w:r>
      <w:r w:rsidRPr="0032470D">
        <w:rPr>
          <w:rFonts w:ascii="Arial" w:eastAsia="SimSun" w:hAnsi="Arial" w:cs="Arial"/>
          <w:sz w:val="24"/>
          <w:szCs w:val="24"/>
          <w:lang w:eastAsia="zh-CN"/>
        </w:rPr>
        <w:t>(4), 519-529.</w:t>
      </w:r>
    </w:p>
    <w:p w:rsidR="00B450FE" w:rsidRPr="0032470D" w:rsidRDefault="00B450FE"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Grob</w:t>
      </w:r>
      <w:proofErr w:type="spellEnd"/>
      <w:r w:rsidRPr="0032470D">
        <w:rPr>
          <w:rFonts w:ascii="Arial" w:eastAsia="SimSun" w:hAnsi="Arial" w:cs="Arial"/>
          <w:sz w:val="24"/>
          <w:szCs w:val="24"/>
          <w:lang w:eastAsia="zh-CN"/>
        </w:rPr>
        <w:t xml:space="preserve">, A. (1995). A structural model of environmental attitudes and behavior. </w:t>
      </w:r>
      <w:r w:rsidRPr="0032470D">
        <w:rPr>
          <w:rFonts w:ascii="Arial" w:eastAsia="SimSun" w:hAnsi="Arial" w:cs="Arial"/>
          <w:i/>
          <w:sz w:val="24"/>
          <w:szCs w:val="24"/>
          <w:lang w:eastAsia="zh-CN"/>
        </w:rPr>
        <w:t xml:space="preserve">Journal of </w:t>
      </w:r>
      <w:r w:rsidRPr="0032470D">
        <w:rPr>
          <w:rFonts w:ascii="Arial" w:eastAsia="SimSun" w:hAnsi="Arial" w:cs="Arial"/>
          <w:i/>
          <w:sz w:val="24"/>
          <w:szCs w:val="24"/>
          <w:lang w:eastAsia="zh-CN"/>
        </w:rPr>
        <w:br/>
        <w:t xml:space="preserve">Environmental Psychology, 15 </w:t>
      </w:r>
      <w:r w:rsidRPr="0032470D">
        <w:rPr>
          <w:rFonts w:ascii="Arial" w:eastAsia="SimSun" w:hAnsi="Arial" w:cs="Arial"/>
          <w:sz w:val="24"/>
          <w:szCs w:val="24"/>
          <w:lang w:eastAsia="zh-CN"/>
        </w:rPr>
        <w:t>(3), 209-220.</w:t>
      </w:r>
    </w:p>
    <w:p w:rsidR="009F7624" w:rsidRPr="0032470D" w:rsidRDefault="00D416A9"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Grunert</w:t>
      </w:r>
      <w:proofErr w:type="spellEnd"/>
      <w:r w:rsidRPr="0032470D">
        <w:rPr>
          <w:rFonts w:ascii="Arial" w:eastAsia="SimSun" w:hAnsi="Arial" w:cs="Arial"/>
          <w:sz w:val="24"/>
          <w:szCs w:val="24"/>
          <w:lang w:eastAsia="zh-CN"/>
        </w:rPr>
        <w:t xml:space="preserve">, K. G. (2005). Food quality and safety: consumer perception and demand. </w:t>
      </w:r>
      <w:r w:rsidRPr="0032470D">
        <w:rPr>
          <w:rFonts w:ascii="Arial" w:eastAsia="SimSun" w:hAnsi="Arial" w:cs="Arial"/>
          <w:sz w:val="24"/>
          <w:szCs w:val="24"/>
          <w:lang w:eastAsia="zh-CN"/>
        </w:rPr>
        <w:br/>
      </w:r>
      <w:r w:rsidRPr="0032470D">
        <w:rPr>
          <w:rFonts w:ascii="Arial" w:eastAsia="SimSun" w:hAnsi="Arial" w:cs="Arial"/>
          <w:i/>
          <w:sz w:val="24"/>
          <w:szCs w:val="24"/>
          <w:lang w:eastAsia="zh-CN"/>
        </w:rPr>
        <w:t>European Review of Agricultural Economics, 32</w:t>
      </w:r>
      <w:r w:rsidRPr="0032470D">
        <w:rPr>
          <w:rFonts w:ascii="Arial" w:eastAsia="SimSun" w:hAnsi="Arial" w:cs="Arial"/>
          <w:sz w:val="24"/>
          <w:szCs w:val="24"/>
          <w:lang w:eastAsia="zh-CN"/>
        </w:rPr>
        <w:t xml:space="preserve">(3), 369-391. </w:t>
      </w:r>
    </w:p>
    <w:p w:rsidR="00EC6EE3" w:rsidRPr="0032470D" w:rsidRDefault="00EC6EE3" w:rsidP="0099603A">
      <w:pPr>
        <w:spacing w:after="260" w:line="480" w:lineRule="auto"/>
        <w:ind w:left="720" w:hanging="720"/>
        <w:contextualSpacing/>
        <w:rPr>
          <w:rFonts w:ascii="Arial" w:eastAsia="SimSun" w:hAnsi="Arial" w:cs="Arial"/>
          <w:sz w:val="24"/>
          <w:szCs w:val="24"/>
          <w:lang w:eastAsia="zh-CN"/>
        </w:rPr>
      </w:pPr>
    </w:p>
    <w:p w:rsidR="00EF144A" w:rsidRPr="0032470D" w:rsidRDefault="00EF144A"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lastRenderedPageBreak/>
        <w:t>Grunert</w:t>
      </w:r>
      <w:proofErr w:type="spellEnd"/>
      <w:r w:rsidRPr="0032470D">
        <w:rPr>
          <w:rFonts w:ascii="Arial" w:eastAsia="SimSun" w:hAnsi="Arial" w:cs="Arial"/>
          <w:sz w:val="24"/>
          <w:szCs w:val="24"/>
          <w:lang w:eastAsia="zh-CN"/>
        </w:rPr>
        <w:t xml:space="preserve">, S. C. &amp; </w:t>
      </w:r>
      <w:proofErr w:type="spellStart"/>
      <w:r w:rsidRPr="0032470D">
        <w:rPr>
          <w:rFonts w:ascii="Arial" w:eastAsia="SimSun" w:hAnsi="Arial" w:cs="Arial"/>
          <w:sz w:val="24"/>
          <w:szCs w:val="24"/>
          <w:lang w:eastAsia="zh-CN"/>
        </w:rPr>
        <w:t>Juhl</w:t>
      </w:r>
      <w:proofErr w:type="spellEnd"/>
      <w:r w:rsidRPr="0032470D">
        <w:rPr>
          <w:rFonts w:ascii="Arial" w:eastAsia="SimSun" w:hAnsi="Arial" w:cs="Arial"/>
          <w:sz w:val="24"/>
          <w:szCs w:val="24"/>
          <w:lang w:eastAsia="zh-CN"/>
        </w:rPr>
        <w:t xml:space="preserve">, H. J. (1995). Values, environmental attitudes, and buying of </w:t>
      </w:r>
    </w:p>
    <w:p w:rsidR="00EF144A" w:rsidRPr="0032470D" w:rsidRDefault="00EF144A" w:rsidP="0099603A">
      <w:pPr>
        <w:spacing w:after="260" w:line="480" w:lineRule="auto"/>
        <w:ind w:left="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organic</w:t>
      </w:r>
      <w:proofErr w:type="gramEnd"/>
      <w:r w:rsidRPr="0032470D">
        <w:rPr>
          <w:rFonts w:ascii="Arial" w:eastAsia="SimSun" w:hAnsi="Arial" w:cs="Arial"/>
          <w:sz w:val="24"/>
          <w:szCs w:val="24"/>
          <w:lang w:eastAsia="zh-CN"/>
        </w:rPr>
        <w:t xml:space="preserve"> foods. </w:t>
      </w:r>
      <w:r w:rsidRPr="0032470D">
        <w:rPr>
          <w:rFonts w:ascii="Arial" w:eastAsia="SimSun" w:hAnsi="Arial" w:cs="Arial"/>
          <w:i/>
          <w:sz w:val="24"/>
          <w:szCs w:val="24"/>
          <w:lang w:eastAsia="zh-CN"/>
        </w:rPr>
        <w:t>Journal of Economic Psychology, 16</w:t>
      </w:r>
      <w:r w:rsidRPr="0032470D">
        <w:rPr>
          <w:rFonts w:ascii="Arial" w:eastAsia="SimSun" w:hAnsi="Arial" w:cs="Arial"/>
          <w:sz w:val="24"/>
          <w:szCs w:val="24"/>
          <w:lang w:eastAsia="zh-CN"/>
        </w:rPr>
        <w:t>(1), 39-62.</w:t>
      </w:r>
    </w:p>
    <w:p w:rsidR="00877BF3" w:rsidRPr="0032470D" w:rsidRDefault="00877BF3" w:rsidP="00877BF3">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Gumirakiza</w:t>
      </w:r>
      <w:proofErr w:type="spellEnd"/>
      <w:r w:rsidRPr="0032470D">
        <w:rPr>
          <w:rFonts w:ascii="Arial" w:eastAsia="SimSun" w:hAnsi="Arial" w:cs="Arial"/>
          <w:sz w:val="24"/>
          <w:szCs w:val="24"/>
          <w:lang w:eastAsia="zh-CN"/>
        </w:rPr>
        <w:t xml:space="preserve">, J. D., Curtis, K. R., &amp; Bosworth, R. (2014). Who attends farmers’ markets and why? Understanding consumers and their motivations. </w:t>
      </w:r>
      <w:r w:rsidRPr="0032470D">
        <w:rPr>
          <w:rFonts w:ascii="Arial" w:eastAsia="SimSun" w:hAnsi="Arial" w:cs="Arial"/>
          <w:i/>
          <w:iCs/>
          <w:sz w:val="24"/>
          <w:szCs w:val="24"/>
          <w:lang w:eastAsia="zh-CN"/>
        </w:rPr>
        <w:t>International Food and Agribusiness Management Review</w:t>
      </w:r>
      <w:r w:rsidRPr="0032470D">
        <w:rPr>
          <w:rFonts w:ascii="Arial" w:eastAsia="SimSun" w:hAnsi="Arial" w:cs="Arial"/>
          <w:sz w:val="24"/>
          <w:szCs w:val="24"/>
          <w:lang w:eastAsia="zh-CN"/>
        </w:rPr>
        <w:t xml:space="preserve">, </w:t>
      </w:r>
      <w:r w:rsidRPr="0032470D">
        <w:rPr>
          <w:rFonts w:ascii="Arial" w:eastAsia="SimSun" w:hAnsi="Arial" w:cs="Arial"/>
          <w:i/>
          <w:iCs/>
          <w:sz w:val="24"/>
          <w:szCs w:val="24"/>
          <w:lang w:eastAsia="zh-CN"/>
        </w:rPr>
        <w:t>17</w:t>
      </w:r>
      <w:r w:rsidRPr="0032470D">
        <w:rPr>
          <w:rFonts w:ascii="Arial" w:eastAsia="SimSun" w:hAnsi="Arial" w:cs="Arial"/>
          <w:sz w:val="24"/>
          <w:szCs w:val="24"/>
          <w:lang w:eastAsia="zh-CN"/>
        </w:rPr>
        <w:t>(2).</w:t>
      </w:r>
    </w:p>
    <w:p w:rsidR="007D44BE" w:rsidRPr="0032470D" w:rsidRDefault="007D44BE"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Guptill</w:t>
      </w:r>
      <w:proofErr w:type="spellEnd"/>
      <w:r w:rsidRPr="0032470D">
        <w:rPr>
          <w:rFonts w:ascii="Arial" w:eastAsia="SimSun" w:hAnsi="Arial" w:cs="Arial"/>
          <w:sz w:val="24"/>
          <w:szCs w:val="24"/>
          <w:lang w:eastAsia="zh-CN"/>
        </w:rPr>
        <w:t xml:space="preserve">, A. &amp; Wilkins, J. L. (2002). Buying into the food system: Trends in food retailing in </w:t>
      </w:r>
      <w:r w:rsidRPr="0032470D">
        <w:rPr>
          <w:rFonts w:ascii="Arial" w:eastAsia="SimSun" w:hAnsi="Arial" w:cs="Arial"/>
          <w:sz w:val="24"/>
          <w:szCs w:val="24"/>
          <w:lang w:eastAsia="zh-CN"/>
        </w:rPr>
        <w:br/>
        <w:t xml:space="preserve">the US and implications for local foods. </w:t>
      </w:r>
      <w:r w:rsidRPr="0032470D">
        <w:rPr>
          <w:rFonts w:ascii="Arial" w:eastAsia="SimSun" w:hAnsi="Arial" w:cs="Arial"/>
          <w:i/>
          <w:sz w:val="24"/>
          <w:szCs w:val="24"/>
          <w:lang w:eastAsia="zh-CN"/>
        </w:rPr>
        <w:t xml:space="preserve">Agriculture and Human Values, 19, </w:t>
      </w:r>
      <w:r w:rsidRPr="0032470D">
        <w:rPr>
          <w:rFonts w:ascii="Arial" w:eastAsia="SimSun" w:hAnsi="Arial" w:cs="Arial"/>
          <w:sz w:val="24"/>
          <w:szCs w:val="24"/>
          <w:lang w:eastAsia="zh-CN"/>
        </w:rPr>
        <w:t>39-</w:t>
      </w:r>
      <w:r w:rsidR="0045197E" w:rsidRPr="0032470D">
        <w:rPr>
          <w:rFonts w:ascii="Arial" w:eastAsia="SimSun" w:hAnsi="Arial" w:cs="Arial"/>
          <w:sz w:val="24"/>
          <w:szCs w:val="24"/>
          <w:lang w:eastAsia="zh-CN"/>
        </w:rPr>
        <w:br/>
      </w:r>
      <w:r w:rsidRPr="0032470D">
        <w:rPr>
          <w:rFonts w:ascii="Arial" w:eastAsia="SimSun" w:hAnsi="Arial" w:cs="Arial"/>
          <w:sz w:val="24"/>
          <w:szCs w:val="24"/>
          <w:lang w:eastAsia="zh-CN"/>
        </w:rPr>
        <w:t>51.</w:t>
      </w:r>
    </w:p>
    <w:p w:rsidR="00CB2206" w:rsidRPr="0032470D" w:rsidRDefault="00CB2206"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Guthman</w:t>
      </w:r>
      <w:proofErr w:type="spellEnd"/>
      <w:r w:rsidRPr="0032470D">
        <w:rPr>
          <w:rFonts w:ascii="Arial" w:hAnsi="Arial" w:cs="Arial"/>
          <w:sz w:val="24"/>
          <w:szCs w:val="24"/>
        </w:rPr>
        <w:t xml:space="preserve">, J., Morris, A. W., &amp; Allen, P. (2006). Squaring farm security and food security in two types of alternative food institutions. </w:t>
      </w:r>
      <w:r w:rsidRPr="0032470D">
        <w:rPr>
          <w:rFonts w:ascii="Arial" w:hAnsi="Arial" w:cs="Arial"/>
          <w:i/>
          <w:sz w:val="24"/>
          <w:szCs w:val="24"/>
        </w:rPr>
        <w:t>Rural Sociology, 71</w:t>
      </w:r>
      <w:r w:rsidRPr="0032470D">
        <w:rPr>
          <w:rFonts w:ascii="Arial" w:hAnsi="Arial" w:cs="Arial"/>
          <w:sz w:val="24"/>
          <w:szCs w:val="24"/>
        </w:rPr>
        <w:t>(4), 662-684.</w:t>
      </w:r>
    </w:p>
    <w:p w:rsidR="008952F6" w:rsidRPr="0032470D" w:rsidRDefault="007D0276"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Gutman</w:t>
      </w:r>
      <w:proofErr w:type="spellEnd"/>
      <w:r w:rsidRPr="0032470D">
        <w:rPr>
          <w:rFonts w:ascii="Arial" w:hAnsi="Arial" w:cs="Arial"/>
          <w:sz w:val="24"/>
          <w:szCs w:val="24"/>
        </w:rPr>
        <w:t>, J. (1982</w:t>
      </w:r>
      <w:r w:rsidR="008952F6" w:rsidRPr="0032470D">
        <w:rPr>
          <w:rFonts w:ascii="Arial" w:hAnsi="Arial" w:cs="Arial"/>
          <w:sz w:val="24"/>
          <w:szCs w:val="24"/>
        </w:rPr>
        <w:t xml:space="preserve">). A means-end chain model based on consumer categorization </w:t>
      </w:r>
      <w:r w:rsidR="008952F6" w:rsidRPr="0032470D">
        <w:rPr>
          <w:rFonts w:ascii="Arial" w:hAnsi="Arial" w:cs="Arial"/>
          <w:sz w:val="24"/>
          <w:szCs w:val="24"/>
        </w:rPr>
        <w:br/>
        <w:t xml:space="preserve">processes. </w:t>
      </w:r>
      <w:r w:rsidR="008952F6" w:rsidRPr="0032470D">
        <w:rPr>
          <w:rFonts w:ascii="Arial" w:hAnsi="Arial" w:cs="Arial"/>
          <w:i/>
          <w:sz w:val="24"/>
          <w:szCs w:val="24"/>
        </w:rPr>
        <w:t xml:space="preserve">Journal of Marketing, 46, </w:t>
      </w:r>
      <w:r w:rsidR="008952F6" w:rsidRPr="0032470D">
        <w:rPr>
          <w:rFonts w:ascii="Arial" w:hAnsi="Arial" w:cs="Arial"/>
          <w:sz w:val="24"/>
          <w:szCs w:val="24"/>
        </w:rPr>
        <w:t>60-</w:t>
      </w:r>
      <w:r w:rsidR="00042E4E" w:rsidRPr="0032470D">
        <w:rPr>
          <w:rFonts w:ascii="Arial" w:hAnsi="Arial" w:cs="Arial"/>
          <w:sz w:val="24"/>
          <w:szCs w:val="24"/>
        </w:rPr>
        <w:t>7</w:t>
      </w:r>
      <w:r w:rsidR="008952F6" w:rsidRPr="0032470D">
        <w:rPr>
          <w:rFonts w:ascii="Arial" w:hAnsi="Arial" w:cs="Arial"/>
          <w:sz w:val="24"/>
          <w:szCs w:val="24"/>
        </w:rPr>
        <w:t>2.</w:t>
      </w:r>
    </w:p>
    <w:p w:rsidR="00470E91" w:rsidRPr="0032470D" w:rsidRDefault="00470E91"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Ha, J. &amp; Jang, S. (2010). Effects of service quality and food quality: The moderating role </w:t>
      </w:r>
      <w:r w:rsidRPr="0032470D">
        <w:rPr>
          <w:rFonts w:ascii="Arial" w:hAnsi="Arial" w:cs="Arial"/>
          <w:sz w:val="24"/>
          <w:szCs w:val="24"/>
        </w:rPr>
        <w:br/>
        <w:t xml:space="preserve">of atmospherics in an ethnic restaurant setting. </w:t>
      </w:r>
      <w:r w:rsidRPr="0032470D">
        <w:rPr>
          <w:rFonts w:ascii="Arial" w:hAnsi="Arial" w:cs="Arial"/>
          <w:i/>
          <w:sz w:val="24"/>
          <w:szCs w:val="24"/>
        </w:rPr>
        <w:t xml:space="preserve">International Journal of </w:t>
      </w:r>
      <w:r w:rsidRPr="0032470D">
        <w:rPr>
          <w:rFonts w:ascii="Arial" w:hAnsi="Arial" w:cs="Arial"/>
          <w:i/>
          <w:sz w:val="24"/>
          <w:szCs w:val="24"/>
        </w:rPr>
        <w:br/>
        <w:t xml:space="preserve">Hospitality Management, 29, </w:t>
      </w:r>
      <w:r w:rsidRPr="0032470D">
        <w:rPr>
          <w:rFonts w:ascii="Arial" w:hAnsi="Arial" w:cs="Arial"/>
          <w:sz w:val="24"/>
          <w:szCs w:val="24"/>
        </w:rPr>
        <w:t>520-529.</w:t>
      </w:r>
    </w:p>
    <w:p w:rsidR="00E70342" w:rsidRPr="0032470D" w:rsidRDefault="00E70342" w:rsidP="0099603A">
      <w:pPr>
        <w:spacing w:after="260" w:line="480" w:lineRule="auto"/>
        <w:ind w:left="720" w:hanging="720"/>
        <w:contextualSpacing/>
        <w:rPr>
          <w:rFonts w:ascii="Arial" w:hAnsi="Arial" w:cs="Arial"/>
          <w:sz w:val="24"/>
          <w:szCs w:val="24"/>
        </w:rPr>
      </w:pPr>
      <w:proofErr w:type="spellStart"/>
      <w:r w:rsidRPr="0032470D">
        <w:rPr>
          <w:rFonts w:ascii="Arial" w:hAnsi="Arial" w:cs="Arial"/>
          <w:sz w:val="24"/>
          <w:szCs w:val="24"/>
        </w:rPr>
        <w:t>Halweil</w:t>
      </w:r>
      <w:proofErr w:type="spellEnd"/>
      <w:r w:rsidRPr="0032470D">
        <w:rPr>
          <w:rFonts w:ascii="Arial" w:hAnsi="Arial" w:cs="Arial"/>
          <w:sz w:val="24"/>
          <w:szCs w:val="24"/>
        </w:rPr>
        <w:t xml:space="preserve">, B. (2002). </w:t>
      </w:r>
      <w:r w:rsidRPr="0032470D">
        <w:rPr>
          <w:rFonts w:ascii="Arial" w:hAnsi="Arial" w:cs="Arial"/>
          <w:i/>
          <w:sz w:val="24"/>
          <w:szCs w:val="24"/>
        </w:rPr>
        <w:t xml:space="preserve">Home grown: The case for local food in a global market, </w:t>
      </w:r>
      <w:r w:rsidRPr="0032470D">
        <w:rPr>
          <w:rFonts w:ascii="Arial" w:hAnsi="Arial" w:cs="Arial"/>
          <w:sz w:val="24"/>
          <w:szCs w:val="24"/>
        </w:rPr>
        <w:t xml:space="preserve">Danvers, </w:t>
      </w:r>
      <w:r w:rsidRPr="0032470D">
        <w:rPr>
          <w:rFonts w:ascii="Arial" w:hAnsi="Arial" w:cs="Arial"/>
          <w:sz w:val="24"/>
          <w:szCs w:val="24"/>
        </w:rPr>
        <w:br/>
        <w:t xml:space="preserve">MA: </w:t>
      </w:r>
      <w:proofErr w:type="spellStart"/>
      <w:r w:rsidRPr="0032470D">
        <w:rPr>
          <w:rFonts w:ascii="Arial" w:hAnsi="Arial" w:cs="Arial"/>
          <w:sz w:val="24"/>
          <w:szCs w:val="24"/>
        </w:rPr>
        <w:t>Worldwatch</w:t>
      </w:r>
      <w:proofErr w:type="spellEnd"/>
      <w:r w:rsidRPr="0032470D">
        <w:rPr>
          <w:rFonts w:ascii="Arial" w:hAnsi="Arial" w:cs="Arial"/>
          <w:sz w:val="24"/>
          <w:szCs w:val="24"/>
        </w:rPr>
        <w:t xml:space="preserve"> Institute.</w:t>
      </w:r>
    </w:p>
    <w:p w:rsidR="00400D01" w:rsidRPr="0032470D" w:rsidRDefault="00400D01" w:rsidP="0099603A">
      <w:pPr>
        <w:tabs>
          <w:tab w:val="left" w:pos="720"/>
        </w:tabs>
        <w:spacing w:after="260" w:line="480" w:lineRule="auto"/>
        <w:ind w:left="720" w:hanging="720"/>
        <w:contextualSpacing/>
        <w:rPr>
          <w:rFonts w:ascii="Arial" w:hAnsi="Arial" w:cs="Arial"/>
          <w:sz w:val="24"/>
          <w:szCs w:val="24"/>
        </w:rPr>
      </w:pPr>
      <w:r w:rsidRPr="0032470D">
        <w:rPr>
          <w:rFonts w:ascii="Arial" w:hAnsi="Arial" w:cs="Arial"/>
          <w:sz w:val="24"/>
          <w:szCs w:val="24"/>
        </w:rPr>
        <w:t xml:space="preserve">Han, H., Hsu, L. T. J., &amp; </w:t>
      </w:r>
      <w:proofErr w:type="spellStart"/>
      <w:r w:rsidRPr="0032470D">
        <w:rPr>
          <w:rFonts w:ascii="Arial" w:hAnsi="Arial" w:cs="Arial"/>
          <w:sz w:val="24"/>
          <w:szCs w:val="24"/>
        </w:rPr>
        <w:t>Sheu</w:t>
      </w:r>
      <w:proofErr w:type="spellEnd"/>
      <w:r w:rsidRPr="0032470D">
        <w:rPr>
          <w:rFonts w:ascii="Arial" w:hAnsi="Arial" w:cs="Arial"/>
          <w:sz w:val="24"/>
          <w:szCs w:val="24"/>
        </w:rPr>
        <w:t xml:space="preserve">, C. (2010). Application of the Theory of Planned Behavior to green hotel choice: Testing the effect of environmental friendly activities. </w:t>
      </w:r>
      <w:r w:rsidRPr="0032470D">
        <w:rPr>
          <w:rFonts w:ascii="Arial" w:hAnsi="Arial" w:cs="Arial"/>
          <w:i/>
          <w:sz w:val="24"/>
          <w:szCs w:val="24"/>
        </w:rPr>
        <w:t>Tourism Management, 31</w:t>
      </w:r>
      <w:r w:rsidRPr="0032470D">
        <w:rPr>
          <w:rFonts w:ascii="Arial" w:hAnsi="Arial" w:cs="Arial"/>
          <w:sz w:val="24"/>
          <w:szCs w:val="24"/>
        </w:rPr>
        <w:t>(3), 325-334.</w:t>
      </w:r>
    </w:p>
    <w:p w:rsidR="00CE1FA9" w:rsidRPr="0032470D" w:rsidRDefault="00CE1FA9" w:rsidP="0099603A">
      <w:pPr>
        <w:tabs>
          <w:tab w:val="left" w:pos="720"/>
        </w:tabs>
        <w:spacing w:after="260" w:line="480" w:lineRule="auto"/>
        <w:ind w:left="720" w:hanging="720"/>
        <w:contextualSpacing/>
        <w:rPr>
          <w:rFonts w:ascii="Arial" w:hAnsi="Arial" w:cs="Arial"/>
          <w:sz w:val="24"/>
          <w:szCs w:val="24"/>
        </w:rPr>
      </w:pPr>
      <w:r w:rsidRPr="0032470D">
        <w:rPr>
          <w:rFonts w:ascii="Arial" w:hAnsi="Arial" w:cs="Arial"/>
          <w:sz w:val="24"/>
          <w:szCs w:val="24"/>
        </w:rPr>
        <w:t xml:space="preserve">Hand, M., Martinez, S., Da </w:t>
      </w:r>
      <w:proofErr w:type="spellStart"/>
      <w:r w:rsidRPr="0032470D">
        <w:rPr>
          <w:rFonts w:ascii="Arial" w:hAnsi="Arial" w:cs="Arial"/>
          <w:sz w:val="24"/>
          <w:szCs w:val="24"/>
        </w:rPr>
        <w:t>Pra</w:t>
      </w:r>
      <w:proofErr w:type="spellEnd"/>
      <w:r w:rsidRPr="0032470D">
        <w:rPr>
          <w:rFonts w:ascii="Arial" w:hAnsi="Arial" w:cs="Arial"/>
          <w:sz w:val="24"/>
          <w:szCs w:val="24"/>
        </w:rPr>
        <w:t xml:space="preserve">, M., Pollack, S., Ralston, K., Smith, T., Vogel, S., Clark, S., </w:t>
      </w:r>
      <w:proofErr w:type="spellStart"/>
      <w:r w:rsidRPr="0032470D">
        <w:rPr>
          <w:rFonts w:ascii="Arial" w:hAnsi="Arial" w:cs="Arial"/>
          <w:sz w:val="24"/>
          <w:szCs w:val="24"/>
        </w:rPr>
        <w:t>Lohr</w:t>
      </w:r>
      <w:proofErr w:type="spellEnd"/>
      <w:r w:rsidRPr="0032470D">
        <w:rPr>
          <w:rFonts w:ascii="Arial" w:hAnsi="Arial" w:cs="Arial"/>
          <w:sz w:val="24"/>
          <w:szCs w:val="24"/>
        </w:rPr>
        <w:t>, L., Low, S., &amp; Newman, C. (2010). Local Food Systems: Concepts, Impacts and Issues. Economic Research Report, 97.</w:t>
      </w:r>
    </w:p>
    <w:p w:rsidR="007759AA" w:rsidRPr="0032470D" w:rsidRDefault="007759AA" w:rsidP="0099603A">
      <w:pPr>
        <w:tabs>
          <w:tab w:val="left" w:pos="720"/>
        </w:tabs>
        <w:spacing w:after="260" w:line="480" w:lineRule="auto"/>
        <w:ind w:left="720" w:hanging="720"/>
        <w:contextualSpacing/>
        <w:rPr>
          <w:rFonts w:ascii="Arial" w:hAnsi="Arial" w:cs="Arial"/>
          <w:sz w:val="24"/>
          <w:szCs w:val="24"/>
        </w:rPr>
      </w:pPr>
      <w:r w:rsidRPr="0032470D">
        <w:rPr>
          <w:rFonts w:ascii="Arial" w:hAnsi="Arial" w:cs="Arial"/>
          <w:sz w:val="24"/>
          <w:szCs w:val="24"/>
        </w:rPr>
        <w:lastRenderedPageBreak/>
        <w:t xml:space="preserve">Hansen, T. (2008). Consumer values, the theory of planned behavior and online grocery </w:t>
      </w:r>
      <w:r w:rsidRPr="0032470D">
        <w:rPr>
          <w:rFonts w:ascii="Arial" w:hAnsi="Arial" w:cs="Arial"/>
          <w:sz w:val="24"/>
          <w:szCs w:val="24"/>
        </w:rPr>
        <w:br/>
        <w:t xml:space="preserve">shopping. </w:t>
      </w:r>
      <w:r w:rsidRPr="0032470D">
        <w:rPr>
          <w:rFonts w:ascii="Arial" w:hAnsi="Arial" w:cs="Arial"/>
          <w:i/>
          <w:sz w:val="24"/>
          <w:szCs w:val="24"/>
        </w:rPr>
        <w:t>Internatio</w:t>
      </w:r>
      <w:r w:rsidR="00E70342" w:rsidRPr="0032470D">
        <w:rPr>
          <w:rFonts w:ascii="Arial" w:hAnsi="Arial" w:cs="Arial"/>
          <w:i/>
          <w:sz w:val="24"/>
          <w:szCs w:val="24"/>
        </w:rPr>
        <w:t>nal Journal of Consumer Studies</w:t>
      </w:r>
      <w:r w:rsidRPr="0032470D">
        <w:rPr>
          <w:rFonts w:ascii="Arial" w:hAnsi="Arial" w:cs="Arial"/>
          <w:i/>
          <w:sz w:val="24"/>
          <w:szCs w:val="24"/>
        </w:rPr>
        <w:t>, 32</w:t>
      </w:r>
      <w:r w:rsidRPr="0032470D">
        <w:rPr>
          <w:rFonts w:ascii="Arial" w:hAnsi="Arial" w:cs="Arial"/>
          <w:sz w:val="24"/>
          <w:szCs w:val="24"/>
        </w:rPr>
        <w:t>(2), 128-137.</w:t>
      </w:r>
    </w:p>
    <w:p w:rsidR="00D80FBC" w:rsidRPr="0032470D" w:rsidRDefault="00D80FBC" w:rsidP="0099603A">
      <w:pPr>
        <w:spacing w:after="260" w:line="480" w:lineRule="auto"/>
        <w:ind w:left="720" w:hanging="720"/>
        <w:contextualSpacing/>
        <w:rPr>
          <w:rFonts w:ascii="Arial" w:hAnsi="Arial" w:cs="Arial"/>
          <w:sz w:val="24"/>
          <w:szCs w:val="24"/>
        </w:rPr>
      </w:pPr>
      <w:r w:rsidRPr="0032470D">
        <w:rPr>
          <w:rFonts w:ascii="Arial" w:hAnsi="Arial" w:cs="Arial"/>
          <w:sz w:val="24"/>
          <w:szCs w:val="24"/>
        </w:rPr>
        <w:t xml:space="preserve">Harris, B., </w:t>
      </w:r>
      <w:proofErr w:type="spellStart"/>
      <w:r w:rsidRPr="0032470D">
        <w:rPr>
          <w:rFonts w:ascii="Arial" w:hAnsi="Arial" w:cs="Arial"/>
          <w:sz w:val="24"/>
          <w:szCs w:val="24"/>
        </w:rPr>
        <w:t>Burress</w:t>
      </w:r>
      <w:proofErr w:type="spellEnd"/>
      <w:r w:rsidRPr="0032470D">
        <w:rPr>
          <w:rFonts w:ascii="Arial" w:hAnsi="Arial" w:cs="Arial"/>
          <w:sz w:val="24"/>
          <w:szCs w:val="24"/>
        </w:rPr>
        <w:t xml:space="preserve">, D. A., Mercer, S. O., </w:t>
      </w:r>
      <w:proofErr w:type="spellStart"/>
      <w:r w:rsidRPr="0032470D">
        <w:rPr>
          <w:rFonts w:ascii="Arial" w:hAnsi="Arial" w:cs="Arial"/>
          <w:sz w:val="24"/>
          <w:szCs w:val="24"/>
        </w:rPr>
        <w:t>Oslund</w:t>
      </w:r>
      <w:proofErr w:type="spellEnd"/>
      <w:r w:rsidRPr="0032470D">
        <w:rPr>
          <w:rFonts w:ascii="Arial" w:hAnsi="Arial" w:cs="Arial"/>
          <w:sz w:val="24"/>
          <w:szCs w:val="24"/>
        </w:rPr>
        <w:t>, P., &amp; Rose, C. C. (2000). Kaw Valley focus groups on local and organic produce. University of Kansas, Institute for Public Policy and Business Research.</w:t>
      </w:r>
    </w:p>
    <w:p w:rsidR="00E70342" w:rsidRPr="0032470D" w:rsidRDefault="00E70342" w:rsidP="0099603A">
      <w:pPr>
        <w:spacing w:after="260" w:line="480" w:lineRule="auto"/>
        <w:ind w:left="720" w:hanging="720"/>
        <w:contextualSpacing/>
        <w:rPr>
          <w:rFonts w:ascii="Arial" w:hAnsi="Arial" w:cs="Arial"/>
          <w:sz w:val="24"/>
          <w:szCs w:val="24"/>
        </w:rPr>
      </w:pPr>
      <w:r w:rsidRPr="0032470D">
        <w:rPr>
          <w:rFonts w:ascii="Arial" w:hAnsi="Arial" w:cs="Arial"/>
          <w:sz w:val="24"/>
          <w:szCs w:val="24"/>
        </w:rPr>
        <w:t xml:space="preserve">Harris, K., Baron, S., &amp; Parker, C. (2010). Understanding the consumer experience: It’s </w:t>
      </w:r>
    </w:p>
    <w:p w:rsidR="00E70342" w:rsidRPr="0032470D" w:rsidRDefault="00E70342" w:rsidP="0099603A">
      <w:pPr>
        <w:spacing w:after="260" w:line="480" w:lineRule="auto"/>
        <w:ind w:left="720"/>
        <w:contextualSpacing/>
        <w:rPr>
          <w:rFonts w:ascii="Arial" w:hAnsi="Arial" w:cs="Arial"/>
          <w:sz w:val="24"/>
          <w:szCs w:val="24"/>
        </w:rPr>
      </w:pPr>
      <w:r w:rsidRPr="0032470D">
        <w:rPr>
          <w:rFonts w:ascii="Arial" w:hAnsi="Arial" w:cs="Arial"/>
          <w:sz w:val="24"/>
          <w:szCs w:val="24"/>
        </w:rPr>
        <w:t>“</w:t>
      </w:r>
      <w:proofErr w:type="gramStart"/>
      <w:r w:rsidRPr="0032470D">
        <w:rPr>
          <w:rFonts w:ascii="Arial" w:hAnsi="Arial" w:cs="Arial"/>
          <w:sz w:val="24"/>
          <w:szCs w:val="24"/>
        </w:rPr>
        <w:t>good</w:t>
      </w:r>
      <w:proofErr w:type="gramEnd"/>
      <w:r w:rsidRPr="0032470D">
        <w:rPr>
          <w:rFonts w:ascii="Arial" w:hAnsi="Arial" w:cs="Arial"/>
          <w:sz w:val="24"/>
          <w:szCs w:val="24"/>
        </w:rPr>
        <w:t xml:space="preserve"> to talk”. </w:t>
      </w:r>
      <w:r w:rsidRPr="0032470D">
        <w:rPr>
          <w:rFonts w:ascii="Arial" w:hAnsi="Arial" w:cs="Arial"/>
          <w:i/>
          <w:sz w:val="24"/>
          <w:szCs w:val="24"/>
        </w:rPr>
        <w:t xml:space="preserve">Journal of Marketing Management, 16, </w:t>
      </w:r>
      <w:r w:rsidRPr="0032470D">
        <w:rPr>
          <w:rFonts w:ascii="Arial" w:hAnsi="Arial" w:cs="Arial"/>
          <w:sz w:val="24"/>
          <w:szCs w:val="24"/>
        </w:rPr>
        <w:t xml:space="preserve">111-127. </w:t>
      </w:r>
    </w:p>
    <w:p w:rsidR="00C2302C" w:rsidRPr="0032470D" w:rsidRDefault="00C2302C" w:rsidP="00C2302C">
      <w:pPr>
        <w:spacing w:after="260" w:line="480" w:lineRule="auto"/>
        <w:ind w:left="720" w:hanging="720"/>
        <w:contextualSpacing/>
        <w:rPr>
          <w:rFonts w:ascii="Arial" w:hAnsi="Arial" w:cs="Arial"/>
          <w:sz w:val="24"/>
          <w:szCs w:val="24"/>
        </w:rPr>
      </w:pPr>
      <w:r w:rsidRPr="0032470D">
        <w:rPr>
          <w:rFonts w:ascii="Arial" w:hAnsi="Arial" w:cs="Arial"/>
          <w:sz w:val="24"/>
          <w:szCs w:val="24"/>
        </w:rPr>
        <w:t xml:space="preserve">Hartman Group. (2008). Consumer Understanding of Buying Local. </w:t>
      </w:r>
      <w:proofErr w:type="spellStart"/>
      <w:r w:rsidRPr="0032470D">
        <w:rPr>
          <w:rFonts w:ascii="Arial" w:hAnsi="Arial" w:cs="Arial"/>
          <w:sz w:val="24"/>
          <w:szCs w:val="24"/>
        </w:rPr>
        <w:t>Hartbeat</w:t>
      </w:r>
      <w:proofErr w:type="spellEnd"/>
      <w:r w:rsidRPr="0032470D">
        <w:rPr>
          <w:rFonts w:ascii="Arial" w:hAnsi="Arial" w:cs="Arial"/>
          <w:sz w:val="24"/>
          <w:szCs w:val="24"/>
        </w:rPr>
        <w:t xml:space="preserve"> 27. Retrieved March 4, 2014 from: http://www.hartman-group.com/hartbeat/2008-02-27.</w:t>
      </w:r>
    </w:p>
    <w:p w:rsidR="00D35EE2" w:rsidRPr="0032470D" w:rsidRDefault="00D35EE2" w:rsidP="00D35EE2">
      <w:pPr>
        <w:spacing w:after="260" w:line="480" w:lineRule="auto"/>
        <w:ind w:left="720" w:hanging="720"/>
        <w:contextualSpacing/>
        <w:rPr>
          <w:rFonts w:ascii="Arial" w:hAnsi="Arial" w:cs="Arial"/>
          <w:i/>
          <w:sz w:val="24"/>
          <w:szCs w:val="24"/>
        </w:rPr>
      </w:pPr>
      <w:r w:rsidRPr="0032470D">
        <w:rPr>
          <w:rFonts w:ascii="Arial" w:hAnsi="Arial" w:cs="Arial"/>
          <w:sz w:val="24"/>
          <w:szCs w:val="24"/>
        </w:rPr>
        <w:t xml:space="preserve">Hill, R. (1998). What sample size is “enough” in internet survey research? </w:t>
      </w:r>
      <w:r w:rsidRPr="0032470D">
        <w:rPr>
          <w:rFonts w:ascii="Arial" w:hAnsi="Arial" w:cs="Arial"/>
          <w:i/>
          <w:sz w:val="24"/>
          <w:szCs w:val="24"/>
        </w:rPr>
        <w:t>Interpersonal</w:t>
      </w:r>
    </w:p>
    <w:p w:rsidR="00D35EE2" w:rsidRPr="0032470D" w:rsidRDefault="00D35EE2" w:rsidP="00D35EE2">
      <w:pPr>
        <w:spacing w:after="260" w:line="480" w:lineRule="auto"/>
        <w:ind w:left="720"/>
        <w:contextualSpacing/>
        <w:rPr>
          <w:rFonts w:ascii="Arial" w:hAnsi="Arial" w:cs="Arial"/>
          <w:sz w:val="24"/>
          <w:szCs w:val="24"/>
        </w:rPr>
      </w:pPr>
      <w:r w:rsidRPr="0032470D">
        <w:rPr>
          <w:rFonts w:ascii="Arial" w:hAnsi="Arial" w:cs="Arial"/>
          <w:i/>
          <w:sz w:val="24"/>
          <w:szCs w:val="24"/>
        </w:rPr>
        <w:t xml:space="preserve">Computing and Technology: An Electronic </w:t>
      </w:r>
      <w:r w:rsidR="0021024E" w:rsidRPr="0032470D">
        <w:rPr>
          <w:rFonts w:ascii="Arial" w:hAnsi="Arial" w:cs="Arial"/>
          <w:i/>
          <w:sz w:val="24"/>
          <w:szCs w:val="24"/>
        </w:rPr>
        <w:t>j</w:t>
      </w:r>
      <w:r w:rsidRPr="0032470D">
        <w:rPr>
          <w:rFonts w:ascii="Arial" w:hAnsi="Arial" w:cs="Arial"/>
          <w:i/>
          <w:sz w:val="24"/>
          <w:szCs w:val="24"/>
        </w:rPr>
        <w:t xml:space="preserve">ournal for the 21st </w:t>
      </w:r>
      <w:r w:rsidR="0021024E" w:rsidRPr="0032470D">
        <w:rPr>
          <w:rFonts w:ascii="Arial" w:hAnsi="Arial" w:cs="Arial"/>
          <w:i/>
          <w:sz w:val="24"/>
          <w:szCs w:val="24"/>
        </w:rPr>
        <w:t>c</w:t>
      </w:r>
      <w:r w:rsidRPr="0032470D">
        <w:rPr>
          <w:rFonts w:ascii="Arial" w:hAnsi="Arial" w:cs="Arial"/>
          <w:i/>
          <w:sz w:val="24"/>
          <w:szCs w:val="24"/>
        </w:rPr>
        <w:t>entury, 6</w:t>
      </w:r>
      <w:r w:rsidRPr="0032470D">
        <w:rPr>
          <w:rFonts w:ascii="Arial" w:hAnsi="Arial" w:cs="Arial"/>
          <w:sz w:val="24"/>
          <w:szCs w:val="24"/>
        </w:rPr>
        <w:t>(3).</w:t>
      </w:r>
    </w:p>
    <w:p w:rsidR="00936867" w:rsidRPr="0032470D" w:rsidRDefault="00936867" w:rsidP="0099603A">
      <w:pPr>
        <w:spacing w:after="260" w:line="480" w:lineRule="auto"/>
        <w:ind w:left="720" w:hanging="720"/>
        <w:contextualSpacing/>
        <w:rPr>
          <w:rFonts w:ascii="Arial" w:hAnsi="Arial" w:cs="Arial"/>
          <w:sz w:val="24"/>
          <w:szCs w:val="24"/>
        </w:rPr>
      </w:pPr>
      <w:proofErr w:type="spellStart"/>
      <w:r w:rsidRPr="0032470D">
        <w:rPr>
          <w:rFonts w:ascii="Arial" w:hAnsi="Arial" w:cs="Arial"/>
          <w:sz w:val="24"/>
          <w:szCs w:val="24"/>
        </w:rPr>
        <w:t>Hinrichs</w:t>
      </w:r>
      <w:proofErr w:type="spellEnd"/>
      <w:r w:rsidRPr="0032470D">
        <w:rPr>
          <w:rFonts w:ascii="Arial" w:hAnsi="Arial" w:cs="Arial"/>
          <w:sz w:val="24"/>
          <w:szCs w:val="24"/>
        </w:rPr>
        <w:t xml:space="preserve">, C. C. (2000). </w:t>
      </w:r>
      <w:proofErr w:type="spellStart"/>
      <w:r w:rsidRPr="0032470D">
        <w:rPr>
          <w:rFonts w:ascii="Arial" w:hAnsi="Arial" w:cs="Arial"/>
          <w:sz w:val="24"/>
          <w:szCs w:val="24"/>
        </w:rPr>
        <w:t>Embeddedness</w:t>
      </w:r>
      <w:proofErr w:type="spellEnd"/>
      <w:r w:rsidRPr="0032470D">
        <w:rPr>
          <w:rFonts w:ascii="Arial" w:hAnsi="Arial" w:cs="Arial"/>
          <w:sz w:val="24"/>
          <w:szCs w:val="24"/>
        </w:rPr>
        <w:t xml:space="preserve"> of local food systems: Notes on two types of direct agricultural market. </w:t>
      </w:r>
      <w:r w:rsidRPr="0032470D">
        <w:rPr>
          <w:rFonts w:ascii="Arial" w:hAnsi="Arial" w:cs="Arial"/>
          <w:i/>
          <w:sz w:val="24"/>
          <w:szCs w:val="24"/>
        </w:rPr>
        <w:t>Journal of Rural Studies, 16</w:t>
      </w:r>
      <w:r w:rsidRPr="0032470D">
        <w:rPr>
          <w:rFonts w:ascii="Arial" w:hAnsi="Arial" w:cs="Arial"/>
          <w:sz w:val="24"/>
          <w:szCs w:val="24"/>
        </w:rPr>
        <w:t>, 295-303.</w:t>
      </w:r>
    </w:p>
    <w:p w:rsidR="008D3D06" w:rsidRPr="0032470D" w:rsidRDefault="008D3D06" w:rsidP="0099603A">
      <w:pPr>
        <w:spacing w:after="260" w:line="480" w:lineRule="auto"/>
        <w:ind w:left="720" w:hanging="720"/>
        <w:contextualSpacing/>
        <w:rPr>
          <w:rFonts w:ascii="Arial" w:hAnsi="Arial" w:cs="Arial"/>
          <w:sz w:val="24"/>
          <w:szCs w:val="24"/>
        </w:rPr>
      </w:pPr>
      <w:proofErr w:type="spellStart"/>
      <w:r w:rsidRPr="0032470D">
        <w:rPr>
          <w:rFonts w:ascii="Arial" w:hAnsi="Arial" w:cs="Arial"/>
          <w:sz w:val="24"/>
          <w:szCs w:val="24"/>
        </w:rPr>
        <w:t>Hinrichs</w:t>
      </w:r>
      <w:proofErr w:type="spellEnd"/>
      <w:r w:rsidRPr="0032470D">
        <w:rPr>
          <w:rFonts w:ascii="Arial" w:hAnsi="Arial" w:cs="Arial"/>
          <w:sz w:val="24"/>
          <w:szCs w:val="24"/>
        </w:rPr>
        <w:t>, C.</w:t>
      </w:r>
      <w:r w:rsidR="000C01AC" w:rsidRPr="0032470D">
        <w:rPr>
          <w:rFonts w:ascii="Arial" w:hAnsi="Arial" w:cs="Arial"/>
          <w:sz w:val="24"/>
          <w:szCs w:val="24"/>
        </w:rPr>
        <w:t xml:space="preserve"> </w:t>
      </w:r>
      <w:r w:rsidRPr="0032470D">
        <w:rPr>
          <w:rFonts w:ascii="Arial" w:hAnsi="Arial" w:cs="Arial"/>
          <w:sz w:val="24"/>
          <w:szCs w:val="24"/>
        </w:rPr>
        <w:t>C. (2003). The practice and politics of food system localization</w:t>
      </w:r>
      <w:r w:rsidRPr="0032470D">
        <w:rPr>
          <w:rFonts w:ascii="Arial" w:hAnsi="Arial" w:cs="Arial"/>
          <w:i/>
          <w:sz w:val="24"/>
          <w:szCs w:val="24"/>
        </w:rPr>
        <w:t xml:space="preserve">. Journal of </w:t>
      </w:r>
      <w:r w:rsidRPr="0032470D">
        <w:rPr>
          <w:rFonts w:ascii="Arial" w:hAnsi="Arial" w:cs="Arial"/>
          <w:i/>
          <w:sz w:val="24"/>
          <w:szCs w:val="24"/>
        </w:rPr>
        <w:br/>
        <w:t>Rural Studies, 19</w:t>
      </w:r>
      <w:r w:rsidRPr="0032470D">
        <w:rPr>
          <w:rFonts w:ascii="Arial" w:hAnsi="Arial" w:cs="Arial"/>
          <w:sz w:val="24"/>
          <w:szCs w:val="24"/>
        </w:rPr>
        <w:t>, 33-45.</w:t>
      </w:r>
    </w:p>
    <w:p w:rsidR="005F2F2C" w:rsidRPr="0032470D" w:rsidRDefault="005F2F2C" w:rsidP="0099603A">
      <w:pPr>
        <w:spacing w:after="260" w:line="480" w:lineRule="auto"/>
        <w:ind w:left="720" w:hanging="720"/>
        <w:contextualSpacing/>
        <w:rPr>
          <w:rFonts w:ascii="Arial" w:hAnsi="Arial" w:cs="Arial"/>
          <w:sz w:val="24"/>
          <w:szCs w:val="24"/>
        </w:rPr>
      </w:pPr>
      <w:proofErr w:type="spellStart"/>
      <w:r w:rsidRPr="0032470D">
        <w:rPr>
          <w:rFonts w:ascii="Arial" w:hAnsi="Arial" w:cs="Arial"/>
          <w:sz w:val="24"/>
          <w:szCs w:val="24"/>
        </w:rPr>
        <w:t>Hinsch</w:t>
      </w:r>
      <w:proofErr w:type="spellEnd"/>
      <w:r w:rsidRPr="0032470D">
        <w:rPr>
          <w:rFonts w:ascii="Arial" w:hAnsi="Arial" w:cs="Arial"/>
          <w:sz w:val="24"/>
          <w:szCs w:val="24"/>
        </w:rPr>
        <w:t xml:space="preserve">, R. T., Slaughter, D. C., Craig, W. L., &amp; Thompson, J. F. (1993). Vibration of </w:t>
      </w:r>
      <w:r w:rsidRPr="0032470D">
        <w:rPr>
          <w:rFonts w:ascii="Arial" w:hAnsi="Arial" w:cs="Arial"/>
          <w:sz w:val="24"/>
          <w:szCs w:val="24"/>
        </w:rPr>
        <w:br/>
        <w:t xml:space="preserve">fresh fruits and vegetables during refrigerated truck transport. </w:t>
      </w:r>
      <w:r w:rsidRPr="0032470D">
        <w:rPr>
          <w:rFonts w:ascii="Arial" w:hAnsi="Arial" w:cs="Arial"/>
          <w:i/>
          <w:sz w:val="24"/>
          <w:szCs w:val="24"/>
        </w:rPr>
        <w:t xml:space="preserve">Transactions of the </w:t>
      </w:r>
      <w:r w:rsidRPr="0032470D">
        <w:rPr>
          <w:rFonts w:ascii="Arial" w:hAnsi="Arial" w:cs="Arial"/>
          <w:i/>
          <w:sz w:val="24"/>
          <w:szCs w:val="24"/>
        </w:rPr>
        <w:br/>
      </w:r>
      <w:r w:rsidR="00E70342" w:rsidRPr="0032470D">
        <w:rPr>
          <w:rFonts w:ascii="Arial" w:hAnsi="Arial" w:cs="Arial"/>
          <w:i/>
          <w:sz w:val="24"/>
          <w:szCs w:val="24"/>
        </w:rPr>
        <w:t>American Society of Agricultural Engineers (</w:t>
      </w:r>
      <w:r w:rsidRPr="0032470D">
        <w:rPr>
          <w:rFonts w:ascii="Arial" w:hAnsi="Arial" w:cs="Arial"/>
          <w:i/>
          <w:sz w:val="24"/>
          <w:szCs w:val="24"/>
        </w:rPr>
        <w:t>ASAE</w:t>
      </w:r>
      <w:r w:rsidR="00E70342" w:rsidRPr="0032470D">
        <w:rPr>
          <w:rFonts w:ascii="Arial" w:hAnsi="Arial" w:cs="Arial"/>
          <w:i/>
          <w:sz w:val="24"/>
          <w:szCs w:val="24"/>
        </w:rPr>
        <w:t>)</w:t>
      </w:r>
      <w:r w:rsidRPr="0032470D">
        <w:rPr>
          <w:rFonts w:ascii="Arial" w:hAnsi="Arial" w:cs="Arial"/>
          <w:i/>
          <w:sz w:val="24"/>
          <w:szCs w:val="24"/>
        </w:rPr>
        <w:t xml:space="preserve">, 36(4), </w:t>
      </w:r>
      <w:r w:rsidRPr="0032470D">
        <w:rPr>
          <w:rFonts w:ascii="Arial" w:hAnsi="Arial" w:cs="Arial"/>
          <w:sz w:val="24"/>
          <w:szCs w:val="24"/>
        </w:rPr>
        <w:t>1039</w:t>
      </w:r>
      <w:r w:rsidR="00E3730A" w:rsidRPr="0032470D">
        <w:rPr>
          <w:rFonts w:ascii="Arial" w:hAnsi="Arial" w:cs="Arial"/>
          <w:sz w:val="24"/>
          <w:szCs w:val="24"/>
        </w:rPr>
        <w:t>-</w:t>
      </w:r>
      <w:r w:rsidRPr="0032470D">
        <w:rPr>
          <w:rFonts w:ascii="Arial" w:hAnsi="Arial" w:cs="Arial"/>
          <w:sz w:val="24"/>
          <w:szCs w:val="24"/>
        </w:rPr>
        <w:t>1062.</w:t>
      </w:r>
    </w:p>
    <w:p w:rsidR="00936867" w:rsidRPr="0032470D" w:rsidRDefault="00936867" w:rsidP="0099603A">
      <w:pPr>
        <w:spacing w:after="260" w:line="480" w:lineRule="auto"/>
        <w:ind w:left="720" w:hanging="720"/>
        <w:contextualSpacing/>
        <w:rPr>
          <w:rFonts w:ascii="Arial" w:hAnsi="Arial" w:cs="Arial"/>
          <w:sz w:val="24"/>
          <w:szCs w:val="24"/>
        </w:rPr>
      </w:pPr>
      <w:r w:rsidRPr="0032470D">
        <w:rPr>
          <w:rFonts w:ascii="Arial" w:hAnsi="Arial" w:cs="Arial"/>
          <w:sz w:val="24"/>
          <w:szCs w:val="24"/>
        </w:rPr>
        <w:t>Hofmann, C., Dennis, J. H., &amp; Marshall, M. (2008, February). An evaluation of market characteristics for Indiana farmers’ markets. Paper presented at the meeting of the Southern Agricultural Economics Association Annual Meeting, Dallas, TX.</w:t>
      </w:r>
    </w:p>
    <w:p w:rsidR="0078362E" w:rsidRPr="0032470D" w:rsidRDefault="0078362E" w:rsidP="0099603A">
      <w:pPr>
        <w:spacing w:after="260" w:line="480" w:lineRule="auto"/>
        <w:ind w:left="720" w:hanging="720"/>
        <w:contextualSpacing/>
        <w:rPr>
          <w:rFonts w:ascii="Arial" w:hAnsi="Arial" w:cs="Arial"/>
          <w:sz w:val="24"/>
          <w:szCs w:val="24"/>
        </w:rPr>
      </w:pPr>
      <w:r w:rsidRPr="0032470D">
        <w:rPr>
          <w:rFonts w:ascii="Arial" w:hAnsi="Arial" w:cs="Arial"/>
          <w:sz w:val="24"/>
          <w:szCs w:val="24"/>
        </w:rPr>
        <w:lastRenderedPageBreak/>
        <w:t xml:space="preserve">Hogan, J. E., Lemon, K. N., &amp; </w:t>
      </w:r>
      <w:proofErr w:type="spellStart"/>
      <w:r w:rsidRPr="0032470D">
        <w:rPr>
          <w:rFonts w:ascii="Arial" w:hAnsi="Arial" w:cs="Arial"/>
          <w:sz w:val="24"/>
          <w:szCs w:val="24"/>
        </w:rPr>
        <w:t>Libai</w:t>
      </w:r>
      <w:proofErr w:type="spellEnd"/>
      <w:r w:rsidRPr="0032470D">
        <w:rPr>
          <w:rFonts w:ascii="Arial" w:hAnsi="Arial" w:cs="Arial"/>
          <w:sz w:val="24"/>
          <w:szCs w:val="24"/>
        </w:rPr>
        <w:t xml:space="preserve">, B. (2004). Quantifying the ripple: Word of mouth </w:t>
      </w:r>
      <w:r w:rsidRPr="0032470D">
        <w:rPr>
          <w:rFonts w:ascii="Arial" w:hAnsi="Arial" w:cs="Arial"/>
          <w:sz w:val="24"/>
          <w:szCs w:val="24"/>
        </w:rPr>
        <w:br/>
        <w:t xml:space="preserve">and advertising effectiveness. </w:t>
      </w:r>
      <w:r w:rsidRPr="0032470D">
        <w:rPr>
          <w:rFonts w:ascii="Arial" w:hAnsi="Arial" w:cs="Arial"/>
          <w:i/>
          <w:sz w:val="24"/>
          <w:szCs w:val="24"/>
        </w:rPr>
        <w:t>Journal of Advertising Research, 44</w:t>
      </w:r>
      <w:r w:rsidRPr="0032470D">
        <w:rPr>
          <w:rFonts w:ascii="Arial" w:hAnsi="Arial" w:cs="Arial"/>
          <w:sz w:val="24"/>
          <w:szCs w:val="24"/>
        </w:rPr>
        <w:t>(3), 271-280.</w:t>
      </w:r>
    </w:p>
    <w:p w:rsidR="00E6761A" w:rsidRPr="0032470D" w:rsidRDefault="00E6761A" w:rsidP="0099603A">
      <w:pPr>
        <w:spacing w:after="260" w:line="480" w:lineRule="auto"/>
        <w:ind w:left="720" w:hanging="720"/>
        <w:contextualSpacing/>
        <w:rPr>
          <w:rFonts w:ascii="Arial" w:hAnsi="Arial" w:cs="Arial"/>
          <w:sz w:val="24"/>
          <w:szCs w:val="24"/>
        </w:rPr>
      </w:pPr>
      <w:r w:rsidRPr="0032470D">
        <w:rPr>
          <w:rFonts w:ascii="Arial" w:hAnsi="Arial" w:cs="Arial"/>
          <w:sz w:val="24"/>
          <w:szCs w:val="24"/>
        </w:rPr>
        <w:t>Homer, P.</w:t>
      </w:r>
      <w:r w:rsidR="000C01AC" w:rsidRPr="0032470D">
        <w:rPr>
          <w:rFonts w:ascii="Arial" w:hAnsi="Arial" w:cs="Arial"/>
          <w:sz w:val="24"/>
          <w:szCs w:val="24"/>
        </w:rPr>
        <w:t xml:space="preserve"> </w:t>
      </w:r>
      <w:r w:rsidRPr="0032470D">
        <w:rPr>
          <w:rFonts w:ascii="Arial" w:hAnsi="Arial" w:cs="Arial"/>
          <w:sz w:val="24"/>
          <w:szCs w:val="24"/>
        </w:rPr>
        <w:t xml:space="preserve">M. &amp; </w:t>
      </w:r>
      <w:proofErr w:type="spellStart"/>
      <w:r w:rsidRPr="0032470D">
        <w:rPr>
          <w:rFonts w:ascii="Arial" w:hAnsi="Arial" w:cs="Arial"/>
          <w:sz w:val="24"/>
          <w:szCs w:val="24"/>
        </w:rPr>
        <w:t>Kahle</w:t>
      </w:r>
      <w:proofErr w:type="spellEnd"/>
      <w:r w:rsidRPr="0032470D">
        <w:rPr>
          <w:rFonts w:ascii="Arial" w:hAnsi="Arial" w:cs="Arial"/>
          <w:sz w:val="24"/>
          <w:szCs w:val="24"/>
        </w:rPr>
        <w:t>, L.</w:t>
      </w:r>
      <w:r w:rsidR="000C01AC" w:rsidRPr="0032470D">
        <w:rPr>
          <w:rFonts w:ascii="Arial" w:hAnsi="Arial" w:cs="Arial"/>
          <w:sz w:val="24"/>
          <w:szCs w:val="24"/>
        </w:rPr>
        <w:t xml:space="preserve"> R. (1988). S</w:t>
      </w:r>
      <w:r w:rsidRPr="0032470D">
        <w:rPr>
          <w:rFonts w:ascii="Arial" w:hAnsi="Arial" w:cs="Arial"/>
          <w:sz w:val="24"/>
          <w:szCs w:val="24"/>
        </w:rPr>
        <w:t xml:space="preserve">tructural equation test of Value-Attitude-Behavior </w:t>
      </w:r>
      <w:r w:rsidRPr="0032470D">
        <w:rPr>
          <w:rFonts w:ascii="Arial" w:hAnsi="Arial" w:cs="Arial"/>
          <w:sz w:val="24"/>
          <w:szCs w:val="24"/>
        </w:rPr>
        <w:br/>
        <w:t xml:space="preserve">Hierarchy. </w:t>
      </w:r>
      <w:r w:rsidRPr="0032470D">
        <w:rPr>
          <w:rFonts w:ascii="Arial" w:hAnsi="Arial" w:cs="Arial"/>
          <w:i/>
          <w:sz w:val="24"/>
          <w:szCs w:val="24"/>
        </w:rPr>
        <w:t>Journal of Personality and Social Psychology, 54</w:t>
      </w:r>
      <w:r w:rsidRPr="0032470D">
        <w:rPr>
          <w:rFonts w:ascii="Arial" w:hAnsi="Arial" w:cs="Arial"/>
          <w:sz w:val="24"/>
          <w:szCs w:val="24"/>
        </w:rPr>
        <w:t>(4), 638-946.</w:t>
      </w:r>
    </w:p>
    <w:p w:rsidR="00B10894" w:rsidRPr="0032470D" w:rsidRDefault="00B10894"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Hooper, D., Coughlan, J., and Mullen, M. R. (2008). Structural equation modelling: Guidelines for determining model fit. </w:t>
      </w:r>
      <w:r w:rsidRPr="0032470D">
        <w:rPr>
          <w:rFonts w:ascii="Arial" w:hAnsi="Arial" w:cs="Arial"/>
          <w:i/>
          <w:iCs/>
          <w:sz w:val="24"/>
          <w:szCs w:val="24"/>
        </w:rPr>
        <w:t>The Electronic Journal of Business Research Methods 6</w:t>
      </w:r>
      <w:r w:rsidRPr="0032470D">
        <w:rPr>
          <w:rFonts w:ascii="Arial" w:hAnsi="Arial" w:cs="Arial"/>
          <w:iCs/>
          <w:sz w:val="24"/>
          <w:szCs w:val="24"/>
        </w:rPr>
        <w:t>(1)</w:t>
      </w:r>
      <w:r w:rsidRPr="0032470D">
        <w:rPr>
          <w:rFonts w:ascii="Arial" w:hAnsi="Arial" w:cs="Arial"/>
          <w:sz w:val="24"/>
          <w:szCs w:val="24"/>
        </w:rPr>
        <w:t>, 53-60.</w:t>
      </w:r>
    </w:p>
    <w:p w:rsidR="007C1D5E" w:rsidRPr="0032470D" w:rsidRDefault="007C1D5E"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Hsu, M. K., Huang, Y., &amp; Swanson, S. (2009). Grocery store image, travel distance, satisfaction and behavioral intentions: Evidence from a Midwest college town. </w:t>
      </w:r>
      <w:r w:rsidRPr="0032470D">
        <w:rPr>
          <w:rFonts w:ascii="Arial" w:hAnsi="Arial" w:cs="Arial"/>
          <w:i/>
          <w:sz w:val="24"/>
          <w:szCs w:val="24"/>
        </w:rPr>
        <w:t>International Journal of Retail &amp; Distribution Management, 38</w:t>
      </w:r>
      <w:r w:rsidRPr="0032470D">
        <w:rPr>
          <w:rFonts w:ascii="Arial" w:hAnsi="Arial" w:cs="Arial"/>
          <w:sz w:val="24"/>
          <w:szCs w:val="24"/>
        </w:rPr>
        <w:t>(2), 115-132.</w:t>
      </w:r>
    </w:p>
    <w:p w:rsidR="00C356E1" w:rsidRPr="0032470D" w:rsidRDefault="00C356E1"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Hu, H. &amp; Jasper, C. R. (2006) Social cues in the store environment and their impact on store image. </w:t>
      </w:r>
      <w:r w:rsidRPr="0032470D">
        <w:rPr>
          <w:rFonts w:ascii="Arial" w:hAnsi="Arial" w:cs="Arial"/>
          <w:i/>
          <w:sz w:val="24"/>
          <w:szCs w:val="24"/>
        </w:rPr>
        <w:t>International Journal of Retail &amp; Distribution Management, 34</w:t>
      </w:r>
      <w:r w:rsidRPr="0032470D">
        <w:rPr>
          <w:rFonts w:ascii="Arial" w:hAnsi="Arial" w:cs="Arial"/>
          <w:sz w:val="24"/>
          <w:szCs w:val="24"/>
        </w:rPr>
        <w:t>(1), 25-48.</w:t>
      </w:r>
    </w:p>
    <w:p w:rsidR="00D45B5A" w:rsidRPr="0032470D" w:rsidRDefault="00D45B5A" w:rsidP="00D45B5A">
      <w:pPr>
        <w:spacing w:line="480" w:lineRule="auto"/>
        <w:ind w:left="720" w:hanging="720"/>
        <w:contextualSpacing/>
        <w:rPr>
          <w:rFonts w:ascii="Arial" w:hAnsi="Arial" w:cs="Arial"/>
          <w:sz w:val="24"/>
          <w:szCs w:val="24"/>
        </w:rPr>
      </w:pPr>
      <w:r w:rsidRPr="0032470D">
        <w:rPr>
          <w:rFonts w:ascii="Arial" w:hAnsi="Arial" w:cs="Arial"/>
          <w:sz w:val="24"/>
          <w:szCs w:val="24"/>
        </w:rPr>
        <w:t xml:space="preserve">Hu, L. &amp; </w:t>
      </w:r>
      <w:proofErr w:type="spellStart"/>
      <w:r w:rsidRPr="0032470D">
        <w:rPr>
          <w:rFonts w:ascii="Arial" w:hAnsi="Arial" w:cs="Arial"/>
          <w:sz w:val="24"/>
          <w:szCs w:val="24"/>
        </w:rPr>
        <w:t>Bentler</w:t>
      </w:r>
      <w:proofErr w:type="spellEnd"/>
      <w:r w:rsidRPr="0032470D">
        <w:rPr>
          <w:rFonts w:ascii="Arial" w:hAnsi="Arial" w:cs="Arial"/>
          <w:sz w:val="24"/>
          <w:szCs w:val="24"/>
        </w:rPr>
        <w:t xml:space="preserve">, P. M. (1999). Cutoff criteria for fit indexes in covariance structure analysis: Conventional criteria versus new alternatives. </w:t>
      </w:r>
      <w:r w:rsidRPr="0032470D">
        <w:rPr>
          <w:rFonts w:ascii="Arial" w:hAnsi="Arial" w:cs="Arial"/>
          <w:i/>
          <w:sz w:val="24"/>
          <w:szCs w:val="24"/>
        </w:rPr>
        <w:t>Structural Equation Modeling, 6</w:t>
      </w:r>
      <w:r w:rsidRPr="0032470D">
        <w:rPr>
          <w:rFonts w:ascii="Arial" w:hAnsi="Arial" w:cs="Arial"/>
          <w:sz w:val="24"/>
          <w:szCs w:val="24"/>
        </w:rPr>
        <w:t>, 1-55.</w:t>
      </w:r>
    </w:p>
    <w:p w:rsidR="00AB6F1A" w:rsidRPr="0032470D" w:rsidRDefault="00AB6F1A"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Hunt, A. R. (2007). Consumer interactions and influences on farmers' market vendors. </w:t>
      </w:r>
      <w:r w:rsidRPr="0032470D">
        <w:rPr>
          <w:rFonts w:ascii="Arial" w:hAnsi="Arial" w:cs="Arial"/>
          <w:i/>
          <w:iCs/>
          <w:sz w:val="24"/>
          <w:szCs w:val="24"/>
        </w:rPr>
        <w:t>Renewable Agriculture and Food Systems</w:t>
      </w:r>
      <w:r w:rsidRPr="0032470D">
        <w:rPr>
          <w:rFonts w:ascii="Arial" w:hAnsi="Arial" w:cs="Arial"/>
          <w:sz w:val="24"/>
          <w:szCs w:val="24"/>
        </w:rPr>
        <w:t xml:space="preserve">, </w:t>
      </w:r>
      <w:r w:rsidRPr="0032470D">
        <w:rPr>
          <w:rFonts w:ascii="Arial" w:hAnsi="Arial" w:cs="Arial"/>
          <w:i/>
          <w:iCs/>
          <w:sz w:val="24"/>
          <w:szCs w:val="24"/>
        </w:rPr>
        <w:t>22</w:t>
      </w:r>
      <w:r w:rsidRPr="0032470D">
        <w:rPr>
          <w:rFonts w:ascii="Arial" w:hAnsi="Arial" w:cs="Arial"/>
          <w:sz w:val="24"/>
          <w:szCs w:val="24"/>
        </w:rPr>
        <w:t>(01), 54-66.</w:t>
      </w:r>
    </w:p>
    <w:p w:rsidR="00F875B3" w:rsidRPr="0032470D" w:rsidRDefault="00F875B3"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Jayawardhena</w:t>
      </w:r>
      <w:proofErr w:type="spellEnd"/>
      <w:r w:rsidRPr="0032470D">
        <w:rPr>
          <w:rFonts w:ascii="Arial" w:hAnsi="Arial" w:cs="Arial"/>
          <w:sz w:val="24"/>
          <w:szCs w:val="24"/>
        </w:rPr>
        <w:t xml:space="preserve">, C. (2004). Personal values influence on e-shopping attitude and </w:t>
      </w:r>
      <w:r w:rsidRPr="0032470D">
        <w:rPr>
          <w:rFonts w:ascii="Arial" w:hAnsi="Arial" w:cs="Arial"/>
          <w:sz w:val="24"/>
          <w:szCs w:val="24"/>
        </w:rPr>
        <w:br/>
        <w:t xml:space="preserve">behavior.  </w:t>
      </w:r>
      <w:r w:rsidRPr="0032470D">
        <w:rPr>
          <w:rFonts w:ascii="Arial" w:hAnsi="Arial" w:cs="Arial"/>
          <w:i/>
          <w:sz w:val="24"/>
          <w:szCs w:val="24"/>
        </w:rPr>
        <w:t>Internet Journal, 14</w:t>
      </w:r>
      <w:r w:rsidRPr="0032470D">
        <w:rPr>
          <w:rFonts w:ascii="Arial" w:hAnsi="Arial" w:cs="Arial"/>
          <w:sz w:val="24"/>
          <w:szCs w:val="24"/>
        </w:rPr>
        <w:t>(2), 352-357.</w:t>
      </w:r>
    </w:p>
    <w:p w:rsidR="00083A74" w:rsidRPr="0032470D" w:rsidRDefault="00083A74"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Jekanowski</w:t>
      </w:r>
      <w:proofErr w:type="spellEnd"/>
      <w:r w:rsidRPr="0032470D">
        <w:rPr>
          <w:rFonts w:ascii="Arial" w:hAnsi="Arial" w:cs="Arial"/>
          <w:sz w:val="24"/>
          <w:szCs w:val="24"/>
        </w:rPr>
        <w:t xml:space="preserve">, M. D., Williams, D. R., &amp; </w:t>
      </w:r>
      <w:proofErr w:type="spellStart"/>
      <w:r w:rsidRPr="0032470D">
        <w:rPr>
          <w:rFonts w:ascii="Arial" w:hAnsi="Arial" w:cs="Arial"/>
          <w:sz w:val="24"/>
          <w:szCs w:val="24"/>
        </w:rPr>
        <w:t>Schiek</w:t>
      </w:r>
      <w:proofErr w:type="spellEnd"/>
      <w:r w:rsidRPr="0032470D">
        <w:rPr>
          <w:rFonts w:ascii="Arial" w:hAnsi="Arial" w:cs="Arial"/>
          <w:sz w:val="24"/>
          <w:szCs w:val="24"/>
        </w:rPr>
        <w:t xml:space="preserve">, W. A. (2000). Consumers’ willingness to </w:t>
      </w:r>
      <w:r w:rsidRPr="0032470D">
        <w:rPr>
          <w:rFonts w:ascii="Arial" w:hAnsi="Arial" w:cs="Arial"/>
          <w:sz w:val="24"/>
          <w:szCs w:val="24"/>
        </w:rPr>
        <w:br/>
        <w:t xml:space="preserve">purchase </w:t>
      </w:r>
      <w:r w:rsidR="005C42D6" w:rsidRPr="0032470D">
        <w:rPr>
          <w:rFonts w:ascii="Arial" w:hAnsi="Arial" w:cs="Arial"/>
          <w:sz w:val="24"/>
          <w:szCs w:val="24"/>
        </w:rPr>
        <w:t>locally-produced</w:t>
      </w:r>
      <w:r w:rsidRPr="0032470D">
        <w:rPr>
          <w:rFonts w:ascii="Arial" w:hAnsi="Arial" w:cs="Arial"/>
          <w:sz w:val="24"/>
          <w:szCs w:val="24"/>
        </w:rPr>
        <w:t xml:space="preserve"> agricultural products: An analysis of an Indiana </w:t>
      </w:r>
      <w:r w:rsidRPr="0032470D">
        <w:rPr>
          <w:rFonts w:ascii="Arial" w:hAnsi="Arial" w:cs="Arial"/>
          <w:sz w:val="24"/>
          <w:szCs w:val="24"/>
        </w:rPr>
        <w:br/>
        <w:t xml:space="preserve">survey. </w:t>
      </w:r>
      <w:r w:rsidRPr="0032470D">
        <w:rPr>
          <w:rFonts w:ascii="Arial" w:hAnsi="Arial" w:cs="Arial"/>
          <w:i/>
          <w:sz w:val="24"/>
          <w:szCs w:val="24"/>
        </w:rPr>
        <w:t>Agricultural and Resource Economics Review, 29</w:t>
      </w:r>
      <w:r w:rsidRPr="0032470D">
        <w:rPr>
          <w:rFonts w:ascii="Arial" w:hAnsi="Arial" w:cs="Arial"/>
          <w:sz w:val="24"/>
          <w:szCs w:val="24"/>
        </w:rPr>
        <w:t>(8), 45-53.</w:t>
      </w:r>
    </w:p>
    <w:p w:rsidR="00CB417F" w:rsidRPr="0032470D" w:rsidRDefault="00CB417F"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lastRenderedPageBreak/>
        <w:t>Kahle</w:t>
      </w:r>
      <w:proofErr w:type="spellEnd"/>
      <w:r w:rsidRPr="0032470D">
        <w:rPr>
          <w:rFonts w:ascii="Arial" w:hAnsi="Arial" w:cs="Arial"/>
          <w:sz w:val="24"/>
          <w:szCs w:val="24"/>
        </w:rPr>
        <w:t>, L.</w:t>
      </w:r>
      <w:r w:rsidR="000C01AC" w:rsidRPr="0032470D">
        <w:rPr>
          <w:rFonts w:ascii="Arial" w:hAnsi="Arial" w:cs="Arial"/>
          <w:sz w:val="24"/>
          <w:szCs w:val="24"/>
        </w:rPr>
        <w:t xml:space="preserve"> </w:t>
      </w:r>
      <w:r w:rsidRPr="0032470D">
        <w:rPr>
          <w:rFonts w:ascii="Arial" w:hAnsi="Arial" w:cs="Arial"/>
          <w:sz w:val="24"/>
          <w:szCs w:val="24"/>
        </w:rPr>
        <w:t xml:space="preserve">R. (1996). Social values and consumer behavior: Research from the List of </w:t>
      </w:r>
      <w:r w:rsidR="00EC0CC3" w:rsidRPr="0032470D">
        <w:rPr>
          <w:rFonts w:ascii="Arial" w:hAnsi="Arial" w:cs="Arial"/>
          <w:sz w:val="24"/>
          <w:szCs w:val="24"/>
        </w:rPr>
        <w:br/>
      </w:r>
      <w:r w:rsidRPr="0032470D">
        <w:rPr>
          <w:rFonts w:ascii="Arial" w:hAnsi="Arial" w:cs="Arial"/>
          <w:sz w:val="24"/>
          <w:szCs w:val="24"/>
        </w:rPr>
        <w:t xml:space="preserve">Values. In C Seligman, J.M. Olson, and M.P. </w:t>
      </w:r>
      <w:proofErr w:type="spellStart"/>
      <w:r w:rsidRPr="0032470D">
        <w:rPr>
          <w:rFonts w:ascii="Arial" w:hAnsi="Arial" w:cs="Arial"/>
          <w:sz w:val="24"/>
          <w:szCs w:val="24"/>
        </w:rPr>
        <w:t>Zanna</w:t>
      </w:r>
      <w:proofErr w:type="spellEnd"/>
      <w:r w:rsidRPr="0032470D">
        <w:rPr>
          <w:rFonts w:ascii="Arial" w:hAnsi="Arial" w:cs="Arial"/>
          <w:sz w:val="24"/>
          <w:szCs w:val="24"/>
        </w:rPr>
        <w:t xml:space="preserve"> (Eds.), </w:t>
      </w:r>
      <w:proofErr w:type="gramStart"/>
      <w:r w:rsidRPr="0032470D">
        <w:rPr>
          <w:rFonts w:ascii="Arial" w:hAnsi="Arial" w:cs="Arial"/>
          <w:i/>
          <w:sz w:val="24"/>
          <w:szCs w:val="24"/>
        </w:rPr>
        <w:t>The</w:t>
      </w:r>
      <w:proofErr w:type="gramEnd"/>
      <w:r w:rsidRPr="0032470D">
        <w:rPr>
          <w:rFonts w:ascii="Arial" w:hAnsi="Arial" w:cs="Arial"/>
          <w:i/>
          <w:sz w:val="24"/>
          <w:szCs w:val="24"/>
        </w:rPr>
        <w:t xml:space="preserve"> Psychology of </w:t>
      </w:r>
      <w:r w:rsidR="00EC0CC3" w:rsidRPr="0032470D">
        <w:rPr>
          <w:rFonts w:ascii="Arial" w:hAnsi="Arial" w:cs="Arial"/>
          <w:i/>
          <w:sz w:val="24"/>
          <w:szCs w:val="24"/>
        </w:rPr>
        <w:br/>
      </w:r>
      <w:r w:rsidRPr="0032470D">
        <w:rPr>
          <w:rFonts w:ascii="Arial" w:hAnsi="Arial" w:cs="Arial"/>
          <w:i/>
          <w:sz w:val="24"/>
          <w:szCs w:val="24"/>
        </w:rPr>
        <w:t>Values</w:t>
      </w:r>
      <w:r w:rsidR="00EC0CC3" w:rsidRPr="0032470D">
        <w:rPr>
          <w:rFonts w:ascii="Arial" w:hAnsi="Arial" w:cs="Arial"/>
          <w:i/>
          <w:sz w:val="24"/>
          <w:szCs w:val="24"/>
        </w:rPr>
        <w:t xml:space="preserve">: The Ontario Symposium.  </w:t>
      </w:r>
      <w:r w:rsidR="00EC0CC3" w:rsidRPr="0032470D">
        <w:rPr>
          <w:rFonts w:ascii="Arial" w:hAnsi="Arial" w:cs="Arial"/>
          <w:sz w:val="24"/>
          <w:szCs w:val="24"/>
        </w:rPr>
        <w:t xml:space="preserve">Hillsdale, NJ: Lawrence Erlbaum Associates, </w:t>
      </w:r>
      <w:r w:rsidR="00EC0CC3" w:rsidRPr="0032470D">
        <w:rPr>
          <w:rFonts w:ascii="Arial" w:hAnsi="Arial" w:cs="Arial"/>
          <w:sz w:val="24"/>
          <w:szCs w:val="24"/>
        </w:rPr>
        <w:br/>
        <w:t>Inc.</w:t>
      </w:r>
    </w:p>
    <w:p w:rsidR="00921A89" w:rsidRPr="0032470D" w:rsidRDefault="00921A89"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Kahle</w:t>
      </w:r>
      <w:proofErr w:type="spellEnd"/>
      <w:r w:rsidRPr="0032470D">
        <w:rPr>
          <w:rFonts w:ascii="Arial" w:hAnsi="Arial" w:cs="Arial"/>
          <w:sz w:val="24"/>
          <w:szCs w:val="24"/>
        </w:rPr>
        <w:t>, L.</w:t>
      </w:r>
      <w:r w:rsidR="000C01AC" w:rsidRPr="0032470D">
        <w:rPr>
          <w:rFonts w:ascii="Arial" w:hAnsi="Arial" w:cs="Arial"/>
          <w:sz w:val="24"/>
          <w:szCs w:val="24"/>
        </w:rPr>
        <w:t xml:space="preserve"> </w:t>
      </w:r>
      <w:r w:rsidRPr="0032470D">
        <w:rPr>
          <w:rFonts w:ascii="Arial" w:hAnsi="Arial" w:cs="Arial"/>
          <w:sz w:val="24"/>
          <w:szCs w:val="24"/>
        </w:rPr>
        <w:t xml:space="preserve">R. (Ed.). (1983). </w:t>
      </w:r>
      <w:r w:rsidR="000C01AC" w:rsidRPr="0032470D">
        <w:rPr>
          <w:rFonts w:ascii="Arial" w:hAnsi="Arial" w:cs="Arial"/>
          <w:i/>
          <w:sz w:val="24"/>
          <w:szCs w:val="24"/>
        </w:rPr>
        <w:t>Social value</w:t>
      </w:r>
      <w:r w:rsidRPr="0032470D">
        <w:rPr>
          <w:rFonts w:ascii="Arial" w:hAnsi="Arial" w:cs="Arial"/>
          <w:i/>
          <w:sz w:val="24"/>
          <w:szCs w:val="24"/>
        </w:rPr>
        <w:t xml:space="preserve"> and social change: Adaptation to life in America. </w:t>
      </w:r>
      <w:r w:rsidRPr="0032470D">
        <w:rPr>
          <w:rFonts w:ascii="Arial" w:hAnsi="Arial" w:cs="Arial"/>
          <w:i/>
          <w:sz w:val="24"/>
          <w:szCs w:val="24"/>
        </w:rPr>
        <w:br/>
      </w:r>
      <w:r w:rsidRPr="0032470D">
        <w:rPr>
          <w:rFonts w:ascii="Arial" w:hAnsi="Arial" w:cs="Arial"/>
          <w:sz w:val="24"/>
          <w:szCs w:val="24"/>
        </w:rPr>
        <w:t xml:space="preserve">New York: </w:t>
      </w:r>
      <w:proofErr w:type="spellStart"/>
      <w:r w:rsidRPr="0032470D">
        <w:rPr>
          <w:rFonts w:ascii="Arial" w:hAnsi="Arial" w:cs="Arial"/>
          <w:sz w:val="24"/>
          <w:szCs w:val="24"/>
        </w:rPr>
        <w:t>Praeger</w:t>
      </w:r>
      <w:proofErr w:type="spellEnd"/>
      <w:r w:rsidRPr="0032470D">
        <w:rPr>
          <w:rFonts w:ascii="Arial" w:hAnsi="Arial" w:cs="Arial"/>
          <w:sz w:val="24"/>
          <w:szCs w:val="24"/>
        </w:rPr>
        <w:t>.</w:t>
      </w:r>
    </w:p>
    <w:p w:rsidR="007D207E" w:rsidRPr="0032470D" w:rsidRDefault="007D207E"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Kahle</w:t>
      </w:r>
      <w:proofErr w:type="spellEnd"/>
      <w:r w:rsidRPr="0032470D">
        <w:rPr>
          <w:rFonts w:ascii="Arial" w:hAnsi="Arial" w:cs="Arial"/>
          <w:sz w:val="24"/>
          <w:szCs w:val="24"/>
        </w:rPr>
        <w:t xml:space="preserve">, L. R. &amp; </w:t>
      </w:r>
      <w:proofErr w:type="spellStart"/>
      <w:r w:rsidRPr="0032470D">
        <w:rPr>
          <w:rFonts w:ascii="Arial" w:hAnsi="Arial" w:cs="Arial"/>
          <w:sz w:val="24"/>
          <w:szCs w:val="24"/>
        </w:rPr>
        <w:t>Xie</w:t>
      </w:r>
      <w:proofErr w:type="spellEnd"/>
      <w:r w:rsidRPr="0032470D">
        <w:rPr>
          <w:rFonts w:ascii="Arial" w:hAnsi="Arial" w:cs="Arial"/>
          <w:sz w:val="24"/>
          <w:szCs w:val="24"/>
        </w:rPr>
        <w:t xml:space="preserve">, G. (2008). Social values in consumer psychology. In C. </w:t>
      </w:r>
      <w:proofErr w:type="spellStart"/>
      <w:r w:rsidRPr="0032470D">
        <w:rPr>
          <w:rFonts w:ascii="Arial" w:hAnsi="Arial" w:cs="Arial"/>
          <w:sz w:val="24"/>
          <w:szCs w:val="24"/>
        </w:rPr>
        <w:t>Haugtvedt</w:t>
      </w:r>
      <w:proofErr w:type="spellEnd"/>
      <w:r w:rsidRPr="0032470D">
        <w:rPr>
          <w:rFonts w:ascii="Arial" w:hAnsi="Arial" w:cs="Arial"/>
          <w:sz w:val="24"/>
          <w:szCs w:val="24"/>
        </w:rPr>
        <w:t xml:space="preserve">., </w:t>
      </w:r>
      <w:r w:rsidRPr="0032470D">
        <w:rPr>
          <w:rFonts w:ascii="Arial" w:hAnsi="Arial" w:cs="Arial"/>
          <w:sz w:val="24"/>
          <w:szCs w:val="24"/>
        </w:rPr>
        <w:br/>
        <w:t xml:space="preserve">P. </w:t>
      </w:r>
      <w:proofErr w:type="gramStart"/>
      <w:r w:rsidRPr="0032470D">
        <w:rPr>
          <w:rFonts w:ascii="Arial" w:hAnsi="Arial" w:cs="Arial"/>
          <w:sz w:val="24"/>
          <w:szCs w:val="24"/>
        </w:rPr>
        <w:t>Herr.,</w:t>
      </w:r>
      <w:proofErr w:type="gramEnd"/>
      <w:r w:rsidRPr="0032470D">
        <w:rPr>
          <w:rFonts w:ascii="Arial" w:hAnsi="Arial" w:cs="Arial"/>
          <w:sz w:val="24"/>
          <w:szCs w:val="24"/>
        </w:rPr>
        <w:t xml:space="preserve"> &amp; F. </w:t>
      </w:r>
      <w:proofErr w:type="spellStart"/>
      <w:r w:rsidRPr="0032470D">
        <w:rPr>
          <w:rFonts w:ascii="Arial" w:hAnsi="Arial" w:cs="Arial"/>
          <w:sz w:val="24"/>
          <w:szCs w:val="24"/>
        </w:rPr>
        <w:t>Kardes</w:t>
      </w:r>
      <w:proofErr w:type="spellEnd"/>
      <w:r w:rsidRPr="0032470D">
        <w:rPr>
          <w:rFonts w:ascii="Arial" w:hAnsi="Arial" w:cs="Arial"/>
          <w:sz w:val="24"/>
          <w:szCs w:val="24"/>
        </w:rPr>
        <w:t xml:space="preserve"> (Eds.), </w:t>
      </w:r>
      <w:r w:rsidRPr="0032470D">
        <w:rPr>
          <w:rFonts w:ascii="Arial" w:hAnsi="Arial" w:cs="Arial"/>
          <w:i/>
          <w:sz w:val="24"/>
          <w:szCs w:val="24"/>
        </w:rPr>
        <w:t>Handbook of Consumer Psychology</w:t>
      </w:r>
      <w:r w:rsidRPr="0032470D">
        <w:rPr>
          <w:rFonts w:ascii="Arial" w:hAnsi="Arial" w:cs="Arial"/>
          <w:sz w:val="24"/>
          <w:szCs w:val="24"/>
        </w:rPr>
        <w:t xml:space="preserve"> (p. 575-585). </w:t>
      </w:r>
      <w:r w:rsidRPr="0032470D">
        <w:rPr>
          <w:rFonts w:ascii="Arial" w:hAnsi="Arial" w:cs="Arial"/>
          <w:sz w:val="24"/>
          <w:szCs w:val="24"/>
        </w:rPr>
        <w:br/>
        <w:t>New York: Lawrence Erlbaum Associates.</w:t>
      </w:r>
    </w:p>
    <w:p w:rsidR="00AF69D8" w:rsidRPr="0032470D" w:rsidRDefault="00AF69D8" w:rsidP="0099603A">
      <w:pPr>
        <w:spacing w:line="480" w:lineRule="auto"/>
        <w:ind w:left="720" w:hanging="720"/>
        <w:contextualSpacing/>
        <w:rPr>
          <w:rFonts w:ascii="Arial" w:hAnsi="Arial" w:cs="Arial"/>
          <w:i/>
          <w:sz w:val="24"/>
          <w:szCs w:val="24"/>
        </w:rPr>
      </w:pPr>
      <w:proofErr w:type="spellStart"/>
      <w:r w:rsidRPr="0032470D">
        <w:rPr>
          <w:rFonts w:ascii="Arial" w:hAnsi="Arial" w:cs="Arial"/>
          <w:sz w:val="24"/>
          <w:szCs w:val="24"/>
        </w:rPr>
        <w:t>Kamenidou</w:t>
      </w:r>
      <w:proofErr w:type="spellEnd"/>
      <w:r w:rsidRPr="0032470D">
        <w:rPr>
          <w:rFonts w:ascii="Arial" w:hAnsi="Arial" w:cs="Arial"/>
          <w:sz w:val="24"/>
          <w:szCs w:val="24"/>
        </w:rPr>
        <w:t xml:space="preserve">, I., </w:t>
      </w:r>
      <w:proofErr w:type="spellStart"/>
      <w:r w:rsidRPr="0032470D">
        <w:rPr>
          <w:rFonts w:ascii="Arial" w:hAnsi="Arial" w:cs="Arial"/>
          <w:sz w:val="24"/>
          <w:szCs w:val="24"/>
        </w:rPr>
        <w:t>Priporas</w:t>
      </w:r>
      <w:proofErr w:type="spellEnd"/>
      <w:r w:rsidRPr="0032470D">
        <w:rPr>
          <w:rFonts w:ascii="Arial" w:hAnsi="Arial" w:cs="Arial"/>
          <w:sz w:val="24"/>
          <w:szCs w:val="24"/>
        </w:rPr>
        <w:t xml:space="preserve">, C. V., </w:t>
      </w:r>
      <w:proofErr w:type="spellStart"/>
      <w:r w:rsidRPr="0032470D">
        <w:rPr>
          <w:rFonts w:ascii="Arial" w:hAnsi="Arial" w:cs="Arial"/>
          <w:sz w:val="24"/>
          <w:szCs w:val="24"/>
        </w:rPr>
        <w:t>Michailidis</w:t>
      </w:r>
      <w:proofErr w:type="spellEnd"/>
      <w:r w:rsidRPr="0032470D">
        <w:rPr>
          <w:rFonts w:ascii="Arial" w:hAnsi="Arial" w:cs="Arial"/>
          <w:sz w:val="24"/>
          <w:szCs w:val="24"/>
        </w:rPr>
        <w:t xml:space="preserve">, A., &amp; Mamalis, S. (2003). Young consumers’ </w:t>
      </w:r>
      <w:r w:rsidRPr="0032470D">
        <w:rPr>
          <w:rFonts w:ascii="Arial" w:hAnsi="Arial" w:cs="Arial"/>
          <w:sz w:val="24"/>
          <w:szCs w:val="24"/>
        </w:rPr>
        <w:br/>
        <w:t xml:space="preserve">perception of food quality:  An illustration from Greece. </w:t>
      </w:r>
      <w:r w:rsidR="007D207E" w:rsidRPr="0032470D">
        <w:rPr>
          <w:rFonts w:ascii="Arial" w:hAnsi="Arial" w:cs="Arial"/>
          <w:sz w:val="24"/>
          <w:szCs w:val="24"/>
        </w:rPr>
        <w:t xml:space="preserve">In </w:t>
      </w:r>
      <w:proofErr w:type="spellStart"/>
      <w:r w:rsidR="007D207E" w:rsidRPr="0032470D">
        <w:rPr>
          <w:rFonts w:ascii="Arial" w:hAnsi="Arial" w:cs="Arial"/>
          <w:sz w:val="24"/>
          <w:szCs w:val="24"/>
        </w:rPr>
        <w:t>Nikolaidis</w:t>
      </w:r>
      <w:proofErr w:type="spellEnd"/>
      <w:r w:rsidR="007D207E" w:rsidRPr="0032470D">
        <w:rPr>
          <w:rFonts w:ascii="Arial" w:hAnsi="Arial" w:cs="Arial"/>
          <w:sz w:val="24"/>
          <w:szCs w:val="24"/>
        </w:rPr>
        <w:t xml:space="preserve"> A.</w:t>
      </w:r>
      <w:r w:rsidRPr="0032470D">
        <w:rPr>
          <w:rFonts w:ascii="Arial" w:hAnsi="Arial" w:cs="Arial"/>
          <w:sz w:val="24"/>
          <w:szCs w:val="24"/>
        </w:rPr>
        <w:t xml:space="preserve">, </w:t>
      </w:r>
      <w:r w:rsidRPr="0032470D">
        <w:rPr>
          <w:rFonts w:ascii="Arial" w:hAnsi="Arial" w:cs="Arial"/>
          <w:sz w:val="24"/>
          <w:szCs w:val="24"/>
        </w:rPr>
        <w:br/>
      </w:r>
      <w:proofErr w:type="spellStart"/>
      <w:r w:rsidR="007D207E" w:rsidRPr="0032470D">
        <w:rPr>
          <w:rFonts w:ascii="Arial" w:hAnsi="Arial" w:cs="Arial"/>
          <w:sz w:val="24"/>
          <w:szCs w:val="24"/>
        </w:rPr>
        <w:t>Baourakis</w:t>
      </w:r>
      <w:proofErr w:type="spellEnd"/>
      <w:r w:rsidR="007D207E" w:rsidRPr="0032470D">
        <w:rPr>
          <w:rFonts w:ascii="Arial" w:hAnsi="Arial" w:cs="Arial"/>
          <w:sz w:val="24"/>
          <w:szCs w:val="24"/>
        </w:rPr>
        <w:t xml:space="preserve"> G.</w:t>
      </w:r>
      <w:r w:rsidRPr="0032470D">
        <w:rPr>
          <w:rFonts w:ascii="Arial" w:hAnsi="Arial" w:cs="Arial"/>
          <w:sz w:val="24"/>
          <w:szCs w:val="24"/>
        </w:rPr>
        <w:t xml:space="preserve">, </w:t>
      </w:r>
      <w:proofErr w:type="spellStart"/>
      <w:r w:rsidRPr="0032470D">
        <w:rPr>
          <w:rFonts w:ascii="Arial" w:hAnsi="Arial" w:cs="Arial"/>
          <w:sz w:val="24"/>
          <w:szCs w:val="24"/>
        </w:rPr>
        <w:t>Isi</w:t>
      </w:r>
      <w:r w:rsidR="007D207E" w:rsidRPr="0032470D">
        <w:rPr>
          <w:rFonts w:ascii="Arial" w:hAnsi="Arial" w:cs="Arial"/>
          <w:sz w:val="24"/>
          <w:szCs w:val="24"/>
        </w:rPr>
        <w:t>kli</w:t>
      </w:r>
      <w:proofErr w:type="spellEnd"/>
      <w:r w:rsidR="007D207E" w:rsidRPr="0032470D">
        <w:rPr>
          <w:rFonts w:ascii="Arial" w:hAnsi="Arial" w:cs="Arial"/>
          <w:sz w:val="24"/>
          <w:szCs w:val="24"/>
        </w:rPr>
        <w:t xml:space="preserve"> E.</w:t>
      </w:r>
      <w:r w:rsidRPr="0032470D">
        <w:rPr>
          <w:rFonts w:ascii="Arial" w:hAnsi="Arial" w:cs="Arial"/>
          <w:sz w:val="24"/>
          <w:szCs w:val="24"/>
        </w:rPr>
        <w:t>,</w:t>
      </w:r>
      <w:r w:rsidR="007D207E" w:rsidRPr="0032470D">
        <w:rPr>
          <w:rFonts w:ascii="Arial" w:hAnsi="Arial" w:cs="Arial"/>
          <w:sz w:val="24"/>
          <w:szCs w:val="24"/>
        </w:rPr>
        <w:t xml:space="preserve"> &amp;</w:t>
      </w:r>
      <w:r w:rsidRPr="0032470D">
        <w:rPr>
          <w:rFonts w:ascii="Arial" w:hAnsi="Arial" w:cs="Arial"/>
          <w:sz w:val="24"/>
          <w:szCs w:val="24"/>
        </w:rPr>
        <w:t xml:space="preserve"> </w:t>
      </w:r>
      <w:proofErr w:type="spellStart"/>
      <w:r w:rsidRPr="0032470D">
        <w:rPr>
          <w:rFonts w:ascii="Arial" w:hAnsi="Arial" w:cs="Arial"/>
          <w:sz w:val="24"/>
          <w:szCs w:val="24"/>
        </w:rPr>
        <w:t>Yercan</w:t>
      </w:r>
      <w:proofErr w:type="spellEnd"/>
      <w:r w:rsidRPr="0032470D">
        <w:rPr>
          <w:rFonts w:ascii="Arial" w:hAnsi="Arial" w:cs="Arial"/>
          <w:sz w:val="24"/>
          <w:szCs w:val="24"/>
        </w:rPr>
        <w:t xml:space="preserve"> M. (</w:t>
      </w:r>
      <w:r w:rsidR="007D207E" w:rsidRPr="0032470D">
        <w:rPr>
          <w:rFonts w:ascii="Arial" w:hAnsi="Arial" w:cs="Arial"/>
          <w:sz w:val="24"/>
          <w:szCs w:val="24"/>
        </w:rPr>
        <w:t>E</w:t>
      </w:r>
      <w:r w:rsidRPr="0032470D">
        <w:rPr>
          <w:rFonts w:ascii="Arial" w:hAnsi="Arial" w:cs="Arial"/>
          <w:sz w:val="24"/>
          <w:szCs w:val="24"/>
        </w:rPr>
        <w:t>d</w:t>
      </w:r>
      <w:r w:rsidR="007D207E" w:rsidRPr="0032470D">
        <w:rPr>
          <w:rFonts w:ascii="Arial" w:hAnsi="Arial" w:cs="Arial"/>
          <w:sz w:val="24"/>
          <w:szCs w:val="24"/>
        </w:rPr>
        <w:t>s</w:t>
      </w:r>
      <w:r w:rsidRPr="0032470D">
        <w:rPr>
          <w:rFonts w:ascii="Arial" w:hAnsi="Arial" w:cs="Arial"/>
          <w:sz w:val="24"/>
          <w:szCs w:val="24"/>
        </w:rPr>
        <w:t>.) .</w:t>
      </w:r>
      <w:r w:rsidRPr="0032470D">
        <w:rPr>
          <w:rFonts w:ascii="Arial" w:hAnsi="Arial" w:cs="Arial"/>
          <w:i/>
          <w:iCs/>
          <w:sz w:val="24"/>
          <w:szCs w:val="24"/>
        </w:rPr>
        <w:t xml:space="preserve">The market for organic </w:t>
      </w:r>
      <w:r w:rsidR="0045197E" w:rsidRPr="0032470D">
        <w:rPr>
          <w:rFonts w:ascii="Arial" w:hAnsi="Arial" w:cs="Arial"/>
          <w:i/>
          <w:iCs/>
          <w:sz w:val="24"/>
          <w:szCs w:val="24"/>
        </w:rPr>
        <w:br/>
      </w:r>
      <w:r w:rsidRPr="0032470D">
        <w:rPr>
          <w:rFonts w:ascii="Arial" w:hAnsi="Arial" w:cs="Arial"/>
          <w:i/>
          <w:iCs/>
          <w:sz w:val="24"/>
          <w:szCs w:val="24"/>
        </w:rPr>
        <w:t>products in the Mediterranean region</w:t>
      </w:r>
      <w:r w:rsidRPr="0032470D">
        <w:rPr>
          <w:rFonts w:ascii="Arial" w:hAnsi="Arial" w:cs="Arial"/>
          <w:sz w:val="24"/>
          <w:szCs w:val="24"/>
        </w:rPr>
        <w:t>. Chania: CIHEAM-IAMC.</w:t>
      </w:r>
    </w:p>
    <w:p w:rsidR="00FE22A1" w:rsidRPr="0032470D" w:rsidRDefault="00FE22A1" w:rsidP="00FE22A1">
      <w:pPr>
        <w:spacing w:after="260"/>
        <w:ind w:left="720" w:hanging="720"/>
        <w:rPr>
          <w:rFonts w:ascii="Arial" w:eastAsia="SimSun" w:hAnsi="Arial" w:cs="Arial"/>
          <w:sz w:val="24"/>
          <w:szCs w:val="24"/>
          <w:lang w:eastAsia="zh-CN"/>
        </w:rPr>
      </w:pPr>
      <w:r w:rsidRPr="0032470D">
        <w:rPr>
          <w:rFonts w:ascii="Arial" w:eastAsia="SimSun" w:hAnsi="Arial" w:cs="Arial"/>
          <w:sz w:val="24"/>
          <w:szCs w:val="24"/>
          <w:lang w:eastAsia="zh-CN"/>
        </w:rPr>
        <w:t xml:space="preserve">Kim, K., </w:t>
      </w:r>
      <w:proofErr w:type="spellStart"/>
      <w:r w:rsidRPr="0032470D">
        <w:rPr>
          <w:rFonts w:ascii="Arial" w:eastAsia="SimSun" w:hAnsi="Arial" w:cs="Arial"/>
          <w:sz w:val="24"/>
          <w:szCs w:val="24"/>
          <w:lang w:eastAsia="zh-CN"/>
        </w:rPr>
        <w:t>Reicks</w:t>
      </w:r>
      <w:proofErr w:type="spellEnd"/>
      <w:r w:rsidRPr="0032470D">
        <w:rPr>
          <w:rFonts w:ascii="Arial" w:eastAsia="SimSun" w:hAnsi="Arial" w:cs="Arial"/>
          <w:sz w:val="24"/>
          <w:szCs w:val="24"/>
          <w:lang w:eastAsia="zh-CN"/>
        </w:rPr>
        <w:t xml:space="preserve">, M. R., &amp; </w:t>
      </w:r>
      <w:proofErr w:type="spellStart"/>
      <w:r w:rsidRPr="0032470D">
        <w:rPr>
          <w:rFonts w:ascii="Arial" w:eastAsia="SimSun" w:hAnsi="Arial" w:cs="Arial"/>
          <w:sz w:val="24"/>
          <w:szCs w:val="24"/>
          <w:lang w:eastAsia="zh-CN"/>
        </w:rPr>
        <w:t>Sjoberg</w:t>
      </w:r>
      <w:proofErr w:type="spellEnd"/>
      <w:r w:rsidRPr="0032470D">
        <w:rPr>
          <w:rFonts w:ascii="Arial" w:eastAsia="SimSun" w:hAnsi="Arial" w:cs="Arial"/>
          <w:sz w:val="24"/>
          <w:szCs w:val="24"/>
          <w:lang w:eastAsia="zh-CN"/>
        </w:rPr>
        <w:t xml:space="preserve">, S. (2003). Applying the Theory of Planned Behavior </w:t>
      </w:r>
      <w:r w:rsidRPr="0032470D">
        <w:rPr>
          <w:rFonts w:ascii="Arial" w:eastAsia="SimSun" w:hAnsi="Arial" w:cs="Arial"/>
          <w:sz w:val="24"/>
          <w:szCs w:val="24"/>
          <w:lang w:eastAsia="zh-CN"/>
        </w:rPr>
        <w:br/>
      </w:r>
      <w:r w:rsidRPr="0032470D">
        <w:rPr>
          <w:rFonts w:ascii="Arial" w:eastAsia="SimSun" w:hAnsi="Arial" w:cs="Arial"/>
          <w:sz w:val="24"/>
          <w:szCs w:val="24"/>
          <w:lang w:eastAsia="zh-CN"/>
        </w:rPr>
        <w:br/>
        <w:t xml:space="preserve">to predict dairy product consumption in older adults. </w:t>
      </w:r>
      <w:r w:rsidRPr="0032470D">
        <w:rPr>
          <w:rFonts w:ascii="Arial" w:eastAsia="SimSun" w:hAnsi="Arial" w:cs="Arial"/>
          <w:i/>
          <w:sz w:val="24"/>
          <w:szCs w:val="24"/>
          <w:lang w:eastAsia="zh-CN"/>
        </w:rPr>
        <w:t xml:space="preserve">Journal of Nutrition </w:t>
      </w:r>
      <w:r w:rsidRPr="0032470D">
        <w:rPr>
          <w:rFonts w:ascii="Arial" w:eastAsia="SimSun" w:hAnsi="Arial" w:cs="Arial"/>
          <w:i/>
          <w:sz w:val="24"/>
          <w:szCs w:val="24"/>
          <w:lang w:eastAsia="zh-CN"/>
        </w:rPr>
        <w:br/>
      </w:r>
      <w:r w:rsidRPr="0032470D">
        <w:rPr>
          <w:rFonts w:ascii="Arial" w:eastAsia="SimSun" w:hAnsi="Arial" w:cs="Arial"/>
          <w:i/>
          <w:sz w:val="24"/>
          <w:szCs w:val="24"/>
          <w:lang w:eastAsia="zh-CN"/>
        </w:rPr>
        <w:br/>
        <w:t>Education and Behavior, 35</w:t>
      </w:r>
      <w:r w:rsidRPr="0032470D">
        <w:rPr>
          <w:rFonts w:ascii="Arial" w:eastAsia="SimSun" w:hAnsi="Arial" w:cs="Arial"/>
          <w:sz w:val="24"/>
          <w:szCs w:val="24"/>
          <w:lang w:eastAsia="zh-CN"/>
        </w:rPr>
        <w:t>(6), 294-301.</w:t>
      </w:r>
    </w:p>
    <w:p w:rsidR="002F0792" w:rsidRPr="0032470D" w:rsidRDefault="002F0792" w:rsidP="0099603A">
      <w:pPr>
        <w:spacing w:line="480" w:lineRule="auto"/>
        <w:ind w:left="720" w:hanging="720"/>
        <w:contextualSpacing/>
        <w:rPr>
          <w:rFonts w:ascii="Arial" w:hAnsi="Arial" w:cs="Arial"/>
          <w:sz w:val="24"/>
          <w:szCs w:val="24"/>
        </w:rPr>
      </w:pPr>
      <w:r w:rsidRPr="0032470D">
        <w:rPr>
          <w:rFonts w:ascii="Arial" w:hAnsi="Arial" w:cs="Arial"/>
          <w:sz w:val="24"/>
          <w:szCs w:val="24"/>
        </w:rPr>
        <w:t>Kim, M.</w:t>
      </w:r>
      <w:r w:rsidR="000C01AC" w:rsidRPr="0032470D">
        <w:rPr>
          <w:rFonts w:ascii="Arial" w:hAnsi="Arial" w:cs="Arial"/>
          <w:sz w:val="24"/>
          <w:szCs w:val="24"/>
        </w:rPr>
        <w:t xml:space="preserve"> </w:t>
      </w:r>
      <w:r w:rsidRPr="0032470D">
        <w:rPr>
          <w:rFonts w:ascii="Arial" w:hAnsi="Arial" w:cs="Arial"/>
          <w:sz w:val="24"/>
          <w:szCs w:val="24"/>
        </w:rPr>
        <w:t xml:space="preserve">S. &amp; Hunter, J. E. (1993). Attitude-behavior relations: A meta-analysis of </w:t>
      </w:r>
      <w:r w:rsidRPr="0032470D">
        <w:rPr>
          <w:rFonts w:ascii="Arial" w:hAnsi="Arial" w:cs="Arial"/>
          <w:sz w:val="24"/>
          <w:szCs w:val="24"/>
        </w:rPr>
        <w:br/>
        <w:t xml:space="preserve">attitudinal relevance and topic.  </w:t>
      </w:r>
      <w:r w:rsidRPr="0032470D">
        <w:rPr>
          <w:rFonts w:ascii="Arial" w:hAnsi="Arial" w:cs="Arial"/>
          <w:i/>
          <w:sz w:val="24"/>
          <w:szCs w:val="24"/>
        </w:rPr>
        <w:t>Journal of Communication, 43</w:t>
      </w:r>
      <w:r w:rsidR="00E70342" w:rsidRPr="0032470D">
        <w:rPr>
          <w:rFonts w:ascii="Arial" w:hAnsi="Arial" w:cs="Arial"/>
          <w:sz w:val="24"/>
          <w:szCs w:val="24"/>
        </w:rPr>
        <w:t>(1), 101-</w:t>
      </w:r>
      <w:r w:rsidRPr="0032470D">
        <w:rPr>
          <w:rFonts w:ascii="Arial" w:hAnsi="Arial" w:cs="Arial"/>
          <w:sz w:val="24"/>
          <w:szCs w:val="24"/>
        </w:rPr>
        <w:t>142.</w:t>
      </w:r>
    </w:p>
    <w:p w:rsidR="007E40C5" w:rsidRPr="0032470D" w:rsidRDefault="007E40C5"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Kim, Y. &amp; Choi, S. (2003).  Antecedents of pro-environmental </w:t>
      </w:r>
      <w:proofErr w:type="spellStart"/>
      <w:r w:rsidRPr="0032470D">
        <w:rPr>
          <w:rFonts w:ascii="Arial" w:hAnsi="Arial" w:cs="Arial"/>
          <w:sz w:val="24"/>
          <w:szCs w:val="24"/>
        </w:rPr>
        <w:t>behaviours</w:t>
      </w:r>
      <w:proofErr w:type="spellEnd"/>
      <w:r w:rsidRPr="0032470D">
        <w:rPr>
          <w:rFonts w:ascii="Arial" w:hAnsi="Arial" w:cs="Arial"/>
          <w:sz w:val="24"/>
          <w:szCs w:val="24"/>
        </w:rPr>
        <w:t xml:space="preserve">: An </w:t>
      </w:r>
      <w:r w:rsidRPr="0032470D">
        <w:rPr>
          <w:rFonts w:ascii="Arial" w:hAnsi="Arial" w:cs="Arial"/>
          <w:sz w:val="24"/>
          <w:szCs w:val="24"/>
        </w:rPr>
        <w:br/>
        <w:t xml:space="preserve">examination of cultural values, self-efficacy, and environmental attitudes.  Paper </w:t>
      </w:r>
      <w:r w:rsidRPr="0032470D">
        <w:rPr>
          <w:rFonts w:ascii="Arial" w:hAnsi="Arial" w:cs="Arial"/>
          <w:sz w:val="24"/>
          <w:szCs w:val="24"/>
        </w:rPr>
        <w:br/>
        <w:t xml:space="preserve">presented at the annual meeting of the International Communication Association.  </w:t>
      </w:r>
      <w:r w:rsidRPr="0032470D">
        <w:rPr>
          <w:rFonts w:ascii="Arial" w:hAnsi="Arial" w:cs="Arial"/>
          <w:sz w:val="24"/>
          <w:szCs w:val="24"/>
        </w:rPr>
        <w:br/>
        <w:t xml:space="preserve">Online from </w:t>
      </w:r>
      <w:hyperlink r:id="rId21" w:history="1">
        <w:r w:rsidR="00C134CD" w:rsidRPr="0032470D">
          <w:rPr>
            <w:rStyle w:val="Hyperlink"/>
            <w:rFonts w:ascii="Arial" w:hAnsi="Arial" w:cs="Arial"/>
            <w:sz w:val="24"/>
            <w:szCs w:val="24"/>
          </w:rPr>
          <w:t>www.allacademic.com/meta/p111527_index.thml</w:t>
        </w:r>
      </w:hyperlink>
      <w:r w:rsidRPr="0032470D">
        <w:rPr>
          <w:rFonts w:ascii="Arial" w:hAnsi="Arial" w:cs="Arial"/>
          <w:sz w:val="24"/>
          <w:szCs w:val="24"/>
        </w:rPr>
        <w:t>.</w:t>
      </w:r>
    </w:p>
    <w:p w:rsidR="007E40C5" w:rsidRPr="0032470D" w:rsidRDefault="007E40C5" w:rsidP="0099603A">
      <w:pPr>
        <w:spacing w:line="480" w:lineRule="auto"/>
        <w:ind w:left="720" w:hanging="720"/>
        <w:contextualSpacing/>
        <w:rPr>
          <w:rFonts w:ascii="Arial" w:hAnsi="Arial" w:cs="Arial"/>
          <w:i/>
          <w:sz w:val="24"/>
          <w:szCs w:val="24"/>
        </w:rPr>
      </w:pPr>
      <w:r w:rsidRPr="0032470D">
        <w:rPr>
          <w:rFonts w:ascii="Arial" w:hAnsi="Arial" w:cs="Arial"/>
          <w:sz w:val="24"/>
          <w:szCs w:val="24"/>
        </w:rPr>
        <w:lastRenderedPageBreak/>
        <w:t xml:space="preserve">Kim, Y. &amp; Choi, S. M. (2005). Antecedents of green purchase behavior: An examination </w:t>
      </w:r>
      <w:r w:rsidR="00EF5710" w:rsidRPr="0032470D">
        <w:rPr>
          <w:rFonts w:ascii="Arial" w:hAnsi="Arial" w:cs="Arial"/>
          <w:sz w:val="24"/>
          <w:szCs w:val="24"/>
        </w:rPr>
        <w:br/>
      </w:r>
      <w:r w:rsidRPr="0032470D">
        <w:rPr>
          <w:rFonts w:ascii="Arial" w:hAnsi="Arial" w:cs="Arial"/>
          <w:sz w:val="24"/>
          <w:szCs w:val="24"/>
        </w:rPr>
        <w:t xml:space="preserve">of collectivism, environmental concern, and PCE. </w:t>
      </w:r>
      <w:r w:rsidRPr="0032470D">
        <w:rPr>
          <w:rFonts w:ascii="Arial" w:hAnsi="Arial" w:cs="Arial"/>
          <w:i/>
          <w:sz w:val="24"/>
          <w:szCs w:val="24"/>
        </w:rPr>
        <w:t xml:space="preserve">Advances in Consumer </w:t>
      </w:r>
      <w:r w:rsidR="00EF5710" w:rsidRPr="0032470D">
        <w:rPr>
          <w:rFonts w:ascii="Arial" w:hAnsi="Arial" w:cs="Arial"/>
          <w:i/>
          <w:sz w:val="24"/>
          <w:szCs w:val="24"/>
        </w:rPr>
        <w:br/>
      </w:r>
      <w:r w:rsidRPr="0032470D">
        <w:rPr>
          <w:rFonts w:ascii="Arial" w:hAnsi="Arial" w:cs="Arial"/>
          <w:i/>
          <w:sz w:val="24"/>
          <w:szCs w:val="24"/>
        </w:rPr>
        <w:t xml:space="preserve">Research, </w:t>
      </w:r>
      <w:r w:rsidR="00EF5710" w:rsidRPr="0032470D">
        <w:rPr>
          <w:rFonts w:ascii="Arial" w:hAnsi="Arial" w:cs="Arial"/>
          <w:i/>
          <w:sz w:val="24"/>
          <w:szCs w:val="24"/>
        </w:rPr>
        <w:t xml:space="preserve">32, </w:t>
      </w:r>
      <w:r w:rsidR="00EF5710" w:rsidRPr="0032470D">
        <w:rPr>
          <w:rFonts w:ascii="Arial" w:hAnsi="Arial" w:cs="Arial"/>
          <w:sz w:val="24"/>
          <w:szCs w:val="24"/>
        </w:rPr>
        <w:t>592-599.</w:t>
      </w:r>
    </w:p>
    <w:p w:rsidR="00B11B6A" w:rsidRPr="0032470D" w:rsidRDefault="00B11B6A" w:rsidP="00B11B6A">
      <w:pPr>
        <w:spacing w:line="480" w:lineRule="auto"/>
        <w:ind w:left="720" w:hanging="720"/>
        <w:contextualSpacing/>
        <w:rPr>
          <w:rFonts w:ascii="Arial" w:hAnsi="Arial" w:cs="Arial"/>
          <w:sz w:val="24"/>
          <w:szCs w:val="24"/>
        </w:rPr>
      </w:pPr>
      <w:r w:rsidRPr="0032470D">
        <w:rPr>
          <w:rFonts w:ascii="Arial" w:hAnsi="Arial" w:cs="Arial"/>
          <w:sz w:val="24"/>
          <w:szCs w:val="24"/>
        </w:rPr>
        <w:t xml:space="preserve">Kline, R. (2005). </w:t>
      </w:r>
      <w:r w:rsidRPr="0032470D">
        <w:rPr>
          <w:rFonts w:ascii="Arial" w:hAnsi="Arial" w:cs="Arial"/>
          <w:i/>
          <w:sz w:val="24"/>
          <w:szCs w:val="24"/>
        </w:rPr>
        <w:t>Principles and practices of structural equation modeling</w:t>
      </w:r>
      <w:r w:rsidRPr="0032470D">
        <w:rPr>
          <w:rFonts w:ascii="Arial" w:hAnsi="Arial" w:cs="Arial"/>
          <w:sz w:val="24"/>
          <w:szCs w:val="24"/>
        </w:rPr>
        <w:t>. 2nd Edition. New York, NY: The Guilford Press.</w:t>
      </w:r>
    </w:p>
    <w:p w:rsidR="005A78EC" w:rsidRPr="0032470D" w:rsidRDefault="005A78EC"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Kotler, P. (1973). Atmospherics as a marketing tool. </w:t>
      </w:r>
      <w:r w:rsidRPr="0032470D">
        <w:rPr>
          <w:rFonts w:ascii="Arial" w:hAnsi="Arial" w:cs="Arial"/>
          <w:i/>
          <w:sz w:val="24"/>
          <w:szCs w:val="24"/>
        </w:rPr>
        <w:t>Journal of retailing, 49</w:t>
      </w:r>
      <w:r w:rsidRPr="0032470D">
        <w:rPr>
          <w:rFonts w:ascii="Arial" w:hAnsi="Arial" w:cs="Arial"/>
          <w:sz w:val="24"/>
          <w:szCs w:val="24"/>
        </w:rPr>
        <w:t>(4), 48-64.</w:t>
      </w:r>
    </w:p>
    <w:p w:rsidR="00AF69D8" w:rsidRPr="0032470D" w:rsidRDefault="00AF69D8"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Lancaster, K. (1966). A new approach to consumer theory. </w:t>
      </w:r>
      <w:r w:rsidRPr="0032470D">
        <w:rPr>
          <w:rFonts w:ascii="Arial" w:hAnsi="Arial" w:cs="Arial"/>
          <w:i/>
          <w:sz w:val="24"/>
          <w:szCs w:val="24"/>
        </w:rPr>
        <w:t xml:space="preserve">Journal of Political </w:t>
      </w:r>
      <w:r w:rsidRPr="0032470D">
        <w:rPr>
          <w:rFonts w:ascii="Arial" w:hAnsi="Arial" w:cs="Arial"/>
          <w:i/>
          <w:sz w:val="24"/>
          <w:szCs w:val="24"/>
        </w:rPr>
        <w:br/>
        <w:t>Economy, 7</w:t>
      </w:r>
      <w:r w:rsidRPr="0032470D">
        <w:rPr>
          <w:rFonts w:ascii="Arial" w:hAnsi="Arial" w:cs="Arial"/>
          <w:sz w:val="24"/>
          <w:szCs w:val="24"/>
        </w:rPr>
        <w:t>(3), 132-157.</w:t>
      </w:r>
    </w:p>
    <w:p w:rsidR="00C30277" w:rsidRPr="0032470D" w:rsidRDefault="00C30277" w:rsidP="0099603A">
      <w:pPr>
        <w:spacing w:after="260" w:line="480" w:lineRule="auto"/>
        <w:ind w:left="270" w:hanging="27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Laroche</w:t>
      </w:r>
      <w:proofErr w:type="spellEnd"/>
      <w:r w:rsidRPr="0032470D">
        <w:rPr>
          <w:rFonts w:ascii="Arial" w:eastAsia="SimSun" w:hAnsi="Arial" w:cs="Arial"/>
          <w:sz w:val="24"/>
          <w:szCs w:val="24"/>
          <w:lang w:eastAsia="zh-CN"/>
        </w:rPr>
        <w:t xml:space="preserve">, M., Bergeron, J., &amp; </w:t>
      </w:r>
      <w:proofErr w:type="spellStart"/>
      <w:r w:rsidRPr="0032470D">
        <w:rPr>
          <w:rFonts w:ascii="Arial" w:eastAsia="SimSun" w:hAnsi="Arial" w:cs="Arial"/>
          <w:sz w:val="24"/>
          <w:szCs w:val="24"/>
          <w:lang w:eastAsia="zh-CN"/>
        </w:rPr>
        <w:t>Barbaro-Forleo</w:t>
      </w:r>
      <w:proofErr w:type="spellEnd"/>
      <w:r w:rsidRPr="0032470D">
        <w:rPr>
          <w:rFonts w:ascii="Arial" w:eastAsia="SimSun" w:hAnsi="Arial" w:cs="Arial"/>
          <w:sz w:val="24"/>
          <w:szCs w:val="24"/>
          <w:lang w:eastAsia="zh-CN"/>
        </w:rPr>
        <w:t xml:space="preserve">, G. (2001). Targeting consumers who are </w:t>
      </w:r>
    </w:p>
    <w:p w:rsidR="00C30277" w:rsidRPr="0032470D" w:rsidRDefault="00C30277" w:rsidP="0099603A">
      <w:pPr>
        <w:spacing w:after="260" w:line="480" w:lineRule="auto"/>
        <w:ind w:left="270" w:firstLine="450"/>
        <w:contextualSpacing/>
        <w:rPr>
          <w:rFonts w:ascii="Arial" w:eastAsia="SimSun" w:hAnsi="Arial" w:cs="Arial"/>
          <w:i/>
          <w:sz w:val="24"/>
          <w:szCs w:val="24"/>
          <w:lang w:eastAsia="zh-CN"/>
        </w:rPr>
      </w:pPr>
      <w:proofErr w:type="gramStart"/>
      <w:r w:rsidRPr="0032470D">
        <w:rPr>
          <w:rFonts w:ascii="Arial" w:eastAsia="SimSun" w:hAnsi="Arial" w:cs="Arial"/>
          <w:sz w:val="24"/>
          <w:szCs w:val="24"/>
          <w:lang w:eastAsia="zh-CN"/>
        </w:rPr>
        <w:t>willing</w:t>
      </w:r>
      <w:proofErr w:type="gramEnd"/>
      <w:r w:rsidRPr="0032470D">
        <w:rPr>
          <w:rFonts w:ascii="Arial" w:eastAsia="SimSun" w:hAnsi="Arial" w:cs="Arial"/>
          <w:sz w:val="24"/>
          <w:szCs w:val="24"/>
          <w:lang w:eastAsia="zh-CN"/>
        </w:rPr>
        <w:t xml:space="preserve"> to pay more for environmentally friendly products. </w:t>
      </w:r>
      <w:r w:rsidRPr="0032470D">
        <w:rPr>
          <w:rFonts w:ascii="Arial" w:eastAsia="SimSun" w:hAnsi="Arial" w:cs="Arial"/>
          <w:i/>
          <w:sz w:val="24"/>
          <w:szCs w:val="24"/>
          <w:lang w:eastAsia="zh-CN"/>
        </w:rPr>
        <w:t xml:space="preserve">Journal of Consumer </w:t>
      </w:r>
    </w:p>
    <w:p w:rsidR="00936867" w:rsidRPr="0032470D" w:rsidRDefault="00C30277" w:rsidP="00957489">
      <w:pPr>
        <w:spacing w:after="260" w:line="480" w:lineRule="auto"/>
        <w:ind w:left="270" w:firstLine="450"/>
        <w:contextualSpacing/>
        <w:rPr>
          <w:rFonts w:ascii="Arial" w:eastAsia="SimSun" w:hAnsi="Arial" w:cs="Arial"/>
          <w:sz w:val="24"/>
          <w:szCs w:val="24"/>
          <w:lang w:eastAsia="zh-CN"/>
        </w:rPr>
      </w:pPr>
      <w:r w:rsidRPr="0032470D">
        <w:rPr>
          <w:rFonts w:ascii="Arial" w:eastAsia="SimSun" w:hAnsi="Arial" w:cs="Arial"/>
          <w:i/>
          <w:sz w:val="24"/>
          <w:szCs w:val="24"/>
          <w:lang w:eastAsia="zh-CN"/>
        </w:rPr>
        <w:t>Marketing, 18(6)</w:t>
      </w:r>
      <w:r w:rsidRPr="0032470D">
        <w:rPr>
          <w:rFonts w:ascii="Arial" w:eastAsia="SimSun" w:hAnsi="Arial" w:cs="Arial"/>
          <w:sz w:val="24"/>
          <w:szCs w:val="24"/>
          <w:lang w:eastAsia="zh-CN"/>
        </w:rPr>
        <w:t>, 503-520</w:t>
      </w:r>
    </w:p>
    <w:p w:rsidR="00C94CC6" w:rsidRPr="0032470D" w:rsidRDefault="00C94CC6" w:rsidP="0099603A">
      <w:pPr>
        <w:spacing w:after="260" w:line="480" w:lineRule="auto"/>
        <w:ind w:left="270" w:hanging="27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Lass, D., Stevenson, G., Hendrickson, J., &amp; </w:t>
      </w:r>
      <w:proofErr w:type="spellStart"/>
      <w:r w:rsidRPr="0032470D">
        <w:rPr>
          <w:rFonts w:ascii="Arial" w:eastAsia="SimSun" w:hAnsi="Arial" w:cs="Arial"/>
          <w:sz w:val="24"/>
          <w:szCs w:val="24"/>
          <w:lang w:eastAsia="zh-CN"/>
        </w:rPr>
        <w:t>Ruhf</w:t>
      </w:r>
      <w:proofErr w:type="spellEnd"/>
      <w:r w:rsidRPr="0032470D">
        <w:rPr>
          <w:rFonts w:ascii="Arial" w:eastAsia="SimSun" w:hAnsi="Arial" w:cs="Arial"/>
          <w:sz w:val="24"/>
          <w:szCs w:val="24"/>
          <w:lang w:eastAsia="zh-CN"/>
        </w:rPr>
        <w:t xml:space="preserve">, K. (2003). CSA across </w:t>
      </w:r>
    </w:p>
    <w:p w:rsidR="00C94CC6" w:rsidRPr="0032470D" w:rsidRDefault="00C94CC6" w:rsidP="0099603A">
      <w:pPr>
        <w:spacing w:after="260" w:line="480" w:lineRule="auto"/>
        <w:ind w:left="270" w:firstLine="45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the</w:t>
      </w:r>
      <w:proofErr w:type="gramEnd"/>
      <w:r w:rsidRPr="0032470D">
        <w:rPr>
          <w:rFonts w:ascii="Arial" w:eastAsia="SimSun" w:hAnsi="Arial" w:cs="Arial"/>
          <w:sz w:val="24"/>
          <w:szCs w:val="24"/>
          <w:lang w:eastAsia="zh-CN"/>
        </w:rPr>
        <w:t xml:space="preserve"> Nation: Findings from the 1999 CSA Survey. University of Wisconsin-</w:t>
      </w:r>
    </w:p>
    <w:p w:rsidR="00C94CC6" w:rsidRPr="0032470D" w:rsidRDefault="00C94CC6" w:rsidP="0099603A">
      <w:pPr>
        <w:spacing w:after="260" w:line="480" w:lineRule="auto"/>
        <w:ind w:left="270" w:firstLine="45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Madison: Center for </w:t>
      </w:r>
      <w:r w:rsidR="005A3310" w:rsidRPr="0032470D">
        <w:rPr>
          <w:rFonts w:ascii="Arial" w:eastAsia="SimSun" w:hAnsi="Arial" w:cs="Arial"/>
          <w:sz w:val="24"/>
          <w:szCs w:val="24"/>
          <w:lang w:eastAsia="zh-CN"/>
        </w:rPr>
        <w:t>Integrated Agricultural Systems.</w:t>
      </w:r>
    </w:p>
    <w:p w:rsidR="0099603A" w:rsidRPr="0032470D" w:rsidRDefault="00636555" w:rsidP="0099603A">
      <w:pPr>
        <w:spacing w:after="260" w:line="480" w:lineRule="auto"/>
        <w:ind w:left="270" w:hanging="270"/>
        <w:contextualSpacing/>
        <w:rPr>
          <w:rFonts w:ascii="Arial" w:eastAsia="Calibri" w:hAnsi="Arial" w:cs="Arial"/>
          <w:i/>
          <w:sz w:val="24"/>
          <w:szCs w:val="24"/>
        </w:rPr>
      </w:pPr>
      <w:proofErr w:type="spellStart"/>
      <w:r w:rsidRPr="0032470D">
        <w:rPr>
          <w:rFonts w:ascii="Arial" w:eastAsia="SimSun" w:hAnsi="Arial" w:cs="Arial"/>
          <w:sz w:val="24"/>
          <w:szCs w:val="24"/>
          <w:lang w:eastAsia="zh-CN"/>
        </w:rPr>
        <w:t>Lazarova</w:t>
      </w:r>
      <w:proofErr w:type="spellEnd"/>
      <w:r w:rsidRPr="0032470D">
        <w:rPr>
          <w:rFonts w:ascii="Arial" w:eastAsia="SimSun" w:hAnsi="Arial" w:cs="Arial"/>
          <w:sz w:val="24"/>
          <w:szCs w:val="24"/>
          <w:lang w:eastAsia="zh-CN"/>
        </w:rPr>
        <w:t xml:space="preserve">, R. (2010). </w:t>
      </w:r>
      <w:r w:rsidRPr="0032470D">
        <w:rPr>
          <w:rFonts w:ascii="Arial" w:eastAsia="Calibri" w:hAnsi="Arial" w:cs="Arial"/>
          <w:i/>
          <w:sz w:val="24"/>
          <w:szCs w:val="24"/>
        </w:rPr>
        <w:t>Consumer’s perception of food qualit</w:t>
      </w:r>
      <w:r w:rsidR="00DA105D" w:rsidRPr="0032470D">
        <w:rPr>
          <w:rFonts w:ascii="Arial" w:eastAsia="Calibri" w:hAnsi="Arial" w:cs="Arial"/>
          <w:i/>
          <w:sz w:val="24"/>
          <w:szCs w:val="24"/>
        </w:rPr>
        <w:t>y and its relation to the choice</w:t>
      </w:r>
    </w:p>
    <w:p w:rsidR="00636555" w:rsidRPr="0032470D" w:rsidRDefault="00636555" w:rsidP="0099603A">
      <w:pPr>
        <w:spacing w:after="260" w:line="480" w:lineRule="auto"/>
        <w:ind w:left="270" w:firstLine="450"/>
        <w:contextualSpacing/>
        <w:rPr>
          <w:rFonts w:ascii="Arial" w:eastAsia="SimSun" w:hAnsi="Arial" w:cs="Arial"/>
          <w:sz w:val="24"/>
          <w:szCs w:val="24"/>
          <w:lang w:eastAsia="zh-CN"/>
        </w:rPr>
      </w:pPr>
      <w:proofErr w:type="gramStart"/>
      <w:r w:rsidRPr="0032470D">
        <w:rPr>
          <w:rFonts w:ascii="Arial" w:eastAsia="Calibri" w:hAnsi="Arial" w:cs="Arial"/>
          <w:i/>
          <w:sz w:val="24"/>
          <w:szCs w:val="24"/>
        </w:rPr>
        <w:t>of</w:t>
      </w:r>
      <w:proofErr w:type="gramEnd"/>
      <w:r w:rsidRPr="0032470D">
        <w:rPr>
          <w:rFonts w:ascii="Arial" w:eastAsia="Calibri" w:hAnsi="Arial" w:cs="Arial"/>
          <w:i/>
          <w:sz w:val="24"/>
          <w:szCs w:val="24"/>
        </w:rPr>
        <w:t xml:space="preserve"> food. </w:t>
      </w:r>
      <w:r w:rsidRPr="0032470D">
        <w:rPr>
          <w:rFonts w:ascii="Arial" w:eastAsia="Calibri" w:hAnsi="Arial" w:cs="Arial"/>
          <w:sz w:val="24"/>
          <w:szCs w:val="24"/>
        </w:rPr>
        <w:t xml:space="preserve">Unpublished master thesis, Aarhus </w:t>
      </w:r>
      <w:proofErr w:type="spellStart"/>
      <w:r w:rsidRPr="0032470D">
        <w:rPr>
          <w:rFonts w:ascii="Arial" w:eastAsia="Calibri" w:hAnsi="Arial" w:cs="Arial"/>
          <w:sz w:val="24"/>
          <w:szCs w:val="24"/>
        </w:rPr>
        <w:t>Universitet</w:t>
      </w:r>
      <w:proofErr w:type="spellEnd"/>
      <w:r w:rsidRPr="0032470D">
        <w:rPr>
          <w:rFonts w:ascii="Arial" w:eastAsia="Calibri" w:hAnsi="Arial" w:cs="Arial"/>
          <w:sz w:val="24"/>
          <w:szCs w:val="24"/>
        </w:rPr>
        <w:t xml:space="preserve">, </w:t>
      </w:r>
      <w:r w:rsidR="00DA105D" w:rsidRPr="0032470D">
        <w:rPr>
          <w:rFonts w:ascii="Arial" w:eastAsia="Calibri" w:hAnsi="Arial" w:cs="Arial"/>
          <w:sz w:val="24"/>
          <w:szCs w:val="24"/>
        </w:rPr>
        <w:t>Aarhus, Denmark.</w:t>
      </w:r>
    </w:p>
    <w:p w:rsidR="00C94CC6" w:rsidRPr="0032470D" w:rsidRDefault="00C94CC6" w:rsidP="0099603A">
      <w:pPr>
        <w:spacing w:after="260" w:line="480" w:lineRule="auto"/>
        <w:ind w:left="270" w:hanging="27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LocalHarvest</w:t>
      </w:r>
      <w:proofErr w:type="spellEnd"/>
      <w:r w:rsidRPr="0032470D">
        <w:rPr>
          <w:rFonts w:ascii="Arial" w:eastAsia="SimSun" w:hAnsi="Arial" w:cs="Arial"/>
          <w:sz w:val="24"/>
          <w:szCs w:val="24"/>
          <w:lang w:eastAsia="zh-CN"/>
        </w:rPr>
        <w:t>, Inc. (</w:t>
      </w:r>
      <w:proofErr w:type="spellStart"/>
      <w:r w:rsidRPr="0032470D">
        <w:rPr>
          <w:rFonts w:ascii="Arial" w:eastAsia="SimSun" w:hAnsi="Arial" w:cs="Arial"/>
          <w:sz w:val="24"/>
          <w:szCs w:val="24"/>
          <w:lang w:eastAsia="zh-CN"/>
        </w:rPr>
        <w:t>n.d.</w:t>
      </w:r>
      <w:proofErr w:type="spellEnd"/>
      <w:r w:rsidRPr="0032470D">
        <w:rPr>
          <w:rFonts w:ascii="Arial" w:eastAsia="SimSun" w:hAnsi="Arial" w:cs="Arial"/>
          <w:sz w:val="24"/>
          <w:szCs w:val="24"/>
          <w:lang w:eastAsia="zh-CN"/>
        </w:rPr>
        <w:t xml:space="preserve">). CSA </w:t>
      </w:r>
      <w:proofErr w:type="spellStart"/>
      <w:r w:rsidRPr="0032470D">
        <w:rPr>
          <w:rFonts w:ascii="Arial" w:eastAsia="SimSun" w:hAnsi="Arial" w:cs="Arial"/>
          <w:sz w:val="24"/>
          <w:szCs w:val="24"/>
          <w:lang w:eastAsia="zh-CN"/>
        </w:rPr>
        <w:t>Registery</w:t>
      </w:r>
      <w:proofErr w:type="spellEnd"/>
      <w:r w:rsidRPr="0032470D">
        <w:rPr>
          <w:rFonts w:ascii="Arial" w:eastAsia="SimSun" w:hAnsi="Arial" w:cs="Arial"/>
          <w:sz w:val="24"/>
          <w:szCs w:val="24"/>
          <w:lang w:eastAsia="zh-CN"/>
        </w:rPr>
        <w:t xml:space="preserve">. </w:t>
      </w:r>
      <w:proofErr w:type="spellStart"/>
      <w:r w:rsidRPr="0032470D">
        <w:rPr>
          <w:rFonts w:ascii="Arial" w:eastAsia="SimSun" w:hAnsi="Arial" w:cs="Arial"/>
          <w:sz w:val="24"/>
          <w:szCs w:val="24"/>
          <w:lang w:eastAsia="zh-CN"/>
        </w:rPr>
        <w:t>Retrived</w:t>
      </w:r>
      <w:proofErr w:type="spellEnd"/>
      <w:r w:rsidRPr="0032470D">
        <w:rPr>
          <w:rFonts w:ascii="Arial" w:eastAsia="SimSun" w:hAnsi="Arial" w:cs="Arial"/>
          <w:sz w:val="24"/>
          <w:szCs w:val="24"/>
          <w:lang w:eastAsia="zh-CN"/>
        </w:rPr>
        <w:t xml:space="preserve"> June 27, 2011 from </w:t>
      </w:r>
    </w:p>
    <w:p w:rsidR="00C94CC6" w:rsidRPr="0032470D" w:rsidRDefault="00573B7E" w:rsidP="0099603A">
      <w:pPr>
        <w:spacing w:after="260" w:line="480" w:lineRule="auto"/>
        <w:ind w:left="270" w:firstLine="450"/>
        <w:contextualSpacing/>
        <w:rPr>
          <w:rFonts w:ascii="Arial" w:eastAsia="SimSun" w:hAnsi="Arial" w:cs="Arial"/>
          <w:sz w:val="24"/>
          <w:szCs w:val="24"/>
          <w:lang w:eastAsia="zh-CN"/>
        </w:rPr>
      </w:pPr>
      <w:hyperlink r:id="rId22" w:history="1">
        <w:r w:rsidR="00C94CC6" w:rsidRPr="0032470D">
          <w:rPr>
            <w:rStyle w:val="Hyperlink"/>
            <w:rFonts w:ascii="Arial" w:eastAsia="SimSun" w:hAnsi="Arial" w:cs="Arial"/>
            <w:sz w:val="24"/>
            <w:szCs w:val="24"/>
            <w:lang w:eastAsia="zh-CN"/>
          </w:rPr>
          <w:t>www.localharvest.org</w:t>
        </w:r>
      </w:hyperlink>
      <w:r w:rsidR="00C94CC6" w:rsidRPr="0032470D">
        <w:rPr>
          <w:rFonts w:ascii="Arial" w:eastAsia="SimSun" w:hAnsi="Arial" w:cs="Arial"/>
          <w:sz w:val="24"/>
          <w:szCs w:val="24"/>
          <w:lang w:eastAsia="zh-CN"/>
        </w:rPr>
        <w:t>.</w:t>
      </w:r>
    </w:p>
    <w:p w:rsidR="001D17D5" w:rsidRPr="0032470D" w:rsidRDefault="001D17D5" w:rsidP="001D17D5">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Loureiro</w:t>
      </w:r>
      <w:proofErr w:type="spellEnd"/>
      <w:r w:rsidRPr="0032470D">
        <w:rPr>
          <w:rFonts w:ascii="Arial" w:eastAsia="SimSun" w:hAnsi="Arial" w:cs="Arial"/>
          <w:sz w:val="24"/>
          <w:szCs w:val="24"/>
          <w:lang w:eastAsia="zh-CN"/>
        </w:rPr>
        <w:t xml:space="preserve">, M. L., &amp; Hine, S. (2002). Discovering niche markets: A comparison of consumer willingness to pay for local (Colorado grown), organic, and GMO-free products. </w:t>
      </w:r>
      <w:r w:rsidRPr="0032470D">
        <w:rPr>
          <w:rFonts w:ascii="Arial" w:eastAsia="SimSun" w:hAnsi="Arial" w:cs="Arial"/>
          <w:i/>
          <w:sz w:val="24"/>
          <w:szCs w:val="24"/>
          <w:lang w:eastAsia="zh-CN"/>
        </w:rPr>
        <w:t>Journal of Agricultural and Applied Economics, 34</w:t>
      </w:r>
      <w:r w:rsidRPr="0032470D">
        <w:rPr>
          <w:rFonts w:ascii="Arial" w:eastAsia="SimSun" w:hAnsi="Arial" w:cs="Arial"/>
          <w:sz w:val="24"/>
          <w:szCs w:val="24"/>
          <w:lang w:eastAsia="zh-CN"/>
        </w:rPr>
        <w:t>(3), 477-488.</w:t>
      </w:r>
    </w:p>
    <w:p w:rsidR="00400D01" w:rsidRPr="0032470D" w:rsidRDefault="00400D01" w:rsidP="00400D01">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Lutz, R. J. (1980). The role of attitude theory in marketing. University of California, Los Angeles, Center for Marketing Studies.</w:t>
      </w:r>
    </w:p>
    <w:p w:rsidR="00F55751" w:rsidRPr="0032470D" w:rsidRDefault="00F55751" w:rsidP="0099603A">
      <w:pPr>
        <w:spacing w:after="260" w:line="480" w:lineRule="auto"/>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lastRenderedPageBreak/>
        <w:t>Lyson</w:t>
      </w:r>
      <w:proofErr w:type="spellEnd"/>
      <w:r w:rsidRPr="0032470D">
        <w:rPr>
          <w:rFonts w:ascii="Arial" w:eastAsia="SimSun" w:hAnsi="Arial" w:cs="Arial"/>
          <w:sz w:val="24"/>
          <w:szCs w:val="24"/>
          <w:lang w:eastAsia="zh-CN"/>
        </w:rPr>
        <w:t xml:space="preserve">, T. A. (2004). Civic agriculture: Reconnecting farm, food, and community. </w:t>
      </w:r>
    </w:p>
    <w:p w:rsidR="00F55751" w:rsidRPr="0032470D" w:rsidRDefault="00F55751" w:rsidP="0099603A">
      <w:pPr>
        <w:spacing w:after="260" w:line="480" w:lineRule="auto"/>
        <w:ind w:firstLine="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Medford, MA: Tufts University Press.  </w:t>
      </w:r>
    </w:p>
    <w:p w:rsidR="00936867" w:rsidRPr="0032470D" w:rsidRDefault="00936867" w:rsidP="00936867">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Lyson</w:t>
      </w:r>
      <w:proofErr w:type="spellEnd"/>
      <w:r w:rsidRPr="0032470D">
        <w:rPr>
          <w:rFonts w:ascii="Arial" w:eastAsia="SimSun" w:hAnsi="Arial" w:cs="Arial"/>
          <w:sz w:val="24"/>
          <w:szCs w:val="24"/>
          <w:lang w:eastAsia="zh-CN"/>
        </w:rPr>
        <w:t xml:space="preserve">, T. A., Gillespie, G. W., &amp; </w:t>
      </w:r>
      <w:proofErr w:type="spellStart"/>
      <w:r w:rsidRPr="0032470D">
        <w:rPr>
          <w:rFonts w:ascii="Arial" w:eastAsia="SimSun" w:hAnsi="Arial" w:cs="Arial"/>
          <w:sz w:val="24"/>
          <w:szCs w:val="24"/>
          <w:lang w:eastAsia="zh-CN"/>
        </w:rPr>
        <w:t>Hilchey</w:t>
      </w:r>
      <w:proofErr w:type="spellEnd"/>
      <w:r w:rsidRPr="0032470D">
        <w:rPr>
          <w:rFonts w:ascii="Arial" w:eastAsia="SimSun" w:hAnsi="Arial" w:cs="Arial"/>
          <w:sz w:val="24"/>
          <w:szCs w:val="24"/>
          <w:lang w:eastAsia="zh-CN"/>
        </w:rPr>
        <w:t xml:space="preserve">, D. (1995). Farmers’ markets and the local community: bridging the formal and informal economy. </w:t>
      </w:r>
      <w:r w:rsidRPr="0032470D">
        <w:rPr>
          <w:rFonts w:ascii="Arial" w:eastAsia="SimSun" w:hAnsi="Arial" w:cs="Arial"/>
          <w:i/>
          <w:sz w:val="24"/>
          <w:szCs w:val="24"/>
          <w:lang w:eastAsia="zh-CN"/>
        </w:rPr>
        <w:t>American Journal of Alternative Agriculture, 10</w:t>
      </w:r>
      <w:r w:rsidRPr="0032470D">
        <w:rPr>
          <w:rFonts w:ascii="Arial" w:eastAsia="SimSun" w:hAnsi="Arial" w:cs="Arial"/>
          <w:sz w:val="24"/>
          <w:szCs w:val="24"/>
          <w:lang w:eastAsia="zh-CN"/>
        </w:rPr>
        <w:t>, 108-113.</w:t>
      </w:r>
    </w:p>
    <w:p w:rsidR="007835C2" w:rsidRPr="0032470D" w:rsidRDefault="007835C2" w:rsidP="0099603A">
      <w:pPr>
        <w:spacing w:after="260" w:line="480" w:lineRule="auto"/>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Lyson</w:t>
      </w:r>
      <w:proofErr w:type="spellEnd"/>
      <w:r w:rsidRPr="0032470D">
        <w:rPr>
          <w:rFonts w:ascii="Arial" w:eastAsia="SimSun" w:hAnsi="Arial" w:cs="Arial"/>
          <w:sz w:val="24"/>
          <w:szCs w:val="24"/>
          <w:lang w:eastAsia="zh-CN"/>
        </w:rPr>
        <w:t xml:space="preserve">, T. A. &amp; </w:t>
      </w:r>
      <w:proofErr w:type="spellStart"/>
      <w:r w:rsidRPr="0032470D">
        <w:rPr>
          <w:rFonts w:ascii="Arial" w:eastAsia="SimSun" w:hAnsi="Arial" w:cs="Arial"/>
          <w:sz w:val="24"/>
          <w:szCs w:val="24"/>
          <w:lang w:eastAsia="zh-CN"/>
        </w:rPr>
        <w:t>Guptill</w:t>
      </w:r>
      <w:proofErr w:type="spellEnd"/>
      <w:r w:rsidRPr="0032470D">
        <w:rPr>
          <w:rFonts w:ascii="Arial" w:eastAsia="SimSun" w:hAnsi="Arial" w:cs="Arial"/>
          <w:sz w:val="24"/>
          <w:szCs w:val="24"/>
          <w:lang w:eastAsia="zh-CN"/>
        </w:rPr>
        <w:t xml:space="preserve">, A. (2004). Commodity agriculture, civic agriculture, and the future </w:t>
      </w:r>
    </w:p>
    <w:p w:rsidR="007835C2" w:rsidRPr="0032470D" w:rsidRDefault="007835C2" w:rsidP="0099603A">
      <w:pPr>
        <w:spacing w:after="260" w:line="480" w:lineRule="auto"/>
        <w:ind w:left="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of</w:t>
      </w:r>
      <w:proofErr w:type="gramEnd"/>
      <w:r w:rsidRPr="0032470D">
        <w:rPr>
          <w:rFonts w:ascii="Arial" w:eastAsia="SimSun" w:hAnsi="Arial" w:cs="Arial"/>
          <w:sz w:val="24"/>
          <w:szCs w:val="24"/>
          <w:lang w:eastAsia="zh-CN"/>
        </w:rPr>
        <w:t xml:space="preserve"> US Farming. </w:t>
      </w:r>
      <w:r w:rsidRPr="0032470D">
        <w:rPr>
          <w:rFonts w:ascii="Arial" w:eastAsia="SimSun" w:hAnsi="Arial" w:cs="Arial"/>
          <w:i/>
          <w:sz w:val="24"/>
          <w:szCs w:val="24"/>
          <w:lang w:eastAsia="zh-CN"/>
        </w:rPr>
        <w:t>Rural Sociology, 69</w:t>
      </w:r>
      <w:r w:rsidRPr="0032470D">
        <w:rPr>
          <w:rFonts w:ascii="Arial" w:eastAsia="SimSun" w:hAnsi="Arial" w:cs="Arial"/>
          <w:sz w:val="24"/>
          <w:szCs w:val="24"/>
          <w:lang w:eastAsia="zh-CN"/>
        </w:rPr>
        <w:t>(3), 370-385.</w:t>
      </w:r>
    </w:p>
    <w:p w:rsidR="00071ACA" w:rsidRPr="0032470D" w:rsidRDefault="00071ACA"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Maio</w:t>
      </w:r>
      <w:proofErr w:type="spellEnd"/>
      <w:r w:rsidRPr="0032470D">
        <w:rPr>
          <w:rFonts w:ascii="Arial" w:eastAsia="SimSun" w:hAnsi="Arial" w:cs="Arial"/>
          <w:sz w:val="24"/>
          <w:szCs w:val="24"/>
          <w:lang w:eastAsia="zh-CN"/>
        </w:rPr>
        <w:t>, G.</w:t>
      </w:r>
      <w:r w:rsidR="000C01AC" w:rsidRPr="0032470D">
        <w:rPr>
          <w:rFonts w:ascii="Arial" w:eastAsia="SimSun" w:hAnsi="Arial" w:cs="Arial"/>
          <w:sz w:val="24"/>
          <w:szCs w:val="24"/>
          <w:lang w:eastAsia="zh-CN"/>
        </w:rPr>
        <w:t xml:space="preserve"> </w:t>
      </w:r>
      <w:r w:rsidRPr="0032470D">
        <w:rPr>
          <w:rFonts w:ascii="Arial" w:eastAsia="SimSun" w:hAnsi="Arial" w:cs="Arial"/>
          <w:sz w:val="24"/>
          <w:szCs w:val="24"/>
          <w:lang w:eastAsia="zh-CN"/>
        </w:rPr>
        <w:t xml:space="preserve">R., Olson, J.M., Allen, L., &amp; </w:t>
      </w:r>
      <w:proofErr w:type="spellStart"/>
      <w:r w:rsidRPr="0032470D">
        <w:rPr>
          <w:rFonts w:ascii="Arial" w:eastAsia="SimSun" w:hAnsi="Arial" w:cs="Arial"/>
          <w:sz w:val="24"/>
          <w:szCs w:val="24"/>
          <w:lang w:eastAsia="zh-CN"/>
        </w:rPr>
        <w:t>Benard</w:t>
      </w:r>
      <w:proofErr w:type="spellEnd"/>
      <w:r w:rsidRPr="0032470D">
        <w:rPr>
          <w:rFonts w:ascii="Arial" w:eastAsia="SimSun" w:hAnsi="Arial" w:cs="Arial"/>
          <w:sz w:val="24"/>
          <w:szCs w:val="24"/>
          <w:lang w:eastAsia="zh-CN"/>
        </w:rPr>
        <w:t xml:space="preserve">, M. M. (2000). Addressing discrepancies </w:t>
      </w:r>
      <w:r w:rsidRPr="0032470D">
        <w:rPr>
          <w:rFonts w:ascii="Arial" w:eastAsia="SimSun" w:hAnsi="Arial" w:cs="Arial"/>
          <w:sz w:val="24"/>
          <w:szCs w:val="24"/>
          <w:lang w:eastAsia="zh-CN"/>
        </w:rPr>
        <w:br/>
      </w:r>
      <w:r w:rsidR="0099603A" w:rsidRPr="0032470D">
        <w:rPr>
          <w:rFonts w:ascii="Arial" w:eastAsia="SimSun" w:hAnsi="Arial" w:cs="Arial"/>
          <w:sz w:val="24"/>
          <w:szCs w:val="24"/>
          <w:lang w:eastAsia="zh-CN"/>
        </w:rPr>
        <w:t>b</w:t>
      </w:r>
      <w:r w:rsidRPr="0032470D">
        <w:rPr>
          <w:rFonts w:ascii="Arial" w:eastAsia="SimSun" w:hAnsi="Arial" w:cs="Arial"/>
          <w:sz w:val="24"/>
          <w:szCs w:val="24"/>
          <w:lang w:eastAsia="zh-CN"/>
        </w:rPr>
        <w:t xml:space="preserve">etween values and behavior: The motivating effect of reasons. </w:t>
      </w:r>
      <w:r w:rsidRPr="0032470D">
        <w:rPr>
          <w:rFonts w:ascii="Arial" w:eastAsia="SimSun" w:hAnsi="Arial" w:cs="Arial"/>
          <w:i/>
          <w:sz w:val="24"/>
          <w:szCs w:val="24"/>
          <w:lang w:eastAsia="zh-CN"/>
        </w:rPr>
        <w:t xml:space="preserve">Journal of </w:t>
      </w:r>
      <w:r w:rsidRPr="0032470D">
        <w:rPr>
          <w:rFonts w:ascii="Arial" w:eastAsia="SimSun" w:hAnsi="Arial" w:cs="Arial"/>
          <w:i/>
          <w:sz w:val="24"/>
          <w:szCs w:val="24"/>
          <w:lang w:eastAsia="zh-CN"/>
        </w:rPr>
        <w:br/>
        <w:t xml:space="preserve">Experimental Social Psychology, 37, </w:t>
      </w:r>
      <w:r w:rsidRPr="0032470D">
        <w:rPr>
          <w:rFonts w:ascii="Arial" w:eastAsia="SimSun" w:hAnsi="Arial" w:cs="Arial"/>
          <w:sz w:val="24"/>
          <w:szCs w:val="24"/>
          <w:lang w:eastAsia="zh-CN"/>
        </w:rPr>
        <w:t>104-117.</w:t>
      </w:r>
    </w:p>
    <w:p w:rsidR="006A0FE1" w:rsidRPr="0032470D" w:rsidRDefault="006A0FE1" w:rsidP="0099603A">
      <w:pPr>
        <w:spacing w:after="260" w:line="480" w:lineRule="auto"/>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Mangold</w:t>
      </w:r>
      <w:proofErr w:type="spellEnd"/>
      <w:r w:rsidRPr="0032470D">
        <w:rPr>
          <w:rFonts w:ascii="Arial" w:eastAsia="SimSun" w:hAnsi="Arial" w:cs="Arial"/>
          <w:sz w:val="24"/>
          <w:szCs w:val="24"/>
          <w:lang w:eastAsia="zh-CN"/>
        </w:rPr>
        <w:t xml:space="preserve">, W. G., Miller, F., &amp; Brockway, G. R. (1999). Word-of-mouth communication in </w:t>
      </w:r>
    </w:p>
    <w:p w:rsidR="006A0FE1" w:rsidRPr="0032470D" w:rsidRDefault="006A0FE1" w:rsidP="0099603A">
      <w:pPr>
        <w:spacing w:after="260" w:line="480" w:lineRule="auto"/>
        <w:ind w:firstLine="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the</w:t>
      </w:r>
      <w:proofErr w:type="gramEnd"/>
      <w:r w:rsidRPr="0032470D">
        <w:rPr>
          <w:rFonts w:ascii="Arial" w:eastAsia="SimSun" w:hAnsi="Arial" w:cs="Arial"/>
          <w:sz w:val="24"/>
          <w:szCs w:val="24"/>
          <w:lang w:eastAsia="zh-CN"/>
        </w:rPr>
        <w:t xml:space="preserve"> service marketplace. </w:t>
      </w:r>
      <w:r w:rsidRPr="0032470D">
        <w:rPr>
          <w:rFonts w:ascii="Arial" w:eastAsia="SimSun" w:hAnsi="Arial" w:cs="Arial"/>
          <w:i/>
          <w:sz w:val="24"/>
          <w:szCs w:val="24"/>
          <w:lang w:eastAsia="zh-CN"/>
        </w:rPr>
        <w:t>Journal of Services Marketing, 13</w:t>
      </w:r>
      <w:r w:rsidRPr="0032470D">
        <w:rPr>
          <w:rFonts w:ascii="Arial" w:eastAsia="SimSun" w:hAnsi="Arial" w:cs="Arial"/>
          <w:sz w:val="24"/>
          <w:szCs w:val="24"/>
          <w:lang w:eastAsia="zh-CN"/>
        </w:rPr>
        <w:t xml:space="preserve">(1), 73-89.  </w:t>
      </w:r>
    </w:p>
    <w:p w:rsidR="00822ACF" w:rsidRPr="0032470D" w:rsidRDefault="00822ACF" w:rsidP="007E71CC">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hAnsi="Arial" w:cs="Arial"/>
          <w:color w:val="222222"/>
          <w:sz w:val="24"/>
          <w:szCs w:val="24"/>
        </w:rPr>
        <w:t>Mattila</w:t>
      </w:r>
      <w:proofErr w:type="spellEnd"/>
      <w:r w:rsidRPr="0032470D">
        <w:rPr>
          <w:rFonts w:ascii="Arial" w:hAnsi="Arial" w:cs="Arial"/>
          <w:color w:val="222222"/>
          <w:sz w:val="24"/>
          <w:szCs w:val="24"/>
        </w:rPr>
        <w:t xml:space="preserve">, A. S., &amp; </w:t>
      </w:r>
      <w:proofErr w:type="spellStart"/>
      <w:r w:rsidRPr="0032470D">
        <w:rPr>
          <w:rFonts w:ascii="Arial" w:hAnsi="Arial" w:cs="Arial"/>
          <w:color w:val="222222"/>
          <w:sz w:val="24"/>
          <w:szCs w:val="24"/>
        </w:rPr>
        <w:t>Wirtz</w:t>
      </w:r>
      <w:proofErr w:type="spellEnd"/>
      <w:r w:rsidRPr="0032470D">
        <w:rPr>
          <w:rFonts w:ascii="Arial" w:hAnsi="Arial" w:cs="Arial"/>
          <w:color w:val="222222"/>
          <w:sz w:val="24"/>
          <w:szCs w:val="24"/>
        </w:rPr>
        <w:t xml:space="preserve">, J. (2001). Congruency of scent and music as a driver of in-store evaluations and behavior. </w:t>
      </w:r>
      <w:r w:rsidRPr="0032470D">
        <w:rPr>
          <w:rFonts w:ascii="Arial" w:hAnsi="Arial" w:cs="Arial"/>
          <w:i/>
          <w:iCs/>
          <w:color w:val="222222"/>
          <w:sz w:val="24"/>
          <w:szCs w:val="24"/>
        </w:rPr>
        <w:t>Journal of Retailing</w:t>
      </w:r>
      <w:r w:rsidRPr="0032470D">
        <w:rPr>
          <w:rFonts w:ascii="Arial" w:hAnsi="Arial" w:cs="Arial"/>
          <w:color w:val="222222"/>
          <w:sz w:val="24"/>
          <w:szCs w:val="24"/>
        </w:rPr>
        <w:t xml:space="preserve">, </w:t>
      </w:r>
      <w:r w:rsidRPr="0032470D">
        <w:rPr>
          <w:rFonts w:ascii="Arial" w:hAnsi="Arial" w:cs="Arial"/>
          <w:i/>
          <w:iCs/>
          <w:color w:val="222222"/>
          <w:sz w:val="24"/>
          <w:szCs w:val="24"/>
        </w:rPr>
        <w:t>77</w:t>
      </w:r>
      <w:r w:rsidRPr="0032470D">
        <w:rPr>
          <w:rFonts w:ascii="Arial" w:hAnsi="Arial" w:cs="Arial"/>
          <w:color w:val="222222"/>
          <w:sz w:val="24"/>
          <w:szCs w:val="24"/>
        </w:rPr>
        <w:t>(2), 273-289.</w:t>
      </w:r>
    </w:p>
    <w:p w:rsidR="00470E91" w:rsidRPr="0032470D" w:rsidRDefault="00470E91" w:rsidP="0099603A">
      <w:pPr>
        <w:spacing w:after="260" w:line="480" w:lineRule="auto"/>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Mazzarol</w:t>
      </w:r>
      <w:proofErr w:type="spellEnd"/>
      <w:r w:rsidRPr="0032470D">
        <w:rPr>
          <w:rFonts w:ascii="Arial" w:eastAsia="SimSun" w:hAnsi="Arial" w:cs="Arial"/>
          <w:sz w:val="24"/>
          <w:szCs w:val="24"/>
          <w:lang w:eastAsia="zh-CN"/>
        </w:rPr>
        <w:t>,</w:t>
      </w:r>
      <w:r w:rsidR="000C01AC" w:rsidRPr="0032470D">
        <w:rPr>
          <w:rFonts w:ascii="Arial" w:eastAsia="SimSun" w:hAnsi="Arial" w:cs="Arial"/>
          <w:sz w:val="24"/>
          <w:szCs w:val="24"/>
          <w:lang w:eastAsia="zh-CN"/>
        </w:rPr>
        <w:t xml:space="preserve"> T., Sweeney, J. C., </w:t>
      </w:r>
      <w:proofErr w:type="spellStart"/>
      <w:r w:rsidR="000C01AC" w:rsidRPr="0032470D">
        <w:rPr>
          <w:rFonts w:ascii="Arial" w:eastAsia="SimSun" w:hAnsi="Arial" w:cs="Arial"/>
          <w:sz w:val="24"/>
          <w:szCs w:val="24"/>
          <w:lang w:eastAsia="zh-CN"/>
        </w:rPr>
        <w:t>Soutar</w:t>
      </w:r>
      <w:proofErr w:type="spellEnd"/>
      <w:r w:rsidR="000C01AC" w:rsidRPr="0032470D">
        <w:rPr>
          <w:rFonts w:ascii="Arial" w:eastAsia="SimSun" w:hAnsi="Arial" w:cs="Arial"/>
          <w:sz w:val="24"/>
          <w:szCs w:val="24"/>
          <w:lang w:eastAsia="zh-CN"/>
        </w:rPr>
        <w:t xml:space="preserve">, G. </w:t>
      </w:r>
      <w:r w:rsidRPr="0032470D">
        <w:rPr>
          <w:rFonts w:ascii="Arial" w:eastAsia="SimSun" w:hAnsi="Arial" w:cs="Arial"/>
          <w:sz w:val="24"/>
          <w:szCs w:val="24"/>
          <w:lang w:eastAsia="zh-CN"/>
        </w:rPr>
        <w:t xml:space="preserve">N. (2007). Conceptualizing word-of-mouth </w:t>
      </w:r>
    </w:p>
    <w:p w:rsidR="00470E91" w:rsidRPr="0032470D" w:rsidRDefault="00470E91" w:rsidP="0099603A">
      <w:pPr>
        <w:spacing w:after="260" w:line="480" w:lineRule="auto"/>
        <w:ind w:left="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activity</w:t>
      </w:r>
      <w:proofErr w:type="gramEnd"/>
      <w:r w:rsidRPr="0032470D">
        <w:rPr>
          <w:rFonts w:ascii="Arial" w:eastAsia="SimSun" w:hAnsi="Arial" w:cs="Arial"/>
          <w:sz w:val="24"/>
          <w:szCs w:val="24"/>
          <w:lang w:eastAsia="zh-CN"/>
        </w:rPr>
        <w:t xml:space="preserve">, triggers, and conditions. </w:t>
      </w:r>
      <w:r w:rsidRPr="0032470D">
        <w:rPr>
          <w:rFonts w:ascii="Arial" w:eastAsia="SimSun" w:hAnsi="Arial" w:cs="Arial"/>
          <w:i/>
          <w:sz w:val="24"/>
          <w:szCs w:val="24"/>
          <w:lang w:eastAsia="zh-CN"/>
        </w:rPr>
        <w:t>European Journal of Marketing, 41</w:t>
      </w:r>
      <w:proofErr w:type="gramStart"/>
      <w:r w:rsidRPr="0032470D">
        <w:rPr>
          <w:rFonts w:ascii="Arial" w:eastAsia="SimSun" w:hAnsi="Arial" w:cs="Arial"/>
          <w:i/>
          <w:sz w:val="24"/>
          <w:szCs w:val="24"/>
          <w:lang w:eastAsia="zh-CN"/>
        </w:rPr>
        <w:t>,</w:t>
      </w:r>
      <w:r w:rsidRPr="0032470D">
        <w:rPr>
          <w:rFonts w:ascii="Arial" w:eastAsia="SimSun" w:hAnsi="Arial" w:cs="Arial"/>
          <w:sz w:val="24"/>
          <w:szCs w:val="24"/>
          <w:lang w:eastAsia="zh-CN"/>
        </w:rPr>
        <w:t>11</w:t>
      </w:r>
      <w:proofErr w:type="gramEnd"/>
      <w:r w:rsidRPr="0032470D">
        <w:rPr>
          <w:rFonts w:ascii="Arial" w:eastAsia="SimSun" w:hAnsi="Arial" w:cs="Arial"/>
          <w:sz w:val="24"/>
          <w:szCs w:val="24"/>
          <w:lang w:eastAsia="zh-CN"/>
        </w:rPr>
        <w:t>/12, 1475</w:t>
      </w:r>
    </w:p>
    <w:p w:rsidR="00470E91" w:rsidRPr="0032470D" w:rsidRDefault="00470E91" w:rsidP="0099603A">
      <w:pPr>
        <w:spacing w:after="260" w:line="480" w:lineRule="auto"/>
        <w:ind w:left="720"/>
        <w:contextualSpacing/>
        <w:rPr>
          <w:rFonts w:ascii="Arial" w:eastAsia="SimSun" w:hAnsi="Arial" w:cs="Arial"/>
          <w:sz w:val="24"/>
          <w:szCs w:val="24"/>
          <w:lang w:eastAsia="zh-CN"/>
        </w:rPr>
      </w:pPr>
      <w:r w:rsidRPr="0032470D">
        <w:rPr>
          <w:rFonts w:ascii="Arial" w:eastAsia="SimSun" w:hAnsi="Arial" w:cs="Arial"/>
          <w:sz w:val="24"/>
          <w:szCs w:val="24"/>
          <w:lang w:eastAsia="zh-CN"/>
        </w:rPr>
        <w:t>-1494.</w:t>
      </w:r>
    </w:p>
    <w:p w:rsidR="00B450FE" w:rsidRPr="0032470D" w:rsidRDefault="00B450FE" w:rsidP="0099603A">
      <w:pPr>
        <w:spacing w:after="260" w:line="480" w:lineRule="auto"/>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McCarty, J. A. &amp; </w:t>
      </w:r>
      <w:proofErr w:type="spellStart"/>
      <w:r w:rsidRPr="0032470D">
        <w:rPr>
          <w:rFonts w:ascii="Arial" w:eastAsia="SimSun" w:hAnsi="Arial" w:cs="Arial"/>
          <w:sz w:val="24"/>
          <w:szCs w:val="24"/>
          <w:lang w:eastAsia="zh-CN"/>
        </w:rPr>
        <w:t>Shrum</w:t>
      </w:r>
      <w:proofErr w:type="spellEnd"/>
      <w:r w:rsidRPr="0032470D">
        <w:rPr>
          <w:rFonts w:ascii="Arial" w:eastAsia="SimSun" w:hAnsi="Arial" w:cs="Arial"/>
          <w:sz w:val="24"/>
          <w:szCs w:val="24"/>
          <w:lang w:eastAsia="zh-CN"/>
        </w:rPr>
        <w:t xml:space="preserve">, L. J. (1994). The recycling of solid wastes: Personal values, </w:t>
      </w:r>
    </w:p>
    <w:p w:rsidR="00B450FE" w:rsidRPr="0032470D" w:rsidRDefault="00B450FE" w:rsidP="0099603A">
      <w:pPr>
        <w:spacing w:after="260" w:line="480" w:lineRule="auto"/>
        <w:ind w:firstLine="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value</w:t>
      </w:r>
      <w:proofErr w:type="gramEnd"/>
      <w:r w:rsidRPr="0032470D">
        <w:rPr>
          <w:rFonts w:ascii="Arial" w:eastAsia="SimSun" w:hAnsi="Arial" w:cs="Arial"/>
          <w:sz w:val="24"/>
          <w:szCs w:val="24"/>
          <w:lang w:eastAsia="zh-CN"/>
        </w:rPr>
        <w:t xml:space="preserve"> orientations, and attitudes about recycling as antecedents of recycling </w:t>
      </w:r>
    </w:p>
    <w:p w:rsidR="00B450FE" w:rsidRPr="0032470D" w:rsidRDefault="00B450FE" w:rsidP="0099603A">
      <w:pPr>
        <w:spacing w:after="260" w:line="480" w:lineRule="auto"/>
        <w:ind w:firstLine="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behavior</w:t>
      </w:r>
      <w:proofErr w:type="gramEnd"/>
      <w:r w:rsidRPr="0032470D">
        <w:rPr>
          <w:rFonts w:ascii="Arial" w:eastAsia="SimSun" w:hAnsi="Arial" w:cs="Arial"/>
          <w:sz w:val="24"/>
          <w:szCs w:val="24"/>
          <w:lang w:eastAsia="zh-CN"/>
        </w:rPr>
        <w:t xml:space="preserve">.  </w:t>
      </w:r>
      <w:r w:rsidRPr="0032470D">
        <w:rPr>
          <w:rFonts w:ascii="Arial" w:eastAsia="SimSun" w:hAnsi="Arial" w:cs="Arial"/>
          <w:i/>
          <w:sz w:val="24"/>
          <w:szCs w:val="24"/>
          <w:lang w:eastAsia="zh-CN"/>
        </w:rPr>
        <w:t>Journal of Business Research, 30</w:t>
      </w:r>
      <w:r w:rsidRPr="0032470D">
        <w:rPr>
          <w:rFonts w:ascii="Arial" w:eastAsia="SimSun" w:hAnsi="Arial" w:cs="Arial"/>
          <w:sz w:val="24"/>
          <w:szCs w:val="24"/>
          <w:lang w:eastAsia="zh-CN"/>
        </w:rPr>
        <w:t>(1), 53-62.</w:t>
      </w:r>
    </w:p>
    <w:p w:rsidR="00094981" w:rsidRPr="0032470D" w:rsidRDefault="00094981" w:rsidP="00094981">
      <w:pPr>
        <w:spacing w:before="100" w:beforeAutospacing="1" w:after="100" w:afterAutospacing="1" w:line="480" w:lineRule="auto"/>
        <w:ind w:left="720" w:hanging="720"/>
        <w:contextualSpacing/>
        <w:rPr>
          <w:rFonts w:ascii="Arial" w:eastAsia="Times New Roman" w:hAnsi="Arial" w:cs="Arial"/>
          <w:color w:val="222222"/>
          <w:sz w:val="24"/>
          <w:szCs w:val="24"/>
        </w:rPr>
      </w:pPr>
      <w:proofErr w:type="spellStart"/>
      <w:r w:rsidRPr="0032470D">
        <w:rPr>
          <w:rFonts w:ascii="Arial" w:eastAsia="Times New Roman" w:hAnsi="Arial" w:cs="Arial"/>
          <w:color w:val="000000"/>
          <w:sz w:val="24"/>
          <w:szCs w:val="24"/>
        </w:rPr>
        <w:t>McGuirt</w:t>
      </w:r>
      <w:proofErr w:type="spellEnd"/>
      <w:r w:rsidRPr="0032470D">
        <w:rPr>
          <w:rFonts w:ascii="Arial" w:eastAsia="Times New Roman" w:hAnsi="Arial" w:cs="Arial"/>
          <w:color w:val="000000"/>
          <w:sz w:val="24"/>
          <w:szCs w:val="24"/>
        </w:rPr>
        <w:t xml:space="preserve">, J. T., Ward, R., Elliott, N. M., Bullock, S. L., and Pitts, S. B. (2014).  Factors influencing local food procurement among women of reproductive age in rural </w:t>
      </w:r>
      <w:r w:rsidRPr="0032470D">
        <w:rPr>
          <w:rFonts w:ascii="Arial" w:eastAsia="Times New Roman" w:hAnsi="Arial" w:cs="Arial"/>
          <w:color w:val="000000"/>
          <w:sz w:val="24"/>
          <w:szCs w:val="24"/>
        </w:rPr>
        <w:lastRenderedPageBreak/>
        <w:t xml:space="preserve">Eastern and Western North Carolina (USA). </w:t>
      </w:r>
      <w:r w:rsidRPr="0032470D">
        <w:rPr>
          <w:rFonts w:ascii="Arial" w:eastAsia="Times New Roman" w:hAnsi="Arial" w:cs="Arial"/>
          <w:i/>
          <w:color w:val="000000"/>
          <w:sz w:val="24"/>
          <w:szCs w:val="24"/>
        </w:rPr>
        <w:t>Journal of Agriculture, Food Systems, and Community Development, 4</w:t>
      </w:r>
      <w:r w:rsidRPr="0032470D">
        <w:rPr>
          <w:rFonts w:ascii="Arial" w:eastAsia="Times New Roman" w:hAnsi="Arial" w:cs="Arial"/>
          <w:color w:val="000000"/>
          <w:sz w:val="24"/>
          <w:szCs w:val="24"/>
        </w:rPr>
        <w:t>(4), 1-12</w:t>
      </w:r>
    </w:p>
    <w:p w:rsidR="00CE4868" w:rsidRPr="0032470D" w:rsidRDefault="00CE4868" w:rsidP="0099603A">
      <w:pPr>
        <w:spacing w:line="480" w:lineRule="auto"/>
        <w:ind w:left="720" w:hanging="720"/>
        <w:contextualSpacing/>
        <w:rPr>
          <w:rFonts w:ascii="Arial" w:eastAsia="Times New Roman" w:hAnsi="Arial" w:cs="Arial"/>
          <w:color w:val="222222"/>
          <w:sz w:val="24"/>
          <w:szCs w:val="24"/>
        </w:rPr>
      </w:pPr>
      <w:proofErr w:type="spellStart"/>
      <w:r w:rsidRPr="0032470D">
        <w:rPr>
          <w:rFonts w:ascii="Arial" w:eastAsia="Times New Roman" w:hAnsi="Arial" w:cs="Arial"/>
          <w:color w:val="222222"/>
          <w:sz w:val="24"/>
          <w:szCs w:val="24"/>
        </w:rPr>
        <w:t>McSwain</w:t>
      </w:r>
      <w:proofErr w:type="spellEnd"/>
      <w:r w:rsidRPr="0032470D">
        <w:rPr>
          <w:rFonts w:ascii="Arial" w:eastAsia="Times New Roman" w:hAnsi="Arial" w:cs="Arial"/>
          <w:color w:val="222222"/>
          <w:sz w:val="24"/>
          <w:szCs w:val="24"/>
        </w:rPr>
        <w:t>, A.</w:t>
      </w:r>
      <w:r w:rsidR="000C01AC" w:rsidRPr="0032470D">
        <w:rPr>
          <w:rFonts w:ascii="Arial" w:eastAsia="Times New Roman" w:hAnsi="Arial" w:cs="Arial"/>
          <w:color w:val="222222"/>
          <w:sz w:val="24"/>
          <w:szCs w:val="24"/>
        </w:rPr>
        <w:t xml:space="preserve"> </w:t>
      </w:r>
      <w:r w:rsidRPr="0032470D">
        <w:rPr>
          <w:rFonts w:ascii="Arial" w:eastAsia="Times New Roman" w:hAnsi="Arial" w:cs="Arial"/>
          <w:color w:val="222222"/>
          <w:sz w:val="24"/>
          <w:szCs w:val="24"/>
        </w:rPr>
        <w:t xml:space="preserve">R. (2012). Eating green: Coverage of the locavore movement. </w:t>
      </w:r>
      <w:r w:rsidRPr="0032470D">
        <w:rPr>
          <w:rFonts w:ascii="Arial" w:eastAsia="Times New Roman" w:hAnsi="Arial" w:cs="Arial"/>
          <w:i/>
          <w:color w:val="222222"/>
          <w:sz w:val="24"/>
          <w:szCs w:val="24"/>
        </w:rPr>
        <w:t xml:space="preserve">Journal of </w:t>
      </w:r>
      <w:r w:rsidRPr="0032470D">
        <w:rPr>
          <w:rFonts w:ascii="Arial" w:eastAsia="Times New Roman" w:hAnsi="Arial" w:cs="Arial"/>
          <w:i/>
          <w:color w:val="222222"/>
          <w:sz w:val="24"/>
          <w:szCs w:val="24"/>
        </w:rPr>
        <w:br/>
        <w:t>Extension, 50</w:t>
      </w:r>
      <w:r w:rsidRPr="0032470D">
        <w:rPr>
          <w:rFonts w:ascii="Arial" w:eastAsia="Times New Roman" w:hAnsi="Arial" w:cs="Arial"/>
          <w:color w:val="222222"/>
          <w:sz w:val="24"/>
          <w:szCs w:val="24"/>
        </w:rPr>
        <w:t>(5).</w:t>
      </w:r>
      <w:r w:rsidR="00DE6D15" w:rsidRPr="0032470D">
        <w:rPr>
          <w:rFonts w:ascii="Arial" w:eastAsia="Times New Roman" w:hAnsi="Arial" w:cs="Arial"/>
          <w:color w:val="222222"/>
          <w:sz w:val="24"/>
          <w:szCs w:val="24"/>
        </w:rPr>
        <w:t xml:space="preserve"> Available at: http://www.joe.org/joe/2012october/a7.php</w:t>
      </w:r>
    </w:p>
    <w:p w:rsidR="00EF2ACA" w:rsidRPr="0032470D" w:rsidRDefault="00EF2ACA" w:rsidP="0099603A">
      <w:pPr>
        <w:spacing w:line="480" w:lineRule="auto"/>
        <w:contextualSpacing/>
        <w:rPr>
          <w:rFonts w:ascii="Arial" w:eastAsia="Times New Roman" w:hAnsi="Arial" w:cs="Arial"/>
          <w:color w:val="222222"/>
          <w:sz w:val="24"/>
          <w:szCs w:val="24"/>
        </w:rPr>
      </w:pPr>
      <w:proofErr w:type="spellStart"/>
      <w:r w:rsidRPr="0032470D">
        <w:rPr>
          <w:rFonts w:ascii="Arial" w:eastAsia="Times New Roman" w:hAnsi="Arial" w:cs="Arial"/>
          <w:color w:val="222222"/>
          <w:sz w:val="24"/>
          <w:szCs w:val="24"/>
        </w:rPr>
        <w:t>Michaelidou</w:t>
      </w:r>
      <w:proofErr w:type="spellEnd"/>
      <w:r w:rsidRPr="0032470D">
        <w:rPr>
          <w:rFonts w:ascii="Arial" w:eastAsia="Times New Roman" w:hAnsi="Arial" w:cs="Arial"/>
          <w:color w:val="222222"/>
          <w:sz w:val="24"/>
          <w:szCs w:val="24"/>
        </w:rPr>
        <w:t xml:space="preserve">, N., &amp; Hassan, L. M. (2008). The role of health consciousness, food safety </w:t>
      </w:r>
    </w:p>
    <w:p w:rsidR="00EF2ACA" w:rsidRPr="0032470D" w:rsidRDefault="00EF2ACA" w:rsidP="0099603A">
      <w:pPr>
        <w:spacing w:line="480" w:lineRule="auto"/>
        <w:ind w:firstLine="720"/>
        <w:contextualSpacing/>
        <w:rPr>
          <w:rFonts w:ascii="Arial" w:eastAsia="Times New Roman" w:hAnsi="Arial" w:cs="Arial"/>
          <w:color w:val="222222"/>
          <w:sz w:val="24"/>
          <w:szCs w:val="24"/>
        </w:rPr>
      </w:pPr>
      <w:proofErr w:type="gramStart"/>
      <w:r w:rsidRPr="0032470D">
        <w:rPr>
          <w:rFonts w:ascii="Arial" w:eastAsia="Times New Roman" w:hAnsi="Arial" w:cs="Arial"/>
          <w:color w:val="222222"/>
          <w:sz w:val="24"/>
          <w:szCs w:val="24"/>
        </w:rPr>
        <w:t>concern</w:t>
      </w:r>
      <w:proofErr w:type="gramEnd"/>
      <w:r w:rsidRPr="0032470D">
        <w:rPr>
          <w:rFonts w:ascii="Arial" w:eastAsia="Times New Roman" w:hAnsi="Arial" w:cs="Arial"/>
          <w:color w:val="222222"/>
          <w:sz w:val="24"/>
          <w:szCs w:val="24"/>
        </w:rPr>
        <w:t xml:space="preserve"> and ethical identity on attitudes and intentions towards organic food. </w:t>
      </w:r>
    </w:p>
    <w:p w:rsidR="00EF2ACA" w:rsidRPr="0032470D" w:rsidRDefault="00EF2ACA" w:rsidP="0099603A">
      <w:pPr>
        <w:spacing w:line="480" w:lineRule="auto"/>
        <w:ind w:firstLine="720"/>
        <w:contextualSpacing/>
        <w:rPr>
          <w:rFonts w:ascii="Arial" w:eastAsia="Times New Roman" w:hAnsi="Arial" w:cs="Arial"/>
          <w:color w:val="222222"/>
          <w:sz w:val="24"/>
          <w:szCs w:val="24"/>
        </w:rPr>
      </w:pPr>
      <w:r w:rsidRPr="0032470D">
        <w:rPr>
          <w:rFonts w:ascii="Arial" w:eastAsia="Times New Roman" w:hAnsi="Arial" w:cs="Arial"/>
          <w:i/>
          <w:iCs/>
          <w:color w:val="222222"/>
          <w:sz w:val="24"/>
          <w:szCs w:val="24"/>
        </w:rPr>
        <w:t>International Journal of Consumer Studies</w:t>
      </w:r>
      <w:r w:rsidRPr="0032470D">
        <w:rPr>
          <w:rFonts w:ascii="Arial" w:eastAsia="Times New Roman" w:hAnsi="Arial" w:cs="Arial"/>
          <w:color w:val="222222"/>
          <w:sz w:val="24"/>
          <w:szCs w:val="24"/>
        </w:rPr>
        <w:t xml:space="preserve">, </w:t>
      </w:r>
      <w:r w:rsidRPr="0032470D">
        <w:rPr>
          <w:rFonts w:ascii="Arial" w:eastAsia="Times New Roman" w:hAnsi="Arial" w:cs="Arial"/>
          <w:i/>
          <w:iCs/>
          <w:color w:val="222222"/>
          <w:sz w:val="24"/>
          <w:szCs w:val="24"/>
        </w:rPr>
        <w:t>32</w:t>
      </w:r>
      <w:r w:rsidRPr="0032470D">
        <w:rPr>
          <w:rFonts w:ascii="Arial" w:eastAsia="Times New Roman" w:hAnsi="Arial" w:cs="Arial"/>
          <w:color w:val="222222"/>
          <w:sz w:val="24"/>
          <w:szCs w:val="24"/>
        </w:rPr>
        <w:t>(2), 163-</w:t>
      </w:r>
      <w:r w:rsidR="00042E4E" w:rsidRPr="0032470D">
        <w:rPr>
          <w:rFonts w:ascii="Arial" w:eastAsia="Times New Roman" w:hAnsi="Arial" w:cs="Arial"/>
          <w:color w:val="222222"/>
          <w:sz w:val="24"/>
          <w:szCs w:val="24"/>
        </w:rPr>
        <w:t>1</w:t>
      </w:r>
      <w:r w:rsidRPr="0032470D">
        <w:rPr>
          <w:rFonts w:ascii="Arial" w:eastAsia="Times New Roman" w:hAnsi="Arial" w:cs="Arial"/>
          <w:color w:val="222222"/>
          <w:sz w:val="24"/>
          <w:szCs w:val="24"/>
        </w:rPr>
        <w:t>70.</w:t>
      </w:r>
    </w:p>
    <w:p w:rsidR="001E4FEC" w:rsidRPr="0032470D" w:rsidRDefault="001E4FEC"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Milfont</w:t>
      </w:r>
      <w:proofErr w:type="spellEnd"/>
      <w:r w:rsidRPr="0032470D">
        <w:rPr>
          <w:rFonts w:ascii="Arial" w:eastAsia="SimSun" w:hAnsi="Arial" w:cs="Arial"/>
          <w:sz w:val="24"/>
          <w:szCs w:val="24"/>
          <w:lang w:eastAsia="zh-CN"/>
        </w:rPr>
        <w:t xml:space="preserve">, T. L., </w:t>
      </w:r>
      <w:proofErr w:type="spellStart"/>
      <w:r w:rsidRPr="0032470D">
        <w:rPr>
          <w:rFonts w:ascii="Arial" w:eastAsia="SimSun" w:hAnsi="Arial" w:cs="Arial"/>
          <w:sz w:val="24"/>
          <w:szCs w:val="24"/>
          <w:lang w:eastAsia="zh-CN"/>
        </w:rPr>
        <w:t>Duckitt</w:t>
      </w:r>
      <w:proofErr w:type="spellEnd"/>
      <w:r w:rsidRPr="0032470D">
        <w:rPr>
          <w:rFonts w:ascii="Arial" w:eastAsia="SimSun" w:hAnsi="Arial" w:cs="Arial"/>
          <w:sz w:val="24"/>
          <w:szCs w:val="24"/>
          <w:lang w:eastAsia="zh-CN"/>
        </w:rPr>
        <w:t>, J., &amp; Wagner, C. (2010). A Cross</w:t>
      </w:r>
      <w:r w:rsidRPr="0032470D">
        <w:rPr>
          <w:rFonts w:ascii="Cambria Math" w:eastAsia="SimSun" w:hAnsi="Cambria Math" w:cs="Cambria Math"/>
          <w:sz w:val="24"/>
          <w:szCs w:val="24"/>
          <w:lang w:eastAsia="zh-CN"/>
        </w:rPr>
        <w:t>‐</w:t>
      </w:r>
      <w:r w:rsidRPr="0032470D">
        <w:rPr>
          <w:rFonts w:ascii="Arial" w:eastAsia="SimSun" w:hAnsi="Arial" w:cs="Arial"/>
          <w:sz w:val="24"/>
          <w:szCs w:val="24"/>
          <w:lang w:eastAsia="zh-CN"/>
        </w:rPr>
        <w:t xml:space="preserve">Cultural Test of the Value–Attitude–Behavior Hierarchy. </w:t>
      </w:r>
      <w:r w:rsidRPr="0032470D">
        <w:rPr>
          <w:rFonts w:ascii="Arial" w:eastAsia="SimSun" w:hAnsi="Arial" w:cs="Arial"/>
          <w:i/>
          <w:sz w:val="24"/>
          <w:szCs w:val="24"/>
          <w:lang w:eastAsia="zh-CN"/>
        </w:rPr>
        <w:t>Journal of Applied Social Psychology, 40</w:t>
      </w:r>
      <w:r w:rsidRPr="0032470D">
        <w:rPr>
          <w:rFonts w:ascii="Arial" w:eastAsia="SimSun" w:hAnsi="Arial" w:cs="Arial"/>
          <w:sz w:val="24"/>
          <w:szCs w:val="24"/>
          <w:lang w:eastAsia="zh-CN"/>
        </w:rPr>
        <w:t>(11), 2791-2813.</w:t>
      </w:r>
    </w:p>
    <w:p w:rsidR="00AA28A7" w:rsidRPr="0032470D" w:rsidRDefault="00AA28A7"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Minton, A. P., &amp; Rose, R. L. (1997). The effects of environmental concern on </w:t>
      </w:r>
    </w:p>
    <w:p w:rsidR="00AA28A7" w:rsidRPr="0032470D" w:rsidRDefault="00AA28A7" w:rsidP="0099603A">
      <w:pPr>
        <w:spacing w:after="260" w:line="480" w:lineRule="auto"/>
        <w:ind w:left="720"/>
        <w:contextualSpacing/>
        <w:rPr>
          <w:rFonts w:ascii="Arial" w:eastAsia="SimSun" w:hAnsi="Arial" w:cs="Arial"/>
          <w:i/>
          <w:sz w:val="24"/>
          <w:szCs w:val="24"/>
          <w:lang w:eastAsia="zh-CN"/>
        </w:rPr>
      </w:pPr>
      <w:proofErr w:type="gramStart"/>
      <w:r w:rsidRPr="0032470D">
        <w:rPr>
          <w:rFonts w:ascii="Arial" w:eastAsia="SimSun" w:hAnsi="Arial" w:cs="Arial"/>
          <w:sz w:val="24"/>
          <w:szCs w:val="24"/>
          <w:lang w:eastAsia="zh-CN"/>
        </w:rPr>
        <w:t>environmentally</w:t>
      </w:r>
      <w:proofErr w:type="gramEnd"/>
      <w:r w:rsidRPr="0032470D">
        <w:rPr>
          <w:rFonts w:ascii="Arial" w:eastAsia="SimSun" w:hAnsi="Arial" w:cs="Arial"/>
          <w:sz w:val="24"/>
          <w:szCs w:val="24"/>
          <w:lang w:eastAsia="zh-CN"/>
        </w:rPr>
        <w:t xml:space="preserve"> friendly consumer behavior: an exploratory study. </w:t>
      </w:r>
      <w:r w:rsidRPr="0032470D">
        <w:rPr>
          <w:rFonts w:ascii="Arial" w:eastAsia="SimSun" w:hAnsi="Arial" w:cs="Arial"/>
          <w:i/>
          <w:sz w:val="24"/>
          <w:szCs w:val="24"/>
          <w:lang w:eastAsia="zh-CN"/>
        </w:rPr>
        <w:t xml:space="preserve">Journal of </w:t>
      </w:r>
    </w:p>
    <w:p w:rsidR="00AB6F1A" w:rsidRPr="0032470D" w:rsidRDefault="00AA28A7" w:rsidP="0099603A">
      <w:pPr>
        <w:spacing w:after="260" w:line="480" w:lineRule="auto"/>
        <w:ind w:left="720"/>
        <w:contextualSpacing/>
        <w:rPr>
          <w:rFonts w:ascii="Arial" w:hAnsi="Arial" w:cs="Arial"/>
          <w:sz w:val="24"/>
          <w:szCs w:val="24"/>
        </w:rPr>
      </w:pPr>
      <w:r w:rsidRPr="0032470D">
        <w:rPr>
          <w:rFonts w:ascii="Arial" w:eastAsia="SimSun" w:hAnsi="Arial" w:cs="Arial"/>
          <w:i/>
          <w:sz w:val="24"/>
          <w:szCs w:val="24"/>
          <w:lang w:eastAsia="zh-CN"/>
        </w:rPr>
        <w:t>Business Research, 40(1),</w:t>
      </w:r>
      <w:r w:rsidRPr="0032470D">
        <w:rPr>
          <w:rFonts w:ascii="Arial" w:eastAsia="SimSun" w:hAnsi="Arial" w:cs="Arial"/>
          <w:sz w:val="24"/>
          <w:szCs w:val="24"/>
          <w:lang w:eastAsia="zh-CN"/>
        </w:rPr>
        <w:t xml:space="preserve"> 37-48.</w:t>
      </w:r>
      <w:r w:rsidR="00AB6F1A" w:rsidRPr="0032470D">
        <w:rPr>
          <w:rFonts w:ascii="Arial" w:hAnsi="Arial" w:cs="Arial"/>
          <w:sz w:val="24"/>
          <w:szCs w:val="24"/>
        </w:rPr>
        <w:t xml:space="preserve"> </w:t>
      </w:r>
    </w:p>
    <w:p w:rsidR="00E72AE8" w:rsidRPr="0032470D" w:rsidRDefault="00E72AE8" w:rsidP="0099603A">
      <w:pPr>
        <w:spacing w:after="260"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Moons, I. &amp; De </w:t>
      </w:r>
      <w:proofErr w:type="spellStart"/>
      <w:r w:rsidRPr="0032470D">
        <w:rPr>
          <w:rFonts w:ascii="Arial" w:eastAsia="SimSun" w:hAnsi="Arial" w:cs="Arial"/>
          <w:sz w:val="24"/>
          <w:szCs w:val="24"/>
          <w:lang w:eastAsia="zh-CN"/>
        </w:rPr>
        <w:t>Pelsmacker</w:t>
      </w:r>
      <w:proofErr w:type="spellEnd"/>
      <w:r w:rsidRPr="0032470D">
        <w:rPr>
          <w:rFonts w:ascii="Arial" w:eastAsia="SimSun" w:hAnsi="Arial" w:cs="Arial"/>
          <w:sz w:val="24"/>
          <w:szCs w:val="24"/>
          <w:lang w:eastAsia="zh-CN"/>
        </w:rPr>
        <w:t xml:space="preserve">, P. (2012). Emotions as determinants of electric car usage intention. </w:t>
      </w:r>
      <w:r w:rsidRPr="0032470D">
        <w:rPr>
          <w:rFonts w:ascii="Arial" w:eastAsia="SimSun" w:hAnsi="Arial" w:cs="Arial"/>
          <w:i/>
          <w:sz w:val="24"/>
          <w:szCs w:val="24"/>
          <w:lang w:eastAsia="zh-CN"/>
        </w:rPr>
        <w:t>Journal of Marketing Management, 28</w:t>
      </w:r>
      <w:r w:rsidRPr="0032470D">
        <w:rPr>
          <w:rFonts w:ascii="Arial" w:eastAsia="SimSun" w:hAnsi="Arial" w:cs="Arial"/>
          <w:sz w:val="24"/>
          <w:szCs w:val="24"/>
          <w:lang w:eastAsia="zh-CN"/>
        </w:rPr>
        <w:t>(3-4), 195-237.</w:t>
      </w:r>
    </w:p>
    <w:p w:rsidR="00042E4E" w:rsidRPr="0032470D" w:rsidRDefault="007261E7"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Morschett</w:t>
      </w:r>
      <w:proofErr w:type="spellEnd"/>
      <w:r w:rsidRPr="0032470D">
        <w:rPr>
          <w:rFonts w:ascii="Arial" w:eastAsia="SimSun" w:hAnsi="Arial" w:cs="Arial"/>
          <w:sz w:val="24"/>
          <w:szCs w:val="24"/>
          <w:lang w:eastAsia="zh-CN"/>
        </w:rPr>
        <w:t xml:space="preserve">, D, </w:t>
      </w:r>
      <w:proofErr w:type="spellStart"/>
      <w:r w:rsidRPr="0032470D">
        <w:rPr>
          <w:rFonts w:ascii="Arial" w:eastAsia="SimSun" w:hAnsi="Arial" w:cs="Arial"/>
          <w:sz w:val="24"/>
          <w:szCs w:val="24"/>
          <w:lang w:eastAsia="zh-CN"/>
        </w:rPr>
        <w:t>Swoboda</w:t>
      </w:r>
      <w:proofErr w:type="spellEnd"/>
      <w:r w:rsidRPr="0032470D">
        <w:rPr>
          <w:rFonts w:ascii="Arial" w:eastAsia="SimSun" w:hAnsi="Arial" w:cs="Arial"/>
          <w:sz w:val="24"/>
          <w:szCs w:val="24"/>
          <w:lang w:eastAsia="zh-CN"/>
        </w:rPr>
        <w:t xml:space="preserve">, B, &amp; </w:t>
      </w:r>
      <w:proofErr w:type="spellStart"/>
      <w:r w:rsidRPr="0032470D">
        <w:rPr>
          <w:rFonts w:ascii="Arial" w:eastAsia="SimSun" w:hAnsi="Arial" w:cs="Arial"/>
          <w:sz w:val="24"/>
          <w:szCs w:val="24"/>
          <w:lang w:eastAsia="zh-CN"/>
        </w:rPr>
        <w:t>Foscht</w:t>
      </w:r>
      <w:proofErr w:type="spellEnd"/>
      <w:r w:rsidRPr="0032470D">
        <w:rPr>
          <w:rFonts w:ascii="Arial" w:eastAsia="SimSun" w:hAnsi="Arial" w:cs="Arial"/>
          <w:sz w:val="24"/>
          <w:szCs w:val="24"/>
          <w:lang w:eastAsia="zh-CN"/>
        </w:rPr>
        <w:t xml:space="preserve">, T. (2007). Perception of store attributes and </w:t>
      </w:r>
      <w:r w:rsidRPr="0032470D">
        <w:rPr>
          <w:rFonts w:ascii="Arial" w:eastAsia="SimSun" w:hAnsi="Arial" w:cs="Arial"/>
          <w:sz w:val="24"/>
          <w:szCs w:val="24"/>
          <w:lang w:eastAsia="zh-CN"/>
        </w:rPr>
        <w:br/>
        <w:t xml:space="preserve">overall attitude towards grocery retailers: The role of shopping motives.  </w:t>
      </w:r>
      <w:r w:rsidRPr="0032470D">
        <w:rPr>
          <w:rFonts w:ascii="Arial" w:eastAsia="SimSun" w:hAnsi="Arial" w:cs="Arial"/>
          <w:i/>
          <w:sz w:val="24"/>
          <w:szCs w:val="24"/>
          <w:lang w:eastAsia="zh-CN"/>
        </w:rPr>
        <w:t xml:space="preserve">The </w:t>
      </w:r>
      <w:r w:rsidRPr="0032470D">
        <w:rPr>
          <w:rFonts w:ascii="Arial" w:eastAsia="SimSun" w:hAnsi="Arial" w:cs="Arial"/>
          <w:i/>
          <w:sz w:val="24"/>
          <w:szCs w:val="24"/>
          <w:lang w:eastAsia="zh-CN"/>
        </w:rPr>
        <w:br/>
        <w:t>International Review of Retail, Distribution and Consumer Research, 15</w:t>
      </w:r>
      <w:r w:rsidRPr="0032470D">
        <w:rPr>
          <w:rFonts w:ascii="Arial" w:eastAsia="SimSun" w:hAnsi="Arial" w:cs="Arial"/>
          <w:sz w:val="24"/>
          <w:szCs w:val="24"/>
          <w:lang w:eastAsia="zh-CN"/>
        </w:rPr>
        <w:t>(4), 423-</w:t>
      </w:r>
    </w:p>
    <w:p w:rsidR="008C133E" w:rsidRPr="0032470D" w:rsidRDefault="007261E7" w:rsidP="0099603A">
      <w:pPr>
        <w:spacing w:after="260" w:line="480" w:lineRule="auto"/>
        <w:ind w:left="720"/>
        <w:contextualSpacing/>
        <w:rPr>
          <w:rFonts w:ascii="Arial" w:eastAsia="SimSun" w:hAnsi="Arial" w:cs="Arial"/>
          <w:sz w:val="24"/>
          <w:szCs w:val="24"/>
          <w:lang w:eastAsia="zh-CN"/>
        </w:rPr>
      </w:pPr>
      <w:r w:rsidRPr="0032470D">
        <w:rPr>
          <w:rFonts w:ascii="Arial" w:eastAsia="SimSun" w:hAnsi="Arial" w:cs="Arial"/>
          <w:sz w:val="24"/>
          <w:szCs w:val="24"/>
          <w:lang w:eastAsia="zh-CN"/>
        </w:rPr>
        <w:t>447.</w:t>
      </w:r>
    </w:p>
    <w:p w:rsidR="00341B7C" w:rsidRPr="0032470D" w:rsidRDefault="00341B7C"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Murphy, A. J. (2011). Farmers' markets as retail spaces. </w:t>
      </w:r>
      <w:r w:rsidRPr="0032470D">
        <w:rPr>
          <w:rFonts w:ascii="Arial" w:hAnsi="Arial" w:cs="Arial"/>
          <w:i/>
          <w:iCs/>
          <w:sz w:val="24"/>
          <w:szCs w:val="24"/>
        </w:rPr>
        <w:t>International Journal of Retail &amp; Distribution Management</w:t>
      </w:r>
      <w:r w:rsidRPr="0032470D">
        <w:rPr>
          <w:rFonts w:ascii="Arial" w:hAnsi="Arial" w:cs="Arial"/>
          <w:sz w:val="24"/>
          <w:szCs w:val="24"/>
        </w:rPr>
        <w:t xml:space="preserve"> </w:t>
      </w:r>
      <w:r w:rsidRPr="0032470D">
        <w:rPr>
          <w:rFonts w:ascii="Arial" w:hAnsi="Arial" w:cs="Arial"/>
          <w:i/>
          <w:sz w:val="24"/>
          <w:szCs w:val="24"/>
        </w:rPr>
        <w:t>39(</w:t>
      </w:r>
      <w:r w:rsidRPr="0032470D">
        <w:rPr>
          <w:rFonts w:ascii="Arial" w:hAnsi="Arial" w:cs="Arial"/>
          <w:sz w:val="24"/>
          <w:szCs w:val="24"/>
        </w:rPr>
        <w:t>8), 582-597.</w:t>
      </w:r>
    </w:p>
    <w:p w:rsidR="00EC6EE3" w:rsidRPr="0032470D" w:rsidRDefault="00EC6EE3" w:rsidP="0099603A">
      <w:pPr>
        <w:spacing w:line="480" w:lineRule="auto"/>
        <w:ind w:left="720" w:hanging="720"/>
        <w:contextualSpacing/>
        <w:rPr>
          <w:rFonts w:ascii="Arial" w:hAnsi="Arial" w:cs="Arial"/>
          <w:sz w:val="24"/>
          <w:szCs w:val="24"/>
        </w:rPr>
      </w:pPr>
    </w:p>
    <w:p w:rsidR="00EC6EE3" w:rsidRPr="0032470D" w:rsidRDefault="00EC6EE3" w:rsidP="0099603A">
      <w:pPr>
        <w:spacing w:line="480" w:lineRule="auto"/>
        <w:ind w:left="720" w:hanging="720"/>
        <w:contextualSpacing/>
        <w:rPr>
          <w:rFonts w:ascii="Arial" w:hAnsi="Arial" w:cs="Arial"/>
          <w:sz w:val="24"/>
          <w:szCs w:val="24"/>
        </w:rPr>
      </w:pPr>
    </w:p>
    <w:p w:rsidR="00EC6EE3" w:rsidRPr="0032470D" w:rsidRDefault="00EC6EE3" w:rsidP="00EC6EE3">
      <w:pPr>
        <w:spacing w:after="160" w:line="259" w:lineRule="auto"/>
        <w:rPr>
          <w:rFonts w:ascii="Arial" w:eastAsia="Calibri" w:hAnsi="Arial" w:cs="Arial"/>
          <w:color w:val="222222"/>
          <w:sz w:val="24"/>
          <w:szCs w:val="24"/>
        </w:rPr>
      </w:pPr>
      <w:r w:rsidRPr="0032470D">
        <w:rPr>
          <w:rFonts w:ascii="Arial" w:eastAsia="Calibri" w:hAnsi="Arial" w:cs="Arial"/>
          <w:color w:val="222222"/>
          <w:sz w:val="24"/>
          <w:szCs w:val="24"/>
        </w:rPr>
        <w:lastRenderedPageBreak/>
        <w:t xml:space="preserve">Ng, C. F. (2003). Satisfying shoppers’ psychological needs: From public market to </w:t>
      </w:r>
    </w:p>
    <w:p w:rsidR="00EC6EE3" w:rsidRPr="0032470D" w:rsidRDefault="00EC6EE3" w:rsidP="00EC6EE3">
      <w:pPr>
        <w:spacing w:after="160" w:line="259" w:lineRule="auto"/>
        <w:ind w:firstLine="720"/>
        <w:rPr>
          <w:rFonts w:ascii="Arial" w:eastAsia="Calibri" w:hAnsi="Arial" w:cs="Arial"/>
          <w:color w:val="222222"/>
          <w:sz w:val="24"/>
          <w:szCs w:val="24"/>
        </w:rPr>
      </w:pPr>
      <w:proofErr w:type="gramStart"/>
      <w:r w:rsidRPr="0032470D">
        <w:rPr>
          <w:rFonts w:ascii="Arial" w:eastAsia="Calibri" w:hAnsi="Arial" w:cs="Arial"/>
          <w:color w:val="222222"/>
          <w:sz w:val="24"/>
          <w:szCs w:val="24"/>
        </w:rPr>
        <w:t>cyber-mall</w:t>
      </w:r>
      <w:proofErr w:type="gramEnd"/>
      <w:r w:rsidRPr="0032470D">
        <w:rPr>
          <w:rFonts w:ascii="Arial" w:eastAsia="Calibri" w:hAnsi="Arial" w:cs="Arial"/>
          <w:color w:val="222222"/>
          <w:sz w:val="24"/>
          <w:szCs w:val="24"/>
        </w:rPr>
        <w:t xml:space="preserve">. </w:t>
      </w:r>
      <w:r w:rsidRPr="0032470D">
        <w:rPr>
          <w:rFonts w:ascii="Arial" w:eastAsia="Calibri" w:hAnsi="Arial" w:cs="Arial"/>
          <w:i/>
          <w:iCs/>
          <w:color w:val="222222"/>
          <w:sz w:val="24"/>
          <w:szCs w:val="24"/>
        </w:rPr>
        <w:t>Journal of Environmental Psychology</w:t>
      </w:r>
      <w:r w:rsidRPr="0032470D">
        <w:rPr>
          <w:rFonts w:ascii="Arial" w:eastAsia="Calibri" w:hAnsi="Arial" w:cs="Arial"/>
          <w:color w:val="222222"/>
          <w:sz w:val="24"/>
          <w:szCs w:val="24"/>
        </w:rPr>
        <w:t xml:space="preserve">, </w:t>
      </w:r>
      <w:r w:rsidRPr="0032470D">
        <w:rPr>
          <w:rFonts w:ascii="Arial" w:eastAsia="Calibri" w:hAnsi="Arial" w:cs="Arial"/>
          <w:i/>
          <w:iCs/>
          <w:color w:val="222222"/>
          <w:sz w:val="24"/>
          <w:szCs w:val="24"/>
        </w:rPr>
        <w:t>23</w:t>
      </w:r>
      <w:r w:rsidRPr="0032470D">
        <w:rPr>
          <w:rFonts w:ascii="Arial" w:eastAsia="Calibri" w:hAnsi="Arial" w:cs="Arial"/>
          <w:color w:val="222222"/>
          <w:sz w:val="24"/>
          <w:szCs w:val="24"/>
        </w:rPr>
        <w:t>(4), 439-455.</w:t>
      </w:r>
    </w:p>
    <w:p w:rsidR="00CB2206" w:rsidRPr="0032470D" w:rsidRDefault="00CB2206"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Onianwa</w:t>
      </w:r>
      <w:proofErr w:type="spellEnd"/>
      <w:r w:rsidRPr="0032470D">
        <w:rPr>
          <w:rFonts w:ascii="Arial" w:hAnsi="Arial" w:cs="Arial"/>
          <w:sz w:val="24"/>
          <w:szCs w:val="24"/>
        </w:rPr>
        <w:t xml:space="preserve">, O. Wheelock, G., Mojica, M. (2005). An analysis of the determinants of farmer-to-consumer direct-market shoppers. </w:t>
      </w:r>
      <w:r w:rsidRPr="0032470D">
        <w:rPr>
          <w:rFonts w:ascii="Arial" w:hAnsi="Arial" w:cs="Arial"/>
          <w:i/>
          <w:sz w:val="24"/>
          <w:szCs w:val="24"/>
        </w:rPr>
        <w:t xml:space="preserve">Journal of Food Distribution Research, 36, </w:t>
      </w:r>
      <w:r w:rsidRPr="0032470D">
        <w:rPr>
          <w:rFonts w:ascii="Arial" w:hAnsi="Arial" w:cs="Arial"/>
          <w:sz w:val="24"/>
          <w:szCs w:val="24"/>
        </w:rPr>
        <w:t>132-134.</w:t>
      </w:r>
    </w:p>
    <w:p w:rsidR="00957489" w:rsidRPr="0032470D" w:rsidRDefault="00957489"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Onozaka</w:t>
      </w:r>
      <w:proofErr w:type="spellEnd"/>
      <w:r w:rsidRPr="0032470D">
        <w:rPr>
          <w:rFonts w:ascii="Arial" w:hAnsi="Arial" w:cs="Arial"/>
          <w:sz w:val="24"/>
          <w:szCs w:val="24"/>
        </w:rPr>
        <w:t xml:space="preserve">, Y., Nurse, G., &amp; McFadden, D. T. (2010). Local food consumers: how motivations and perceptions translate to buying behavior. </w:t>
      </w:r>
      <w:r w:rsidRPr="0032470D">
        <w:rPr>
          <w:rFonts w:ascii="Arial" w:hAnsi="Arial" w:cs="Arial"/>
          <w:i/>
          <w:iCs/>
          <w:sz w:val="24"/>
          <w:szCs w:val="24"/>
        </w:rPr>
        <w:t>Choices</w:t>
      </w:r>
      <w:r w:rsidRPr="0032470D">
        <w:rPr>
          <w:rFonts w:ascii="Arial" w:hAnsi="Arial" w:cs="Arial"/>
          <w:sz w:val="24"/>
          <w:szCs w:val="24"/>
        </w:rPr>
        <w:t xml:space="preserve">, </w:t>
      </w:r>
      <w:r w:rsidRPr="0032470D">
        <w:rPr>
          <w:rFonts w:ascii="Arial" w:hAnsi="Arial" w:cs="Arial"/>
          <w:i/>
          <w:iCs/>
          <w:sz w:val="24"/>
          <w:szCs w:val="24"/>
        </w:rPr>
        <w:t>25</w:t>
      </w:r>
      <w:r w:rsidRPr="0032470D">
        <w:rPr>
          <w:rFonts w:ascii="Arial" w:hAnsi="Arial" w:cs="Arial"/>
          <w:sz w:val="24"/>
          <w:szCs w:val="24"/>
        </w:rPr>
        <w:t>(1).</w:t>
      </w:r>
    </w:p>
    <w:p w:rsidR="003E685B" w:rsidRPr="0032470D" w:rsidRDefault="003E685B"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Palma, M. A., Morgan, K., Woods, T., &amp; McCoy, S. (2013). Response of land grant universities to the increase in consumer demand for local foods in the south. </w:t>
      </w:r>
      <w:r w:rsidRPr="0032470D">
        <w:rPr>
          <w:rFonts w:ascii="Arial" w:hAnsi="Arial" w:cs="Arial"/>
          <w:i/>
          <w:sz w:val="24"/>
          <w:szCs w:val="24"/>
        </w:rPr>
        <w:t>Choices: The magazine of food, farm, and resource issues, 28</w:t>
      </w:r>
      <w:r w:rsidRPr="0032470D">
        <w:rPr>
          <w:rFonts w:ascii="Arial" w:hAnsi="Arial" w:cs="Arial"/>
          <w:sz w:val="24"/>
          <w:szCs w:val="24"/>
        </w:rPr>
        <w:t xml:space="preserve">(4). </w:t>
      </w:r>
    </w:p>
    <w:p w:rsidR="008F54CD" w:rsidRPr="0032470D" w:rsidRDefault="008F54CD"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Park, J. &amp; Yang, S. (2006). The moderating role of consumer trust and experiences: </w:t>
      </w:r>
      <w:r w:rsidRPr="0032470D">
        <w:rPr>
          <w:rFonts w:ascii="Arial" w:hAnsi="Arial" w:cs="Arial"/>
          <w:sz w:val="24"/>
          <w:szCs w:val="24"/>
        </w:rPr>
        <w:br/>
        <w:t xml:space="preserve">Value driven </w:t>
      </w:r>
      <w:proofErr w:type="spellStart"/>
      <w:r w:rsidRPr="0032470D">
        <w:rPr>
          <w:rFonts w:ascii="Arial" w:hAnsi="Arial" w:cs="Arial"/>
          <w:sz w:val="24"/>
          <w:szCs w:val="24"/>
        </w:rPr>
        <w:t>useage</w:t>
      </w:r>
      <w:proofErr w:type="spellEnd"/>
      <w:r w:rsidRPr="0032470D">
        <w:rPr>
          <w:rFonts w:ascii="Arial" w:hAnsi="Arial" w:cs="Arial"/>
          <w:sz w:val="24"/>
          <w:szCs w:val="24"/>
        </w:rPr>
        <w:t xml:space="preserve"> of mobile technology.  </w:t>
      </w:r>
      <w:r w:rsidRPr="0032470D">
        <w:rPr>
          <w:rFonts w:ascii="Arial" w:hAnsi="Arial" w:cs="Arial"/>
          <w:i/>
          <w:sz w:val="24"/>
          <w:szCs w:val="24"/>
        </w:rPr>
        <w:t xml:space="preserve">International Journal of Mobile </w:t>
      </w:r>
      <w:r w:rsidRPr="0032470D">
        <w:rPr>
          <w:rFonts w:ascii="Arial" w:hAnsi="Arial" w:cs="Arial"/>
          <w:i/>
          <w:sz w:val="24"/>
          <w:szCs w:val="24"/>
        </w:rPr>
        <w:br/>
        <w:t>Marketing, 1</w:t>
      </w:r>
      <w:r w:rsidRPr="0032470D">
        <w:rPr>
          <w:rFonts w:ascii="Arial" w:hAnsi="Arial" w:cs="Arial"/>
          <w:sz w:val="24"/>
          <w:szCs w:val="24"/>
        </w:rPr>
        <w:t>(2), 24-32.</w:t>
      </w:r>
    </w:p>
    <w:p w:rsidR="001117C8" w:rsidRPr="0032470D" w:rsidRDefault="001117C8"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Pattie, C., </w:t>
      </w:r>
      <w:proofErr w:type="spellStart"/>
      <w:r w:rsidRPr="0032470D">
        <w:rPr>
          <w:rFonts w:ascii="Arial" w:hAnsi="Arial" w:cs="Arial"/>
          <w:sz w:val="24"/>
          <w:szCs w:val="24"/>
        </w:rPr>
        <w:t>Seyd</w:t>
      </w:r>
      <w:proofErr w:type="spellEnd"/>
      <w:r w:rsidRPr="0032470D">
        <w:rPr>
          <w:rFonts w:ascii="Arial" w:hAnsi="Arial" w:cs="Arial"/>
          <w:sz w:val="24"/>
          <w:szCs w:val="24"/>
        </w:rPr>
        <w:t xml:space="preserve">, P., &amp; </w:t>
      </w:r>
      <w:proofErr w:type="spellStart"/>
      <w:r w:rsidRPr="0032470D">
        <w:rPr>
          <w:rFonts w:ascii="Arial" w:hAnsi="Arial" w:cs="Arial"/>
          <w:sz w:val="24"/>
          <w:szCs w:val="24"/>
        </w:rPr>
        <w:t>Whiteley</w:t>
      </w:r>
      <w:proofErr w:type="spellEnd"/>
      <w:r w:rsidRPr="0032470D">
        <w:rPr>
          <w:rFonts w:ascii="Arial" w:hAnsi="Arial" w:cs="Arial"/>
          <w:sz w:val="24"/>
          <w:szCs w:val="24"/>
        </w:rPr>
        <w:t xml:space="preserve">, P. (2003). Citizenship and civic engagement: Attitudes </w:t>
      </w:r>
      <w:r w:rsidRPr="0032470D">
        <w:rPr>
          <w:rFonts w:ascii="Arial" w:hAnsi="Arial" w:cs="Arial"/>
          <w:sz w:val="24"/>
          <w:szCs w:val="24"/>
        </w:rPr>
        <w:br/>
        <w:t xml:space="preserve">and behavior in </w:t>
      </w:r>
      <w:proofErr w:type="spellStart"/>
      <w:r w:rsidRPr="0032470D">
        <w:rPr>
          <w:rFonts w:ascii="Arial" w:hAnsi="Arial" w:cs="Arial"/>
          <w:sz w:val="24"/>
          <w:szCs w:val="24"/>
        </w:rPr>
        <w:t>Britian</w:t>
      </w:r>
      <w:proofErr w:type="spellEnd"/>
      <w:r w:rsidRPr="0032470D">
        <w:rPr>
          <w:rFonts w:ascii="Arial" w:hAnsi="Arial" w:cs="Arial"/>
          <w:sz w:val="24"/>
          <w:szCs w:val="24"/>
        </w:rPr>
        <w:t xml:space="preserve">. </w:t>
      </w:r>
      <w:r w:rsidRPr="0032470D">
        <w:rPr>
          <w:rFonts w:ascii="Arial" w:hAnsi="Arial" w:cs="Arial"/>
          <w:i/>
          <w:sz w:val="24"/>
          <w:szCs w:val="24"/>
        </w:rPr>
        <w:t>Political Studies, 51</w:t>
      </w:r>
      <w:r w:rsidRPr="0032470D">
        <w:rPr>
          <w:rFonts w:ascii="Arial" w:hAnsi="Arial" w:cs="Arial"/>
          <w:sz w:val="24"/>
          <w:szCs w:val="24"/>
        </w:rPr>
        <w:t>, 443-468.</w:t>
      </w:r>
    </w:p>
    <w:p w:rsidR="00936867" w:rsidRPr="0032470D" w:rsidRDefault="00936867"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Payne, T. (2002). U.S. </w:t>
      </w:r>
      <w:proofErr w:type="spellStart"/>
      <w:r w:rsidRPr="0032470D">
        <w:rPr>
          <w:rFonts w:ascii="Arial" w:hAnsi="Arial" w:cs="Arial"/>
          <w:sz w:val="24"/>
          <w:szCs w:val="24"/>
        </w:rPr>
        <w:t>farmers’markets</w:t>
      </w:r>
      <w:proofErr w:type="spellEnd"/>
      <w:r w:rsidRPr="0032470D">
        <w:rPr>
          <w:rFonts w:ascii="Arial" w:hAnsi="Arial" w:cs="Arial"/>
          <w:sz w:val="24"/>
          <w:szCs w:val="24"/>
        </w:rPr>
        <w:t xml:space="preserve"> 2000: A study of emerging trends. </w:t>
      </w:r>
      <w:r w:rsidRPr="0032470D">
        <w:rPr>
          <w:rFonts w:ascii="Arial" w:hAnsi="Arial" w:cs="Arial"/>
          <w:i/>
          <w:sz w:val="24"/>
          <w:szCs w:val="24"/>
        </w:rPr>
        <w:t>Journal of Food Distribution Research, 33</w:t>
      </w:r>
      <w:r w:rsidRPr="0032470D">
        <w:rPr>
          <w:rFonts w:ascii="Arial" w:hAnsi="Arial" w:cs="Arial"/>
          <w:sz w:val="24"/>
          <w:szCs w:val="24"/>
        </w:rPr>
        <w:t>(1), 173-175.</w:t>
      </w:r>
    </w:p>
    <w:p w:rsidR="00815336" w:rsidRPr="0032470D" w:rsidRDefault="00815336"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Pirog</w:t>
      </w:r>
      <w:proofErr w:type="spellEnd"/>
      <w:r w:rsidRPr="0032470D">
        <w:rPr>
          <w:rFonts w:ascii="Arial" w:hAnsi="Arial" w:cs="Arial"/>
          <w:sz w:val="24"/>
          <w:szCs w:val="24"/>
        </w:rPr>
        <w:t xml:space="preserve">, R &amp; Larson, A. (2007). Consumer Perceptions of the Safety, Health, and </w:t>
      </w:r>
    </w:p>
    <w:p w:rsidR="00815336" w:rsidRPr="0032470D" w:rsidRDefault="00815336" w:rsidP="0099603A">
      <w:pPr>
        <w:spacing w:line="480" w:lineRule="auto"/>
        <w:ind w:left="720"/>
        <w:contextualSpacing/>
        <w:rPr>
          <w:rFonts w:ascii="Arial" w:hAnsi="Arial" w:cs="Arial"/>
          <w:sz w:val="24"/>
          <w:szCs w:val="24"/>
        </w:rPr>
      </w:pPr>
      <w:r w:rsidRPr="0032470D">
        <w:rPr>
          <w:rFonts w:ascii="Arial" w:hAnsi="Arial" w:cs="Arial"/>
          <w:sz w:val="24"/>
          <w:szCs w:val="24"/>
        </w:rPr>
        <w:t xml:space="preserve">Environmental Impact of Various Scales and Geographic Origin of Food Supply </w:t>
      </w:r>
    </w:p>
    <w:p w:rsidR="00815336" w:rsidRPr="0032470D" w:rsidRDefault="00815336" w:rsidP="0099603A">
      <w:pPr>
        <w:spacing w:line="480" w:lineRule="auto"/>
        <w:ind w:left="720"/>
        <w:contextualSpacing/>
        <w:rPr>
          <w:rFonts w:ascii="Arial" w:hAnsi="Arial" w:cs="Arial"/>
          <w:sz w:val="24"/>
          <w:szCs w:val="24"/>
        </w:rPr>
      </w:pPr>
      <w:r w:rsidRPr="0032470D">
        <w:rPr>
          <w:rFonts w:ascii="Arial" w:hAnsi="Arial" w:cs="Arial"/>
          <w:sz w:val="24"/>
          <w:szCs w:val="24"/>
        </w:rPr>
        <w:t>Chains. Ames, IA: Author</w:t>
      </w:r>
      <w:r w:rsidR="00E70342" w:rsidRPr="0032470D">
        <w:rPr>
          <w:rFonts w:ascii="Arial" w:hAnsi="Arial" w:cs="Arial"/>
          <w:sz w:val="24"/>
          <w:szCs w:val="24"/>
        </w:rPr>
        <w:t>.</w:t>
      </w:r>
    </w:p>
    <w:p w:rsidR="002F0792" w:rsidRPr="0032470D" w:rsidRDefault="002F0792" w:rsidP="0099603A">
      <w:pPr>
        <w:spacing w:line="480" w:lineRule="auto"/>
        <w:ind w:left="720" w:hanging="720"/>
        <w:contextualSpacing/>
        <w:rPr>
          <w:rFonts w:ascii="Arial" w:hAnsi="Arial" w:cs="Arial"/>
          <w:sz w:val="24"/>
          <w:szCs w:val="24"/>
        </w:rPr>
      </w:pPr>
      <w:r w:rsidRPr="0032470D">
        <w:rPr>
          <w:rFonts w:ascii="Arial" w:hAnsi="Arial" w:cs="Arial"/>
          <w:sz w:val="24"/>
          <w:szCs w:val="24"/>
        </w:rPr>
        <w:t>Pitts, R.</w:t>
      </w:r>
      <w:r w:rsidR="000C01AC" w:rsidRPr="0032470D">
        <w:rPr>
          <w:rFonts w:ascii="Arial" w:hAnsi="Arial" w:cs="Arial"/>
          <w:sz w:val="24"/>
          <w:szCs w:val="24"/>
        </w:rPr>
        <w:t xml:space="preserve"> </w:t>
      </w:r>
      <w:r w:rsidRPr="0032470D">
        <w:rPr>
          <w:rFonts w:ascii="Arial" w:hAnsi="Arial" w:cs="Arial"/>
          <w:sz w:val="24"/>
          <w:szCs w:val="24"/>
        </w:rPr>
        <w:t xml:space="preserve">E., </w:t>
      </w:r>
      <w:proofErr w:type="spellStart"/>
      <w:r w:rsidRPr="0032470D">
        <w:rPr>
          <w:rFonts w:ascii="Arial" w:hAnsi="Arial" w:cs="Arial"/>
          <w:sz w:val="24"/>
          <w:szCs w:val="24"/>
        </w:rPr>
        <w:t>Canty</w:t>
      </w:r>
      <w:proofErr w:type="spellEnd"/>
      <w:r w:rsidRPr="0032470D">
        <w:rPr>
          <w:rFonts w:ascii="Arial" w:hAnsi="Arial" w:cs="Arial"/>
          <w:sz w:val="24"/>
          <w:szCs w:val="24"/>
        </w:rPr>
        <w:t>, A.</w:t>
      </w:r>
      <w:r w:rsidR="000C01AC" w:rsidRPr="0032470D">
        <w:rPr>
          <w:rFonts w:ascii="Arial" w:hAnsi="Arial" w:cs="Arial"/>
          <w:sz w:val="24"/>
          <w:szCs w:val="24"/>
        </w:rPr>
        <w:t xml:space="preserve"> </w:t>
      </w:r>
      <w:r w:rsidRPr="0032470D">
        <w:rPr>
          <w:rFonts w:ascii="Arial" w:hAnsi="Arial" w:cs="Arial"/>
          <w:sz w:val="24"/>
          <w:szCs w:val="24"/>
        </w:rPr>
        <w:t xml:space="preserve">L., &amp; </w:t>
      </w:r>
      <w:proofErr w:type="spellStart"/>
      <w:r w:rsidRPr="0032470D">
        <w:rPr>
          <w:rFonts w:ascii="Arial" w:hAnsi="Arial" w:cs="Arial"/>
          <w:sz w:val="24"/>
          <w:szCs w:val="24"/>
        </w:rPr>
        <w:t>Tsalikis</w:t>
      </w:r>
      <w:proofErr w:type="spellEnd"/>
      <w:r w:rsidRPr="0032470D">
        <w:rPr>
          <w:rFonts w:ascii="Arial" w:hAnsi="Arial" w:cs="Arial"/>
          <w:sz w:val="24"/>
          <w:szCs w:val="24"/>
        </w:rPr>
        <w:t xml:space="preserve">, J. (1985). Exploring the impact </w:t>
      </w:r>
      <w:r w:rsidR="000C01AC" w:rsidRPr="0032470D">
        <w:rPr>
          <w:rFonts w:ascii="Arial" w:hAnsi="Arial" w:cs="Arial"/>
          <w:sz w:val="24"/>
          <w:szCs w:val="24"/>
        </w:rPr>
        <w:t xml:space="preserve">of personal values </w:t>
      </w:r>
      <w:r w:rsidR="000C01AC" w:rsidRPr="0032470D">
        <w:rPr>
          <w:rFonts w:ascii="Arial" w:hAnsi="Arial" w:cs="Arial"/>
          <w:sz w:val="24"/>
          <w:szCs w:val="24"/>
        </w:rPr>
        <w:br/>
        <w:t xml:space="preserve">on </w:t>
      </w:r>
      <w:r w:rsidRPr="0032470D">
        <w:rPr>
          <w:rFonts w:ascii="Arial" w:hAnsi="Arial" w:cs="Arial"/>
          <w:sz w:val="24"/>
          <w:szCs w:val="24"/>
        </w:rPr>
        <w:t xml:space="preserve">socially oriented communications. </w:t>
      </w:r>
      <w:r w:rsidRPr="0032470D">
        <w:rPr>
          <w:rFonts w:ascii="Arial" w:hAnsi="Arial" w:cs="Arial"/>
          <w:i/>
          <w:sz w:val="24"/>
          <w:szCs w:val="24"/>
        </w:rPr>
        <w:t xml:space="preserve">Psychology and Marketing, 2, </w:t>
      </w:r>
      <w:r w:rsidRPr="0032470D">
        <w:rPr>
          <w:rFonts w:ascii="Arial" w:hAnsi="Arial" w:cs="Arial"/>
          <w:sz w:val="24"/>
          <w:szCs w:val="24"/>
        </w:rPr>
        <w:t>267-278</w:t>
      </w:r>
      <w:r w:rsidR="003D4AFE" w:rsidRPr="0032470D">
        <w:rPr>
          <w:rFonts w:ascii="Arial" w:hAnsi="Arial" w:cs="Arial"/>
          <w:sz w:val="24"/>
          <w:szCs w:val="24"/>
        </w:rPr>
        <w:t>.</w:t>
      </w:r>
    </w:p>
    <w:p w:rsidR="00815336" w:rsidRPr="0032470D" w:rsidRDefault="00815336" w:rsidP="0099603A">
      <w:pPr>
        <w:spacing w:line="480" w:lineRule="auto"/>
        <w:ind w:left="360" w:hanging="360"/>
        <w:contextualSpacing/>
        <w:rPr>
          <w:rFonts w:ascii="Arial" w:hAnsi="Arial" w:cs="Arial"/>
          <w:sz w:val="24"/>
          <w:szCs w:val="24"/>
        </w:rPr>
      </w:pPr>
      <w:r w:rsidRPr="0032470D">
        <w:rPr>
          <w:rFonts w:ascii="Arial" w:hAnsi="Arial" w:cs="Arial"/>
          <w:sz w:val="24"/>
          <w:szCs w:val="24"/>
        </w:rPr>
        <w:t xml:space="preserve">Pretty, J. N., Ball, A. S., Lang, T., &amp; Morison, J. I. (2005). Farm costs and food miles: An </w:t>
      </w:r>
    </w:p>
    <w:p w:rsidR="00E05EB4" w:rsidRPr="0032470D" w:rsidRDefault="00815336" w:rsidP="0099603A">
      <w:pPr>
        <w:spacing w:line="480" w:lineRule="auto"/>
        <w:ind w:left="360" w:firstLine="360"/>
        <w:contextualSpacing/>
        <w:rPr>
          <w:rFonts w:ascii="Arial" w:hAnsi="Arial" w:cs="Arial"/>
          <w:sz w:val="24"/>
          <w:szCs w:val="24"/>
        </w:rPr>
      </w:pPr>
      <w:proofErr w:type="gramStart"/>
      <w:r w:rsidRPr="0032470D">
        <w:rPr>
          <w:rFonts w:ascii="Arial" w:hAnsi="Arial" w:cs="Arial"/>
          <w:sz w:val="24"/>
          <w:szCs w:val="24"/>
        </w:rPr>
        <w:t>assessment</w:t>
      </w:r>
      <w:proofErr w:type="gramEnd"/>
      <w:r w:rsidRPr="0032470D">
        <w:rPr>
          <w:rFonts w:ascii="Arial" w:hAnsi="Arial" w:cs="Arial"/>
          <w:sz w:val="24"/>
          <w:szCs w:val="24"/>
        </w:rPr>
        <w:t xml:space="preserve"> of full cost of UK weekly food basket. </w:t>
      </w:r>
      <w:r w:rsidRPr="0032470D">
        <w:rPr>
          <w:rFonts w:ascii="Arial" w:hAnsi="Arial" w:cs="Arial"/>
          <w:i/>
          <w:sz w:val="24"/>
          <w:szCs w:val="24"/>
        </w:rPr>
        <w:t>Food Policy, 30(1),</w:t>
      </w:r>
      <w:r w:rsidRPr="0032470D">
        <w:rPr>
          <w:rFonts w:ascii="Arial" w:hAnsi="Arial" w:cs="Arial"/>
          <w:sz w:val="24"/>
          <w:szCs w:val="24"/>
        </w:rPr>
        <w:t xml:space="preserve"> 1-19.</w:t>
      </w:r>
    </w:p>
    <w:p w:rsidR="001117C8" w:rsidRPr="0032470D" w:rsidRDefault="001117C8" w:rsidP="0099603A">
      <w:pPr>
        <w:spacing w:line="480" w:lineRule="auto"/>
        <w:ind w:left="360" w:hanging="360"/>
        <w:contextualSpacing/>
        <w:rPr>
          <w:rFonts w:ascii="Arial" w:hAnsi="Arial" w:cs="Arial"/>
          <w:sz w:val="24"/>
          <w:szCs w:val="24"/>
        </w:rPr>
      </w:pPr>
      <w:r w:rsidRPr="0032470D">
        <w:rPr>
          <w:rFonts w:ascii="Arial" w:hAnsi="Arial" w:cs="Arial"/>
          <w:sz w:val="24"/>
          <w:szCs w:val="24"/>
        </w:rPr>
        <w:lastRenderedPageBreak/>
        <w:t xml:space="preserve">Putman, R. (1995). Bowling alone.  </w:t>
      </w:r>
      <w:r w:rsidRPr="0032470D">
        <w:rPr>
          <w:rFonts w:ascii="Arial" w:hAnsi="Arial" w:cs="Arial"/>
          <w:i/>
          <w:sz w:val="24"/>
          <w:szCs w:val="24"/>
        </w:rPr>
        <w:t>Journal of Democracy, 6</w:t>
      </w:r>
      <w:r w:rsidRPr="0032470D">
        <w:rPr>
          <w:rFonts w:ascii="Arial" w:hAnsi="Arial" w:cs="Arial"/>
          <w:sz w:val="24"/>
          <w:szCs w:val="24"/>
        </w:rPr>
        <w:t>(1), 65-78.</w:t>
      </w:r>
    </w:p>
    <w:p w:rsidR="001117C8" w:rsidRPr="0032470D" w:rsidRDefault="002A60FB" w:rsidP="0099603A">
      <w:pPr>
        <w:spacing w:line="480" w:lineRule="auto"/>
        <w:ind w:left="360" w:hanging="360"/>
        <w:contextualSpacing/>
        <w:rPr>
          <w:rFonts w:ascii="Arial" w:hAnsi="Arial" w:cs="Arial"/>
          <w:sz w:val="24"/>
          <w:szCs w:val="24"/>
        </w:rPr>
      </w:pPr>
      <w:r w:rsidRPr="0032470D">
        <w:rPr>
          <w:rFonts w:ascii="Arial" w:hAnsi="Arial" w:cs="Arial"/>
          <w:sz w:val="24"/>
          <w:szCs w:val="24"/>
        </w:rPr>
        <w:t>Putman, R. (1993</w:t>
      </w:r>
      <w:r w:rsidR="001117C8" w:rsidRPr="0032470D">
        <w:rPr>
          <w:rFonts w:ascii="Arial" w:hAnsi="Arial" w:cs="Arial"/>
          <w:sz w:val="24"/>
          <w:szCs w:val="24"/>
        </w:rPr>
        <w:t xml:space="preserve">). The prosperous community. </w:t>
      </w:r>
      <w:r w:rsidR="001117C8" w:rsidRPr="0032470D">
        <w:rPr>
          <w:rFonts w:ascii="Arial" w:hAnsi="Arial" w:cs="Arial"/>
          <w:i/>
          <w:sz w:val="24"/>
          <w:szCs w:val="24"/>
        </w:rPr>
        <w:t>The American Prospect, 4</w:t>
      </w:r>
      <w:r w:rsidR="001117C8" w:rsidRPr="0032470D">
        <w:rPr>
          <w:rFonts w:ascii="Arial" w:hAnsi="Arial" w:cs="Arial"/>
          <w:sz w:val="24"/>
          <w:szCs w:val="24"/>
        </w:rPr>
        <w:t>(13), 1-11.</w:t>
      </w:r>
    </w:p>
    <w:p w:rsidR="00400D01" w:rsidRPr="0032470D" w:rsidRDefault="00400D01"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Rainbolt</w:t>
      </w:r>
      <w:proofErr w:type="spellEnd"/>
      <w:r w:rsidRPr="0032470D">
        <w:rPr>
          <w:rFonts w:ascii="Arial" w:hAnsi="Arial" w:cs="Arial"/>
          <w:sz w:val="24"/>
          <w:szCs w:val="24"/>
        </w:rPr>
        <w:t xml:space="preserve">, G., </w:t>
      </w:r>
      <w:proofErr w:type="spellStart"/>
      <w:r w:rsidRPr="0032470D">
        <w:rPr>
          <w:rFonts w:ascii="Arial" w:hAnsi="Arial" w:cs="Arial"/>
          <w:sz w:val="24"/>
          <w:szCs w:val="24"/>
        </w:rPr>
        <w:t>Onozaka</w:t>
      </w:r>
      <w:proofErr w:type="spellEnd"/>
      <w:r w:rsidRPr="0032470D">
        <w:rPr>
          <w:rFonts w:ascii="Arial" w:hAnsi="Arial" w:cs="Arial"/>
          <w:sz w:val="24"/>
          <w:szCs w:val="24"/>
        </w:rPr>
        <w:t xml:space="preserve">, Y., &amp; McFadden, D. T. (2012). Consumer Motivations and Buying Behavior: The Case of the Local Food System Movement. </w:t>
      </w:r>
      <w:r w:rsidRPr="0032470D">
        <w:rPr>
          <w:rFonts w:ascii="Arial" w:hAnsi="Arial" w:cs="Arial"/>
          <w:i/>
          <w:sz w:val="24"/>
          <w:szCs w:val="24"/>
        </w:rPr>
        <w:t>Journal of Food Products Marketing, 18</w:t>
      </w:r>
      <w:r w:rsidRPr="0032470D">
        <w:rPr>
          <w:rFonts w:ascii="Arial" w:hAnsi="Arial" w:cs="Arial"/>
          <w:sz w:val="24"/>
          <w:szCs w:val="24"/>
        </w:rPr>
        <w:t>(5), 385-396.</w:t>
      </w:r>
    </w:p>
    <w:p w:rsidR="008F4A2B" w:rsidRPr="0032470D" w:rsidRDefault="008F4A2B"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Röhr</w:t>
      </w:r>
      <w:proofErr w:type="spellEnd"/>
      <w:r w:rsidRPr="0032470D">
        <w:rPr>
          <w:rFonts w:ascii="Arial" w:hAnsi="Arial" w:cs="Arial"/>
          <w:sz w:val="24"/>
          <w:szCs w:val="24"/>
        </w:rPr>
        <w:t>, A.</w:t>
      </w:r>
      <w:proofErr w:type="gramStart"/>
      <w:r w:rsidRPr="0032470D">
        <w:rPr>
          <w:rFonts w:ascii="Arial" w:hAnsi="Arial" w:cs="Arial"/>
          <w:sz w:val="24"/>
          <w:szCs w:val="24"/>
        </w:rPr>
        <w:t xml:space="preserve">,  </w:t>
      </w:r>
      <w:proofErr w:type="spellStart"/>
      <w:r w:rsidRPr="0032470D">
        <w:rPr>
          <w:rFonts w:ascii="Arial" w:hAnsi="Arial" w:cs="Arial"/>
          <w:sz w:val="24"/>
          <w:szCs w:val="24"/>
        </w:rPr>
        <w:t>Lüddecke</w:t>
      </w:r>
      <w:proofErr w:type="spellEnd"/>
      <w:proofErr w:type="gramEnd"/>
      <w:r w:rsidRPr="0032470D">
        <w:rPr>
          <w:rFonts w:ascii="Arial" w:hAnsi="Arial" w:cs="Arial"/>
          <w:sz w:val="24"/>
          <w:szCs w:val="24"/>
        </w:rPr>
        <w:t xml:space="preserve">, K.,  </w:t>
      </w:r>
      <w:proofErr w:type="spellStart"/>
      <w:r w:rsidRPr="0032470D">
        <w:rPr>
          <w:rFonts w:ascii="Arial" w:hAnsi="Arial" w:cs="Arial"/>
          <w:sz w:val="24"/>
          <w:szCs w:val="24"/>
        </w:rPr>
        <w:t>Drusch</w:t>
      </w:r>
      <w:proofErr w:type="spellEnd"/>
      <w:r w:rsidRPr="0032470D">
        <w:rPr>
          <w:rFonts w:ascii="Arial" w:hAnsi="Arial" w:cs="Arial"/>
          <w:sz w:val="24"/>
          <w:szCs w:val="24"/>
        </w:rPr>
        <w:t xml:space="preserve"> S., Müller, M. J.,  </w:t>
      </w:r>
      <w:proofErr w:type="spellStart"/>
      <w:r w:rsidRPr="0032470D">
        <w:rPr>
          <w:rFonts w:ascii="Arial" w:hAnsi="Arial" w:cs="Arial"/>
          <w:sz w:val="24"/>
          <w:szCs w:val="24"/>
        </w:rPr>
        <w:t>Alvensleben</w:t>
      </w:r>
      <w:proofErr w:type="spellEnd"/>
      <w:r w:rsidRPr="0032470D">
        <w:rPr>
          <w:rFonts w:ascii="Arial" w:hAnsi="Arial" w:cs="Arial"/>
          <w:sz w:val="24"/>
          <w:szCs w:val="24"/>
        </w:rPr>
        <w:t xml:space="preserve">, R. </w:t>
      </w:r>
      <w:r w:rsidR="00277A5B" w:rsidRPr="0032470D">
        <w:rPr>
          <w:rFonts w:ascii="Arial" w:hAnsi="Arial" w:cs="Arial"/>
          <w:sz w:val="24"/>
          <w:szCs w:val="24"/>
        </w:rPr>
        <w:t>V</w:t>
      </w:r>
      <w:r w:rsidRPr="0032470D">
        <w:rPr>
          <w:rFonts w:ascii="Arial" w:hAnsi="Arial" w:cs="Arial"/>
          <w:sz w:val="24"/>
          <w:szCs w:val="24"/>
        </w:rPr>
        <w:t xml:space="preserve">. (2005). Food </w:t>
      </w:r>
      <w:r w:rsidRPr="0032470D">
        <w:rPr>
          <w:rFonts w:ascii="Arial" w:hAnsi="Arial" w:cs="Arial"/>
          <w:sz w:val="24"/>
          <w:szCs w:val="24"/>
        </w:rPr>
        <w:br/>
        <w:t xml:space="preserve">quality and safety - consumer perception and public health concern. </w:t>
      </w:r>
      <w:r w:rsidRPr="0032470D">
        <w:rPr>
          <w:rFonts w:ascii="Arial" w:hAnsi="Arial" w:cs="Arial"/>
          <w:i/>
          <w:sz w:val="24"/>
          <w:szCs w:val="24"/>
        </w:rPr>
        <w:t xml:space="preserve">Food </w:t>
      </w:r>
      <w:r w:rsidR="0045197E" w:rsidRPr="0032470D">
        <w:rPr>
          <w:rFonts w:ascii="Arial" w:hAnsi="Arial" w:cs="Arial"/>
          <w:i/>
          <w:sz w:val="24"/>
          <w:szCs w:val="24"/>
        </w:rPr>
        <w:br/>
      </w:r>
      <w:r w:rsidRPr="0032470D">
        <w:rPr>
          <w:rFonts w:ascii="Arial" w:hAnsi="Arial" w:cs="Arial"/>
          <w:i/>
          <w:sz w:val="24"/>
          <w:szCs w:val="24"/>
        </w:rPr>
        <w:t xml:space="preserve">Control, 16, </w:t>
      </w:r>
      <w:r w:rsidRPr="0032470D">
        <w:rPr>
          <w:rFonts w:ascii="Arial" w:hAnsi="Arial" w:cs="Arial"/>
          <w:sz w:val="24"/>
          <w:szCs w:val="24"/>
        </w:rPr>
        <w:t>649-655.</w:t>
      </w:r>
    </w:p>
    <w:p w:rsidR="009363D3" w:rsidRPr="0032470D" w:rsidRDefault="009363D3" w:rsidP="0099603A">
      <w:pPr>
        <w:spacing w:after="260" w:line="480" w:lineRule="auto"/>
        <w:ind w:left="720" w:hanging="72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Rokeach</w:t>
      </w:r>
      <w:proofErr w:type="spellEnd"/>
      <w:r w:rsidRPr="0032470D">
        <w:rPr>
          <w:rFonts w:ascii="Arial" w:eastAsia="SimSun" w:hAnsi="Arial" w:cs="Arial"/>
          <w:sz w:val="24"/>
          <w:szCs w:val="24"/>
          <w:lang w:eastAsia="zh-CN"/>
        </w:rPr>
        <w:t xml:space="preserve">, M. J. (1973). </w:t>
      </w:r>
      <w:r w:rsidRPr="0032470D">
        <w:rPr>
          <w:rFonts w:ascii="Arial" w:eastAsia="SimSun" w:hAnsi="Arial" w:cs="Arial"/>
          <w:i/>
          <w:sz w:val="24"/>
          <w:szCs w:val="24"/>
          <w:lang w:eastAsia="zh-CN"/>
        </w:rPr>
        <w:t xml:space="preserve">The Nature of Human Values, </w:t>
      </w:r>
      <w:r w:rsidRPr="0032470D">
        <w:rPr>
          <w:rFonts w:ascii="Arial" w:eastAsia="SimSun" w:hAnsi="Arial" w:cs="Arial"/>
          <w:sz w:val="24"/>
          <w:szCs w:val="24"/>
          <w:lang w:eastAsia="zh-CN"/>
        </w:rPr>
        <w:t>New York: The Free Press.</w:t>
      </w:r>
    </w:p>
    <w:p w:rsidR="0070531C" w:rsidRPr="0032470D" w:rsidRDefault="0070531C"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Schafer, J. L. &amp; Graham, J. W. (2002). Missing data: Our view of the state of the art. </w:t>
      </w:r>
      <w:r w:rsidRPr="0032470D">
        <w:rPr>
          <w:rFonts w:ascii="Arial" w:hAnsi="Arial" w:cs="Arial"/>
          <w:i/>
          <w:sz w:val="24"/>
          <w:szCs w:val="24"/>
        </w:rPr>
        <w:t>Psychological Methods, 7</w:t>
      </w:r>
      <w:r w:rsidRPr="0032470D">
        <w:rPr>
          <w:rFonts w:ascii="Arial" w:hAnsi="Arial" w:cs="Arial"/>
          <w:sz w:val="24"/>
          <w:szCs w:val="24"/>
        </w:rPr>
        <w:t>(2), 147-177.</w:t>
      </w:r>
    </w:p>
    <w:p w:rsidR="0045250B" w:rsidRPr="0032470D" w:rsidRDefault="00310B88"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Scholderer</w:t>
      </w:r>
      <w:proofErr w:type="spellEnd"/>
      <w:r w:rsidRPr="0032470D">
        <w:rPr>
          <w:rFonts w:ascii="Arial" w:hAnsi="Arial" w:cs="Arial"/>
          <w:sz w:val="24"/>
          <w:szCs w:val="24"/>
        </w:rPr>
        <w:t xml:space="preserve">, J., </w:t>
      </w:r>
      <w:proofErr w:type="spellStart"/>
      <w:r w:rsidR="00A84F26" w:rsidRPr="0032470D">
        <w:rPr>
          <w:rFonts w:ascii="Arial" w:hAnsi="Arial" w:cs="Arial"/>
          <w:sz w:val="24"/>
          <w:szCs w:val="24"/>
        </w:rPr>
        <w:t>Brunsø</w:t>
      </w:r>
      <w:proofErr w:type="spellEnd"/>
      <w:r w:rsidRPr="0032470D">
        <w:rPr>
          <w:rFonts w:ascii="Arial" w:hAnsi="Arial" w:cs="Arial"/>
          <w:sz w:val="24"/>
          <w:szCs w:val="24"/>
        </w:rPr>
        <w:t xml:space="preserve">, K., </w:t>
      </w:r>
      <w:proofErr w:type="spellStart"/>
      <w:r w:rsidRPr="0032470D">
        <w:rPr>
          <w:rFonts w:ascii="Arial" w:hAnsi="Arial" w:cs="Arial"/>
          <w:sz w:val="24"/>
          <w:szCs w:val="24"/>
        </w:rPr>
        <w:t>Bredahl</w:t>
      </w:r>
      <w:proofErr w:type="spellEnd"/>
      <w:r w:rsidRPr="0032470D">
        <w:rPr>
          <w:rFonts w:ascii="Arial" w:hAnsi="Arial" w:cs="Arial"/>
          <w:sz w:val="24"/>
          <w:szCs w:val="24"/>
        </w:rPr>
        <w:t>, L, &amp;</w:t>
      </w:r>
      <w:r w:rsidR="00630B13" w:rsidRPr="0032470D">
        <w:rPr>
          <w:rFonts w:ascii="Arial" w:hAnsi="Arial" w:cs="Arial"/>
          <w:sz w:val="24"/>
          <w:szCs w:val="24"/>
        </w:rPr>
        <w:t xml:space="preserve"> </w:t>
      </w:r>
      <w:proofErr w:type="spellStart"/>
      <w:r w:rsidR="00630B13" w:rsidRPr="0032470D">
        <w:rPr>
          <w:rFonts w:ascii="Arial" w:hAnsi="Arial" w:cs="Arial"/>
          <w:sz w:val="24"/>
          <w:szCs w:val="24"/>
        </w:rPr>
        <w:t>Brunert</w:t>
      </w:r>
      <w:proofErr w:type="spellEnd"/>
      <w:r w:rsidR="00630B13" w:rsidRPr="0032470D">
        <w:rPr>
          <w:rFonts w:ascii="Arial" w:hAnsi="Arial" w:cs="Arial"/>
          <w:sz w:val="24"/>
          <w:szCs w:val="24"/>
        </w:rPr>
        <w:t xml:space="preserve">, K. G. (2004).  Cross-cultural validity of </w:t>
      </w:r>
      <w:r w:rsidR="00630B13" w:rsidRPr="0032470D">
        <w:rPr>
          <w:rFonts w:ascii="Arial" w:hAnsi="Arial" w:cs="Arial"/>
          <w:sz w:val="24"/>
          <w:szCs w:val="24"/>
        </w:rPr>
        <w:br/>
        <w:t xml:space="preserve">the food-related lifestyles instrument (FRL) within Western Europe. </w:t>
      </w:r>
      <w:r w:rsidR="00630B13" w:rsidRPr="0032470D">
        <w:rPr>
          <w:rFonts w:ascii="Arial" w:hAnsi="Arial" w:cs="Arial"/>
          <w:i/>
          <w:sz w:val="24"/>
          <w:szCs w:val="24"/>
        </w:rPr>
        <w:t xml:space="preserve">Appetite, 42, </w:t>
      </w:r>
      <w:r w:rsidR="00630B13" w:rsidRPr="0032470D">
        <w:rPr>
          <w:rFonts w:ascii="Arial" w:hAnsi="Arial" w:cs="Arial"/>
          <w:i/>
          <w:sz w:val="24"/>
          <w:szCs w:val="24"/>
        </w:rPr>
        <w:br/>
      </w:r>
      <w:r w:rsidR="00630B13" w:rsidRPr="0032470D">
        <w:rPr>
          <w:rFonts w:ascii="Arial" w:hAnsi="Arial" w:cs="Arial"/>
          <w:sz w:val="24"/>
          <w:szCs w:val="24"/>
        </w:rPr>
        <w:t>197-211.</w:t>
      </w:r>
    </w:p>
    <w:p w:rsidR="00D80FBC" w:rsidRPr="0032470D" w:rsidRDefault="00D80FBC"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Schroeder, T. C., </w:t>
      </w:r>
      <w:proofErr w:type="spellStart"/>
      <w:r w:rsidRPr="0032470D">
        <w:rPr>
          <w:rFonts w:ascii="Arial" w:hAnsi="Arial" w:cs="Arial"/>
          <w:sz w:val="24"/>
          <w:szCs w:val="24"/>
        </w:rPr>
        <w:t>Tonsor</w:t>
      </w:r>
      <w:proofErr w:type="spellEnd"/>
      <w:r w:rsidRPr="0032470D">
        <w:rPr>
          <w:rFonts w:ascii="Arial" w:hAnsi="Arial" w:cs="Arial"/>
          <w:sz w:val="24"/>
          <w:szCs w:val="24"/>
        </w:rPr>
        <w:t xml:space="preserve">, G. T., </w:t>
      </w:r>
      <w:proofErr w:type="spellStart"/>
      <w:r w:rsidRPr="0032470D">
        <w:rPr>
          <w:rFonts w:ascii="Arial" w:hAnsi="Arial" w:cs="Arial"/>
          <w:sz w:val="24"/>
          <w:szCs w:val="24"/>
        </w:rPr>
        <w:t>Pennings</w:t>
      </w:r>
      <w:proofErr w:type="spellEnd"/>
      <w:r w:rsidRPr="0032470D">
        <w:rPr>
          <w:rFonts w:ascii="Arial" w:hAnsi="Arial" w:cs="Arial"/>
          <w:sz w:val="24"/>
          <w:szCs w:val="24"/>
        </w:rPr>
        <w:t xml:space="preserve">, J. M., &amp; </w:t>
      </w:r>
      <w:proofErr w:type="spellStart"/>
      <w:r w:rsidRPr="0032470D">
        <w:rPr>
          <w:rFonts w:ascii="Arial" w:hAnsi="Arial" w:cs="Arial"/>
          <w:sz w:val="24"/>
          <w:szCs w:val="24"/>
        </w:rPr>
        <w:t>Mintert</w:t>
      </w:r>
      <w:proofErr w:type="spellEnd"/>
      <w:r w:rsidRPr="0032470D">
        <w:rPr>
          <w:rFonts w:ascii="Arial" w:hAnsi="Arial" w:cs="Arial"/>
          <w:sz w:val="24"/>
          <w:szCs w:val="24"/>
        </w:rPr>
        <w:t xml:space="preserve">, J. (2007). Consumer food safety risk perceptions and attitudes: impacts on beef consumption across countries. </w:t>
      </w:r>
      <w:r w:rsidRPr="0032470D">
        <w:rPr>
          <w:rFonts w:ascii="Arial" w:hAnsi="Arial" w:cs="Arial"/>
          <w:i/>
          <w:sz w:val="24"/>
          <w:szCs w:val="24"/>
        </w:rPr>
        <w:t>The BE Journal of Economic Analysis &amp; Policy, 7</w:t>
      </w:r>
      <w:r w:rsidRPr="0032470D">
        <w:rPr>
          <w:rFonts w:ascii="Arial" w:hAnsi="Arial" w:cs="Arial"/>
          <w:sz w:val="24"/>
          <w:szCs w:val="24"/>
        </w:rPr>
        <w:t>(1).</w:t>
      </w:r>
    </w:p>
    <w:p w:rsidR="008A588A" w:rsidRPr="0032470D" w:rsidRDefault="008A588A"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Schultz, P. W. (2001). The structure of environmental concern: Concern for self, other </w:t>
      </w:r>
      <w:r w:rsidRPr="0032470D">
        <w:rPr>
          <w:rFonts w:ascii="Arial" w:hAnsi="Arial" w:cs="Arial"/>
          <w:sz w:val="24"/>
          <w:szCs w:val="24"/>
        </w:rPr>
        <w:br/>
        <w:t xml:space="preserve">people, and the biosphere. </w:t>
      </w:r>
      <w:r w:rsidRPr="0032470D">
        <w:rPr>
          <w:rFonts w:ascii="Arial" w:hAnsi="Arial" w:cs="Arial"/>
          <w:i/>
          <w:sz w:val="24"/>
          <w:szCs w:val="24"/>
        </w:rPr>
        <w:t xml:space="preserve">Journal of Environmental Psychology, 21(4), </w:t>
      </w:r>
      <w:r w:rsidRPr="0032470D">
        <w:rPr>
          <w:rFonts w:ascii="Arial" w:hAnsi="Arial" w:cs="Arial"/>
          <w:sz w:val="24"/>
          <w:szCs w:val="24"/>
        </w:rPr>
        <w:t>327-339.</w:t>
      </w:r>
    </w:p>
    <w:p w:rsidR="007759AA" w:rsidRPr="0032470D" w:rsidRDefault="007759AA"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Schultz, P. W., </w:t>
      </w:r>
      <w:proofErr w:type="spellStart"/>
      <w:r w:rsidRPr="0032470D">
        <w:rPr>
          <w:rFonts w:ascii="Arial" w:hAnsi="Arial" w:cs="Arial"/>
          <w:sz w:val="24"/>
          <w:szCs w:val="24"/>
        </w:rPr>
        <w:t>Gouveia</w:t>
      </w:r>
      <w:proofErr w:type="spellEnd"/>
      <w:r w:rsidRPr="0032470D">
        <w:rPr>
          <w:rFonts w:ascii="Arial" w:hAnsi="Arial" w:cs="Arial"/>
          <w:sz w:val="24"/>
          <w:szCs w:val="24"/>
        </w:rPr>
        <w:t xml:space="preserve">, V. V., Cameron, L. D., </w:t>
      </w:r>
      <w:proofErr w:type="spellStart"/>
      <w:r w:rsidRPr="0032470D">
        <w:rPr>
          <w:rFonts w:ascii="Arial" w:hAnsi="Arial" w:cs="Arial"/>
          <w:sz w:val="24"/>
          <w:szCs w:val="24"/>
        </w:rPr>
        <w:t>Tankha</w:t>
      </w:r>
      <w:proofErr w:type="spellEnd"/>
      <w:r w:rsidRPr="0032470D">
        <w:rPr>
          <w:rFonts w:ascii="Arial" w:hAnsi="Arial" w:cs="Arial"/>
          <w:sz w:val="24"/>
          <w:szCs w:val="24"/>
        </w:rPr>
        <w:t xml:space="preserve">, G., Schmuck, P., </w:t>
      </w:r>
      <w:proofErr w:type="spellStart"/>
      <w:r w:rsidRPr="0032470D">
        <w:rPr>
          <w:rFonts w:ascii="Arial" w:hAnsi="Arial" w:cs="Arial"/>
          <w:sz w:val="24"/>
          <w:szCs w:val="24"/>
        </w:rPr>
        <w:t>Fran</w:t>
      </w:r>
      <w:r w:rsidR="00D62867" w:rsidRPr="0032470D">
        <w:rPr>
          <w:rFonts w:ascii="Arial" w:hAnsi="Arial" w:cs="Arial"/>
          <w:sz w:val="24"/>
          <w:szCs w:val="24"/>
        </w:rPr>
        <w:t>ḝ</w:t>
      </w:r>
      <w:r w:rsidRPr="0032470D">
        <w:rPr>
          <w:rFonts w:ascii="Arial" w:hAnsi="Arial" w:cs="Arial"/>
          <w:sz w:val="24"/>
          <w:szCs w:val="24"/>
        </w:rPr>
        <w:t>k</w:t>
      </w:r>
      <w:proofErr w:type="spellEnd"/>
      <w:r w:rsidRPr="0032470D">
        <w:rPr>
          <w:rFonts w:ascii="Arial" w:hAnsi="Arial" w:cs="Arial"/>
          <w:sz w:val="24"/>
          <w:szCs w:val="24"/>
        </w:rPr>
        <w:t xml:space="preserve">, M. </w:t>
      </w:r>
      <w:r w:rsidR="00D62867" w:rsidRPr="0032470D">
        <w:rPr>
          <w:rFonts w:ascii="Arial" w:hAnsi="Arial" w:cs="Arial"/>
          <w:sz w:val="24"/>
          <w:szCs w:val="24"/>
        </w:rPr>
        <w:br/>
      </w:r>
      <w:r w:rsidRPr="0032470D">
        <w:rPr>
          <w:rFonts w:ascii="Arial" w:hAnsi="Arial" w:cs="Arial"/>
          <w:sz w:val="24"/>
          <w:szCs w:val="24"/>
        </w:rPr>
        <w:t xml:space="preserve">(2005). Values and their relationship to environmental concern and conservation </w:t>
      </w:r>
      <w:r w:rsidR="00D62867" w:rsidRPr="0032470D">
        <w:rPr>
          <w:rFonts w:ascii="Arial" w:hAnsi="Arial" w:cs="Arial"/>
          <w:sz w:val="24"/>
          <w:szCs w:val="24"/>
        </w:rPr>
        <w:br/>
      </w:r>
      <w:r w:rsidRPr="0032470D">
        <w:rPr>
          <w:rFonts w:ascii="Arial" w:hAnsi="Arial" w:cs="Arial"/>
          <w:sz w:val="24"/>
          <w:szCs w:val="24"/>
        </w:rPr>
        <w:t xml:space="preserve">behavior.  </w:t>
      </w:r>
      <w:r w:rsidR="00D62867" w:rsidRPr="0032470D">
        <w:rPr>
          <w:rFonts w:ascii="Arial" w:hAnsi="Arial" w:cs="Arial"/>
          <w:i/>
          <w:sz w:val="24"/>
          <w:szCs w:val="24"/>
        </w:rPr>
        <w:t xml:space="preserve">Journal of Cross-Cultural </w:t>
      </w:r>
      <w:proofErr w:type="spellStart"/>
      <w:r w:rsidR="00D62867" w:rsidRPr="0032470D">
        <w:rPr>
          <w:rFonts w:ascii="Arial" w:hAnsi="Arial" w:cs="Arial"/>
          <w:i/>
          <w:sz w:val="24"/>
          <w:szCs w:val="24"/>
        </w:rPr>
        <w:t>Pshychology</w:t>
      </w:r>
      <w:proofErr w:type="spellEnd"/>
      <w:r w:rsidR="00D62867" w:rsidRPr="0032470D">
        <w:rPr>
          <w:rFonts w:ascii="Arial" w:hAnsi="Arial" w:cs="Arial"/>
          <w:i/>
          <w:sz w:val="24"/>
          <w:szCs w:val="24"/>
        </w:rPr>
        <w:t>, 36</w:t>
      </w:r>
      <w:r w:rsidR="00D62867" w:rsidRPr="0032470D">
        <w:rPr>
          <w:rFonts w:ascii="Arial" w:hAnsi="Arial" w:cs="Arial"/>
          <w:sz w:val="24"/>
          <w:szCs w:val="24"/>
        </w:rPr>
        <w:t>(4), 457-475.</w:t>
      </w:r>
    </w:p>
    <w:p w:rsidR="00353C82" w:rsidRPr="0032470D" w:rsidRDefault="003D4AFE" w:rsidP="0099603A">
      <w:pPr>
        <w:spacing w:line="480" w:lineRule="auto"/>
        <w:ind w:left="720" w:hanging="720"/>
        <w:contextualSpacing/>
        <w:rPr>
          <w:rFonts w:ascii="Arial" w:hAnsi="Arial" w:cs="Arial"/>
          <w:sz w:val="24"/>
          <w:szCs w:val="24"/>
        </w:rPr>
      </w:pPr>
      <w:r w:rsidRPr="0032470D">
        <w:rPr>
          <w:rFonts w:ascii="Arial" w:hAnsi="Arial" w:cs="Arial"/>
          <w:sz w:val="24"/>
          <w:szCs w:val="24"/>
        </w:rPr>
        <w:lastRenderedPageBreak/>
        <w:t xml:space="preserve">Schwartz, S. H. (1992). Universals in the content and structure of values: Theoretical </w:t>
      </w:r>
      <w:r w:rsidRPr="0032470D">
        <w:rPr>
          <w:rFonts w:ascii="Arial" w:hAnsi="Arial" w:cs="Arial"/>
          <w:sz w:val="24"/>
          <w:szCs w:val="24"/>
        </w:rPr>
        <w:br/>
        <w:t xml:space="preserve">advances and empirical tests in 20 countries. </w:t>
      </w:r>
      <w:r w:rsidRPr="0032470D">
        <w:rPr>
          <w:rFonts w:ascii="Arial" w:hAnsi="Arial" w:cs="Arial"/>
          <w:i/>
          <w:sz w:val="24"/>
          <w:szCs w:val="24"/>
        </w:rPr>
        <w:t xml:space="preserve">Advances in Experimental Social </w:t>
      </w:r>
      <w:r w:rsidRPr="0032470D">
        <w:rPr>
          <w:rFonts w:ascii="Arial" w:hAnsi="Arial" w:cs="Arial"/>
          <w:i/>
          <w:sz w:val="24"/>
          <w:szCs w:val="24"/>
        </w:rPr>
        <w:br/>
        <w:t>Psychology, 25</w:t>
      </w:r>
      <w:r w:rsidRPr="0032470D">
        <w:rPr>
          <w:rFonts w:ascii="Arial" w:hAnsi="Arial" w:cs="Arial"/>
          <w:sz w:val="24"/>
          <w:szCs w:val="24"/>
        </w:rPr>
        <w:t>(1), 1-65.</w:t>
      </w:r>
    </w:p>
    <w:p w:rsidR="00815336" w:rsidRPr="0032470D" w:rsidRDefault="00815336"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Seyfang</w:t>
      </w:r>
      <w:proofErr w:type="spellEnd"/>
      <w:r w:rsidRPr="0032470D">
        <w:rPr>
          <w:rFonts w:ascii="Arial" w:hAnsi="Arial" w:cs="Arial"/>
          <w:sz w:val="24"/>
          <w:szCs w:val="24"/>
        </w:rPr>
        <w:t xml:space="preserve">, G. (2006). Ecological citizenship and sustainable consumption: Examining </w:t>
      </w:r>
    </w:p>
    <w:p w:rsidR="00815336" w:rsidRPr="0032470D" w:rsidRDefault="00815336" w:rsidP="0099603A">
      <w:pPr>
        <w:spacing w:line="480" w:lineRule="auto"/>
        <w:ind w:left="720"/>
        <w:contextualSpacing/>
        <w:rPr>
          <w:rFonts w:ascii="Arial" w:hAnsi="Arial" w:cs="Arial"/>
          <w:sz w:val="24"/>
          <w:szCs w:val="24"/>
        </w:rPr>
      </w:pPr>
      <w:proofErr w:type="gramStart"/>
      <w:r w:rsidRPr="0032470D">
        <w:rPr>
          <w:rFonts w:ascii="Arial" w:hAnsi="Arial" w:cs="Arial"/>
          <w:sz w:val="24"/>
          <w:szCs w:val="24"/>
        </w:rPr>
        <w:t>local</w:t>
      </w:r>
      <w:proofErr w:type="gramEnd"/>
      <w:r w:rsidRPr="0032470D">
        <w:rPr>
          <w:rFonts w:ascii="Arial" w:hAnsi="Arial" w:cs="Arial"/>
          <w:sz w:val="24"/>
          <w:szCs w:val="24"/>
        </w:rPr>
        <w:t xml:space="preserve"> organic food networks. </w:t>
      </w:r>
      <w:r w:rsidRPr="0032470D">
        <w:rPr>
          <w:rFonts w:ascii="Arial" w:hAnsi="Arial" w:cs="Arial"/>
          <w:i/>
          <w:sz w:val="24"/>
          <w:szCs w:val="24"/>
        </w:rPr>
        <w:t>Journal of Rural Studies, 22(4)</w:t>
      </w:r>
      <w:r w:rsidRPr="0032470D">
        <w:rPr>
          <w:rFonts w:ascii="Arial" w:hAnsi="Arial" w:cs="Arial"/>
          <w:sz w:val="24"/>
          <w:szCs w:val="24"/>
        </w:rPr>
        <w:t>, 383-395.</w:t>
      </w:r>
    </w:p>
    <w:p w:rsidR="0045250B" w:rsidRPr="0032470D" w:rsidRDefault="0045250B"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Shah, D. (1998). Civic engagement, interpersonal trust, and television use: An </w:t>
      </w:r>
    </w:p>
    <w:p w:rsidR="0045250B" w:rsidRPr="0032470D" w:rsidRDefault="0045250B" w:rsidP="0099603A">
      <w:pPr>
        <w:spacing w:line="480" w:lineRule="auto"/>
        <w:ind w:left="720"/>
        <w:contextualSpacing/>
        <w:rPr>
          <w:rFonts w:ascii="Arial" w:hAnsi="Arial" w:cs="Arial"/>
          <w:sz w:val="24"/>
          <w:szCs w:val="24"/>
        </w:rPr>
      </w:pPr>
      <w:proofErr w:type="gramStart"/>
      <w:r w:rsidRPr="0032470D">
        <w:rPr>
          <w:rFonts w:ascii="Arial" w:hAnsi="Arial" w:cs="Arial"/>
          <w:sz w:val="24"/>
          <w:szCs w:val="24"/>
        </w:rPr>
        <w:t>individual-level</w:t>
      </w:r>
      <w:proofErr w:type="gramEnd"/>
      <w:r w:rsidRPr="0032470D">
        <w:rPr>
          <w:rFonts w:ascii="Arial" w:hAnsi="Arial" w:cs="Arial"/>
          <w:sz w:val="24"/>
          <w:szCs w:val="24"/>
        </w:rPr>
        <w:t xml:space="preserve"> assessment of social capital.  </w:t>
      </w:r>
      <w:r w:rsidRPr="0032470D">
        <w:rPr>
          <w:rFonts w:ascii="Arial" w:hAnsi="Arial" w:cs="Arial"/>
          <w:i/>
          <w:sz w:val="24"/>
          <w:szCs w:val="24"/>
        </w:rPr>
        <w:t>Political Psychology, 19</w:t>
      </w:r>
      <w:r w:rsidRPr="0032470D">
        <w:rPr>
          <w:rFonts w:ascii="Arial" w:hAnsi="Arial" w:cs="Arial"/>
          <w:sz w:val="24"/>
          <w:szCs w:val="24"/>
        </w:rPr>
        <w:t>(3), 469-</w:t>
      </w:r>
      <w:r w:rsidR="00042E4E" w:rsidRPr="0032470D">
        <w:rPr>
          <w:rFonts w:ascii="Arial" w:hAnsi="Arial" w:cs="Arial"/>
          <w:sz w:val="24"/>
          <w:szCs w:val="24"/>
        </w:rPr>
        <w:br/>
      </w:r>
      <w:r w:rsidRPr="0032470D">
        <w:rPr>
          <w:rFonts w:ascii="Arial" w:hAnsi="Arial" w:cs="Arial"/>
          <w:sz w:val="24"/>
          <w:szCs w:val="24"/>
        </w:rPr>
        <w:t>496.</w:t>
      </w:r>
    </w:p>
    <w:p w:rsidR="00587B79" w:rsidRPr="0032470D" w:rsidRDefault="00587B79" w:rsidP="0099603A">
      <w:pPr>
        <w:spacing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Shah, D., </w:t>
      </w:r>
      <w:proofErr w:type="spellStart"/>
      <w:r w:rsidRPr="0032470D">
        <w:rPr>
          <w:rFonts w:ascii="Arial" w:eastAsia="SimSun" w:hAnsi="Arial" w:cs="Arial"/>
          <w:sz w:val="24"/>
          <w:szCs w:val="24"/>
          <w:lang w:eastAsia="zh-CN"/>
        </w:rPr>
        <w:t>Schmierbach</w:t>
      </w:r>
      <w:proofErr w:type="spellEnd"/>
      <w:r w:rsidRPr="0032470D">
        <w:rPr>
          <w:rFonts w:ascii="Arial" w:eastAsia="SimSun" w:hAnsi="Arial" w:cs="Arial"/>
          <w:sz w:val="24"/>
          <w:szCs w:val="24"/>
          <w:lang w:eastAsia="zh-CN"/>
        </w:rPr>
        <w:t xml:space="preserve">, M., Hawkins, J., Espino, R., &amp; Donavan, J. (2002). </w:t>
      </w:r>
      <w:proofErr w:type="spellStart"/>
      <w:r w:rsidRPr="0032470D">
        <w:rPr>
          <w:rFonts w:ascii="Arial" w:eastAsia="SimSun" w:hAnsi="Arial" w:cs="Arial"/>
          <w:sz w:val="24"/>
          <w:szCs w:val="24"/>
          <w:lang w:eastAsia="zh-CN"/>
        </w:rPr>
        <w:t>Nonrecursive</w:t>
      </w:r>
      <w:proofErr w:type="spellEnd"/>
      <w:r w:rsidRPr="0032470D">
        <w:rPr>
          <w:rFonts w:ascii="Arial" w:eastAsia="SimSun" w:hAnsi="Arial" w:cs="Arial"/>
          <w:sz w:val="24"/>
          <w:szCs w:val="24"/>
          <w:lang w:eastAsia="zh-CN"/>
        </w:rPr>
        <w:t xml:space="preserve"> models of Internet use and community engagement: Questioning whether time spent online erodes social capital. </w:t>
      </w:r>
      <w:r w:rsidRPr="0032470D">
        <w:rPr>
          <w:rFonts w:ascii="Arial" w:eastAsia="SimSun" w:hAnsi="Arial" w:cs="Arial"/>
          <w:i/>
          <w:iCs/>
          <w:sz w:val="24"/>
          <w:szCs w:val="24"/>
          <w:lang w:eastAsia="zh-CN"/>
        </w:rPr>
        <w:t>Journalism and Mass Communication Quarterly</w:t>
      </w:r>
      <w:r w:rsidRPr="0032470D">
        <w:rPr>
          <w:rFonts w:ascii="Arial" w:eastAsia="SimSun" w:hAnsi="Arial" w:cs="Arial"/>
          <w:sz w:val="24"/>
          <w:szCs w:val="24"/>
          <w:lang w:eastAsia="zh-CN"/>
        </w:rPr>
        <w:t xml:space="preserve">, </w:t>
      </w:r>
      <w:r w:rsidRPr="0032470D">
        <w:rPr>
          <w:rFonts w:ascii="Arial" w:eastAsia="SimSun" w:hAnsi="Arial" w:cs="Arial"/>
          <w:i/>
          <w:iCs/>
          <w:sz w:val="24"/>
          <w:szCs w:val="24"/>
          <w:lang w:eastAsia="zh-CN"/>
        </w:rPr>
        <w:t>79</w:t>
      </w:r>
      <w:r w:rsidRPr="0032470D">
        <w:rPr>
          <w:rFonts w:ascii="Arial" w:eastAsia="SimSun" w:hAnsi="Arial" w:cs="Arial"/>
          <w:sz w:val="24"/>
          <w:szCs w:val="24"/>
          <w:lang w:eastAsia="zh-CN"/>
        </w:rPr>
        <w:t>(4), 964-987.</w:t>
      </w:r>
    </w:p>
    <w:p w:rsidR="00A73FD8" w:rsidRPr="0032470D" w:rsidRDefault="00A73FD8" w:rsidP="0099603A">
      <w:pPr>
        <w:spacing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Sharma, A. &amp; Stafford, T. F. (2000). The effect of retail atmospherics on customers’ perceptions of salespeople and customer persuasion: Am empirical investigation. </w:t>
      </w:r>
      <w:r w:rsidR="00AA689D" w:rsidRPr="0032470D">
        <w:rPr>
          <w:rFonts w:ascii="Arial" w:eastAsia="SimSun" w:hAnsi="Arial" w:cs="Arial"/>
          <w:i/>
          <w:sz w:val="24"/>
          <w:szCs w:val="24"/>
          <w:lang w:eastAsia="zh-CN"/>
        </w:rPr>
        <w:t xml:space="preserve">Journal of Business Research, 49, </w:t>
      </w:r>
      <w:r w:rsidR="00AA689D" w:rsidRPr="0032470D">
        <w:rPr>
          <w:rFonts w:ascii="Arial" w:eastAsia="SimSun" w:hAnsi="Arial" w:cs="Arial"/>
          <w:sz w:val="24"/>
          <w:szCs w:val="24"/>
          <w:lang w:eastAsia="zh-CN"/>
        </w:rPr>
        <w:t>183-191.</w:t>
      </w:r>
    </w:p>
    <w:p w:rsidR="00807506" w:rsidRPr="0032470D" w:rsidRDefault="00807506" w:rsidP="0099603A">
      <w:pPr>
        <w:spacing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Sherman, E., </w:t>
      </w:r>
      <w:proofErr w:type="spellStart"/>
      <w:r w:rsidRPr="0032470D">
        <w:rPr>
          <w:rFonts w:ascii="Arial" w:eastAsia="SimSun" w:hAnsi="Arial" w:cs="Arial"/>
          <w:sz w:val="24"/>
          <w:szCs w:val="24"/>
          <w:lang w:eastAsia="zh-CN"/>
        </w:rPr>
        <w:t>McCrohan</w:t>
      </w:r>
      <w:proofErr w:type="spellEnd"/>
      <w:r w:rsidRPr="0032470D">
        <w:rPr>
          <w:rFonts w:ascii="Arial" w:eastAsia="SimSun" w:hAnsi="Arial" w:cs="Arial"/>
          <w:sz w:val="24"/>
          <w:szCs w:val="24"/>
          <w:lang w:eastAsia="zh-CN"/>
        </w:rPr>
        <w:t xml:space="preserve">, K., &amp; Smith, J. D. (1985). Informal retailing: An analysis of products, attitudes, and expectations. </w:t>
      </w:r>
      <w:r w:rsidRPr="0032470D">
        <w:rPr>
          <w:rFonts w:ascii="Arial" w:eastAsia="SimSun" w:hAnsi="Arial" w:cs="Arial"/>
          <w:i/>
          <w:iCs/>
          <w:sz w:val="24"/>
          <w:szCs w:val="24"/>
          <w:lang w:eastAsia="zh-CN"/>
        </w:rPr>
        <w:t>Advances in Consumer Research, 12</w:t>
      </w:r>
      <w:r w:rsidRPr="0032470D">
        <w:rPr>
          <w:rFonts w:ascii="Arial" w:eastAsia="SimSun" w:hAnsi="Arial" w:cs="Arial"/>
          <w:sz w:val="24"/>
          <w:szCs w:val="24"/>
          <w:lang w:eastAsia="zh-CN"/>
        </w:rPr>
        <w:t>(1), 204-208.</w:t>
      </w:r>
    </w:p>
    <w:p w:rsidR="00807506" w:rsidRPr="0032470D" w:rsidRDefault="00807506" w:rsidP="0099603A">
      <w:pPr>
        <w:spacing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Sherry, J. F. (1990). A sociocultural analysis of a </w:t>
      </w:r>
      <w:proofErr w:type="spellStart"/>
      <w:r w:rsidRPr="0032470D">
        <w:rPr>
          <w:rFonts w:ascii="Arial" w:eastAsia="SimSun" w:hAnsi="Arial" w:cs="Arial"/>
          <w:sz w:val="24"/>
          <w:szCs w:val="24"/>
          <w:lang w:eastAsia="zh-CN"/>
        </w:rPr>
        <w:t>midwestern</w:t>
      </w:r>
      <w:proofErr w:type="spellEnd"/>
      <w:r w:rsidRPr="0032470D">
        <w:rPr>
          <w:rFonts w:ascii="Arial" w:eastAsia="SimSun" w:hAnsi="Arial" w:cs="Arial"/>
          <w:sz w:val="24"/>
          <w:szCs w:val="24"/>
          <w:lang w:eastAsia="zh-CN"/>
        </w:rPr>
        <w:t xml:space="preserve"> American flea market. </w:t>
      </w:r>
      <w:r w:rsidRPr="0032470D">
        <w:rPr>
          <w:rFonts w:ascii="Arial" w:eastAsia="SimSun" w:hAnsi="Arial" w:cs="Arial"/>
          <w:i/>
          <w:iCs/>
          <w:sz w:val="24"/>
          <w:szCs w:val="24"/>
          <w:lang w:eastAsia="zh-CN"/>
        </w:rPr>
        <w:t>Journal of Consumer Research, 17</w:t>
      </w:r>
      <w:r w:rsidRPr="0032470D">
        <w:rPr>
          <w:rFonts w:ascii="Arial" w:eastAsia="SimSun" w:hAnsi="Arial" w:cs="Arial"/>
          <w:sz w:val="24"/>
          <w:szCs w:val="24"/>
          <w:lang w:eastAsia="zh-CN"/>
        </w:rPr>
        <w:t>(1), 13-30.</w:t>
      </w:r>
    </w:p>
    <w:p w:rsidR="00F875B3" w:rsidRPr="0032470D" w:rsidRDefault="00F875B3"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Shim, S. &amp; </w:t>
      </w:r>
      <w:proofErr w:type="spellStart"/>
      <w:r w:rsidRPr="0032470D">
        <w:rPr>
          <w:rFonts w:ascii="Arial" w:hAnsi="Arial" w:cs="Arial"/>
          <w:sz w:val="24"/>
          <w:szCs w:val="24"/>
        </w:rPr>
        <w:t>Eastlick</w:t>
      </w:r>
      <w:proofErr w:type="spellEnd"/>
      <w:r w:rsidRPr="0032470D">
        <w:rPr>
          <w:rFonts w:ascii="Arial" w:hAnsi="Arial" w:cs="Arial"/>
          <w:sz w:val="24"/>
          <w:szCs w:val="24"/>
        </w:rPr>
        <w:t>, M.</w:t>
      </w:r>
      <w:r w:rsidR="000C01AC" w:rsidRPr="0032470D">
        <w:rPr>
          <w:rFonts w:ascii="Arial" w:hAnsi="Arial" w:cs="Arial"/>
          <w:sz w:val="24"/>
          <w:szCs w:val="24"/>
        </w:rPr>
        <w:t xml:space="preserve"> </w:t>
      </w:r>
      <w:r w:rsidRPr="0032470D">
        <w:rPr>
          <w:rFonts w:ascii="Arial" w:hAnsi="Arial" w:cs="Arial"/>
          <w:sz w:val="24"/>
          <w:szCs w:val="24"/>
        </w:rPr>
        <w:t xml:space="preserve">A. (1998). The hierarchical influence of personal values on mall </w:t>
      </w:r>
      <w:r w:rsidRPr="0032470D">
        <w:rPr>
          <w:rFonts w:ascii="Arial" w:hAnsi="Arial" w:cs="Arial"/>
          <w:sz w:val="24"/>
          <w:szCs w:val="24"/>
        </w:rPr>
        <w:br/>
        <w:t xml:space="preserve">shopping attitude and behavior. </w:t>
      </w:r>
      <w:r w:rsidRPr="0032470D">
        <w:rPr>
          <w:rFonts w:ascii="Arial" w:hAnsi="Arial" w:cs="Arial"/>
          <w:i/>
          <w:sz w:val="24"/>
          <w:szCs w:val="24"/>
        </w:rPr>
        <w:t>Journal of Retailing, 74</w:t>
      </w:r>
      <w:r w:rsidRPr="0032470D">
        <w:rPr>
          <w:rFonts w:ascii="Arial" w:hAnsi="Arial" w:cs="Arial"/>
          <w:sz w:val="24"/>
          <w:szCs w:val="24"/>
        </w:rPr>
        <w:t>(1), 139-160.</w:t>
      </w:r>
    </w:p>
    <w:p w:rsidR="00F875B3" w:rsidRPr="0032470D" w:rsidRDefault="00F875B3" w:rsidP="0099603A">
      <w:pPr>
        <w:spacing w:line="480" w:lineRule="auto"/>
        <w:ind w:left="720" w:hanging="720"/>
        <w:contextualSpacing/>
        <w:rPr>
          <w:rFonts w:ascii="Arial" w:hAnsi="Arial" w:cs="Arial"/>
          <w:sz w:val="24"/>
          <w:szCs w:val="24"/>
        </w:rPr>
      </w:pPr>
      <w:r w:rsidRPr="0032470D">
        <w:rPr>
          <w:rFonts w:ascii="Arial" w:hAnsi="Arial" w:cs="Arial"/>
          <w:sz w:val="24"/>
          <w:szCs w:val="24"/>
        </w:rPr>
        <w:lastRenderedPageBreak/>
        <w:t xml:space="preserve">Shim, S., Warrington, E., &amp; </w:t>
      </w:r>
      <w:proofErr w:type="spellStart"/>
      <w:r w:rsidRPr="0032470D">
        <w:rPr>
          <w:rFonts w:ascii="Arial" w:hAnsi="Arial" w:cs="Arial"/>
          <w:sz w:val="24"/>
          <w:szCs w:val="24"/>
        </w:rPr>
        <w:t>Goldsberry</w:t>
      </w:r>
      <w:proofErr w:type="spellEnd"/>
      <w:r w:rsidRPr="0032470D">
        <w:rPr>
          <w:rFonts w:ascii="Arial" w:hAnsi="Arial" w:cs="Arial"/>
          <w:sz w:val="24"/>
          <w:szCs w:val="24"/>
        </w:rPr>
        <w:t xml:space="preserve">, E. (1999). A personal value-based model of </w:t>
      </w:r>
      <w:r w:rsidRPr="0032470D">
        <w:rPr>
          <w:rFonts w:ascii="Arial" w:hAnsi="Arial" w:cs="Arial"/>
          <w:sz w:val="24"/>
          <w:szCs w:val="24"/>
        </w:rPr>
        <w:br/>
        <w:t xml:space="preserve">college students’ attitudes and expected choice </w:t>
      </w:r>
      <w:r w:rsidR="00142964" w:rsidRPr="0032470D">
        <w:rPr>
          <w:rFonts w:ascii="Arial" w:hAnsi="Arial" w:cs="Arial"/>
          <w:sz w:val="24"/>
          <w:szCs w:val="24"/>
        </w:rPr>
        <w:t xml:space="preserve">behavior regarding </w:t>
      </w:r>
      <w:r w:rsidRPr="0032470D">
        <w:rPr>
          <w:rFonts w:ascii="Arial" w:hAnsi="Arial" w:cs="Arial"/>
          <w:sz w:val="24"/>
          <w:szCs w:val="24"/>
        </w:rPr>
        <w:t xml:space="preserve">retailing </w:t>
      </w:r>
      <w:r w:rsidR="00142964" w:rsidRPr="0032470D">
        <w:rPr>
          <w:rFonts w:ascii="Arial" w:hAnsi="Arial" w:cs="Arial"/>
          <w:sz w:val="24"/>
          <w:szCs w:val="24"/>
        </w:rPr>
        <w:br/>
      </w:r>
      <w:r w:rsidRPr="0032470D">
        <w:rPr>
          <w:rFonts w:ascii="Arial" w:hAnsi="Arial" w:cs="Arial"/>
          <w:sz w:val="24"/>
          <w:szCs w:val="24"/>
        </w:rPr>
        <w:t xml:space="preserve">careers. </w:t>
      </w:r>
      <w:r w:rsidRPr="0032470D">
        <w:rPr>
          <w:rFonts w:ascii="Arial" w:hAnsi="Arial" w:cs="Arial"/>
          <w:i/>
          <w:sz w:val="24"/>
          <w:szCs w:val="24"/>
        </w:rPr>
        <w:t xml:space="preserve">Family and Consumer Sciences Research Journal, 28, </w:t>
      </w:r>
      <w:r w:rsidRPr="0032470D">
        <w:rPr>
          <w:rFonts w:ascii="Arial" w:hAnsi="Arial" w:cs="Arial"/>
          <w:sz w:val="24"/>
          <w:szCs w:val="24"/>
        </w:rPr>
        <w:t>28-51.</w:t>
      </w:r>
    </w:p>
    <w:p w:rsidR="001C4DC5" w:rsidRPr="0032470D" w:rsidRDefault="001C4DC5" w:rsidP="001C4DC5">
      <w:pPr>
        <w:spacing w:line="480" w:lineRule="auto"/>
        <w:ind w:left="720" w:hanging="720"/>
        <w:contextualSpacing/>
        <w:rPr>
          <w:rFonts w:ascii="Arial" w:hAnsi="Arial" w:cs="Arial"/>
          <w:sz w:val="24"/>
          <w:szCs w:val="24"/>
        </w:rPr>
      </w:pPr>
      <w:r w:rsidRPr="0032470D">
        <w:rPr>
          <w:rFonts w:ascii="Arial" w:hAnsi="Arial" w:cs="Arial"/>
          <w:sz w:val="24"/>
          <w:szCs w:val="24"/>
        </w:rPr>
        <w:t>Smith, P. &amp; Curnow, R. (1966). Arousal hypothesis and the effects of music on</w:t>
      </w:r>
    </w:p>
    <w:p w:rsidR="001C4DC5" w:rsidRPr="0032470D" w:rsidRDefault="001C4DC5" w:rsidP="001C4DC5">
      <w:pPr>
        <w:spacing w:line="480" w:lineRule="auto"/>
        <w:ind w:left="720"/>
        <w:contextualSpacing/>
        <w:rPr>
          <w:rFonts w:ascii="Arial" w:hAnsi="Arial" w:cs="Arial"/>
          <w:sz w:val="24"/>
          <w:szCs w:val="24"/>
        </w:rPr>
      </w:pPr>
      <w:proofErr w:type="gramStart"/>
      <w:r w:rsidRPr="0032470D">
        <w:rPr>
          <w:rFonts w:ascii="Arial" w:hAnsi="Arial" w:cs="Arial"/>
          <w:sz w:val="24"/>
          <w:szCs w:val="24"/>
        </w:rPr>
        <w:t>purchasing</w:t>
      </w:r>
      <w:proofErr w:type="gramEnd"/>
      <w:r w:rsidRPr="0032470D">
        <w:rPr>
          <w:rFonts w:ascii="Arial" w:hAnsi="Arial" w:cs="Arial"/>
          <w:sz w:val="24"/>
          <w:szCs w:val="24"/>
        </w:rPr>
        <w:t xml:space="preserve"> behavior. </w:t>
      </w:r>
      <w:r w:rsidRPr="0032470D">
        <w:rPr>
          <w:rFonts w:ascii="Arial" w:hAnsi="Arial" w:cs="Arial"/>
          <w:i/>
          <w:sz w:val="24"/>
          <w:szCs w:val="24"/>
        </w:rPr>
        <w:t>Journal of Applied Psychology, 14</w:t>
      </w:r>
      <w:r w:rsidRPr="0032470D">
        <w:rPr>
          <w:rFonts w:ascii="Arial" w:hAnsi="Arial" w:cs="Arial"/>
          <w:sz w:val="24"/>
          <w:szCs w:val="24"/>
        </w:rPr>
        <w:t>(1), 17-32.</w:t>
      </w:r>
    </w:p>
    <w:p w:rsidR="00EC6EE3" w:rsidRPr="0032470D" w:rsidRDefault="00EC6EE3" w:rsidP="00EC6EE3">
      <w:pPr>
        <w:spacing w:after="160" w:line="259" w:lineRule="auto"/>
        <w:rPr>
          <w:rFonts w:ascii="Arial" w:eastAsia="Calibri" w:hAnsi="Arial" w:cs="Arial"/>
          <w:color w:val="222222"/>
          <w:sz w:val="24"/>
          <w:szCs w:val="24"/>
        </w:rPr>
      </w:pPr>
      <w:proofErr w:type="spellStart"/>
      <w:r w:rsidRPr="0032470D">
        <w:rPr>
          <w:rFonts w:ascii="Arial" w:eastAsia="Calibri" w:hAnsi="Arial" w:cs="Arial"/>
          <w:color w:val="222222"/>
          <w:sz w:val="24"/>
          <w:szCs w:val="24"/>
        </w:rPr>
        <w:t>Smithers</w:t>
      </w:r>
      <w:proofErr w:type="spellEnd"/>
      <w:r w:rsidRPr="0032470D">
        <w:rPr>
          <w:rFonts w:ascii="Arial" w:eastAsia="Calibri" w:hAnsi="Arial" w:cs="Arial"/>
          <w:color w:val="222222"/>
          <w:sz w:val="24"/>
          <w:szCs w:val="24"/>
        </w:rPr>
        <w:t xml:space="preserve">, J., &amp; Joseph, A. E. (2010). The trouble with authenticity: Separating ideology </w:t>
      </w:r>
    </w:p>
    <w:p w:rsidR="00EC6EE3" w:rsidRPr="0032470D" w:rsidRDefault="00EC6EE3" w:rsidP="00EC6EE3">
      <w:pPr>
        <w:spacing w:after="160" w:line="259" w:lineRule="auto"/>
        <w:ind w:firstLine="720"/>
        <w:rPr>
          <w:rFonts w:ascii="Arial" w:eastAsia="Calibri" w:hAnsi="Arial" w:cs="Arial"/>
          <w:color w:val="222222"/>
          <w:sz w:val="24"/>
          <w:szCs w:val="24"/>
        </w:rPr>
      </w:pPr>
      <w:proofErr w:type="gramStart"/>
      <w:r w:rsidRPr="0032470D">
        <w:rPr>
          <w:rFonts w:ascii="Arial" w:eastAsia="Calibri" w:hAnsi="Arial" w:cs="Arial"/>
          <w:color w:val="222222"/>
          <w:sz w:val="24"/>
          <w:szCs w:val="24"/>
        </w:rPr>
        <w:t>from</w:t>
      </w:r>
      <w:proofErr w:type="gramEnd"/>
      <w:r w:rsidRPr="0032470D">
        <w:rPr>
          <w:rFonts w:ascii="Arial" w:eastAsia="Calibri" w:hAnsi="Arial" w:cs="Arial"/>
          <w:color w:val="222222"/>
          <w:sz w:val="24"/>
          <w:szCs w:val="24"/>
        </w:rPr>
        <w:t xml:space="preserve"> practice at the farmers’ market. </w:t>
      </w:r>
      <w:r w:rsidRPr="0032470D">
        <w:rPr>
          <w:rFonts w:ascii="Arial" w:eastAsia="Calibri" w:hAnsi="Arial" w:cs="Arial"/>
          <w:i/>
          <w:iCs/>
          <w:color w:val="222222"/>
          <w:sz w:val="24"/>
          <w:szCs w:val="24"/>
        </w:rPr>
        <w:t>Agriculture and human values</w:t>
      </w:r>
      <w:r w:rsidRPr="0032470D">
        <w:rPr>
          <w:rFonts w:ascii="Arial" w:eastAsia="Calibri" w:hAnsi="Arial" w:cs="Arial"/>
          <w:color w:val="222222"/>
          <w:sz w:val="24"/>
          <w:szCs w:val="24"/>
        </w:rPr>
        <w:t xml:space="preserve">, </w:t>
      </w:r>
      <w:r w:rsidRPr="0032470D">
        <w:rPr>
          <w:rFonts w:ascii="Arial" w:eastAsia="Calibri" w:hAnsi="Arial" w:cs="Arial"/>
          <w:i/>
          <w:iCs/>
          <w:color w:val="222222"/>
          <w:sz w:val="24"/>
          <w:szCs w:val="24"/>
        </w:rPr>
        <w:t>27</w:t>
      </w:r>
      <w:r w:rsidRPr="0032470D">
        <w:rPr>
          <w:rFonts w:ascii="Arial" w:eastAsia="Calibri" w:hAnsi="Arial" w:cs="Arial"/>
          <w:color w:val="222222"/>
          <w:sz w:val="24"/>
          <w:szCs w:val="24"/>
        </w:rPr>
        <w:t>(2), 239-</w:t>
      </w:r>
    </w:p>
    <w:p w:rsidR="00EC6EE3" w:rsidRPr="0032470D" w:rsidRDefault="00EC6EE3" w:rsidP="00EC6EE3">
      <w:pPr>
        <w:spacing w:after="160" w:line="259" w:lineRule="auto"/>
        <w:ind w:left="720"/>
        <w:rPr>
          <w:rFonts w:ascii="Arial" w:eastAsia="Calibri" w:hAnsi="Arial" w:cs="Arial"/>
          <w:color w:val="222222"/>
          <w:sz w:val="24"/>
          <w:szCs w:val="24"/>
        </w:rPr>
      </w:pPr>
      <w:r w:rsidRPr="0032470D">
        <w:rPr>
          <w:rFonts w:ascii="Arial" w:eastAsia="Calibri" w:hAnsi="Arial" w:cs="Arial"/>
          <w:color w:val="222222"/>
          <w:sz w:val="24"/>
          <w:szCs w:val="24"/>
        </w:rPr>
        <w:t>247.</w:t>
      </w:r>
    </w:p>
    <w:p w:rsidR="00B67AD6" w:rsidRPr="0032470D" w:rsidRDefault="00B67AD6" w:rsidP="0099603A">
      <w:pPr>
        <w:spacing w:line="480" w:lineRule="auto"/>
        <w:ind w:left="720" w:hanging="720"/>
        <w:contextualSpacing/>
        <w:rPr>
          <w:rFonts w:ascii="Arial" w:hAnsi="Arial" w:cs="Arial"/>
          <w:sz w:val="24"/>
          <w:szCs w:val="24"/>
        </w:rPr>
      </w:pPr>
      <w:proofErr w:type="spellStart"/>
      <w:r w:rsidRPr="0032470D">
        <w:rPr>
          <w:rFonts w:ascii="Arial" w:hAnsi="Arial" w:cs="Arial"/>
          <w:color w:val="222222"/>
          <w:sz w:val="24"/>
          <w:szCs w:val="24"/>
        </w:rPr>
        <w:t>Smithers</w:t>
      </w:r>
      <w:proofErr w:type="spellEnd"/>
      <w:r w:rsidRPr="0032470D">
        <w:rPr>
          <w:rFonts w:ascii="Arial" w:hAnsi="Arial" w:cs="Arial"/>
          <w:color w:val="222222"/>
          <w:sz w:val="24"/>
          <w:szCs w:val="24"/>
        </w:rPr>
        <w:t xml:space="preserve">, J., </w:t>
      </w:r>
      <w:proofErr w:type="spellStart"/>
      <w:r w:rsidRPr="0032470D">
        <w:rPr>
          <w:rFonts w:ascii="Arial" w:hAnsi="Arial" w:cs="Arial"/>
          <w:color w:val="222222"/>
          <w:sz w:val="24"/>
          <w:szCs w:val="24"/>
        </w:rPr>
        <w:t>Lamarche</w:t>
      </w:r>
      <w:proofErr w:type="spellEnd"/>
      <w:r w:rsidRPr="0032470D">
        <w:rPr>
          <w:rFonts w:ascii="Arial" w:hAnsi="Arial" w:cs="Arial"/>
          <w:color w:val="222222"/>
          <w:sz w:val="24"/>
          <w:szCs w:val="24"/>
        </w:rPr>
        <w:t xml:space="preserve">, J., &amp; Joseph, A. E. (2008). Unpacking the terms of engagement with local food at the farmers’ market: Insights from Ontario. </w:t>
      </w:r>
      <w:r w:rsidRPr="0032470D">
        <w:rPr>
          <w:rFonts w:ascii="Arial" w:hAnsi="Arial" w:cs="Arial"/>
          <w:i/>
          <w:iCs/>
          <w:color w:val="222222"/>
          <w:sz w:val="24"/>
          <w:szCs w:val="24"/>
        </w:rPr>
        <w:t>Journal of Rural Studies</w:t>
      </w:r>
      <w:r w:rsidRPr="0032470D">
        <w:rPr>
          <w:rFonts w:ascii="Arial" w:hAnsi="Arial" w:cs="Arial"/>
          <w:color w:val="222222"/>
          <w:sz w:val="24"/>
          <w:szCs w:val="24"/>
        </w:rPr>
        <w:t xml:space="preserve">, </w:t>
      </w:r>
      <w:r w:rsidRPr="0032470D">
        <w:rPr>
          <w:rFonts w:ascii="Arial" w:hAnsi="Arial" w:cs="Arial"/>
          <w:i/>
          <w:iCs/>
          <w:color w:val="222222"/>
          <w:sz w:val="24"/>
          <w:szCs w:val="24"/>
        </w:rPr>
        <w:t>24</w:t>
      </w:r>
      <w:r w:rsidRPr="0032470D">
        <w:rPr>
          <w:rFonts w:ascii="Arial" w:hAnsi="Arial" w:cs="Arial"/>
          <w:color w:val="222222"/>
          <w:sz w:val="24"/>
          <w:szCs w:val="24"/>
        </w:rPr>
        <w:t>(3), 337-350.</w:t>
      </w:r>
    </w:p>
    <w:p w:rsidR="00AB573E" w:rsidRPr="0032470D" w:rsidRDefault="00AB573E"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Sneed, C. T. &amp; Fairhurst A. E. (2010). From the boardroom to the farmers’ market: Using activity system mapping to explore a farmers’ market competitive advantage. </w:t>
      </w:r>
      <w:r w:rsidRPr="0032470D">
        <w:rPr>
          <w:rFonts w:ascii="Arial" w:hAnsi="Arial" w:cs="Arial"/>
          <w:i/>
          <w:sz w:val="24"/>
          <w:szCs w:val="24"/>
        </w:rPr>
        <w:t>Journal of Agriculture, Food Systems, and Community Development, 1</w:t>
      </w:r>
      <w:r w:rsidRPr="0032470D">
        <w:rPr>
          <w:rFonts w:ascii="Arial" w:hAnsi="Arial" w:cs="Arial"/>
          <w:sz w:val="24"/>
          <w:szCs w:val="24"/>
        </w:rPr>
        <w:t>(1), 149-160.</w:t>
      </w:r>
    </w:p>
    <w:p w:rsidR="00FE22A1" w:rsidRPr="0032470D" w:rsidRDefault="00FE22A1" w:rsidP="00FE22A1">
      <w:pPr>
        <w:spacing w:after="260"/>
        <w:ind w:left="720" w:hanging="720"/>
        <w:rPr>
          <w:rFonts w:ascii="Arial" w:eastAsia="SimSun" w:hAnsi="Arial" w:cs="Arial"/>
          <w:sz w:val="24"/>
          <w:szCs w:val="24"/>
          <w:lang w:eastAsia="zh-CN"/>
        </w:rPr>
      </w:pPr>
      <w:r w:rsidRPr="0032470D">
        <w:rPr>
          <w:rFonts w:ascii="Arial" w:eastAsia="SimSun" w:hAnsi="Arial" w:cs="Arial"/>
          <w:sz w:val="24"/>
          <w:szCs w:val="24"/>
          <w:lang w:eastAsia="zh-CN"/>
        </w:rPr>
        <w:t xml:space="preserve">Sparks, P., &amp; Shepherd, R. (1992). Self-identity and the theory of planned </w:t>
      </w:r>
      <w:proofErr w:type="spellStart"/>
      <w:r w:rsidRPr="0032470D">
        <w:rPr>
          <w:rFonts w:ascii="Arial" w:eastAsia="SimSun" w:hAnsi="Arial" w:cs="Arial"/>
          <w:sz w:val="24"/>
          <w:szCs w:val="24"/>
          <w:lang w:eastAsia="zh-CN"/>
        </w:rPr>
        <w:t>behaviour</w:t>
      </w:r>
      <w:proofErr w:type="spellEnd"/>
      <w:r w:rsidRPr="0032470D">
        <w:rPr>
          <w:rFonts w:ascii="Arial" w:eastAsia="SimSun" w:hAnsi="Arial" w:cs="Arial"/>
          <w:sz w:val="24"/>
          <w:szCs w:val="24"/>
          <w:lang w:eastAsia="zh-CN"/>
        </w:rPr>
        <w:t xml:space="preserve">: </w:t>
      </w:r>
      <w:r w:rsidRPr="0032470D">
        <w:rPr>
          <w:rFonts w:ascii="Arial" w:eastAsia="SimSun" w:hAnsi="Arial" w:cs="Arial"/>
          <w:sz w:val="24"/>
          <w:szCs w:val="24"/>
          <w:lang w:eastAsia="zh-CN"/>
        </w:rPr>
        <w:br/>
      </w:r>
      <w:r w:rsidRPr="0032470D">
        <w:rPr>
          <w:rFonts w:ascii="Arial" w:eastAsia="SimSun" w:hAnsi="Arial" w:cs="Arial"/>
          <w:sz w:val="24"/>
          <w:szCs w:val="24"/>
          <w:lang w:eastAsia="zh-CN"/>
        </w:rPr>
        <w:br/>
        <w:t xml:space="preserve">Assessing the role of identification with green consumerism. Social Psychology </w:t>
      </w:r>
      <w:r w:rsidRPr="0032470D">
        <w:rPr>
          <w:rFonts w:ascii="Arial" w:eastAsia="SimSun" w:hAnsi="Arial" w:cs="Arial"/>
          <w:sz w:val="24"/>
          <w:szCs w:val="24"/>
          <w:lang w:eastAsia="zh-CN"/>
        </w:rPr>
        <w:br/>
      </w:r>
      <w:r w:rsidRPr="0032470D">
        <w:rPr>
          <w:rFonts w:ascii="Arial" w:eastAsia="SimSun" w:hAnsi="Arial" w:cs="Arial"/>
          <w:sz w:val="24"/>
          <w:szCs w:val="24"/>
          <w:lang w:eastAsia="zh-CN"/>
        </w:rPr>
        <w:br/>
        <w:t xml:space="preserve">Quarterly, </w:t>
      </w:r>
      <w:r w:rsidRPr="0032470D">
        <w:rPr>
          <w:rFonts w:ascii="Arial" w:eastAsia="SimSun" w:hAnsi="Arial" w:cs="Arial"/>
          <w:i/>
          <w:sz w:val="24"/>
          <w:szCs w:val="24"/>
          <w:lang w:eastAsia="zh-CN"/>
        </w:rPr>
        <w:t>55</w:t>
      </w:r>
      <w:r w:rsidRPr="0032470D">
        <w:rPr>
          <w:rFonts w:ascii="Arial" w:eastAsia="SimSun" w:hAnsi="Arial" w:cs="Arial"/>
          <w:sz w:val="24"/>
          <w:szCs w:val="24"/>
          <w:lang w:eastAsia="zh-CN"/>
        </w:rPr>
        <w:t>(4), 388-399.</w:t>
      </w:r>
    </w:p>
    <w:p w:rsidR="00936867" w:rsidRPr="0032470D" w:rsidRDefault="00936867" w:rsidP="0099603A">
      <w:pPr>
        <w:spacing w:line="480" w:lineRule="auto"/>
        <w:ind w:left="720" w:hanging="720"/>
        <w:contextualSpacing/>
        <w:rPr>
          <w:rFonts w:ascii="Arial" w:hAnsi="Arial" w:cs="Arial"/>
          <w:sz w:val="24"/>
          <w:szCs w:val="24"/>
        </w:rPr>
      </w:pPr>
      <w:r w:rsidRPr="0032470D">
        <w:rPr>
          <w:rFonts w:ascii="Arial" w:hAnsi="Arial" w:cs="Arial"/>
          <w:sz w:val="24"/>
          <w:szCs w:val="24"/>
        </w:rPr>
        <w:t>Stephenson, G., Lev, L., &amp; Brewer, L. (2008). When things don’t work: Some insights into why farmers’ markets close (Special Report 1073-E). Corvallis, Oregon: Oregon State University, Extension Service.</w:t>
      </w:r>
    </w:p>
    <w:p w:rsidR="008A588A" w:rsidRPr="0032470D" w:rsidRDefault="007A059B" w:rsidP="0099603A">
      <w:pPr>
        <w:spacing w:line="480" w:lineRule="auto"/>
        <w:ind w:left="720" w:hanging="720"/>
        <w:contextualSpacing/>
        <w:rPr>
          <w:rFonts w:ascii="Arial" w:hAnsi="Arial" w:cs="Arial"/>
          <w:sz w:val="24"/>
          <w:szCs w:val="24"/>
        </w:rPr>
      </w:pPr>
      <w:r w:rsidRPr="0032470D">
        <w:rPr>
          <w:rFonts w:ascii="Arial" w:hAnsi="Arial" w:cs="Arial"/>
          <w:sz w:val="24"/>
          <w:szCs w:val="24"/>
        </w:rPr>
        <w:t>Stern, P. C.</w:t>
      </w:r>
      <w:r w:rsidR="008A588A" w:rsidRPr="0032470D">
        <w:rPr>
          <w:rFonts w:ascii="Arial" w:hAnsi="Arial" w:cs="Arial"/>
          <w:sz w:val="24"/>
          <w:szCs w:val="24"/>
        </w:rPr>
        <w:t xml:space="preserve"> &amp; Dietz, T. (1994). The value basis of environmental concern. </w:t>
      </w:r>
      <w:r w:rsidR="008A588A" w:rsidRPr="0032470D">
        <w:rPr>
          <w:rFonts w:ascii="Arial" w:hAnsi="Arial" w:cs="Arial"/>
          <w:i/>
          <w:sz w:val="24"/>
          <w:szCs w:val="24"/>
        </w:rPr>
        <w:t xml:space="preserve">Journal of </w:t>
      </w:r>
      <w:r w:rsidR="008A588A" w:rsidRPr="0032470D">
        <w:rPr>
          <w:rFonts w:ascii="Arial" w:hAnsi="Arial" w:cs="Arial"/>
          <w:i/>
          <w:sz w:val="24"/>
          <w:szCs w:val="24"/>
        </w:rPr>
        <w:br/>
        <w:t xml:space="preserve">Social Issues, 50(3), </w:t>
      </w:r>
      <w:r w:rsidR="008A588A" w:rsidRPr="0032470D">
        <w:rPr>
          <w:rFonts w:ascii="Arial" w:hAnsi="Arial" w:cs="Arial"/>
          <w:sz w:val="24"/>
          <w:szCs w:val="24"/>
        </w:rPr>
        <w:t>65-84.</w:t>
      </w:r>
    </w:p>
    <w:p w:rsidR="007A059B" w:rsidRPr="0032470D" w:rsidRDefault="007A059B"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lastRenderedPageBreak/>
        <w:t>Tamhane</w:t>
      </w:r>
      <w:proofErr w:type="spellEnd"/>
      <w:r w:rsidRPr="0032470D">
        <w:rPr>
          <w:rFonts w:ascii="Arial" w:hAnsi="Arial" w:cs="Arial"/>
          <w:sz w:val="24"/>
          <w:szCs w:val="24"/>
        </w:rPr>
        <w:t xml:space="preserve">, A. C. &amp; Dunlop, D. D. (2000). </w:t>
      </w:r>
      <w:r w:rsidRPr="0032470D">
        <w:rPr>
          <w:rFonts w:ascii="Arial" w:hAnsi="Arial" w:cs="Arial"/>
          <w:i/>
          <w:sz w:val="24"/>
          <w:szCs w:val="24"/>
        </w:rPr>
        <w:t xml:space="preserve">Statistics and data analysis: From elementary to intermediate. </w:t>
      </w:r>
      <w:r w:rsidRPr="0032470D">
        <w:rPr>
          <w:rFonts w:ascii="Arial" w:hAnsi="Arial" w:cs="Arial"/>
          <w:sz w:val="24"/>
          <w:szCs w:val="24"/>
        </w:rPr>
        <w:t xml:space="preserve">Upper Saddle River, NJ: Prentice-Hall, Inc. </w:t>
      </w:r>
    </w:p>
    <w:p w:rsidR="00C754C6" w:rsidRPr="0032470D" w:rsidRDefault="00C754C6" w:rsidP="0099603A">
      <w:pPr>
        <w:spacing w:line="480" w:lineRule="auto"/>
        <w:ind w:left="720" w:hanging="720"/>
        <w:contextualSpacing/>
        <w:rPr>
          <w:rFonts w:ascii="Arial" w:hAnsi="Arial" w:cs="Arial"/>
          <w:sz w:val="24"/>
          <w:szCs w:val="24"/>
        </w:rPr>
      </w:pPr>
      <w:r w:rsidRPr="0032470D">
        <w:rPr>
          <w:rFonts w:ascii="Arial" w:hAnsi="Arial" w:cs="Arial"/>
          <w:sz w:val="24"/>
          <w:szCs w:val="24"/>
        </w:rPr>
        <w:t>Tan, B.</w:t>
      </w:r>
      <w:r w:rsidR="000C01AC" w:rsidRPr="0032470D">
        <w:rPr>
          <w:rFonts w:ascii="Arial" w:hAnsi="Arial" w:cs="Arial"/>
          <w:sz w:val="24"/>
          <w:szCs w:val="24"/>
        </w:rPr>
        <w:t xml:space="preserve"> </w:t>
      </w:r>
      <w:r w:rsidRPr="0032470D">
        <w:rPr>
          <w:rFonts w:ascii="Arial" w:hAnsi="Arial" w:cs="Arial"/>
          <w:sz w:val="24"/>
          <w:szCs w:val="24"/>
        </w:rPr>
        <w:t>C. (2011). The role of perceived consumer effectiveness on Value-Attitude-</w:t>
      </w:r>
      <w:r w:rsidRPr="0032470D">
        <w:rPr>
          <w:rFonts w:ascii="Arial" w:hAnsi="Arial" w:cs="Arial"/>
          <w:sz w:val="24"/>
          <w:szCs w:val="24"/>
        </w:rPr>
        <w:br/>
        <w:t xml:space="preserve">Behavior model in green buying behavior context.  </w:t>
      </w:r>
      <w:r w:rsidRPr="0032470D">
        <w:rPr>
          <w:rFonts w:ascii="Arial" w:hAnsi="Arial" w:cs="Arial"/>
          <w:i/>
          <w:sz w:val="24"/>
          <w:szCs w:val="24"/>
        </w:rPr>
        <w:t xml:space="preserve">Australian Journal of Basic </w:t>
      </w:r>
      <w:r w:rsidRPr="0032470D">
        <w:rPr>
          <w:rFonts w:ascii="Arial" w:hAnsi="Arial" w:cs="Arial"/>
          <w:i/>
          <w:sz w:val="24"/>
          <w:szCs w:val="24"/>
        </w:rPr>
        <w:br/>
        <w:t>and Applied Sciences, 5</w:t>
      </w:r>
      <w:r w:rsidRPr="0032470D">
        <w:rPr>
          <w:rFonts w:ascii="Arial" w:hAnsi="Arial" w:cs="Arial"/>
          <w:sz w:val="24"/>
          <w:szCs w:val="24"/>
        </w:rPr>
        <w:t>(12),</w:t>
      </w:r>
      <w:r w:rsidRPr="0032470D">
        <w:rPr>
          <w:rFonts w:ascii="Arial" w:hAnsi="Arial" w:cs="Arial"/>
          <w:i/>
          <w:sz w:val="24"/>
          <w:szCs w:val="24"/>
        </w:rPr>
        <w:t xml:space="preserve"> </w:t>
      </w:r>
      <w:r w:rsidRPr="0032470D">
        <w:rPr>
          <w:rFonts w:ascii="Arial" w:hAnsi="Arial" w:cs="Arial"/>
          <w:sz w:val="24"/>
          <w:szCs w:val="24"/>
        </w:rPr>
        <w:t>1766-1771.</w:t>
      </w:r>
    </w:p>
    <w:p w:rsidR="00B1304D" w:rsidRPr="0032470D" w:rsidRDefault="00B1304D" w:rsidP="000629A8">
      <w:pPr>
        <w:spacing w:line="480" w:lineRule="auto"/>
        <w:ind w:left="720" w:hanging="720"/>
        <w:contextualSpacing/>
        <w:rPr>
          <w:rFonts w:ascii="Arial" w:hAnsi="Arial" w:cs="Arial"/>
          <w:sz w:val="24"/>
          <w:szCs w:val="24"/>
        </w:rPr>
      </w:pPr>
      <w:r w:rsidRPr="0032470D">
        <w:rPr>
          <w:rFonts w:ascii="Arial" w:hAnsi="Arial" w:cs="Arial"/>
          <w:sz w:val="24"/>
          <w:szCs w:val="24"/>
        </w:rPr>
        <w:t>Tan, B.</w:t>
      </w:r>
      <w:r w:rsidR="000C01AC" w:rsidRPr="0032470D">
        <w:rPr>
          <w:rFonts w:ascii="Arial" w:hAnsi="Arial" w:cs="Arial"/>
          <w:sz w:val="24"/>
          <w:szCs w:val="24"/>
        </w:rPr>
        <w:t xml:space="preserve"> </w:t>
      </w:r>
      <w:r w:rsidRPr="0032470D">
        <w:rPr>
          <w:rFonts w:ascii="Arial" w:hAnsi="Arial" w:cs="Arial"/>
          <w:sz w:val="24"/>
          <w:szCs w:val="24"/>
        </w:rPr>
        <w:t xml:space="preserve">C. &amp; </w:t>
      </w:r>
      <w:proofErr w:type="spellStart"/>
      <w:r w:rsidRPr="0032470D">
        <w:rPr>
          <w:rFonts w:ascii="Arial" w:hAnsi="Arial" w:cs="Arial"/>
          <w:sz w:val="24"/>
          <w:szCs w:val="24"/>
        </w:rPr>
        <w:t>Yeap</w:t>
      </w:r>
      <w:proofErr w:type="spellEnd"/>
      <w:r w:rsidRPr="0032470D">
        <w:rPr>
          <w:rFonts w:ascii="Arial" w:hAnsi="Arial" w:cs="Arial"/>
          <w:sz w:val="24"/>
          <w:szCs w:val="24"/>
        </w:rPr>
        <w:t>, P.</w:t>
      </w:r>
      <w:r w:rsidR="000C01AC" w:rsidRPr="0032470D">
        <w:rPr>
          <w:rFonts w:ascii="Arial" w:hAnsi="Arial" w:cs="Arial"/>
          <w:sz w:val="24"/>
          <w:szCs w:val="24"/>
        </w:rPr>
        <w:t xml:space="preserve"> </w:t>
      </w:r>
      <w:r w:rsidRPr="0032470D">
        <w:rPr>
          <w:rFonts w:ascii="Arial" w:hAnsi="Arial" w:cs="Arial"/>
          <w:sz w:val="24"/>
          <w:szCs w:val="24"/>
        </w:rPr>
        <w:t xml:space="preserve">F. (2011). Relationships among the antecedents of behavior </w:t>
      </w:r>
      <w:r w:rsidRPr="0032470D">
        <w:rPr>
          <w:rFonts w:ascii="Arial" w:hAnsi="Arial" w:cs="Arial"/>
          <w:sz w:val="24"/>
          <w:szCs w:val="24"/>
        </w:rPr>
        <w:br/>
        <w:t xml:space="preserve">intention towards environmentally friendly restaurants: A causal model.  </w:t>
      </w:r>
      <w:r w:rsidRPr="0032470D">
        <w:rPr>
          <w:rFonts w:ascii="Arial" w:hAnsi="Arial" w:cs="Arial"/>
          <w:i/>
          <w:sz w:val="24"/>
          <w:szCs w:val="24"/>
        </w:rPr>
        <w:t xml:space="preserve">2011 </w:t>
      </w:r>
      <w:r w:rsidRPr="0032470D">
        <w:rPr>
          <w:rFonts w:ascii="Arial" w:hAnsi="Arial" w:cs="Arial"/>
          <w:i/>
          <w:sz w:val="24"/>
          <w:szCs w:val="24"/>
        </w:rPr>
        <w:br/>
        <w:t xml:space="preserve">International Conference Environment and Industrial Innovation, 12, </w:t>
      </w:r>
      <w:r w:rsidR="000629A8" w:rsidRPr="0032470D">
        <w:rPr>
          <w:rFonts w:ascii="Arial" w:hAnsi="Arial" w:cs="Arial"/>
          <w:sz w:val="24"/>
          <w:szCs w:val="24"/>
        </w:rPr>
        <w:t>1</w:t>
      </w:r>
      <w:r w:rsidRPr="0032470D">
        <w:rPr>
          <w:rFonts w:ascii="Arial" w:hAnsi="Arial" w:cs="Arial"/>
          <w:sz w:val="24"/>
          <w:szCs w:val="24"/>
        </w:rPr>
        <w:t>93-199.</w:t>
      </w:r>
    </w:p>
    <w:p w:rsidR="0045250B" w:rsidRPr="0032470D" w:rsidRDefault="008F7338" w:rsidP="0099603A">
      <w:pPr>
        <w:spacing w:line="480" w:lineRule="auto"/>
        <w:ind w:left="720" w:hanging="720"/>
        <w:contextualSpacing/>
        <w:rPr>
          <w:rFonts w:ascii="Arial" w:hAnsi="Arial" w:cs="Arial"/>
          <w:sz w:val="24"/>
          <w:szCs w:val="24"/>
        </w:rPr>
      </w:pPr>
      <w:r w:rsidRPr="0032470D">
        <w:rPr>
          <w:rFonts w:ascii="Arial" w:hAnsi="Arial" w:cs="Arial"/>
          <w:sz w:val="24"/>
          <w:szCs w:val="24"/>
        </w:rPr>
        <w:t>Tolbert</w:t>
      </w:r>
      <w:r w:rsidR="0045250B" w:rsidRPr="0032470D">
        <w:rPr>
          <w:rFonts w:ascii="Arial" w:hAnsi="Arial" w:cs="Arial"/>
          <w:sz w:val="24"/>
          <w:szCs w:val="24"/>
        </w:rPr>
        <w:t xml:space="preserve">, C. M., </w:t>
      </w:r>
      <w:proofErr w:type="spellStart"/>
      <w:r w:rsidR="0045250B" w:rsidRPr="0032470D">
        <w:rPr>
          <w:rFonts w:ascii="Arial" w:hAnsi="Arial" w:cs="Arial"/>
          <w:sz w:val="24"/>
          <w:szCs w:val="24"/>
        </w:rPr>
        <w:t>Lyson</w:t>
      </w:r>
      <w:proofErr w:type="spellEnd"/>
      <w:r w:rsidR="0045250B" w:rsidRPr="0032470D">
        <w:rPr>
          <w:rFonts w:ascii="Arial" w:hAnsi="Arial" w:cs="Arial"/>
          <w:sz w:val="24"/>
          <w:szCs w:val="24"/>
        </w:rPr>
        <w:t xml:space="preserve">, T. A., &amp; Irwin, M. D. (1998). Local capitalism, civic engagement, </w:t>
      </w:r>
    </w:p>
    <w:p w:rsidR="0045250B" w:rsidRPr="0032470D" w:rsidRDefault="0045250B" w:rsidP="0099603A">
      <w:pPr>
        <w:spacing w:line="480" w:lineRule="auto"/>
        <w:ind w:left="720"/>
        <w:contextualSpacing/>
        <w:rPr>
          <w:rFonts w:ascii="Arial" w:hAnsi="Arial" w:cs="Arial"/>
          <w:sz w:val="24"/>
          <w:szCs w:val="24"/>
        </w:rPr>
      </w:pPr>
      <w:proofErr w:type="gramStart"/>
      <w:r w:rsidRPr="0032470D">
        <w:rPr>
          <w:rFonts w:ascii="Arial" w:hAnsi="Arial" w:cs="Arial"/>
          <w:sz w:val="24"/>
          <w:szCs w:val="24"/>
        </w:rPr>
        <w:t>and</w:t>
      </w:r>
      <w:proofErr w:type="gramEnd"/>
      <w:r w:rsidRPr="0032470D">
        <w:rPr>
          <w:rFonts w:ascii="Arial" w:hAnsi="Arial" w:cs="Arial"/>
          <w:sz w:val="24"/>
          <w:szCs w:val="24"/>
        </w:rPr>
        <w:t xml:space="preserve"> socioeconomic well-being.  </w:t>
      </w:r>
      <w:r w:rsidRPr="0032470D">
        <w:rPr>
          <w:rFonts w:ascii="Arial" w:hAnsi="Arial" w:cs="Arial"/>
          <w:i/>
          <w:sz w:val="24"/>
          <w:szCs w:val="24"/>
        </w:rPr>
        <w:t>Social Forces, 77</w:t>
      </w:r>
      <w:r w:rsidRPr="0032470D">
        <w:rPr>
          <w:rFonts w:ascii="Arial" w:hAnsi="Arial" w:cs="Arial"/>
          <w:sz w:val="24"/>
          <w:szCs w:val="24"/>
        </w:rPr>
        <w:t>(2), 401-428.</w:t>
      </w:r>
    </w:p>
    <w:p w:rsidR="00BF4543" w:rsidRPr="0032470D" w:rsidRDefault="00BF4543" w:rsidP="0099603A">
      <w:pPr>
        <w:spacing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Turley, L. W. &amp; </w:t>
      </w:r>
      <w:proofErr w:type="spellStart"/>
      <w:r w:rsidRPr="0032470D">
        <w:rPr>
          <w:rFonts w:ascii="Arial" w:eastAsia="SimSun" w:hAnsi="Arial" w:cs="Arial"/>
          <w:sz w:val="24"/>
          <w:szCs w:val="24"/>
          <w:lang w:eastAsia="zh-CN"/>
        </w:rPr>
        <w:t>Milliman</w:t>
      </w:r>
      <w:proofErr w:type="spellEnd"/>
      <w:r w:rsidRPr="0032470D">
        <w:rPr>
          <w:rFonts w:ascii="Arial" w:eastAsia="SimSun" w:hAnsi="Arial" w:cs="Arial"/>
          <w:sz w:val="24"/>
          <w:szCs w:val="24"/>
          <w:lang w:eastAsia="zh-CN"/>
        </w:rPr>
        <w:t xml:space="preserve">, R. E. (2000). Atmospheric effects on shopping behavior: A review of the experimental evidence. </w:t>
      </w:r>
      <w:r w:rsidRPr="0032470D">
        <w:rPr>
          <w:rFonts w:ascii="Arial" w:eastAsia="SimSun" w:hAnsi="Arial" w:cs="Arial"/>
          <w:i/>
          <w:sz w:val="24"/>
          <w:szCs w:val="24"/>
          <w:lang w:eastAsia="zh-CN"/>
        </w:rPr>
        <w:t xml:space="preserve">Journal of Business Research, 49, </w:t>
      </w:r>
      <w:r w:rsidRPr="0032470D">
        <w:rPr>
          <w:rFonts w:ascii="Arial" w:eastAsia="SimSun" w:hAnsi="Arial" w:cs="Arial"/>
          <w:sz w:val="24"/>
          <w:szCs w:val="24"/>
          <w:lang w:eastAsia="zh-CN"/>
        </w:rPr>
        <w:t>193-211.</w:t>
      </w:r>
    </w:p>
    <w:p w:rsidR="00F150B2" w:rsidRPr="0032470D" w:rsidRDefault="00F150B2" w:rsidP="0099603A">
      <w:pPr>
        <w:spacing w:line="480" w:lineRule="auto"/>
        <w:ind w:left="720" w:hanging="720"/>
        <w:contextualSpacing/>
        <w:rPr>
          <w:rStyle w:val="Hyperlink"/>
          <w:rFonts w:ascii="Arial" w:eastAsia="SimSun" w:hAnsi="Arial" w:cs="Arial"/>
          <w:sz w:val="24"/>
          <w:szCs w:val="24"/>
          <w:lang w:eastAsia="zh-CN"/>
        </w:rPr>
      </w:pPr>
      <w:proofErr w:type="spellStart"/>
      <w:r w:rsidRPr="0032470D">
        <w:rPr>
          <w:rFonts w:ascii="Arial" w:eastAsia="SimSun" w:hAnsi="Arial" w:cs="Arial"/>
          <w:sz w:val="24"/>
          <w:szCs w:val="24"/>
          <w:lang w:eastAsia="zh-CN"/>
        </w:rPr>
        <w:t>Trivette</w:t>
      </w:r>
      <w:proofErr w:type="spellEnd"/>
      <w:r w:rsidRPr="0032470D">
        <w:rPr>
          <w:rFonts w:ascii="Arial" w:eastAsia="SimSun" w:hAnsi="Arial" w:cs="Arial"/>
          <w:sz w:val="24"/>
          <w:szCs w:val="24"/>
          <w:lang w:eastAsia="zh-CN"/>
        </w:rPr>
        <w:t xml:space="preserve">, S. A. (2012). Close to home: The drive for local food. </w:t>
      </w:r>
      <w:r w:rsidRPr="0032470D">
        <w:rPr>
          <w:rFonts w:ascii="Arial" w:eastAsia="SimSun" w:hAnsi="Arial" w:cs="Arial"/>
          <w:i/>
          <w:sz w:val="24"/>
          <w:szCs w:val="24"/>
          <w:lang w:eastAsia="zh-CN"/>
        </w:rPr>
        <w:t xml:space="preserve">Journal of Agriculture, </w:t>
      </w:r>
      <w:r w:rsidRPr="0032470D">
        <w:rPr>
          <w:rFonts w:ascii="Arial" w:eastAsia="SimSun" w:hAnsi="Arial" w:cs="Arial"/>
          <w:i/>
          <w:sz w:val="24"/>
          <w:szCs w:val="24"/>
          <w:lang w:eastAsia="zh-CN"/>
        </w:rPr>
        <w:br/>
        <w:t xml:space="preserve">Food Systems, and Community Development. </w:t>
      </w:r>
      <w:r w:rsidRPr="0032470D">
        <w:rPr>
          <w:rFonts w:ascii="Arial" w:eastAsia="SimSun" w:hAnsi="Arial" w:cs="Arial"/>
          <w:sz w:val="24"/>
          <w:szCs w:val="24"/>
          <w:lang w:eastAsia="zh-CN"/>
        </w:rPr>
        <w:t xml:space="preserve">Advanced online publication. </w:t>
      </w:r>
      <w:r w:rsidRPr="0032470D">
        <w:rPr>
          <w:rFonts w:ascii="Arial" w:eastAsia="SimSun" w:hAnsi="Arial" w:cs="Arial"/>
          <w:sz w:val="24"/>
          <w:szCs w:val="24"/>
          <w:lang w:eastAsia="zh-CN"/>
        </w:rPr>
        <w:br/>
      </w:r>
      <w:hyperlink r:id="rId23" w:history="1">
        <w:r w:rsidRPr="0032470D">
          <w:rPr>
            <w:rStyle w:val="Hyperlink"/>
            <w:rFonts w:ascii="Arial" w:eastAsia="SimSun" w:hAnsi="Arial" w:cs="Arial"/>
            <w:sz w:val="24"/>
            <w:szCs w:val="24"/>
            <w:lang w:eastAsia="zh-CN"/>
          </w:rPr>
          <w:t>http://dx.doi.org/10.5304/jafscd.2012.031.008</w:t>
        </w:r>
      </w:hyperlink>
      <w:r w:rsidR="008E735B" w:rsidRPr="0032470D">
        <w:rPr>
          <w:rStyle w:val="Hyperlink"/>
          <w:rFonts w:ascii="Arial" w:eastAsia="SimSun" w:hAnsi="Arial" w:cs="Arial"/>
          <w:sz w:val="24"/>
          <w:szCs w:val="24"/>
          <w:lang w:eastAsia="zh-CN"/>
        </w:rPr>
        <w:t>.</w:t>
      </w:r>
    </w:p>
    <w:p w:rsidR="008E735B" w:rsidRPr="0032470D" w:rsidRDefault="008E735B" w:rsidP="008E735B">
      <w:pPr>
        <w:spacing w:line="480" w:lineRule="auto"/>
        <w:ind w:left="720" w:hanging="720"/>
        <w:contextualSpacing/>
        <w:rPr>
          <w:rFonts w:ascii="Arial" w:hAnsi="Arial" w:cs="Arial"/>
          <w:sz w:val="24"/>
          <w:szCs w:val="24"/>
          <w:lang w:val="en"/>
        </w:rPr>
      </w:pPr>
      <w:r w:rsidRPr="0032470D">
        <w:rPr>
          <w:rStyle w:val="Hyperlink"/>
          <w:rFonts w:ascii="Arial" w:eastAsia="SimSun" w:hAnsi="Arial" w:cs="Arial"/>
          <w:color w:val="auto"/>
          <w:sz w:val="24"/>
          <w:szCs w:val="24"/>
          <w:u w:val="none"/>
          <w:lang w:eastAsia="zh-CN"/>
        </w:rPr>
        <w:t xml:space="preserve">United States Census Bureau (2012). </w:t>
      </w:r>
      <w:r w:rsidRPr="0032470D">
        <w:rPr>
          <w:rFonts w:ascii="Arial" w:hAnsi="Arial" w:cs="Arial"/>
          <w:i/>
          <w:sz w:val="24"/>
          <w:szCs w:val="24"/>
          <w:lang w:val="en"/>
        </w:rPr>
        <w:t>Selected characteristics of households by total money income.</w:t>
      </w:r>
      <w:r w:rsidRPr="0032470D">
        <w:rPr>
          <w:rFonts w:ascii="Arial" w:hAnsi="Arial" w:cs="Arial"/>
          <w:sz w:val="24"/>
          <w:szCs w:val="24"/>
          <w:lang w:val="en"/>
        </w:rPr>
        <w:t xml:space="preserve"> Washington, DC: Government Printing Office. Retrieved from </w:t>
      </w:r>
      <w:hyperlink r:id="rId24" w:history="1">
        <w:r w:rsidRPr="0032470D">
          <w:rPr>
            <w:rStyle w:val="Hyperlink"/>
            <w:rFonts w:ascii="Arial" w:hAnsi="Arial" w:cs="Arial"/>
            <w:sz w:val="24"/>
            <w:szCs w:val="24"/>
            <w:lang w:val="en"/>
          </w:rPr>
          <w:t>http://www.census.gov/hhes/www/cpstables/032013/hhinc/hinc01_000.htm</w:t>
        </w:r>
      </w:hyperlink>
      <w:r w:rsidR="006F5298" w:rsidRPr="0032470D">
        <w:rPr>
          <w:rFonts w:ascii="Arial" w:hAnsi="Arial" w:cs="Arial"/>
          <w:sz w:val="24"/>
          <w:szCs w:val="24"/>
          <w:lang w:val="en"/>
        </w:rPr>
        <w:t>.</w:t>
      </w:r>
    </w:p>
    <w:p w:rsidR="008E735B" w:rsidRPr="0032470D" w:rsidRDefault="008E735B" w:rsidP="008E735B">
      <w:pPr>
        <w:spacing w:line="480" w:lineRule="auto"/>
        <w:ind w:left="720" w:hanging="720"/>
        <w:contextualSpacing/>
        <w:rPr>
          <w:rStyle w:val="Hyperlink"/>
          <w:rFonts w:ascii="Arial" w:eastAsia="SimSun" w:hAnsi="Arial" w:cs="Arial"/>
          <w:color w:val="auto"/>
          <w:sz w:val="24"/>
          <w:szCs w:val="24"/>
          <w:u w:val="none"/>
          <w:lang w:eastAsia="zh-CN"/>
        </w:rPr>
      </w:pPr>
      <w:r w:rsidRPr="0032470D">
        <w:rPr>
          <w:rStyle w:val="Hyperlink"/>
          <w:rFonts w:ascii="Arial" w:eastAsia="SimSun" w:hAnsi="Arial" w:cs="Arial"/>
          <w:color w:val="auto"/>
          <w:sz w:val="24"/>
          <w:szCs w:val="24"/>
          <w:u w:val="none"/>
          <w:lang w:eastAsia="zh-CN"/>
        </w:rPr>
        <w:t xml:space="preserve">United States Census Bureau (2013). </w:t>
      </w:r>
      <w:proofErr w:type="spellStart"/>
      <w:r w:rsidRPr="0032470D">
        <w:rPr>
          <w:rStyle w:val="Hyperlink"/>
          <w:rFonts w:ascii="Arial" w:eastAsia="SimSun" w:hAnsi="Arial" w:cs="Arial"/>
          <w:i/>
          <w:color w:val="auto"/>
          <w:sz w:val="24"/>
          <w:szCs w:val="24"/>
          <w:u w:val="none"/>
          <w:lang w:eastAsia="zh-CN"/>
        </w:rPr>
        <w:t>QuickFacts</w:t>
      </w:r>
      <w:proofErr w:type="spellEnd"/>
      <w:r w:rsidRPr="0032470D">
        <w:rPr>
          <w:rStyle w:val="Hyperlink"/>
          <w:rFonts w:ascii="Arial" w:eastAsia="SimSun" w:hAnsi="Arial" w:cs="Arial"/>
          <w:i/>
          <w:color w:val="auto"/>
          <w:sz w:val="24"/>
          <w:szCs w:val="24"/>
          <w:u w:val="none"/>
          <w:lang w:eastAsia="zh-CN"/>
        </w:rPr>
        <w:t xml:space="preserve"> USA. </w:t>
      </w:r>
      <w:r w:rsidRPr="0032470D">
        <w:rPr>
          <w:rStyle w:val="Hyperlink"/>
          <w:rFonts w:ascii="Arial" w:eastAsia="SimSun" w:hAnsi="Arial" w:cs="Arial"/>
          <w:color w:val="auto"/>
          <w:sz w:val="24"/>
          <w:szCs w:val="24"/>
          <w:u w:val="none"/>
          <w:lang w:eastAsia="zh-CN"/>
        </w:rPr>
        <w:t xml:space="preserve">Washington, DC: Government Printing Office. Retrieved from </w:t>
      </w:r>
      <w:hyperlink r:id="rId25" w:history="1">
        <w:r w:rsidRPr="0032470D">
          <w:rPr>
            <w:rStyle w:val="Hyperlink"/>
            <w:rFonts w:ascii="Arial" w:eastAsia="SimSun" w:hAnsi="Arial" w:cs="Arial"/>
            <w:sz w:val="24"/>
            <w:szCs w:val="24"/>
            <w:lang w:eastAsia="zh-CN"/>
          </w:rPr>
          <w:t>http://quickfacts.census.gov/qfd/states/00000.html</w:t>
        </w:r>
      </w:hyperlink>
    </w:p>
    <w:p w:rsidR="008E735B" w:rsidRPr="0032470D" w:rsidRDefault="008E735B" w:rsidP="008E735B">
      <w:pPr>
        <w:spacing w:line="480" w:lineRule="auto"/>
        <w:ind w:left="720" w:hanging="720"/>
        <w:contextualSpacing/>
        <w:rPr>
          <w:rFonts w:ascii="Arial" w:hAnsi="Arial" w:cs="Arial"/>
          <w:sz w:val="24"/>
          <w:szCs w:val="24"/>
          <w:lang w:val="en"/>
        </w:rPr>
      </w:pPr>
      <w:r w:rsidRPr="0032470D">
        <w:rPr>
          <w:rFonts w:ascii="Arial" w:hAnsi="Arial" w:cs="Arial"/>
          <w:sz w:val="24"/>
          <w:szCs w:val="24"/>
          <w:lang w:val="en"/>
        </w:rPr>
        <w:t xml:space="preserve">United States Census Bureau (2014). </w:t>
      </w:r>
      <w:r w:rsidR="006F5298" w:rsidRPr="0032470D">
        <w:rPr>
          <w:rFonts w:ascii="Arial" w:hAnsi="Arial" w:cs="Arial"/>
          <w:i/>
          <w:sz w:val="24"/>
          <w:szCs w:val="24"/>
          <w:lang w:val="en"/>
        </w:rPr>
        <w:t>United States population by age and sex.</w:t>
      </w:r>
      <w:r w:rsidR="006F5298" w:rsidRPr="0032470D">
        <w:rPr>
          <w:rFonts w:ascii="Arial" w:hAnsi="Arial" w:cs="Arial"/>
          <w:sz w:val="24"/>
          <w:szCs w:val="24"/>
          <w:lang w:val="en"/>
        </w:rPr>
        <w:t xml:space="preserve"> Washington, DC: Government Printing Office.  Retrieved from </w:t>
      </w:r>
      <w:hyperlink r:id="rId26" w:history="1">
        <w:r w:rsidR="006F5298" w:rsidRPr="0032470D">
          <w:rPr>
            <w:rStyle w:val="Hyperlink"/>
            <w:rFonts w:ascii="Arial" w:hAnsi="Arial" w:cs="Arial"/>
            <w:sz w:val="24"/>
            <w:szCs w:val="24"/>
            <w:lang w:val="en"/>
          </w:rPr>
          <w:t>http://www.census.gov/popclock/</w:t>
        </w:r>
      </w:hyperlink>
      <w:r w:rsidR="006F5298" w:rsidRPr="0032470D">
        <w:rPr>
          <w:rFonts w:ascii="Arial" w:hAnsi="Arial" w:cs="Arial"/>
          <w:sz w:val="24"/>
          <w:szCs w:val="24"/>
          <w:lang w:val="en"/>
        </w:rPr>
        <w:t>.</w:t>
      </w:r>
    </w:p>
    <w:p w:rsidR="006F5298" w:rsidRPr="0032470D" w:rsidRDefault="006F5298" w:rsidP="008E735B">
      <w:pPr>
        <w:spacing w:line="480" w:lineRule="auto"/>
        <w:ind w:left="720" w:hanging="720"/>
        <w:contextualSpacing/>
        <w:rPr>
          <w:rFonts w:ascii="Arial" w:hAnsi="Arial" w:cs="Arial"/>
          <w:sz w:val="24"/>
          <w:szCs w:val="24"/>
          <w:lang w:val="en"/>
        </w:rPr>
      </w:pPr>
    </w:p>
    <w:p w:rsidR="00014138" w:rsidRPr="0032470D" w:rsidRDefault="00014138" w:rsidP="0099603A">
      <w:pPr>
        <w:spacing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United States </w:t>
      </w:r>
      <w:r w:rsidR="00D86826">
        <w:rPr>
          <w:rFonts w:ascii="Arial" w:eastAsia="SimSun" w:hAnsi="Arial" w:cs="Arial"/>
          <w:sz w:val="24"/>
          <w:szCs w:val="24"/>
          <w:lang w:eastAsia="zh-CN"/>
        </w:rPr>
        <w:t>Department of Agriculture. (2014</w:t>
      </w:r>
      <w:r w:rsidRPr="0032470D">
        <w:rPr>
          <w:rFonts w:ascii="Arial" w:eastAsia="SimSun" w:hAnsi="Arial" w:cs="Arial"/>
          <w:sz w:val="24"/>
          <w:szCs w:val="24"/>
          <w:lang w:eastAsia="zh-CN"/>
        </w:rPr>
        <w:t xml:space="preserve">). USDA celebrates national </w:t>
      </w:r>
      <w:proofErr w:type="gramStart"/>
      <w:r w:rsidRPr="0032470D">
        <w:rPr>
          <w:rFonts w:ascii="Arial" w:eastAsia="SimSun" w:hAnsi="Arial" w:cs="Arial"/>
          <w:sz w:val="24"/>
          <w:szCs w:val="24"/>
          <w:lang w:eastAsia="zh-CN"/>
        </w:rPr>
        <w:t>farmers</w:t>
      </w:r>
      <w:proofErr w:type="gramEnd"/>
      <w:r w:rsidRPr="0032470D">
        <w:rPr>
          <w:rFonts w:ascii="Arial" w:eastAsia="SimSun" w:hAnsi="Arial" w:cs="Arial"/>
          <w:sz w:val="24"/>
          <w:szCs w:val="24"/>
          <w:lang w:eastAsia="zh-CN"/>
        </w:rPr>
        <w:t xml:space="preserve"> market week, August 4-10: Confirms growth and sustainability in farmers markets [Press release].  Retrieved from </w:t>
      </w:r>
      <w:hyperlink r:id="rId27" w:history="1">
        <w:r w:rsidR="006A6B06" w:rsidRPr="0032470D">
          <w:rPr>
            <w:rStyle w:val="Hyperlink"/>
            <w:rFonts w:ascii="Arial" w:eastAsia="SimSun" w:hAnsi="Arial" w:cs="Arial"/>
            <w:sz w:val="24"/>
            <w:szCs w:val="24"/>
            <w:lang w:eastAsia="zh-CN"/>
          </w:rPr>
          <w:t>http://www.usda.gov/wps/portal/usda/usdamediafb?contentid=2013/08/0155.xml&amp;printable=true&amp;contentidonly=true</w:t>
        </w:r>
      </w:hyperlink>
      <w:r w:rsidR="006A6B06" w:rsidRPr="0032470D">
        <w:rPr>
          <w:rFonts w:ascii="Arial" w:eastAsia="SimSun" w:hAnsi="Arial" w:cs="Arial"/>
          <w:sz w:val="24"/>
          <w:szCs w:val="24"/>
          <w:lang w:eastAsia="zh-CN"/>
        </w:rPr>
        <w:t>.</w:t>
      </w:r>
    </w:p>
    <w:p w:rsidR="00FD6972" w:rsidRPr="0032470D" w:rsidRDefault="00FD6972" w:rsidP="0099603A">
      <w:pPr>
        <w:spacing w:line="480" w:lineRule="auto"/>
        <w:ind w:left="720" w:hanging="720"/>
        <w:contextualSpacing/>
        <w:rPr>
          <w:rFonts w:ascii="Arial" w:eastAsia="SimSun" w:hAnsi="Arial" w:cs="Arial"/>
          <w:sz w:val="24"/>
          <w:szCs w:val="24"/>
          <w:lang w:eastAsia="zh-CN"/>
        </w:rPr>
      </w:pPr>
      <w:r w:rsidRPr="0032470D">
        <w:rPr>
          <w:rFonts w:ascii="Arial" w:eastAsia="SimSun" w:hAnsi="Arial" w:cs="Arial"/>
          <w:sz w:val="24"/>
          <w:szCs w:val="24"/>
          <w:lang w:eastAsia="zh-CN"/>
        </w:rPr>
        <w:t xml:space="preserve">United States Department of Agriculture, Agricultural Marketing Service. </w:t>
      </w:r>
      <w:r w:rsidRPr="0032470D">
        <w:rPr>
          <w:rFonts w:ascii="Arial" w:eastAsia="SimSun" w:hAnsi="Arial" w:cs="Arial"/>
          <w:sz w:val="24"/>
          <w:szCs w:val="24"/>
          <w:lang w:eastAsia="zh-CN"/>
        </w:rPr>
        <w:br/>
        <w:t xml:space="preserve">(2012). </w:t>
      </w:r>
      <w:r w:rsidRPr="0032470D">
        <w:rPr>
          <w:rFonts w:ascii="Arial" w:eastAsia="SimSun" w:hAnsi="Arial" w:cs="Arial"/>
          <w:i/>
          <w:iCs/>
          <w:sz w:val="24"/>
          <w:szCs w:val="24"/>
          <w:lang w:eastAsia="zh-CN"/>
        </w:rPr>
        <w:t>Farmers’ market growth: 1994-2012</w:t>
      </w:r>
      <w:r w:rsidRPr="0032470D">
        <w:rPr>
          <w:rFonts w:ascii="Arial" w:eastAsia="SimSun" w:hAnsi="Arial" w:cs="Arial"/>
          <w:sz w:val="24"/>
          <w:szCs w:val="24"/>
          <w:lang w:eastAsia="zh-CN"/>
        </w:rPr>
        <w:t xml:space="preserve">. Retrieved October 30, </w:t>
      </w:r>
      <w:r w:rsidRPr="0032470D">
        <w:rPr>
          <w:rFonts w:ascii="Arial" w:eastAsia="SimSun" w:hAnsi="Arial" w:cs="Arial"/>
          <w:sz w:val="24"/>
          <w:szCs w:val="24"/>
          <w:lang w:eastAsia="zh-CN"/>
        </w:rPr>
        <w:br/>
        <w:t xml:space="preserve">2012, from </w:t>
      </w:r>
      <w:hyperlink r:id="rId28" w:history="1">
        <w:r w:rsidRPr="0032470D">
          <w:rPr>
            <w:rFonts w:ascii="Arial" w:eastAsia="SimSun" w:hAnsi="Arial" w:cs="Arial"/>
            <w:color w:val="0000FF"/>
            <w:sz w:val="24"/>
            <w:szCs w:val="24"/>
            <w:u w:val="single"/>
            <w:lang w:eastAsia="zh-CN"/>
          </w:rPr>
          <w:t>www.ams.usda.gov</w:t>
        </w:r>
      </w:hyperlink>
      <w:r w:rsidRPr="0032470D">
        <w:rPr>
          <w:rFonts w:ascii="Arial" w:eastAsia="SimSun" w:hAnsi="Arial" w:cs="Arial"/>
          <w:sz w:val="24"/>
          <w:szCs w:val="24"/>
          <w:lang w:eastAsia="zh-CN"/>
        </w:rPr>
        <w:t xml:space="preserve">. </w:t>
      </w:r>
    </w:p>
    <w:p w:rsidR="009F7624" w:rsidRPr="0032470D" w:rsidRDefault="009F7624" w:rsidP="0099603A">
      <w:pPr>
        <w:spacing w:after="260" w:line="480" w:lineRule="auto"/>
        <w:ind w:left="720" w:hanging="720"/>
        <w:contextualSpacing/>
        <w:rPr>
          <w:rFonts w:ascii="Arial" w:eastAsia="SimSun" w:hAnsi="Arial" w:cs="Arial"/>
          <w:i/>
          <w:sz w:val="24"/>
          <w:szCs w:val="24"/>
          <w:lang w:eastAsia="zh-CN"/>
        </w:rPr>
      </w:pPr>
      <w:proofErr w:type="spellStart"/>
      <w:r w:rsidRPr="0032470D">
        <w:rPr>
          <w:rFonts w:ascii="Arial" w:eastAsia="SimSun" w:hAnsi="Arial" w:cs="Arial"/>
          <w:sz w:val="24"/>
          <w:szCs w:val="24"/>
          <w:lang w:eastAsia="zh-CN"/>
        </w:rPr>
        <w:t>Variyam</w:t>
      </w:r>
      <w:proofErr w:type="spellEnd"/>
      <w:r w:rsidRPr="0032470D">
        <w:rPr>
          <w:rFonts w:ascii="Arial" w:eastAsia="SimSun" w:hAnsi="Arial" w:cs="Arial"/>
          <w:sz w:val="24"/>
          <w:szCs w:val="24"/>
          <w:lang w:eastAsia="zh-CN"/>
        </w:rPr>
        <w:t xml:space="preserve">, J. N., Blaylock, J., &amp; Smallwood, D. (2002). Characterizing the distribution of </w:t>
      </w:r>
      <w:r w:rsidRPr="0032470D">
        <w:rPr>
          <w:rFonts w:ascii="Arial" w:eastAsia="SimSun" w:hAnsi="Arial" w:cs="Arial"/>
          <w:sz w:val="24"/>
          <w:szCs w:val="24"/>
          <w:lang w:eastAsia="zh-CN"/>
        </w:rPr>
        <w:br/>
        <w:t xml:space="preserve">macronutrient intake among US Adults: A </w:t>
      </w:r>
      <w:proofErr w:type="spellStart"/>
      <w:r w:rsidRPr="0032470D">
        <w:rPr>
          <w:rFonts w:ascii="Arial" w:eastAsia="SimSun" w:hAnsi="Arial" w:cs="Arial"/>
          <w:sz w:val="24"/>
          <w:szCs w:val="24"/>
          <w:lang w:eastAsia="zh-CN"/>
        </w:rPr>
        <w:t>quantile</w:t>
      </w:r>
      <w:proofErr w:type="spellEnd"/>
      <w:r w:rsidRPr="0032470D">
        <w:rPr>
          <w:rFonts w:ascii="Arial" w:eastAsia="SimSun" w:hAnsi="Arial" w:cs="Arial"/>
          <w:sz w:val="24"/>
          <w:szCs w:val="24"/>
          <w:lang w:eastAsia="zh-CN"/>
        </w:rPr>
        <w:t xml:space="preserve"> regression approach</w:t>
      </w:r>
      <w:r w:rsidRPr="0032470D">
        <w:rPr>
          <w:rFonts w:ascii="Arial" w:eastAsia="SimSun" w:hAnsi="Arial" w:cs="Arial"/>
          <w:i/>
          <w:sz w:val="24"/>
          <w:szCs w:val="24"/>
          <w:lang w:eastAsia="zh-CN"/>
        </w:rPr>
        <w:t xml:space="preserve">. Journal </w:t>
      </w:r>
      <w:r w:rsidR="0045197E" w:rsidRPr="0032470D">
        <w:rPr>
          <w:rFonts w:ascii="Arial" w:eastAsia="SimSun" w:hAnsi="Arial" w:cs="Arial"/>
          <w:i/>
          <w:sz w:val="24"/>
          <w:szCs w:val="24"/>
          <w:lang w:eastAsia="zh-CN"/>
        </w:rPr>
        <w:br/>
      </w:r>
      <w:r w:rsidRPr="0032470D">
        <w:rPr>
          <w:rFonts w:ascii="Arial" w:eastAsia="SimSun" w:hAnsi="Arial" w:cs="Arial"/>
          <w:i/>
          <w:sz w:val="24"/>
          <w:szCs w:val="24"/>
          <w:lang w:eastAsia="zh-CN"/>
        </w:rPr>
        <w:t>of Agricultural Economics, 84</w:t>
      </w:r>
      <w:r w:rsidRPr="0032470D">
        <w:rPr>
          <w:rFonts w:ascii="Arial" w:eastAsia="SimSun" w:hAnsi="Arial" w:cs="Arial"/>
          <w:sz w:val="24"/>
          <w:szCs w:val="24"/>
          <w:lang w:eastAsia="zh-CN"/>
        </w:rPr>
        <w:t>(2), 454-466.</w:t>
      </w:r>
      <w:r w:rsidRPr="0032470D">
        <w:rPr>
          <w:rFonts w:ascii="Arial" w:eastAsia="SimSun" w:hAnsi="Arial" w:cs="Arial"/>
          <w:i/>
          <w:sz w:val="24"/>
          <w:szCs w:val="24"/>
          <w:lang w:eastAsia="zh-CN"/>
        </w:rPr>
        <w:t xml:space="preserve"> </w:t>
      </w:r>
    </w:p>
    <w:p w:rsidR="007D44BE" w:rsidRPr="0032470D" w:rsidRDefault="007D44BE" w:rsidP="0099603A">
      <w:pPr>
        <w:spacing w:after="260" w:line="480" w:lineRule="auto"/>
        <w:ind w:left="270" w:hanging="270"/>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Verbeke</w:t>
      </w:r>
      <w:proofErr w:type="spellEnd"/>
      <w:r w:rsidRPr="0032470D">
        <w:rPr>
          <w:rFonts w:ascii="Arial" w:eastAsia="SimSun" w:hAnsi="Arial" w:cs="Arial"/>
          <w:sz w:val="24"/>
          <w:szCs w:val="24"/>
          <w:lang w:eastAsia="zh-CN"/>
        </w:rPr>
        <w:t xml:space="preserve">, W. (2005). Consumer acceptance of functional foods: Socio-demographic, </w:t>
      </w:r>
    </w:p>
    <w:p w:rsidR="007D44BE" w:rsidRPr="0032470D" w:rsidRDefault="00BF4543" w:rsidP="0099603A">
      <w:pPr>
        <w:spacing w:line="480" w:lineRule="auto"/>
        <w:ind w:left="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cognitive</w:t>
      </w:r>
      <w:proofErr w:type="gramEnd"/>
      <w:r w:rsidRPr="0032470D">
        <w:rPr>
          <w:rFonts w:ascii="Arial" w:eastAsia="SimSun" w:hAnsi="Arial" w:cs="Arial"/>
          <w:sz w:val="24"/>
          <w:szCs w:val="24"/>
          <w:lang w:eastAsia="zh-CN"/>
        </w:rPr>
        <w:t xml:space="preserve">, </w:t>
      </w:r>
      <w:r w:rsidR="007D44BE" w:rsidRPr="0032470D">
        <w:rPr>
          <w:rFonts w:ascii="Arial" w:eastAsia="SimSun" w:hAnsi="Arial" w:cs="Arial"/>
          <w:sz w:val="24"/>
          <w:szCs w:val="24"/>
          <w:lang w:eastAsia="zh-CN"/>
        </w:rPr>
        <w:t xml:space="preserve">and attitudinal determinants. </w:t>
      </w:r>
      <w:r w:rsidR="007D44BE" w:rsidRPr="0032470D">
        <w:rPr>
          <w:rFonts w:ascii="Arial" w:eastAsia="SimSun" w:hAnsi="Arial" w:cs="Arial"/>
          <w:i/>
          <w:sz w:val="24"/>
          <w:szCs w:val="24"/>
          <w:lang w:eastAsia="zh-CN"/>
        </w:rPr>
        <w:t xml:space="preserve">Food Quality </w:t>
      </w:r>
      <w:r w:rsidRPr="0032470D">
        <w:rPr>
          <w:rFonts w:ascii="Arial" w:eastAsia="SimSun" w:hAnsi="Arial" w:cs="Arial"/>
          <w:i/>
          <w:sz w:val="24"/>
          <w:szCs w:val="24"/>
          <w:lang w:eastAsia="zh-CN"/>
        </w:rPr>
        <w:t>&amp;</w:t>
      </w:r>
      <w:r w:rsidR="007D44BE" w:rsidRPr="0032470D">
        <w:rPr>
          <w:rFonts w:ascii="Arial" w:eastAsia="SimSun" w:hAnsi="Arial" w:cs="Arial"/>
          <w:i/>
          <w:sz w:val="24"/>
          <w:szCs w:val="24"/>
          <w:lang w:eastAsia="zh-CN"/>
        </w:rPr>
        <w:t xml:space="preserve"> Preference, 16</w:t>
      </w:r>
      <w:r w:rsidR="007D44BE" w:rsidRPr="0032470D">
        <w:rPr>
          <w:rFonts w:ascii="Arial" w:eastAsia="SimSun" w:hAnsi="Arial" w:cs="Arial"/>
          <w:sz w:val="24"/>
          <w:szCs w:val="24"/>
          <w:lang w:eastAsia="zh-CN"/>
        </w:rPr>
        <w:t>(1), 45-57.</w:t>
      </w:r>
    </w:p>
    <w:p w:rsidR="00FE22A1" w:rsidRPr="0032470D" w:rsidRDefault="00FE22A1" w:rsidP="00E72AE8">
      <w:pPr>
        <w:spacing w:after="260"/>
        <w:ind w:left="810" w:hanging="810"/>
        <w:rPr>
          <w:rFonts w:ascii="Arial" w:eastAsia="SimSun" w:hAnsi="Arial" w:cs="Arial"/>
          <w:sz w:val="24"/>
          <w:szCs w:val="24"/>
          <w:lang w:eastAsia="zh-CN"/>
        </w:rPr>
      </w:pPr>
      <w:proofErr w:type="spellStart"/>
      <w:r w:rsidRPr="0032470D">
        <w:rPr>
          <w:rFonts w:ascii="Arial" w:eastAsia="SimSun" w:hAnsi="Arial" w:cs="Arial"/>
          <w:sz w:val="24"/>
          <w:szCs w:val="24"/>
          <w:lang w:eastAsia="zh-CN"/>
        </w:rPr>
        <w:t>Vermeir</w:t>
      </w:r>
      <w:proofErr w:type="spellEnd"/>
      <w:r w:rsidRPr="0032470D">
        <w:rPr>
          <w:rFonts w:ascii="Arial" w:eastAsia="SimSun" w:hAnsi="Arial" w:cs="Arial"/>
          <w:sz w:val="24"/>
          <w:szCs w:val="24"/>
          <w:lang w:eastAsia="zh-CN"/>
        </w:rPr>
        <w:t xml:space="preserve">, I. &amp; </w:t>
      </w:r>
      <w:proofErr w:type="spellStart"/>
      <w:r w:rsidRPr="0032470D">
        <w:rPr>
          <w:rFonts w:ascii="Arial" w:eastAsia="SimSun" w:hAnsi="Arial" w:cs="Arial"/>
          <w:sz w:val="24"/>
          <w:szCs w:val="24"/>
          <w:lang w:eastAsia="zh-CN"/>
        </w:rPr>
        <w:t>Verbeke</w:t>
      </w:r>
      <w:proofErr w:type="spellEnd"/>
      <w:r w:rsidRPr="0032470D">
        <w:rPr>
          <w:rFonts w:ascii="Arial" w:eastAsia="SimSun" w:hAnsi="Arial" w:cs="Arial"/>
          <w:sz w:val="24"/>
          <w:szCs w:val="24"/>
          <w:lang w:eastAsia="zh-CN"/>
        </w:rPr>
        <w:t xml:space="preserve">, W. (2007). Sustainable food consumption among young adults in </w:t>
      </w:r>
      <w:r w:rsidRPr="0032470D">
        <w:rPr>
          <w:rFonts w:ascii="Arial" w:eastAsia="SimSun" w:hAnsi="Arial" w:cs="Arial"/>
          <w:sz w:val="24"/>
          <w:szCs w:val="24"/>
          <w:lang w:eastAsia="zh-CN"/>
        </w:rPr>
        <w:br/>
      </w:r>
      <w:r w:rsidRPr="0032470D">
        <w:rPr>
          <w:rFonts w:ascii="Arial" w:eastAsia="SimSun" w:hAnsi="Arial" w:cs="Arial"/>
          <w:sz w:val="24"/>
          <w:szCs w:val="24"/>
          <w:lang w:eastAsia="zh-CN"/>
        </w:rPr>
        <w:br/>
        <w:t xml:space="preserve">Belgium: Theory of planned </w:t>
      </w:r>
      <w:proofErr w:type="spellStart"/>
      <w:r w:rsidRPr="0032470D">
        <w:rPr>
          <w:rFonts w:ascii="Arial" w:eastAsia="SimSun" w:hAnsi="Arial" w:cs="Arial"/>
          <w:sz w:val="24"/>
          <w:szCs w:val="24"/>
          <w:lang w:eastAsia="zh-CN"/>
        </w:rPr>
        <w:t>Behaviour</w:t>
      </w:r>
      <w:proofErr w:type="spellEnd"/>
      <w:r w:rsidRPr="0032470D">
        <w:rPr>
          <w:rFonts w:ascii="Arial" w:eastAsia="SimSun" w:hAnsi="Arial" w:cs="Arial"/>
          <w:sz w:val="24"/>
          <w:szCs w:val="24"/>
          <w:lang w:eastAsia="zh-CN"/>
        </w:rPr>
        <w:t xml:space="preserve"> and the role of confidence and values. </w:t>
      </w:r>
      <w:r w:rsidRPr="0032470D">
        <w:rPr>
          <w:rFonts w:ascii="Arial" w:eastAsia="SimSun" w:hAnsi="Arial" w:cs="Arial"/>
          <w:sz w:val="24"/>
          <w:szCs w:val="24"/>
          <w:lang w:eastAsia="zh-CN"/>
        </w:rPr>
        <w:br/>
      </w:r>
      <w:r w:rsidRPr="0032470D">
        <w:rPr>
          <w:rFonts w:ascii="Arial" w:eastAsia="SimSun" w:hAnsi="Arial" w:cs="Arial"/>
          <w:sz w:val="24"/>
          <w:szCs w:val="24"/>
          <w:lang w:eastAsia="zh-CN"/>
        </w:rPr>
        <w:br/>
      </w:r>
      <w:r w:rsidRPr="0032470D">
        <w:rPr>
          <w:rFonts w:ascii="Arial" w:eastAsia="SimSun" w:hAnsi="Arial" w:cs="Arial"/>
          <w:i/>
          <w:sz w:val="24"/>
          <w:szCs w:val="24"/>
          <w:lang w:eastAsia="zh-CN"/>
        </w:rPr>
        <w:t xml:space="preserve">Ecological Economics, 64, </w:t>
      </w:r>
      <w:r w:rsidRPr="0032470D">
        <w:rPr>
          <w:rFonts w:ascii="Arial" w:eastAsia="SimSun" w:hAnsi="Arial" w:cs="Arial"/>
          <w:sz w:val="24"/>
          <w:szCs w:val="24"/>
          <w:lang w:eastAsia="zh-CN"/>
        </w:rPr>
        <w:t>542-553.</w:t>
      </w:r>
    </w:p>
    <w:p w:rsidR="00EC4336" w:rsidRPr="0032470D" w:rsidRDefault="00EC4336" w:rsidP="0099603A">
      <w:pPr>
        <w:spacing w:after="260" w:line="480" w:lineRule="auto"/>
        <w:contextualSpacing/>
        <w:rPr>
          <w:rFonts w:ascii="Arial" w:eastAsia="SimSun" w:hAnsi="Arial" w:cs="Arial"/>
          <w:sz w:val="24"/>
          <w:szCs w:val="24"/>
          <w:lang w:eastAsia="zh-CN"/>
        </w:rPr>
      </w:pPr>
      <w:proofErr w:type="spellStart"/>
      <w:r w:rsidRPr="0032470D">
        <w:rPr>
          <w:rFonts w:ascii="Arial" w:eastAsia="SimSun" w:hAnsi="Arial" w:cs="Arial"/>
          <w:sz w:val="24"/>
          <w:szCs w:val="24"/>
          <w:lang w:eastAsia="zh-CN"/>
        </w:rPr>
        <w:t>Voight</w:t>
      </w:r>
      <w:proofErr w:type="spellEnd"/>
      <w:r w:rsidRPr="0032470D">
        <w:rPr>
          <w:rFonts w:ascii="Arial" w:eastAsia="SimSun" w:hAnsi="Arial" w:cs="Arial"/>
          <w:sz w:val="24"/>
          <w:szCs w:val="24"/>
          <w:lang w:eastAsia="zh-CN"/>
        </w:rPr>
        <w:t xml:space="preserve">, J. (October 8, 2012). As </w:t>
      </w:r>
      <w:r w:rsidR="007348C7" w:rsidRPr="0032470D">
        <w:rPr>
          <w:rFonts w:ascii="Arial" w:eastAsia="SimSun" w:hAnsi="Arial" w:cs="Arial"/>
          <w:sz w:val="24"/>
          <w:szCs w:val="24"/>
          <w:lang w:eastAsia="zh-CN"/>
        </w:rPr>
        <w:t>A</w:t>
      </w:r>
      <w:r w:rsidRPr="0032470D">
        <w:rPr>
          <w:rFonts w:ascii="Arial" w:eastAsia="SimSun" w:hAnsi="Arial" w:cs="Arial"/>
          <w:sz w:val="24"/>
          <w:szCs w:val="24"/>
          <w:lang w:eastAsia="zh-CN"/>
        </w:rPr>
        <w:t xml:space="preserve">mericans rush to fresh food, supermarket chains </w:t>
      </w:r>
    </w:p>
    <w:p w:rsidR="006A6B06" w:rsidRPr="0032470D" w:rsidRDefault="00EC4336" w:rsidP="00957489">
      <w:pPr>
        <w:spacing w:after="260" w:line="480" w:lineRule="auto"/>
        <w:ind w:firstLine="720"/>
        <w:contextualSpacing/>
        <w:rPr>
          <w:rFonts w:ascii="Arial" w:eastAsia="SimSun" w:hAnsi="Arial" w:cs="Arial"/>
          <w:sz w:val="24"/>
          <w:szCs w:val="24"/>
          <w:lang w:eastAsia="zh-CN"/>
        </w:rPr>
      </w:pPr>
      <w:proofErr w:type="gramStart"/>
      <w:r w:rsidRPr="0032470D">
        <w:rPr>
          <w:rFonts w:ascii="Arial" w:eastAsia="SimSun" w:hAnsi="Arial" w:cs="Arial"/>
          <w:sz w:val="24"/>
          <w:szCs w:val="24"/>
          <w:lang w:eastAsia="zh-CN"/>
        </w:rPr>
        <w:t>follow</w:t>
      </w:r>
      <w:proofErr w:type="gramEnd"/>
      <w:r w:rsidRPr="0032470D">
        <w:rPr>
          <w:rFonts w:ascii="Arial" w:eastAsia="SimSun" w:hAnsi="Arial" w:cs="Arial"/>
          <w:sz w:val="24"/>
          <w:szCs w:val="24"/>
          <w:lang w:eastAsia="zh-CN"/>
        </w:rPr>
        <w:t xml:space="preserve">. Retrieved from </w:t>
      </w:r>
      <w:hyperlink r:id="rId29" w:history="1">
        <w:r w:rsidRPr="0032470D">
          <w:rPr>
            <w:rStyle w:val="Hyperlink"/>
            <w:rFonts w:ascii="Arial" w:eastAsia="SimSun" w:hAnsi="Arial" w:cs="Arial"/>
            <w:sz w:val="24"/>
            <w:szCs w:val="24"/>
            <w:lang w:eastAsia="zh-CN"/>
          </w:rPr>
          <w:t>http://www.cnbc.com/id/49101716</w:t>
        </w:r>
      </w:hyperlink>
      <w:r w:rsidR="00957489" w:rsidRPr="0032470D">
        <w:rPr>
          <w:rFonts w:ascii="Arial" w:eastAsia="SimSun" w:hAnsi="Arial" w:cs="Arial"/>
          <w:sz w:val="24"/>
          <w:szCs w:val="24"/>
          <w:lang w:eastAsia="zh-CN"/>
        </w:rPr>
        <w:t>.</w:t>
      </w:r>
    </w:p>
    <w:p w:rsidR="005C63EC" w:rsidRPr="0032470D" w:rsidRDefault="005C63EC" w:rsidP="00DE267E">
      <w:pPr>
        <w:tabs>
          <w:tab w:val="left" w:pos="720"/>
        </w:tabs>
        <w:autoSpaceDE w:val="0"/>
        <w:autoSpaceDN w:val="0"/>
        <w:adjustRightInd w:val="0"/>
        <w:spacing w:line="480" w:lineRule="auto"/>
        <w:ind w:left="720" w:hanging="720"/>
        <w:contextualSpacing/>
        <w:rPr>
          <w:rFonts w:ascii="Arial" w:eastAsia="Times New Roman" w:hAnsi="Arial" w:cs="Arial"/>
          <w:sz w:val="24"/>
          <w:szCs w:val="24"/>
        </w:rPr>
      </w:pPr>
      <w:proofErr w:type="spellStart"/>
      <w:r w:rsidRPr="0032470D">
        <w:rPr>
          <w:rFonts w:ascii="Arial" w:hAnsi="Arial" w:cs="Arial"/>
          <w:color w:val="222222"/>
          <w:sz w:val="24"/>
          <w:szCs w:val="24"/>
        </w:rPr>
        <w:t>Weatherell</w:t>
      </w:r>
      <w:proofErr w:type="spellEnd"/>
      <w:r w:rsidRPr="0032470D">
        <w:rPr>
          <w:rFonts w:ascii="Arial" w:hAnsi="Arial" w:cs="Arial"/>
          <w:color w:val="222222"/>
          <w:sz w:val="24"/>
          <w:szCs w:val="24"/>
        </w:rPr>
        <w:t xml:space="preserve">, C., </w:t>
      </w:r>
      <w:proofErr w:type="spellStart"/>
      <w:r w:rsidRPr="0032470D">
        <w:rPr>
          <w:rFonts w:ascii="Arial" w:hAnsi="Arial" w:cs="Arial"/>
          <w:color w:val="222222"/>
          <w:sz w:val="24"/>
          <w:szCs w:val="24"/>
        </w:rPr>
        <w:t>Tregear</w:t>
      </w:r>
      <w:proofErr w:type="spellEnd"/>
      <w:r w:rsidRPr="0032470D">
        <w:rPr>
          <w:rFonts w:ascii="Arial" w:hAnsi="Arial" w:cs="Arial"/>
          <w:color w:val="222222"/>
          <w:sz w:val="24"/>
          <w:szCs w:val="24"/>
        </w:rPr>
        <w:t xml:space="preserve">, A., &amp; </w:t>
      </w:r>
      <w:proofErr w:type="spellStart"/>
      <w:r w:rsidRPr="0032470D">
        <w:rPr>
          <w:rFonts w:ascii="Arial" w:hAnsi="Arial" w:cs="Arial"/>
          <w:color w:val="222222"/>
          <w:sz w:val="24"/>
          <w:szCs w:val="24"/>
        </w:rPr>
        <w:t>Allinson</w:t>
      </w:r>
      <w:proofErr w:type="spellEnd"/>
      <w:r w:rsidRPr="0032470D">
        <w:rPr>
          <w:rFonts w:ascii="Arial" w:hAnsi="Arial" w:cs="Arial"/>
          <w:color w:val="222222"/>
          <w:sz w:val="24"/>
          <w:szCs w:val="24"/>
        </w:rPr>
        <w:t xml:space="preserve">, J. (2003). In search of the concerned consumer: UK public perceptions of food, farming and buying local. </w:t>
      </w:r>
      <w:r w:rsidRPr="0032470D">
        <w:rPr>
          <w:rFonts w:ascii="Arial" w:hAnsi="Arial" w:cs="Arial"/>
          <w:i/>
          <w:iCs/>
          <w:color w:val="222222"/>
          <w:sz w:val="24"/>
          <w:szCs w:val="24"/>
        </w:rPr>
        <w:t>Journal of Rural Studies</w:t>
      </w:r>
      <w:r w:rsidRPr="0032470D">
        <w:rPr>
          <w:rFonts w:ascii="Arial" w:hAnsi="Arial" w:cs="Arial"/>
          <w:color w:val="222222"/>
          <w:sz w:val="24"/>
          <w:szCs w:val="24"/>
        </w:rPr>
        <w:t xml:space="preserve">, </w:t>
      </w:r>
      <w:r w:rsidRPr="0032470D">
        <w:rPr>
          <w:rFonts w:ascii="Arial" w:hAnsi="Arial" w:cs="Arial"/>
          <w:i/>
          <w:iCs/>
          <w:color w:val="222222"/>
          <w:sz w:val="24"/>
          <w:szCs w:val="24"/>
        </w:rPr>
        <w:t>19</w:t>
      </w:r>
      <w:r w:rsidRPr="0032470D">
        <w:rPr>
          <w:rFonts w:ascii="Arial" w:hAnsi="Arial" w:cs="Arial"/>
          <w:color w:val="222222"/>
          <w:sz w:val="24"/>
          <w:szCs w:val="24"/>
        </w:rPr>
        <w:t>(2), 233-244.</w:t>
      </w:r>
    </w:p>
    <w:p w:rsidR="00D90562" w:rsidRPr="0032470D" w:rsidRDefault="00D90562" w:rsidP="00896C54">
      <w:pPr>
        <w:tabs>
          <w:tab w:val="left" w:pos="720"/>
        </w:tabs>
        <w:autoSpaceDE w:val="0"/>
        <w:autoSpaceDN w:val="0"/>
        <w:adjustRightInd w:val="0"/>
        <w:spacing w:line="480" w:lineRule="auto"/>
        <w:ind w:left="720" w:hanging="630"/>
        <w:contextualSpacing/>
        <w:rPr>
          <w:rFonts w:ascii="Arial" w:eastAsia="Times New Roman" w:hAnsi="Arial" w:cs="Arial"/>
          <w:sz w:val="24"/>
          <w:szCs w:val="24"/>
          <w:lang w:val="en"/>
        </w:rPr>
      </w:pPr>
      <w:proofErr w:type="spellStart"/>
      <w:r w:rsidRPr="0032470D">
        <w:rPr>
          <w:rFonts w:ascii="Arial" w:eastAsia="Times New Roman" w:hAnsi="Arial" w:cs="Arial"/>
          <w:sz w:val="24"/>
          <w:szCs w:val="24"/>
        </w:rPr>
        <w:lastRenderedPageBreak/>
        <w:t>Weatherell</w:t>
      </w:r>
      <w:proofErr w:type="spellEnd"/>
      <w:r w:rsidRPr="0032470D">
        <w:rPr>
          <w:rFonts w:ascii="Arial" w:eastAsia="Times New Roman" w:hAnsi="Arial" w:cs="Arial"/>
          <w:sz w:val="24"/>
          <w:szCs w:val="24"/>
        </w:rPr>
        <w:t xml:space="preserve">, C., </w:t>
      </w:r>
      <w:proofErr w:type="spellStart"/>
      <w:r w:rsidRPr="0032470D">
        <w:rPr>
          <w:rFonts w:ascii="Arial" w:eastAsia="Times New Roman" w:hAnsi="Arial" w:cs="Arial"/>
          <w:sz w:val="24"/>
          <w:szCs w:val="24"/>
        </w:rPr>
        <w:t>Tregear</w:t>
      </w:r>
      <w:proofErr w:type="spellEnd"/>
      <w:r w:rsidRPr="0032470D">
        <w:rPr>
          <w:rFonts w:ascii="Arial" w:eastAsia="Times New Roman" w:hAnsi="Arial" w:cs="Arial"/>
          <w:sz w:val="24"/>
          <w:szCs w:val="24"/>
        </w:rPr>
        <w:t xml:space="preserve">, A., &amp; </w:t>
      </w:r>
      <w:proofErr w:type="spellStart"/>
      <w:r w:rsidRPr="0032470D">
        <w:rPr>
          <w:rFonts w:ascii="Arial" w:eastAsia="Times New Roman" w:hAnsi="Arial" w:cs="Arial"/>
          <w:sz w:val="24"/>
          <w:szCs w:val="24"/>
        </w:rPr>
        <w:t>Allinson</w:t>
      </w:r>
      <w:proofErr w:type="spellEnd"/>
      <w:r w:rsidRPr="0032470D">
        <w:rPr>
          <w:rFonts w:ascii="Arial" w:eastAsia="Times New Roman" w:hAnsi="Arial" w:cs="Arial"/>
          <w:sz w:val="24"/>
          <w:szCs w:val="24"/>
        </w:rPr>
        <w:t xml:space="preserve">, J. (2003). In search of the concerned consumer: UK public perceptions of food, farming and buying local. </w:t>
      </w:r>
      <w:r w:rsidRPr="0032470D">
        <w:rPr>
          <w:rFonts w:ascii="Arial" w:eastAsia="Times New Roman" w:hAnsi="Arial" w:cs="Arial"/>
          <w:i/>
          <w:iCs/>
          <w:sz w:val="24"/>
          <w:szCs w:val="24"/>
        </w:rPr>
        <w:t>Journal of Rural Studies</w:t>
      </w:r>
      <w:r w:rsidRPr="0032470D">
        <w:rPr>
          <w:rFonts w:ascii="Arial" w:eastAsia="Times New Roman" w:hAnsi="Arial" w:cs="Arial"/>
          <w:sz w:val="24"/>
          <w:szCs w:val="24"/>
        </w:rPr>
        <w:t xml:space="preserve">, </w:t>
      </w:r>
      <w:r w:rsidRPr="0032470D">
        <w:rPr>
          <w:rFonts w:ascii="Arial" w:eastAsia="Times New Roman" w:hAnsi="Arial" w:cs="Arial"/>
          <w:i/>
          <w:iCs/>
          <w:sz w:val="24"/>
          <w:szCs w:val="24"/>
        </w:rPr>
        <w:t>19</w:t>
      </w:r>
      <w:r w:rsidRPr="0032470D">
        <w:rPr>
          <w:rFonts w:ascii="Arial" w:eastAsia="Times New Roman" w:hAnsi="Arial" w:cs="Arial"/>
          <w:sz w:val="24"/>
          <w:szCs w:val="24"/>
        </w:rPr>
        <w:t>(2), 233-244.</w:t>
      </w:r>
    </w:p>
    <w:p w:rsidR="00896C54" w:rsidRPr="0032470D" w:rsidRDefault="00896C54" w:rsidP="00896C54">
      <w:pPr>
        <w:tabs>
          <w:tab w:val="left" w:pos="720"/>
        </w:tabs>
        <w:autoSpaceDE w:val="0"/>
        <w:autoSpaceDN w:val="0"/>
        <w:adjustRightInd w:val="0"/>
        <w:spacing w:line="480" w:lineRule="auto"/>
        <w:ind w:left="720" w:hanging="630"/>
        <w:contextualSpacing/>
        <w:rPr>
          <w:rFonts w:ascii="Arial" w:eastAsia="Times New Roman" w:hAnsi="Arial" w:cs="Arial"/>
          <w:sz w:val="24"/>
          <w:szCs w:val="24"/>
        </w:rPr>
      </w:pPr>
      <w:r w:rsidRPr="0032470D">
        <w:rPr>
          <w:rFonts w:ascii="Arial" w:eastAsia="Times New Roman" w:hAnsi="Arial" w:cs="Arial"/>
          <w:sz w:val="24"/>
          <w:szCs w:val="24"/>
          <w:lang w:val="en"/>
        </w:rPr>
        <w:t xml:space="preserve">Westbrook, R. A., &amp; Black, W. C. (1985). A motivation-based shopper typology. </w:t>
      </w:r>
      <w:r w:rsidRPr="0032470D">
        <w:rPr>
          <w:rFonts w:ascii="Arial" w:eastAsia="Times New Roman" w:hAnsi="Arial" w:cs="Arial"/>
          <w:i/>
          <w:sz w:val="24"/>
          <w:szCs w:val="24"/>
          <w:lang w:val="en"/>
        </w:rPr>
        <w:t>Journal of Retailing, 61</w:t>
      </w:r>
      <w:r w:rsidRPr="0032470D">
        <w:rPr>
          <w:rFonts w:ascii="Arial" w:eastAsia="Times New Roman" w:hAnsi="Arial" w:cs="Arial"/>
          <w:sz w:val="24"/>
          <w:szCs w:val="24"/>
          <w:lang w:val="en"/>
        </w:rPr>
        <w:t>(1), 78–103.</w:t>
      </w:r>
    </w:p>
    <w:p w:rsidR="001F1D4D" w:rsidRPr="0032470D" w:rsidRDefault="0078362E" w:rsidP="0099603A">
      <w:pPr>
        <w:tabs>
          <w:tab w:val="left" w:pos="720"/>
        </w:tabs>
        <w:autoSpaceDE w:val="0"/>
        <w:autoSpaceDN w:val="0"/>
        <w:adjustRightInd w:val="0"/>
        <w:spacing w:line="480" w:lineRule="auto"/>
        <w:contextualSpacing/>
        <w:rPr>
          <w:rFonts w:ascii="Arial" w:eastAsia="Times New Roman" w:hAnsi="Arial" w:cs="Arial"/>
          <w:sz w:val="24"/>
          <w:szCs w:val="24"/>
        </w:rPr>
      </w:pPr>
      <w:r w:rsidRPr="0032470D">
        <w:rPr>
          <w:rFonts w:ascii="Arial" w:eastAsia="Times New Roman" w:hAnsi="Arial" w:cs="Arial"/>
          <w:sz w:val="24"/>
          <w:szCs w:val="24"/>
        </w:rPr>
        <w:t xml:space="preserve">Westbrook, R. A. (1987). Product/consumption-based affective responses and </w:t>
      </w:r>
    </w:p>
    <w:p w:rsidR="0078362E" w:rsidRPr="0032470D" w:rsidRDefault="001F1D4D" w:rsidP="0099603A">
      <w:pPr>
        <w:tabs>
          <w:tab w:val="left" w:pos="720"/>
        </w:tabs>
        <w:autoSpaceDE w:val="0"/>
        <w:autoSpaceDN w:val="0"/>
        <w:adjustRightInd w:val="0"/>
        <w:spacing w:line="480" w:lineRule="auto"/>
        <w:contextualSpacing/>
        <w:rPr>
          <w:rFonts w:ascii="Arial" w:eastAsia="Times New Roman" w:hAnsi="Arial" w:cs="Arial"/>
          <w:sz w:val="24"/>
          <w:szCs w:val="24"/>
        </w:rPr>
      </w:pPr>
      <w:r w:rsidRPr="0032470D">
        <w:rPr>
          <w:rFonts w:ascii="Arial" w:eastAsia="Times New Roman" w:hAnsi="Arial" w:cs="Arial"/>
          <w:sz w:val="24"/>
          <w:szCs w:val="24"/>
        </w:rPr>
        <w:tab/>
      </w:r>
      <w:proofErr w:type="gramStart"/>
      <w:r w:rsidR="00896C54" w:rsidRPr="0032470D">
        <w:rPr>
          <w:rFonts w:ascii="Arial" w:eastAsia="Times New Roman" w:hAnsi="Arial" w:cs="Arial"/>
          <w:sz w:val="24"/>
          <w:szCs w:val="24"/>
        </w:rPr>
        <w:t>p</w:t>
      </w:r>
      <w:r w:rsidR="0078362E" w:rsidRPr="0032470D">
        <w:rPr>
          <w:rFonts w:ascii="Arial" w:eastAsia="Times New Roman" w:hAnsi="Arial" w:cs="Arial"/>
          <w:sz w:val="24"/>
          <w:szCs w:val="24"/>
        </w:rPr>
        <w:t>ost</w:t>
      </w:r>
      <w:proofErr w:type="gramEnd"/>
      <w:r w:rsidR="00896C54" w:rsidRPr="0032470D">
        <w:rPr>
          <w:rFonts w:ascii="Arial" w:eastAsia="Times New Roman" w:hAnsi="Arial" w:cs="Arial"/>
          <w:sz w:val="24"/>
          <w:szCs w:val="24"/>
        </w:rPr>
        <w:t xml:space="preserve"> </w:t>
      </w:r>
      <w:r w:rsidR="0078362E" w:rsidRPr="0032470D">
        <w:rPr>
          <w:rFonts w:ascii="Arial" w:eastAsia="Times New Roman" w:hAnsi="Arial" w:cs="Arial"/>
          <w:sz w:val="24"/>
          <w:szCs w:val="24"/>
        </w:rPr>
        <w:t xml:space="preserve">purchase processes. </w:t>
      </w:r>
      <w:r w:rsidR="0078362E" w:rsidRPr="0032470D">
        <w:rPr>
          <w:rFonts w:ascii="Arial" w:eastAsia="Times New Roman" w:hAnsi="Arial" w:cs="Arial"/>
          <w:i/>
          <w:sz w:val="24"/>
          <w:szCs w:val="24"/>
        </w:rPr>
        <w:t xml:space="preserve">Journal of Marketing Research, </w:t>
      </w:r>
      <w:r w:rsidRPr="0032470D">
        <w:rPr>
          <w:rFonts w:ascii="Arial" w:eastAsia="Times New Roman" w:hAnsi="Arial" w:cs="Arial"/>
          <w:i/>
          <w:sz w:val="24"/>
          <w:szCs w:val="24"/>
        </w:rPr>
        <w:t xml:space="preserve">24, </w:t>
      </w:r>
      <w:r w:rsidRPr="0032470D">
        <w:rPr>
          <w:rFonts w:ascii="Arial" w:eastAsia="Times New Roman" w:hAnsi="Arial" w:cs="Arial"/>
          <w:sz w:val="24"/>
          <w:szCs w:val="24"/>
        </w:rPr>
        <w:t>258-270.</w:t>
      </w:r>
    </w:p>
    <w:p w:rsidR="002F0792" w:rsidRPr="0032470D" w:rsidRDefault="002F0792" w:rsidP="0099603A">
      <w:pPr>
        <w:tabs>
          <w:tab w:val="left" w:pos="720"/>
        </w:tabs>
        <w:autoSpaceDE w:val="0"/>
        <w:autoSpaceDN w:val="0"/>
        <w:adjustRightInd w:val="0"/>
        <w:spacing w:line="480" w:lineRule="auto"/>
        <w:contextualSpacing/>
        <w:rPr>
          <w:rFonts w:ascii="Arial" w:eastAsia="Times New Roman" w:hAnsi="Arial" w:cs="Arial"/>
          <w:sz w:val="24"/>
          <w:szCs w:val="24"/>
        </w:rPr>
      </w:pPr>
      <w:r w:rsidRPr="0032470D">
        <w:rPr>
          <w:rFonts w:ascii="Arial" w:eastAsia="Times New Roman" w:hAnsi="Arial" w:cs="Arial"/>
          <w:sz w:val="24"/>
          <w:szCs w:val="24"/>
        </w:rPr>
        <w:t>Williams, R.</w:t>
      </w:r>
      <w:r w:rsidR="000C01AC" w:rsidRPr="0032470D">
        <w:rPr>
          <w:rFonts w:ascii="Arial" w:eastAsia="Times New Roman" w:hAnsi="Arial" w:cs="Arial"/>
          <w:sz w:val="24"/>
          <w:szCs w:val="24"/>
        </w:rPr>
        <w:t xml:space="preserve"> </w:t>
      </w:r>
      <w:r w:rsidRPr="0032470D">
        <w:rPr>
          <w:rFonts w:ascii="Arial" w:eastAsia="Times New Roman" w:hAnsi="Arial" w:cs="Arial"/>
          <w:sz w:val="24"/>
          <w:szCs w:val="24"/>
        </w:rPr>
        <w:t xml:space="preserve">M. (1979). Change and stability in values and value systems: A </w:t>
      </w:r>
      <w:r w:rsidR="0099603A" w:rsidRPr="0032470D">
        <w:rPr>
          <w:rFonts w:ascii="Arial" w:eastAsia="Times New Roman" w:hAnsi="Arial" w:cs="Arial"/>
          <w:sz w:val="24"/>
          <w:szCs w:val="24"/>
        </w:rPr>
        <w:t xml:space="preserve">sociological </w:t>
      </w:r>
    </w:p>
    <w:p w:rsidR="002F0792" w:rsidRPr="0032470D" w:rsidRDefault="002F0792" w:rsidP="0099603A">
      <w:pPr>
        <w:tabs>
          <w:tab w:val="left" w:pos="720"/>
        </w:tabs>
        <w:autoSpaceDE w:val="0"/>
        <w:autoSpaceDN w:val="0"/>
        <w:adjustRightInd w:val="0"/>
        <w:spacing w:line="480" w:lineRule="auto"/>
        <w:ind w:left="720"/>
        <w:contextualSpacing/>
        <w:rPr>
          <w:rFonts w:ascii="Arial" w:eastAsia="Times New Roman" w:hAnsi="Arial" w:cs="Arial"/>
          <w:i/>
          <w:sz w:val="24"/>
          <w:szCs w:val="24"/>
        </w:rPr>
      </w:pPr>
      <w:proofErr w:type="gramStart"/>
      <w:r w:rsidRPr="0032470D">
        <w:rPr>
          <w:rFonts w:ascii="Arial" w:eastAsia="Times New Roman" w:hAnsi="Arial" w:cs="Arial"/>
          <w:sz w:val="24"/>
          <w:szCs w:val="24"/>
        </w:rPr>
        <w:t>perspective</w:t>
      </w:r>
      <w:proofErr w:type="gramEnd"/>
      <w:r w:rsidRPr="0032470D">
        <w:rPr>
          <w:rFonts w:ascii="Arial" w:eastAsia="Times New Roman" w:hAnsi="Arial" w:cs="Arial"/>
          <w:sz w:val="24"/>
          <w:szCs w:val="24"/>
        </w:rPr>
        <w:t xml:space="preserve">. In M. </w:t>
      </w:r>
      <w:proofErr w:type="spellStart"/>
      <w:r w:rsidRPr="0032470D">
        <w:rPr>
          <w:rFonts w:ascii="Arial" w:eastAsia="Times New Roman" w:hAnsi="Arial" w:cs="Arial"/>
          <w:sz w:val="24"/>
          <w:szCs w:val="24"/>
        </w:rPr>
        <w:t>Rokeach</w:t>
      </w:r>
      <w:proofErr w:type="spellEnd"/>
      <w:r w:rsidRPr="0032470D">
        <w:rPr>
          <w:rFonts w:ascii="Arial" w:eastAsia="Times New Roman" w:hAnsi="Arial" w:cs="Arial"/>
          <w:sz w:val="24"/>
          <w:szCs w:val="24"/>
        </w:rPr>
        <w:t xml:space="preserve"> (Ed.). </w:t>
      </w:r>
      <w:r w:rsidRPr="0032470D">
        <w:rPr>
          <w:rFonts w:ascii="Arial" w:eastAsia="Times New Roman" w:hAnsi="Arial" w:cs="Arial"/>
          <w:i/>
          <w:sz w:val="24"/>
          <w:szCs w:val="24"/>
        </w:rPr>
        <w:t xml:space="preserve">Understanding </w:t>
      </w:r>
      <w:r w:rsidR="003D4AFE" w:rsidRPr="0032470D">
        <w:rPr>
          <w:rFonts w:ascii="Arial" w:eastAsia="Times New Roman" w:hAnsi="Arial" w:cs="Arial"/>
          <w:i/>
          <w:sz w:val="24"/>
          <w:szCs w:val="24"/>
        </w:rPr>
        <w:t>H</w:t>
      </w:r>
      <w:r w:rsidRPr="0032470D">
        <w:rPr>
          <w:rFonts w:ascii="Arial" w:eastAsia="Times New Roman" w:hAnsi="Arial" w:cs="Arial"/>
          <w:i/>
          <w:sz w:val="24"/>
          <w:szCs w:val="24"/>
        </w:rPr>
        <w:t xml:space="preserve">uman </w:t>
      </w:r>
      <w:r w:rsidR="003D4AFE" w:rsidRPr="0032470D">
        <w:rPr>
          <w:rFonts w:ascii="Arial" w:eastAsia="Times New Roman" w:hAnsi="Arial" w:cs="Arial"/>
          <w:i/>
          <w:sz w:val="24"/>
          <w:szCs w:val="24"/>
        </w:rPr>
        <w:t>V</w:t>
      </w:r>
      <w:r w:rsidRPr="0032470D">
        <w:rPr>
          <w:rFonts w:ascii="Arial" w:eastAsia="Times New Roman" w:hAnsi="Arial" w:cs="Arial"/>
          <w:i/>
          <w:sz w:val="24"/>
          <w:szCs w:val="24"/>
        </w:rPr>
        <w:t xml:space="preserve">alues </w:t>
      </w:r>
      <w:r w:rsidR="003D4AFE" w:rsidRPr="0032470D">
        <w:rPr>
          <w:rFonts w:ascii="Arial" w:eastAsia="Times New Roman" w:hAnsi="Arial" w:cs="Arial"/>
          <w:i/>
          <w:sz w:val="24"/>
          <w:szCs w:val="24"/>
        </w:rPr>
        <w:t>I</w:t>
      </w:r>
      <w:r w:rsidRPr="0032470D">
        <w:rPr>
          <w:rFonts w:ascii="Arial" w:eastAsia="Times New Roman" w:hAnsi="Arial" w:cs="Arial"/>
          <w:i/>
          <w:sz w:val="24"/>
          <w:szCs w:val="24"/>
        </w:rPr>
        <w:t xml:space="preserve">ndividual </w:t>
      </w:r>
    </w:p>
    <w:p w:rsidR="00D107E6" w:rsidRPr="0032470D" w:rsidRDefault="002F0792" w:rsidP="00DE267E">
      <w:pPr>
        <w:tabs>
          <w:tab w:val="left" w:pos="720"/>
        </w:tabs>
        <w:autoSpaceDE w:val="0"/>
        <w:autoSpaceDN w:val="0"/>
        <w:adjustRightInd w:val="0"/>
        <w:spacing w:line="480" w:lineRule="auto"/>
        <w:ind w:left="720"/>
        <w:contextualSpacing/>
        <w:rPr>
          <w:rFonts w:ascii="Arial" w:eastAsia="Times New Roman" w:hAnsi="Arial" w:cs="Arial"/>
          <w:sz w:val="24"/>
          <w:szCs w:val="24"/>
        </w:rPr>
      </w:pPr>
      <w:proofErr w:type="gramStart"/>
      <w:r w:rsidRPr="0032470D">
        <w:rPr>
          <w:rFonts w:ascii="Arial" w:eastAsia="Times New Roman" w:hAnsi="Arial" w:cs="Arial"/>
          <w:i/>
          <w:sz w:val="24"/>
          <w:szCs w:val="24"/>
        </w:rPr>
        <w:t>and</w:t>
      </w:r>
      <w:proofErr w:type="gramEnd"/>
      <w:r w:rsidRPr="0032470D">
        <w:rPr>
          <w:rFonts w:ascii="Arial" w:eastAsia="Times New Roman" w:hAnsi="Arial" w:cs="Arial"/>
          <w:i/>
          <w:sz w:val="24"/>
          <w:szCs w:val="24"/>
        </w:rPr>
        <w:t xml:space="preserve"> </w:t>
      </w:r>
      <w:r w:rsidR="003D4AFE" w:rsidRPr="0032470D">
        <w:rPr>
          <w:rFonts w:ascii="Arial" w:eastAsia="Times New Roman" w:hAnsi="Arial" w:cs="Arial"/>
          <w:i/>
          <w:sz w:val="24"/>
          <w:szCs w:val="24"/>
        </w:rPr>
        <w:t>S</w:t>
      </w:r>
      <w:r w:rsidRPr="0032470D">
        <w:rPr>
          <w:rFonts w:ascii="Arial" w:eastAsia="Times New Roman" w:hAnsi="Arial" w:cs="Arial"/>
          <w:i/>
          <w:sz w:val="24"/>
          <w:szCs w:val="24"/>
        </w:rPr>
        <w:t>ocietal</w:t>
      </w:r>
      <w:r w:rsidR="003D4AFE" w:rsidRPr="0032470D">
        <w:rPr>
          <w:rFonts w:ascii="Arial" w:eastAsia="Times New Roman" w:hAnsi="Arial" w:cs="Arial"/>
          <w:i/>
          <w:sz w:val="24"/>
          <w:szCs w:val="24"/>
        </w:rPr>
        <w:t xml:space="preserve"> </w:t>
      </w:r>
      <w:r w:rsidR="003D4AFE" w:rsidRPr="0032470D">
        <w:rPr>
          <w:rFonts w:ascii="Arial" w:eastAsia="Times New Roman" w:hAnsi="Arial" w:cs="Arial"/>
          <w:sz w:val="24"/>
          <w:szCs w:val="24"/>
        </w:rPr>
        <w:t>(pp. 15-46)</w:t>
      </w:r>
      <w:r w:rsidRPr="0032470D">
        <w:rPr>
          <w:rFonts w:ascii="Arial" w:eastAsia="Times New Roman" w:hAnsi="Arial" w:cs="Arial"/>
          <w:i/>
          <w:sz w:val="24"/>
          <w:szCs w:val="24"/>
        </w:rPr>
        <w:t xml:space="preserve">. </w:t>
      </w:r>
      <w:r w:rsidRPr="0032470D">
        <w:rPr>
          <w:rFonts w:ascii="Arial" w:eastAsia="Times New Roman" w:hAnsi="Arial" w:cs="Arial"/>
          <w:sz w:val="24"/>
          <w:szCs w:val="24"/>
        </w:rPr>
        <w:t xml:space="preserve">New York: Free Press. </w:t>
      </w:r>
    </w:p>
    <w:p w:rsidR="00E5288D" w:rsidRPr="0032470D" w:rsidRDefault="00E5288D" w:rsidP="0099603A">
      <w:pPr>
        <w:tabs>
          <w:tab w:val="left" w:pos="720"/>
        </w:tabs>
        <w:autoSpaceDE w:val="0"/>
        <w:autoSpaceDN w:val="0"/>
        <w:adjustRightInd w:val="0"/>
        <w:spacing w:line="480" w:lineRule="auto"/>
        <w:contextualSpacing/>
        <w:rPr>
          <w:rFonts w:ascii="Arial" w:eastAsia="Times New Roman" w:hAnsi="Arial" w:cs="Arial"/>
          <w:sz w:val="24"/>
          <w:szCs w:val="24"/>
        </w:rPr>
      </w:pPr>
      <w:r w:rsidRPr="0032470D">
        <w:rPr>
          <w:rFonts w:ascii="Arial" w:eastAsia="Times New Roman" w:hAnsi="Arial" w:cs="Arial"/>
          <w:sz w:val="24"/>
          <w:szCs w:val="24"/>
        </w:rPr>
        <w:t xml:space="preserve">Wise, D., Sneed, C. T., </w:t>
      </w:r>
      <w:proofErr w:type="spellStart"/>
      <w:r w:rsidRPr="0032470D">
        <w:rPr>
          <w:rFonts w:ascii="Arial" w:eastAsia="Times New Roman" w:hAnsi="Arial" w:cs="Arial"/>
          <w:sz w:val="24"/>
          <w:szCs w:val="24"/>
        </w:rPr>
        <w:t>Velandia</w:t>
      </w:r>
      <w:proofErr w:type="spellEnd"/>
      <w:r w:rsidRPr="0032470D">
        <w:rPr>
          <w:rFonts w:ascii="Arial" w:eastAsia="Times New Roman" w:hAnsi="Arial" w:cs="Arial"/>
          <w:sz w:val="24"/>
          <w:szCs w:val="24"/>
        </w:rPr>
        <w:t>, M., Berry, A. Rhea, A., &amp; Fairhurst, A. (</w:t>
      </w:r>
      <w:r w:rsidR="00DE6D15" w:rsidRPr="0032470D">
        <w:rPr>
          <w:rFonts w:ascii="Arial" w:eastAsia="Times New Roman" w:hAnsi="Arial" w:cs="Arial"/>
          <w:sz w:val="24"/>
          <w:szCs w:val="24"/>
        </w:rPr>
        <w:t>2013</w:t>
      </w:r>
      <w:r w:rsidRPr="0032470D">
        <w:rPr>
          <w:rFonts w:ascii="Arial" w:eastAsia="Times New Roman" w:hAnsi="Arial" w:cs="Arial"/>
          <w:sz w:val="24"/>
          <w:szCs w:val="24"/>
        </w:rPr>
        <w:t xml:space="preserve">). An </w:t>
      </w:r>
    </w:p>
    <w:p w:rsidR="00E5288D" w:rsidRPr="0032470D" w:rsidRDefault="00E5288D" w:rsidP="0099603A">
      <w:pPr>
        <w:tabs>
          <w:tab w:val="left" w:pos="720"/>
        </w:tabs>
        <w:autoSpaceDE w:val="0"/>
        <w:autoSpaceDN w:val="0"/>
        <w:adjustRightInd w:val="0"/>
        <w:spacing w:line="480" w:lineRule="auto"/>
        <w:contextualSpacing/>
        <w:rPr>
          <w:rFonts w:ascii="Arial" w:eastAsia="Times New Roman" w:hAnsi="Arial" w:cs="Arial"/>
          <w:sz w:val="24"/>
          <w:szCs w:val="24"/>
        </w:rPr>
      </w:pPr>
      <w:r w:rsidRPr="0032470D">
        <w:rPr>
          <w:rFonts w:ascii="Arial" w:eastAsia="Times New Roman" w:hAnsi="Arial" w:cs="Arial"/>
          <w:sz w:val="24"/>
          <w:szCs w:val="24"/>
        </w:rPr>
        <w:tab/>
      </w:r>
      <w:proofErr w:type="gramStart"/>
      <w:r w:rsidRPr="0032470D">
        <w:rPr>
          <w:rFonts w:ascii="Arial" w:eastAsia="Times New Roman" w:hAnsi="Arial" w:cs="Arial"/>
          <w:sz w:val="24"/>
          <w:szCs w:val="24"/>
        </w:rPr>
        <w:t>integrated</w:t>
      </w:r>
      <w:proofErr w:type="gramEnd"/>
      <w:r w:rsidRPr="0032470D">
        <w:rPr>
          <w:rFonts w:ascii="Arial" w:eastAsia="Times New Roman" w:hAnsi="Arial" w:cs="Arial"/>
          <w:sz w:val="24"/>
          <w:szCs w:val="24"/>
        </w:rPr>
        <w:t xml:space="preserve"> approach to supplying the local table: Perceptions of consumers, </w:t>
      </w:r>
    </w:p>
    <w:p w:rsidR="00DE6D15" w:rsidRPr="0032470D" w:rsidRDefault="00E5288D" w:rsidP="0099603A">
      <w:pPr>
        <w:tabs>
          <w:tab w:val="left" w:pos="720"/>
        </w:tabs>
        <w:autoSpaceDE w:val="0"/>
        <w:autoSpaceDN w:val="0"/>
        <w:adjustRightInd w:val="0"/>
        <w:spacing w:line="480" w:lineRule="auto"/>
        <w:ind w:left="720"/>
        <w:contextualSpacing/>
        <w:rPr>
          <w:rFonts w:ascii="Arial" w:eastAsia="Times New Roman" w:hAnsi="Arial" w:cs="Arial"/>
          <w:sz w:val="24"/>
          <w:szCs w:val="24"/>
        </w:rPr>
      </w:pPr>
      <w:proofErr w:type="gramStart"/>
      <w:r w:rsidRPr="0032470D">
        <w:rPr>
          <w:rFonts w:ascii="Arial" w:eastAsia="Times New Roman" w:hAnsi="Arial" w:cs="Arial"/>
          <w:sz w:val="24"/>
          <w:szCs w:val="24"/>
        </w:rPr>
        <w:t>producers</w:t>
      </w:r>
      <w:proofErr w:type="gramEnd"/>
      <w:r w:rsidRPr="0032470D">
        <w:rPr>
          <w:rFonts w:ascii="Arial" w:eastAsia="Times New Roman" w:hAnsi="Arial" w:cs="Arial"/>
          <w:sz w:val="24"/>
          <w:szCs w:val="24"/>
        </w:rPr>
        <w:t xml:space="preserve">, and restaurateurs. </w:t>
      </w:r>
      <w:r w:rsidRPr="0032470D">
        <w:rPr>
          <w:rFonts w:ascii="Arial" w:eastAsia="Times New Roman" w:hAnsi="Arial" w:cs="Arial"/>
          <w:i/>
          <w:sz w:val="24"/>
          <w:szCs w:val="24"/>
        </w:rPr>
        <w:t>Journal of Extension</w:t>
      </w:r>
      <w:r w:rsidR="00DE6D15" w:rsidRPr="0032470D">
        <w:rPr>
          <w:rFonts w:ascii="Arial" w:eastAsia="Times New Roman" w:hAnsi="Arial" w:cs="Arial"/>
          <w:i/>
          <w:sz w:val="24"/>
          <w:szCs w:val="24"/>
        </w:rPr>
        <w:t>, 51</w:t>
      </w:r>
      <w:r w:rsidR="00DE6D15" w:rsidRPr="0032470D">
        <w:rPr>
          <w:rFonts w:ascii="Arial" w:eastAsia="Times New Roman" w:hAnsi="Arial" w:cs="Arial"/>
          <w:sz w:val="24"/>
          <w:szCs w:val="24"/>
        </w:rPr>
        <w:t>(5)</w:t>
      </w:r>
      <w:r w:rsidRPr="0032470D">
        <w:rPr>
          <w:rFonts w:ascii="Arial" w:eastAsia="Times New Roman" w:hAnsi="Arial" w:cs="Arial"/>
          <w:sz w:val="24"/>
          <w:szCs w:val="24"/>
        </w:rPr>
        <w:t>.</w:t>
      </w:r>
      <w:r w:rsidR="00DE6D15" w:rsidRPr="0032470D">
        <w:rPr>
          <w:rFonts w:ascii="Arial" w:eastAsia="Times New Roman" w:hAnsi="Arial" w:cs="Arial"/>
          <w:sz w:val="24"/>
          <w:szCs w:val="24"/>
        </w:rPr>
        <w:t xml:space="preserve"> Available at: </w:t>
      </w:r>
    </w:p>
    <w:p w:rsidR="00936867" w:rsidRPr="0032470D" w:rsidRDefault="00573B7E" w:rsidP="00AB573E">
      <w:pPr>
        <w:tabs>
          <w:tab w:val="left" w:pos="720"/>
        </w:tabs>
        <w:autoSpaceDE w:val="0"/>
        <w:autoSpaceDN w:val="0"/>
        <w:adjustRightInd w:val="0"/>
        <w:spacing w:line="480" w:lineRule="auto"/>
        <w:ind w:left="720"/>
        <w:contextualSpacing/>
        <w:rPr>
          <w:rFonts w:ascii="Arial" w:eastAsia="Times New Roman" w:hAnsi="Arial" w:cs="Arial"/>
          <w:sz w:val="24"/>
          <w:szCs w:val="24"/>
        </w:rPr>
      </w:pPr>
      <w:hyperlink r:id="rId30" w:history="1">
        <w:r w:rsidR="00936867" w:rsidRPr="0032470D">
          <w:rPr>
            <w:rStyle w:val="Hyperlink"/>
            <w:rFonts w:ascii="Arial" w:eastAsia="Times New Roman" w:hAnsi="Arial" w:cs="Arial"/>
            <w:sz w:val="24"/>
            <w:szCs w:val="24"/>
          </w:rPr>
          <w:t>http://www.joe.org/joe/2013october/a3.php</w:t>
        </w:r>
      </w:hyperlink>
    </w:p>
    <w:p w:rsidR="00AF26B0" w:rsidRPr="0032470D" w:rsidRDefault="00AF26B0" w:rsidP="0099603A">
      <w:pPr>
        <w:tabs>
          <w:tab w:val="left" w:pos="720"/>
        </w:tabs>
        <w:autoSpaceDE w:val="0"/>
        <w:autoSpaceDN w:val="0"/>
        <w:adjustRightInd w:val="0"/>
        <w:spacing w:line="480" w:lineRule="auto"/>
        <w:contextualSpacing/>
        <w:rPr>
          <w:rFonts w:ascii="Arial" w:eastAsia="Times New Roman" w:hAnsi="Arial" w:cs="Arial"/>
          <w:sz w:val="24"/>
          <w:szCs w:val="24"/>
        </w:rPr>
      </w:pPr>
      <w:proofErr w:type="spellStart"/>
      <w:r w:rsidRPr="0032470D">
        <w:rPr>
          <w:rFonts w:ascii="Arial" w:eastAsia="Times New Roman" w:hAnsi="Arial" w:cs="Arial"/>
          <w:sz w:val="24"/>
          <w:szCs w:val="24"/>
        </w:rPr>
        <w:t>Worsley</w:t>
      </w:r>
      <w:proofErr w:type="spellEnd"/>
      <w:r w:rsidRPr="0032470D">
        <w:rPr>
          <w:rFonts w:ascii="Arial" w:eastAsia="Times New Roman" w:hAnsi="Arial" w:cs="Arial"/>
          <w:sz w:val="24"/>
          <w:szCs w:val="24"/>
        </w:rPr>
        <w:t xml:space="preserve">, A., Wang, W. C., &amp; Hunter, W. (2010). Baby boomers’ food habits.  </w:t>
      </w:r>
    </w:p>
    <w:p w:rsidR="00AF26B0" w:rsidRPr="0032470D" w:rsidRDefault="00AF26B0" w:rsidP="0099603A">
      <w:pPr>
        <w:tabs>
          <w:tab w:val="left" w:pos="720"/>
        </w:tabs>
        <w:autoSpaceDE w:val="0"/>
        <w:autoSpaceDN w:val="0"/>
        <w:adjustRightInd w:val="0"/>
        <w:spacing w:line="480" w:lineRule="auto"/>
        <w:contextualSpacing/>
        <w:rPr>
          <w:rFonts w:ascii="Arial" w:eastAsia="Times New Roman" w:hAnsi="Arial" w:cs="Arial"/>
          <w:sz w:val="24"/>
          <w:szCs w:val="24"/>
        </w:rPr>
      </w:pPr>
      <w:r w:rsidRPr="0032470D">
        <w:rPr>
          <w:rFonts w:ascii="Arial" w:eastAsia="Times New Roman" w:hAnsi="Arial" w:cs="Arial"/>
          <w:sz w:val="24"/>
          <w:szCs w:val="24"/>
        </w:rPr>
        <w:tab/>
        <w:t xml:space="preserve">Relationships with demographics and personal values. </w:t>
      </w:r>
      <w:r w:rsidRPr="0032470D">
        <w:rPr>
          <w:rFonts w:ascii="Arial" w:eastAsia="Times New Roman" w:hAnsi="Arial" w:cs="Arial"/>
          <w:i/>
          <w:sz w:val="24"/>
          <w:szCs w:val="24"/>
        </w:rPr>
        <w:t xml:space="preserve">Appetite, 55, </w:t>
      </w:r>
      <w:r w:rsidRPr="0032470D">
        <w:rPr>
          <w:rFonts w:ascii="Arial" w:eastAsia="Times New Roman" w:hAnsi="Arial" w:cs="Arial"/>
          <w:sz w:val="24"/>
          <w:szCs w:val="24"/>
        </w:rPr>
        <w:t>466-472.</w:t>
      </w:r>
    </w:p>
    <w:p w:rsidR="00896C54" w:rsidRPr="0032470D" w:rsidRDefault="00896C54"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Yim</w:t>
      </w:r>
      <w:proofErr w:type="spellEnd"/>
      <w:r w:rsidRPr="0032470D">
        <w:rPr>
          <w:rFonts w:ascii="Arial" w:hAnsi="Arial" w:cs="Arial"/>
          <w:sz w:val="24"/>
          <w:szCs w:val="24"/>
        </w:rPr>
        <w:t xml:space="preserve">, M. Y. C., </w:t>
      </w:r>
      <w:proofErr w:type="spellStart"/>
      <w:r w:rsidRPr="0032470D">
        <w:rPr>
          <w:rFonts w:ascii="Arial" w:hAnsi="Arial" w:cs="Arial"/>
          <w:sz w:val="24"/>
          <w:szCs w:val="24"/>
        </w:rPr>
        <w:t>Yoo</w:t>
      </w:r>
      <w:proofErr w:type="spellEnd"/>
      <w:r w:rsidRPr="0032470D">
        <w:rPr>
          <w:rFonts w:ascii="Arial" w:hAnsi="Arial" w:cs="Arial"/>
          <w:sz w:val="24"/>
          <w:szCs w:val="24"/>
        </w:rPr>
        <w:t xml:space="preserve">, S. C., Sauer, P. L., &amp; </w:t>
      </w:r>
      <w:proofErr w:type="spellStart"/>
      <w:r w:rsidRPr="0032470D">
        <w:rPr>
          <w:rFonts w:ascii="Arial" w:hAnsi="Arial" w:cs="Arial"/>
          <w:sz w:val="24"/>
          <w:szCs w:val="24"/>
        </w:rPr>
        <w:t>Seo</w:t>
      </w:r>
      <w:proofErr w:type="spellEnd"/>
      <w:r w:rsidRPr="0032470D">
        <w:rPr>
          <w:rFonts w:ascii="Arial" w:hAnsi="Arial" w:cs="Arial"/>
          <w:sz w:val="24"/>
          <w:szCs w:val="24"/>
        </w:rPr>
        <w:t xml:space="preserve">, J. H. (2013). Hedonic shopping motivation and co-shopper influence on utilitarian grocery shopping in superstores. </w:t>
      </w:r>
      <w:r w:rsidRPr="0032470D">
        <w:rPr>
          <w:rFonts w:ascii="Arial" w:hAnsi="Arial" w:cs="Arial"/>
          <w:i/>
          <w:iCs/>
          <w:sz w:val="24"/>
          <w:szCs w:val="24"/>
        </w:rPr>
        <w:t>Journal of the Academy of Marketing Science</w:t>
      </w:r>
      <w:r w:rsidRPr="0032470D">
        <w:rPr>
          <w:rFonts w:ascii="Arial" w:hAnsi="Arial" w:cs="Arial"/>
          <w:sz w:val="24"/>
          <w:szCs w:val="24"/>
        </w:rPr>
        <w:t>, 1-17.</w:t>
      </w:r>
    </w:p>
    <w:p w:rsidR="00AF26B0" w:rsidRPr="0032470D" w:rsidRDefault="00AF26B0"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t>Zeithaml</w:t>
      </w:r>
      <w:proofErr w:type="spellEnd"/>
      <w:r w:rsidRPr="0032470D">
        <w:rPr>
          <w:rFonts w:ascii="Arial" w:hAnsi="Arial" w:cs="Arial"/>
          <w:sz w:val="24"/>
          <w:szCs w:val="24"/>
        </w:rPr>
        <w:t xml:space="preserve">, V. A. (1988). Consumer perceptions of price, quality, and value: A means-end </w:t>
      </w:r>
      <w:r w:rsidRPr="0032470D">
        <w:rPr>
          <w:rFonts w:ascii="Arial" w:hAnsi="Arial" w:cs="Arial"/>
          <w:sz w:val="24"/>
          <w:szCs w:val="24"/>
        </w:rPr>
        <w:br/>
        <w:t xml:space="preserve">model and synthesis of evidence.  </w:t>
      </w:r>
      <w:r w:rsidRPr="0032470D">
        <w:rPr>
          <w:rFonts w:ascii="Arial" w:hAnsi="Arial" w:cs="Arial"/>
          <w:i/>
          <w:sz w:val="24"/>
          <w:szCs w:val="24"/>
        </w:rPr>
        <w:t>Journal of Marketing, 52</w:t>
      </w:r>
      <w:r w:rsidRPr="0032470D">
        <w:rPr>
          <w:rFonts w:ascii="Arial" w:hAnsi="Arial" w:cs="Arial"/>
          <w:sz w:val="24"/>
          <w:szCs w:val="24"/>
        </w:rPr>
        <w:t>(3), 2-22.</w:t>
      </w:r>
    </w:p>
    <w:p w:rsidR="000C01AC" w:rsidRPr="0032470D" w:rsidRDefault="000C01AC" w:rsidP="0099603A">
      <w:pPr>
        <w:spacing w:line="480" w:lineRule="auto"/>
        <w:ind w:left="720" w:hanging="720"/>
        <w:contextualSpacing/>
        <w:rPr>
          <w:rFonts w:ascii="Arial" w:hAnsi="Arial" w:cs="Arial"/>
          <w:sz w:val="24"/>
          <w:szCs w:val="24"/>
        </w:rPr>
      </w:pPr>
      <w:proofErr w:type="spellStart"/>
      <w:r w:rsidRPr="0032470D">
        <w:rPr>
          <w:rFonts w:ascii="Arial" w:hAnsi="Arial" w:cs="Arial"/>
          <w:sz w:val="24"/>
          <w:szCs w:val="24"/>
        </w:rPr>
        <w:lastRenderedPageBreak/>
        <w:t>Zeithaml</w:t>
      </w:r>
      <w:proofErr w:type="spellEnd"/>
      <w:r w:rsidRPr="0032470D">
        <w:rPr>
          <w:rFonts w:ascii="Arial" w:hAnsi="Arial" w:cs="Arial"/>
          <w:sz w:val="24"/>
          <w:szCs w:val="24"/>
        </w:rPr>
        <w:t xml:space="preserve">, V. A. (1981). How consumer evaluation processes differ between goods and </w:t>
      </w:r>
      <w:r w:rsidRPr="0032470D">
        <w:rPr>
          <w:rFonts w:ascii="Arial" w:hAnsi="Arial" w:cs="Arial"/>
          <w:sz w:val="24"/>
          <w:szCs w:val="24"/>
        </w:rPr>
        <w:br/>
        <w:t>services. In J. H. Donnelly &amp; W. R. George (</w:t>
      </w:r>
      <w:proofErr w:type="spellStart"/>
      <w:r w:rsidRPr="0032470D">
        <w:rPr>
          <w:rFonts w:ascii="Arial" w:hAnsi="Arial" w:cs="Arial"/>
          <w:sz w:val="24"/>
          <w:szCs w:val="24"/>
        </w:rPr>
        <w:t>Eds</w:t>
      </w:r>
      <w:proofErr w:type="spellEnd"/>
      <w:r w:rsidRPr="0032470D">
        <w:rPr>
          <w:rFonts w:ascii="Arial" w:hAnsi="Arial" w:cs="Arial"/>
          <w:sz w:val="24"/>
          <w:szCs w:val="24"/>
        </w:rPr>
        <w:t xml:space="preserve">), </w:t>
      </w:r>
      <w:r w:rsidRPr="0032470D">
        <w:rPr>
          <w:rFonts w:ascii="Arial" w:hAnsi="Arial" w:cs="Arial"/>
          <w:i/>
          <w:sz w:val="24"/>
          <w:szCs w:val="24"/>
        </w:rPr>
        <w:t xml:space="preserve">Marketing of Services, </w:t>
      </w:r>
      <w:r w:rsidRPr="0032470D">
        <w:rPr>
          <w:rFonts w:ascii="Arial" w:hAnsi="Arial" w:cs="Arial"/>
          <w:i/>
          <w:sz w:val="24"/>
          <w:szCs w:val="24"/>
        </w:rPr>
        <w:br/>
      </w:r>
      <w:r w:rsidRPr="0032470D">
        <w:rPr>
          <w:rFonts w:ascii="Arial" w:hAnsi="Arial" w:cs="Arial"/>
          <w:sz w:val="24"/>
          <w:szCs w:val="24"/>
        </w:rPr>
        <w:t>Chicago, IL:  American Marketing Association.</w:t>
      </w:r>
    </w:p>
    <w:p w:rsidR="00CB2206" w:rsidRPr="0032470D" w:rsidRDefault="00CB2206"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Zepeda, L. (2009). Which little piggy goes to market? </w:t>
      </w:r>
      <w:r w:rsidRPr="0032470D">
        <w:rPr>
          <w:rFonts w:ascii="Arial" w:hAnsi="Arial" w:cs="Arial"/>
          <w:i/>
          <w:sz w:val="24"/>
          <w:szCs w:val="24"/>
        </w:rPr>
        <w:t>Journal of Food Distribution Research, 37</w:t>
      </w:r>
      <w:r w:rsidRPr="0032470D">
        <w:rPr>
          <w:rFonts w:ascii="Arial" w:hAnsi="Arial" w:cs="Arial"/>
          <w:sz w:val="24"/>
          <w:szCs w:val="24"/>
        </w:rPr>
        <w:t>(3), 9-14.</w:t>
      </w:r>
    </w:p>
    <w:p w:rsidR="00AE6635" w:rsidRPr="0032470D" w:rsidRDefault="00AE6635" w:rsidP="0099603A">
      <w:pPr>
        <w:spacing w:line="480" w:lineRule="auto"/>
        <w:ind w:left="720" w:hanging="720"/>
        <w:contextualSpacing/>
        <w:rPr>
          <w:rFonts w:ascii="Arial" w:hAnsi="Arial" w:cs="Arial"/>
          <w:sz w:val="24"/>
          <w:szCs w:val="24"/>
        </w:rPr>
      </w:pPr>
      <w:r w:rsidRPr="0032470D">
        <w:rPr>
          <w:rFonts w:ascii="Arial" w:hAnsi="Arial" w:cs="Arial"/>
          <w:sz w:val="24"/>
          <w:szCs w:val="24"/>
        </w:rPr>
        <w:t>Zepeda, L. &amp; Deal, D. (2009). Organic and local food consumer behavior: Alphabet</w:t>
      </w:r>
      <w:r w:rsidRPr="0032470D">
        <w:rPr>
          <w:rFonts w:ascii="Arial" w:hAnsi="Arial" w:cs="Arial"/>
          <w:sz w:val="24"/>
          <w:szCs w:val="24"/>
        </w:rPr>
        <w:br/>
        <w:t xml:space="preserve">theory. </w:t>
      </w:r>
      <w:r w:rsidRPr="0032470D">
        <w:rPr>
          <w:rFonts w:ascii="Arial" w:hAnsi="Arial" w:cs="Arial"/>
          <w:i/>
          <w:sz w:val="24"/>
          <w:szCs w:val="24"/>
        </w:rPr>
        <w:t xml:space="preserve">International Journal of Consumer Studies, 33, </w:t>
      </w:r>
      <w:r w:rsidRPr="0032470D">
        <w:rPr>
          <w:rFonts w:ascii="Arial" w:hAnsi="Arial" w:cs="Arial"/>
          <w:sz w:val="24"/>
          <w:szCs w:val="24"/>
        </w:rPr>
        <w:t>697-705.</w:t>
      </w:r>
    </w:p>
    <w:p w:rsidR="00A45548" w:rsidRPr="0032470D" w:rsidRDefault="00A45548"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Zepeda, L. &amp; </w:t>
      </w:r>
      <w:proofErr w:type="spellStart"/>
      <w:r w:rsidRPr="0032470D">
        <w:rPr>
          <w:rFonts w:ascii="Arial" w:hAnsi="Arial" w:cs="Arial"/>
          <w:sz w:val="24"/>
          <w:szCs w:val="24"/>
        </w:rPr>
        <w:t>Leviten</w:t>
      </w:r>
      <w:proofErr w:type="spellEnd"/>
      <w:r w:rsidRPr="0032470D">
        <w:rPr>
          <w:rFonts w:ascii="Arial" w:hAnsi="Arial" w:cs="Arial"/>
          <w:sz w:val="24"/>
          <w:szCs w:val="24"/>
        </w:rPr>
        <w:t xml:space="preserve">-Reid, C. (2004). Consumers views on local foods. </w:t>
      </w:r>
      <w:r w:rsidRPr="0032470D">
        <w:rPr>
          <w:rFonts w:ascii="Arial" w:hAnsi="Arial" w:cs="Arial"/>
          <w:i/>
          <w:sz w:val="24"/>
          <w:szCs w:val="24"/>
        </w:rPr>
        <w:t xml:space="preserve">Journal of Food </w:t>
      </w:r>
      <w:r w:rsidRPr="0032470D">
        <w:rPr>
          <w:rFonts w:ascii="Arial" w:hAnsi="Arial" w:cs="Arial"/>
          <w:i/>
          <w:sz w:val="24"/>
          <w:szCs w:val="24"/>
        </w:rPr>
        <w:br/>
        <w:t>Distribution Research, 35</w:t>
      </w:r>
      <w:r w:rsidRPr="0032470D">
        <w:rPr>
          <w:rFonts w:ascii="Arial" w:hAnsi="Arial" w:cs="Arial"/>
          <w:sz w:val="24"/>
          <w:szCs w:val="24"/>
        </w:rPr>
        <w:t>(3), 192-201.</w:t>
      </w:r>
    </w:p>
    <w:p w:rsidR="00D107E6" w:rsidRPr="0032470D" w:rsidRDefault="009F7624" w:rsidP="0099603A">
      <w:pPr>
        <w:spacing w:line="480" w:lineRule="auto"/>
        <w:ind w:left="720" w:hanging="720"/>
        <w:contextualSpacing/>
        <w:rPr>
          <w:rFonts w:ascii="Arial" w:hAnsi="Arial" w:cs="Arial"/>
          <w:sz w:val="24"/>
          <w:szCs w:val="24"/>
        </w:rPr>
      </w:pPr>
      <w:r w:rsidRPr="0032470D">
        <w:rPr>
          <w:rFonts w:ascii="Arial" w:hAnsi="Arial" w:cs="Arial"/>
          <w:sz w:val="24"/>
          <w:szCs w:val="24"/>
        </w:rPr>
        <w:t xml:space="preserve">Zepeda, L. &amp; Li, J. (2006). Who buys local foods? </w:t>
      </w:r>
      <w:r w:rsidRPr="0032470D">
        <w:rPr>
          <w:rFonts w:ascii="Arial" w:hAnsi="Arial" w:cs="Arial"/>
          <w:i/>
          <w:sz w:val="24"/>
          <w:szCs w:val="24"/>
        </w:rPr>
        <w:t xml:space="preserve">Journal of Food Distribution </w:t>
      </w:r>
      <w:r w:rsidR="00C05CD6" w:rsidRPr="0032470D">
        <w:rPr>
          <w:rFonts w:ascii="Arial" w:hAnsi="Arial" w:cs="Arial"/>
          <w:i/>
          <w:sz w:val="24"/>
          <w:szCs w:val="24"/>
        </w:rPr>
        <w:br/>
      </w:r>
      <w:r w:rsidRPr="0032470D">
        <w:rPr>
          <w:rFonts w:ascii="Arial" w:hAnsi="Arial" w:cs="Arial"/>
          <w:i/>
          <w:sz w:val="24"/>
          <w:szCs w:val="24"/>
        </w:rPr>
        <w:t>Research, 37</w:t>
      </w:r>
      <w:r w:rsidRPr="0032470D">
        <w:rPr>
          <w:rFonts w:ascii="Arial" w:hAnsi="Arial" w:cs="Arial"/>
          <w:sz w:val="24"/>
          <w:szCs w:val="24"/>
        </w:rPr>
        <w:t>(3), 1-11.</w:t>
      </w:r>
    </w:p>
    <w:p w:rsidR="00D107E6" w:rsidRDefault="00D107E6">
      <w:pPr>
        <w:rPr>
          <w:rFonts w:ascii="Arial" w:hAnsi="Arial" w:cs="Arial"/>
          <w:sz w:val="24"/>
          <w:szCs w:val="24"/>
        </w:rPr>
      </w:pPr>
      <w:r>
        <w:rPr>
          <w:rFonts w:ascii="Arial" w:hAnsi="Arial" w:cs="Arial"/>
          <w:sz w:val="24"/>
          <w:szCs w:val="24"/>
        </w:rPr>
        <w:br w:type="page"/>
      </w:r>
    </w:p>
    <w:p w:rsidR="00280BD9" w:rsidRDefault="00D107E6" w:rsidP="00D107E6">
      <w:pPr>
        <w:spacing w:line="480" w:lineRule="auto"/>
        <w:ind w:left="720" w:hanging="720"/>
        <w:contextualSpacing/>
        <w:jc w:val="center"/>
        <w:rPr>
          <w:rFonts w:ascii="Arial" w:hAnsi="Arial" w:cs="Arial"/>
          <w:b/>
          <w:sz w:val="28"/>
          <w:szCs w:val="28"/>
        </w:rPr>
      </w:pPr>
      <w:r>
        <w:rPr>
          <w:rFonts w:ascii="Arial" w:hAnsi="Arial" w:cs="Arial"/>
          <w:b/>
          <w:sz w:val="28"/>
          <w:szCs w:val="28"/>
        </w:rPr>
        <w:lastRenderedPageBreak/>
        <w:t>APPENDIX</w:t>
      </w:r>
    </w:p>
    <w:p w:rsidR="00B66984" w:rsidRDefault="00B66984">
      <w:pPr>
        <w:rPr>
          <w:rFonts w:ascii="Arial" w:hAnsi="Arial" w:cs="Arial"/>
          <w:b/>
          <w:sz w:val="28"/>
          <w:szCs w:val="28"/>
        </w:rPr>
        <w:sectPr w:rsidR="00B66984" w:rsidSect="001B0605">
          <w:headerReference w:type="default" r:id="rId31"/>
          <w:footerReference w:type="default" r:id="rId32"/>
          <w:headerReference w:type="first" r:id="rId33"/>
          <w:pgSz w:w="12240" w:h="15840"/>
          <w:pgMar w:top="1440" w:right="1440" w:bottom="1440" w:left="1440" w:header="720" w:footer="720" w:gutter="0"/>
          <w:pgNumType w:start="1"/>
          <w:cols w:space="720"/>
          <w:docGrid w:linePitch="360"/>
        </w:sectPr>
      </w:pPr>
    </w:p>
    <w:p w:rsidR="00280BD9" w:rsidRDefault="00280BD9">
      <w:pPr>
        <w:rPr>
          <w:rFonts w:ascii="Arial" w:hAnsi="Arial" w:cs="Arial"/>
          <w:b/>
          <w:sz w:val="28"/>
          <w:szCs w:val="28"/>
        </w:rPr>
      </w:pPr>
      <w:bookmarkStart w:id="4" w:name="_GoBack"/>
      <w:bookmarkEnd w:id="4"/>
    </w:p>
    <w:p w:rsidR="00A946FB" w:rsidRPr="00A946FB" w:rsidRDefault="00294FE4" w:rsidP="00A946FB">
      <w:pPr>
        <w:spacing w:line="480" w:lineRule="auto"/>
        <w:ind w:left="720" w:hanging="720"/>
        <w:contextualSpacing/>
        <w:rPr>
          <w:rFonts w:ascii="Arial" w:hAnsi="Arial" w:cs="Arial"/>
          <w:b/>
          <w:sz w:val="28"/>
          <w:szCs w:val="28"/>
        </w:rPr>
        <w:sectPr w:rsidR="00A946FB" w:rsidRPr="00A946FB" w:rsidSect="00AB1F81">
          <w:pgSz w:w="15840" w:h="12240" w:orient="landscape"/>
          <w:pgMar w:top="1440" w:right="1440" w:bottom="1440" w:left="1440" w:header="720" w:footer="720" w:gutter="0"/>
          <w:pgNumType w:start="169"/>
          <w:cols w:space="720"/>
          <w:docGrid w:linePitch="360"/>
        </w:sectPr>
      </w:pPr>
      <w:r w:rsidRPr="00294FE4">
        <w:rPr>
          <w:rFonts w:ascii="Arial" w:hAnsi="Arial" w:cs="Arial"/>
          <w:b/>
          <w:noProof/>
          <w:sz w:val="28"/>
          <w:szCs w:val="28"/>
        </w:rPr>
        <w:drawing>
          <wp:anchor distT="0" distB="0" distL="114300" distR="114300" simplePos="0" relativeHeight="251659264" behindDoc="0" locked="0" layoutInCell="1" allowOverlap="1" wp14:anchorId="7723D59D" wp14:editId="34C6D0B6">
            <wp:simplePos x="0" y="0"/>
            <wp:positionH relativeFrom="margin">
              <wp:posOffset>-12700</wp:posOffset>
            </wp:positionH>
            <wp:positionV relativeFrom="page">
              <wp:posOffset>1638300</wp:posOffset>
            </wp:positionV>
            <wp:extent cx="8244205" cy="5930900"/>
            <wp:effectExtent l="0" t="0" r="444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t="5874"/>
                    <a:stretch/>
                  </pic:blipFill>
                  <pic:spPr bwMode="auto">
                    <a:xfrm>
                      <a:off x="0" y="0"/>
                      <a:ext cx="8244205" cy="5930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sz w:val="28"/>
          <w:szCs w:val="28"/>
        </w:rPr>
        <w:t>Appendix A: Research Model</w:t>
      </w:r>
    </w:p>
    <w:p w:rsidR="00294FE4" w:rsidRDefault="00294FE4" w:rsidP="00294FE4">
      <w:pPr>
        <w:rPr>
          <w:rFonts w:ascii="Arial" w:hAnsi="Arial" w:cs="Arial"/>
          <w:b/>
          <w:sz w:val="28"/>
          <w:szCs w:val="28"/>
        </w:rPr>
      </w:pPr>
      <w:r w:rsidRPr="00A946FB">
        <w:rPr>
          <w:rFonts w:ascii="Arial" w:hAnsi="Arial" w:cs="Arial"/>
          <w:b/>
          <w:sz w:val="28"/>
          <w:szCs w:val="28"/>
        </w:rPr>
        <w:lastRenderedPageBreak/>
        <w:t xml:space="preserve">Appendix B: Proposed Scales with Alpha Values </w:t>
      </w:r>
    </w:p>
    <w:p w:rsidR="00A946FB" w:rsidRPr="00A946FB" w:rsidRDefault="00A946FB" w:rsidP="00294FE4">
      <w:pPr>
        <w:rPr>
          <w:rFonts w:ascii="Arial" w:hAnsi="Arial" w:cs="Arial"/>
          <w:b/>
          <w:sz w:val="28"/>
          <w:szCs w:val="28"/>
        </w:rPr>
      </w:pP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single" w:sz="4" w:space="0" w:color="000000" w:themeColor="text1"/>
        </w:tblBorders>
        <w:tblLook w:val="04A0" w:firstRow="1" w:lastRow="0" w:firstColumn="1" w:lastColumn="0" w:noHBand="0" w:noVBand="1"/>
      </w:tblPr>
      <w:tblGrid>
        <w:gridCol w:w="6770"/>
        <w:gridCol w:w="6190"/>
      </w:tblGrid>
      <w:tr w:rsidR="00294FE4" w:rsidRPr="006C4176" w:rsidTr="00294FE4">
        <w:tc>
          <w:tcPr>
            <w:tcW w:w="13176" w:type="dxa"/>
            <w:gridSpan w:val="2"/>
            <w:tcBorders>
              <w:top w:val="nil"/>
              <w:bottom w:val="single" w:sz="4" w:space="0" w:color="000000" w:themeColor="text1"/>
            </w:tcBorders>
          </w:tcPr>
          <w:p w:rsidR="00294FE4" w:rsidRPr="006C4176" w:rsidRDefault="00294FE4" w:rsidP="00294FE4">
            <w:pPr>
              <w:rPr>
                <w:rFonts w:ascii="Times New Roman" w:hAnsi="Times New Roman" w:cs="Times New Roman"/>
                <w:b/>
                <w:sz w:val="24"/>
                <w:szCs w:val="24"/>
              </w:rPr>
            </w:pPr>
            <w:r w:rsidRPr="006C4176">
              <w:rPr>
                <w:rFonts w:ascii="Times New Roman" w:hAnsi="Times New Roman" w:cs="Times New Roman"/>
                <w:b/>
                <w:sz w:val="24"/>
                <w:szCs w:val="24"/>
              </w:rPr>
              <w:t xml:space="preserve">Food Novelty </w:t>
            </w:r>
          </w:p>
          <w:p w:rsidR="00294FE4" w:rsidRPr="006C4176" w:rsidRDefault="00294FE4" w:rsidP="00294FE4">
            <w:pPr>
              <w:rPr>
                <w:rFonts w:ascii="Times New Roman" w:hAnsi="Times New Roman" w:cs="Times New Roman"/>
                <w:b/>
                <w:i/>
                <w:sz w:val="24"/>
                <w:szCs w:val="24"/>
              </w:rPr>
            </w:pPr>
            <w:proofErr w:type="spellStart"/>
            <w:r w:rsidRPr="006C4176">
              <w:rPr>
                <w:rFonts w:ascii="Times New Roman" w:hAnsi="Times New Roman" w:cs="Times New Roman"/>
                <w:i/>
                <w:sz w:val="26"/>
                <w:szCs w:val="26"/>
              </w:rPr>
              <w:t>Brunsø</w:t>
            </w:r>
            <w:proofErr w:type="spellEnd"/>
            <w:r w:rsidRPr="006C4176">
              <w:rPr>
                <w:rFonts w:ascii="Times New Roman" w:hAnsi="Times New Roman" w:cs="Times New Roman"/>
                <w:i/>
                <w:sz w:val="26"/>
                <w:szCs w:val="26"/>
              </w:rPr>
              <w:t xml:space="preserve">, </w:t>
            </w:r>
            <w:proofErr w:type="spellStart"/>
            <w:r w:rsidRPr="006C4176">
              <w:rPr>
                <w:rFonts w:ascii="Times New Roman" w:hAnsi="Times New Roman" w:cs="Times New Roman"/>
                <w:i/>
                <w:sz w:val="26"/>
                <w:szCs w:val="26"/>
              </w:rPr>
              <w:t>Scholderer</w:t>
            </w:r>
            <w:proofErr w:type="spellEnd"/>
            <w:r w:rsidRPr="006C4176">
              <w:rPr>
                <w:rFonts w:ascii="Times New Roman" w:hAnsi="Times New Roman" w:cs="Times New Roman"/>
                <w:i/>
                <w:sz w:val="26"/>
                <w:szCs w:val="26"/>
              </w:rPr>
              <w:t xml:space="preserve">, &amp; </w:t>
            </w:r>
            <w:proofErr w:type="spellStart"/>
            <w:r w:rsidRPr="006C4176">
              <w:rPr>
                <w:rFonts w:ascii="Times New Roman" w:hAnsi="Times New Roman" w:cs="Times New Roman"/>
                <w:i/>
                <w:sz w:val="26"/>
                <w:szCs w:val="26"/>
              </w:rPr>
              <w:t>Grunert</w:t>
            </w:r>
            <w:proofErr w:type="spellEnd"/>
            <w:r w:rsidRPr="006C4176">
              <w:rPr>
                <w:rFonts w:ascii="Times New Roman" w:hAnsi="Times New Roman" w:cs="Times New Roman"/>
                <w:i/>
                <w:sz w:val="26"/>
                <w:szCs w:val="26"/>
              </w:rPr>
              <w:t>, 2004</w:t>
            </w:r>
          </w:p>
        </w:tc>
      </w:tr>
      <w:tr w:rsidR="00294FE4" w:rsidRPr="006C4176" w:rsidTr="00294FE4">
        <w:tc>
          <w:tcPr>
            <w:tcW w:w="6884" w:type="dxa"/>
            <w:tcBorders>
              <w:top w:val="single" w:sz="4" w:space="0" w:color="000000" w:themeColor="text1"/>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 xml:space="preserve">Original Items </w:t>
            </w:r>
            <w:r w:rsidRPr="006C4176">
              <w:rPr>
                <w:rFonts w:ascii="Times New Roman" w:hAnsi="Times New Roman" w:cs="Times New Roman"/>
                <w:sz w:val="24"/>
                <w:szCs w:val="24"/>
              </w:rPr>
              <w:br/>
              <w:t>(</w:t>
            </w:r>
            <w:r w:rsidRPr="006C4176">
              <w:rPr>
                <w:rFonts w:ascii="Times New Roman" w:hAnsi="Times New Roman" w:cs="Times New Roman"/>
                <w:i/>
                <w:sz w:val="24"/>
                <w:szCs w:val="24"/>
              </w:rPr>
              <w:t>1 = Completely disagree; 7 = Completely agree)</w:t>
            </w:r>
          </w:p>
        </w:tc>
        <w:tc>
          <w:tcPr>
            <w:tcW w:w="6292" w:type="dxa"/>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Modified Items</w:t>
            </w:r>
            <w:r w:rsidRPr="006C4176">
              <w:rPr>
                <w:rFonts w:ascii="Times New Roman" w:hAnsi="Times New Roman" w:cs="Times New Roman"/>
                <w:sz w:val="24"/>
                <w:szCs w:val="24"/>
              </w:rPr>
              <w:br/>
              <w:t>(</w:t>
            </w:r>
            <w:r w:rsidRPr="006C4176">
              <w:rPr>
                <w:rFonts w:ascii="Times New Roman" w:hAnsi="Times New Roman" w:cs="Times New Roman"/>
                <w:i/>
                <w:sz w:val="24"/>
                <w:szCs w:val="24"/>
              </w:rPr>
              <w:t>1 = Strongly Disagree; 7 = Strongly Agree)</w:t>
            </w:r>
          </w:p>
        </w:tc>
      </w:tr>
      <w:tr w:rsidR="00294FE4" w:rsidRPr="006C4176" w:rsidTr="00294FE4">
        <w:tc>
          <w:tcPr>
            <w:tcW w:w="6884" w:type="dxa"/>
            <w:tcBorders>
              <w:top w:val="single" w:sz="4" w:space="0" w:color="000000" w:themeColor="text1"/>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I like to try out new recipes.</w:t>
            </w:r>
          </w:p>
        </w:tc>
        <w:tc>
          <w:tcPr>
            <w:tcW w:w="6292" w:type="dxa"/>
            <w:tcBorders>
              <w:top w:val="single" w:sz="4" w:space="0" w:color="000000" w:themeColor="text1"/>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I like to try out new recipes.</w:t>
            </w:r>
          </w:p>
        </w:tc>
      </w:tr>
      <w:tr w:rsidR="00294FE4" w:rsidRPr="006C4176" w:rsidTr="00294FE4">
        <w:tc>
          <w:tcPr>
            <w:tcW w:w="6884" w:type="dxa"/>
            <w:tcBorders>
              <w:top w:val="nil"/>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I look for ways to prepare unusual meals.</w:t>
            </w:r>
          </w:p>
        </w:tc>
        <w:tc>
          <w:tcPr>
            <w:tcW w:w="6292" w:type="dxa"/>
            <w:tcBorders>
              <w:top w:val="nil"/>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I look for ways to prepare unusual meals.</w:t>
            </w:r>
          </w:p>
        </w:tc>
      </w:tr>
      <w:tr w:rsidR="00294FE4" w:rsidRPr="006C4176" w:rsidTr="00294FE4">
        <w:tc>
          <w:tcPr>
            <w:tcW w:w="6884" w:type="dxa"/>
            <w:tcBorders>
              <w:left w:val="nil"/>
            </w:tcBorders>
          </w:tcPr>
          <w:p w:rsidR="00294FE4" w:rsidRPr="006C4176" w:rsidRDefault="00294FE4" w:rsidP="00294FE4">
            <w:pPr>
              <w:autoSpaceDE w:val="0"/>
              <w:autoSpaceDN w:val="0"/>
              <w:adjustRightInd w:val="0"/>
              <w:rPr>
                <w:rFonts w:ascii="Times New Roman" w:hAnsi="Times New Roman" w:cs="Times New Roman"/>
                <w:sz w:val="24"/>
                <w:szCs w:val="24"/>
              </w:rPr>
            </w:pPr>
            <w:r w:rsidRPr="006C4176">
              <w:rPr>
                <w:rFonts w:ascii="Times New Roman" w:hAnsi="Times New Roman" w:cs="Times New Roman"/>
                <w:sz w:val="24"/>
                <w:szCs w:val="24"/>
              </w:rPr>
              <w:t>Recipes and articles on food from other culinary traditions make me experiment in the kitchen.</w:t>
            </w:r>
          </w:p>
        </w:tc>
        <w:tc>
          <w:tcPr>
            <w:tcW w:w="6292" w:type="dxa"/>
            <w:tcBorders>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Recipes on food from other cultures/ regions make me experiment in the kitchen.</w:t>
            </w:r>
          </w:p>
        </w:tc>
      </w:tr>
      <w:tr w:rsidR="00294FE4" w:rsidRPr="006C4176" w:rsidTr="00294FE4">
        <w:tc>
          <w:tcPr>
            <w:tcW w:w="6884" w:type="dxa"/>
            <w:tcBorders>
              <w:top w:val="single" w:sz="4" w:space="0" w:color="000000" w:themeColor="text1"/>
              <w:bottom w:val="single" w:sz="4" w:space="0" w:color="000000" w:themeColor="text1"/>
            </w:tcBorders>
          </w:tcPr>
          <w:p w:rsidR="00294FE4" w:rsidRPr="006C4176" w:rsidRDefault="00294FE4" w:rsidP="00294FE4">
            <w:pPr>
              <w:rPr>
                <w:rFonts w:ascii="Times New Roman" w:hAnsi="Times New Roman" w:cs="Times New Roman"/>
                <w:i/>
                <w:sz w:val="24"/>
                <w:szCs w:val="24"/>
              </w:rPr>
            </w:pPr>
            <w:r w:rsidRPr="006C4176">
              <w:rPr>
                <w:rFonts w:ascii="Times New Roman" w:hAnsi="Times New Roman" w:cs="Times New Roman"/>
                <w:b/>
                <w:sz w:val="24"/>
                <w:szCs w:val="24"/>
              </w:rPr>
              <w:t xml:space="preserve">Alpha .84 </w:t>
            </w:r>
          </w:p>
        </w:tc>
        <w:tc>
          <w:tcPr>
            <w:tcW w:w="6292" w:type="dxa"/>
            <w:tcBorders>
              <w:top w:val="single" w:sz="4" w:space="0" w:color="000000" w:themeColor="text1"/>
              <w:bottom w:val="single" w:sz="4" w:space="0" w:color="000000" w:themeColor="text1"/>
            </w:tcBorders>
          </w:tcPr>
          <w:p w:rsidR="00294FE4" w:rsidRPr="006C4176" w:rsidRDefault="00294FE4" w:rsidP="00294FE4">
            <w:pPr>
              <w:rPr>
                <w:rFonts w:ascii="Times New Roman" w:hAnsi="Times New Roman" w:cs="Times New Roman"/>
                <w:b/>
                <w:sz w:val="24"/>
                <w:szCs w:val="24"/>
              </w:rPr>
            </w:pPr>
          </w:p>
        </w:tc>
      </w:tr>
    </w:tbl>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ab/>
      </w:r>
      <w:r w:rsidRPr="006C4176">
        <w:rPr>
          <w:rFonts w:ascii="Times New Roman" w:hAnsi="Times New Roman" w:cs="Times New Roman"/>
          <w:sz w:val="24"/>
          <w:szCs w:val="24"/>
        </w:rPr>
        <w:tab/>
      </w:r>
      <w:r w:rsidRPr="006C4176">
        <w:rPr>
          <w:rFonts w:ascii="Times New Roman" w:hAnsi="Times New Roman" w:cs="Times New Roman"/>
          <w:sz w:val="24"/>
          <w:szCs w:val="24"/>
        </w:rPr>
        <w:tab/>
      </w:r>
      <w:r w:rsidRPr="006C4176">
        <w:rPr>
          <w:rFonts w:ascii="Times New Roman" w:hAnsi="Times New Roman" w:cs="Times New Roman"/>
          <w:sz w:val="24"/>
          <w:szCs w:val="24"/>
        </w:rPr>
        <w:tab/>
      </w:r>
      <w:r w:rsidRPr="006C4176">
        <w:rPr>
          <w:rFonts w:ascii="Times New Roman" w:hAnsi="Times New Roman" w:cs="Times New Roman"/>
          <w:sz w:val="24"/>
          <w:szCs w:val="24"/>
        </w:rPr>
        <w:tab/>
      </w:r>
      <w:r w:rsidRPr="006C4176">
        <w:rPr>
          <w:rFonts w:ascii="Times New Roman" w:hAnsi="Times New Roman" w:cs="Times New Roman"/>
          <w:sz w:val="24"/>
          <w:szCs w:val="24"/>
        </w:rPr>
        <w:tab/>
      </w:r>
      <w:r w:rsidRPr="006C4176">
        <w:rPr>
          <w:rFonts w:ascii="Times New Roman" w:hAnsi="Times New Roman" w:cs="Times New Roman"/>
          <w:sz w:val="24"/>
          <w:szCs w:val="24"/>
        </w:rPr>
        <w:tab/>
      </w:r>
      <w:r w:rsidRPr="006C4176">
        <w:rPr>
          <w:rFonts w:ascii="Times New Roman" w:hAnsi="Times New Roman" w:cs="Times New Roman"/>
          <w:sz w:val="24"/>
          <w:szCs w:val="24"/>
        </w:rPr>
        <w:tab/>
      </w:r>
      <w:r w:rsidRPr="006C4176">
        <w:rPr>
          <w:rFonts w:ascii="Times New Roman" w:hAnsi="Times New Roman" w:cs="Times New Roman"/>
          <w:sz w:val="24"/>
          <w:szCs w:val="24"/>
        </w:rPr>
        <w:tab/>
      </w:r>
    </w:p>
    <w:tbl>
      <w:tblPr>
        <w:tblStyle w:val="TableGrid"/>
        <w:tblW w:w="13266" w:type="dxa"/>
        <w:tblBorders>
          <w:top w:val="single" w:sz="4" w:space="0" w:color="000000" w:themeColor="text1"/>
          <w:left w:val="none" w:sz="0" w:space="0" w:color="auto"/>
          <w:bottom w:val="single" w:sz="4" w:space="0" w:color="000000" w:themeColor="text1"/>
          <w:right w:val="none" w:sz="0" w:space="0" w:color="auto"/>
          <w:insideH w:val="none" w:sz="0" w:space="0" w:color="auto"/>
          <w:insideV w:val="single" w:sz="4" w:space="0" w:color="000000" w:themeColor="text1"/>
        </w:tblBorders>
        <w:tblLook w:val="04A0" w:firstRow="1" w:lastRow="0" w:firstColumn="1" w:lastColumn="0" w:noHBand="0" w:noVBand="1"/>
      </w:tblPr>
      <w:tblGrid>
        <w:gridCol w:w="6792"/>
        <w:gridCol w:w="6474"/>
      </w:tblGrid>
      <w:tr w:rsidR="00294FE4" w:rsidRPr="006C4176" w:rsidTr="00294FE4">
        <w:tc>
          <w:tcPr>
            <w:tcW w:w="13266" w:type="dxa"/>
            <w:gridSpan w:val="2"/>
            <w:tcBorders>
              <w:top w:val="nil"/>
              <w:bottom w:val="single" w:sz="4" w:space="0" w:color="000000" w:themeColor="text1"/>
            </w:tcBorders>
          </w:tcPr>
          <w:p w:rsidR="00294FE4" w:rsidRPr="006C4176" w:rsidRDefault="00294FE4" w:rsidP="00294FE4">
            <w:pPr>
              <w:rPr>
                <w:rFonts w:ascii="Times New Roman" w:hAnsi="Times New Roman" w:cs="Times New Roman"/>
                <w:b/>
                <w:sz w:val="24"/>
                <w:szCs w:val="24"/>
              </w:rPr>
            </w:pPr>
            <w:r>
              <w:rPr>
                <w:rFonts w:ascii="Times New Roman" w:hAnsi="Times New Roman" w:cs="Times New Roman"/>
                <w:b/>
                <w:sz w:val="24"/>
                <w:szCs w:val="24"/>
              </w:rPr>
              <w:t>Food Safety</w:t>
            </w:r>
            <w:r w:rsidRPr="006C4176">
              <w:rPr>
                <w:rFonts w:ascii="Times New Roman" w:hAnsi="Times New Roman" w:cs="Times New Roman"/>
                <w:b/>
                <w:sz w:val="24"/>
                <w:szCs w:val="24"/>
              </w:rPr>
              <w:t xml:space="preserve">                               </w:t>
            </w:r>
          </w:p>
          <w:p w:rsidR="00294FE4" w:rsidRPr="006C4176" w:rsidRDefault="00294FE4" w:rsidP="00294FE4">
            <w:pPr>
              <w:rPr>
                <w:rFonts w:ascii="Times New Roman" w:hAnsi="Times New Roman" w:cs="Times New Roman"/>
                <w:b/>
                <w:sz w:val="24"/>
                <w:szCs w:val="24"/>
              </w:rPr>
            </w:pPr>
            <w:proofErr w:type="spellStart"/>
            <w:r w:rsidRPr="006C4176">
              <w:rPr>
                <w:rFonts w:ascii="Times New Roman" w:hAnsi="Times New Roman" w:cs="Times New Roman"/>
                <w:i/>
                <w:sz w:val="24"/>
                <w:szCs w:val="24"/>
              </w:rPr>
              <w:t>Kamenidou</w:t>
            </w:r>
            <w:proofErr w:type="spellEnd"/>
            <w:r w:rsidRPr="006C4176">
              <w:rPr>
                <w:rFonts w:ascii="Times New Roman" w:hAnsi="Times New Roman" w:cs="Times New Roman"/>
                <w:i/>
                <w:sz w:val="24"/>
                <w:szCs w:val="24"/>
              </w:rPr>
              <w:t xml:space="preserve">, </w:t>
            </w:r>
            <w:proofErr w:type="spellStart"/>
            <w:r w:rsidRPr="006C4176">
              <w:rPr>
                <w:rFonts w:ascii="Times New Roman" w:hAnsi="Times New Roman" w:cs="Times New Roman"/>
                <w:i/>
                <w:sz w:val="24"/>
                <w:szCs w:val="24"/>
              </w:rPr>
              <w:t>Priporas</w:t>
            </w:r>
            <w:proofErr w:type="spellEnd"/>
            <w:r w:rsidRPr="006C4176">
              <w:rPr>
                <w:rFonts w:ascii="Times New Roman" w:hAnsi="Times New Roman" w:cs="Times New Roman"/>
                <w:i/>
                <w:sz w:val="24"/>
                <w:szCs w:val="24"/>
              </w:rPr>
              <w:t xml:space="preserve">, </w:t>
            </w:r>
            <w:proofErr w:type="spellStart"/>
            <w:r w:rsidRPr="006C4176">
              <w:rPr>
                <w:rFonts w:ascii="Times New Roman" w:hAnsi="Times New Roman" w:cs="Times New Roman"/>
                <w:i/>
                <w:sz w:val="24"/>
                <w:szCs w:val="24"/>
              </w:rPr>
              <w:t>Michailidis</w:t>
            </w:r>
            <w:proofErr w:type="spellEnd"/>
            <w:r w:rsidRPr="006C4176">
              <w:rPr>
                <w:rFonts w:ascii="Times New Roman" w:hAnsi="Times New Roman" w:cs="Times New Roman"/>
                <w:i/>
                <w:sz w:val="24"/>
                <w:szCs w:val="24"/>
              </w:rPr>
              <w:t>, &amp; Mamalis, 2003</w:t>
            </w:r>
          </w:p>
        </w:tc>
      </w:tr>
      <w:tr w:rsidR="00294FE4" w:rsidRPr="006C4176" w:rsidTr="00294FE4">
        <w:tc>
          <w:tcPr>
            <w:tcW w:w="6792" w:type="dxa"/>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 xml:space="preserve">Original Items </w:t>
            </w:r>
            <w:r w:rsidRPr="006C4176">
              <w:rPr>
                <w:rFonts w:ascii="Times New Roman" w:hAnsi="Times New Roman" w:cs="Times New Roman"/>
                <w:sz w:val="24"/>
                <w:szCs w:val="24"/>
              </w:rPr>
              <w:br/>
              <w:t>(</w:t>
            </w:r>
            <w:r w:rsidRPr="006C4176">
              <w:rPr>
                <w:rFonts w:ascii="Times New Roman" w:hAnsi="Times New Roman" w:cs="Times New Roman"/>
                <w:i/>
                <w:sz w:val="24"/>
                <w:szCs w:val="24"/>
              </w:rPr>
              <w:t>1 = Dissatisfaction; 7 = Satisfaction)</w:t>
            </w:r>
          </w:p>
        </w:tc>
        <w:tc>
          <w:tcPr>
            <w:tcW w:w="6474" w:type="dxa"/>
            <w:tcBorders>
              <w:top w:val="single" w:sz="4" w:space="0" w:color="000000" w:themeColor="text1"/>
              <w:left w:val="nil"/>
              <w:bottom w:val="single" w:sz="4" w:space="0" w:color="000000" w:themeColor="text1"/>
              <w:righ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Modified Items</w:t>
            </w:r>
            <w:r w:rsidRPr="006C4176">
              <w:rPr>
                <w:rFonts w:ascii="Times New Roman" w:hAnsi="Times New Roman" w:cs="Times New Roman"/>
                <w:sz w:val="24"/>
                <w:szCs w:val="24"/>
              </w:rPr>
              <w:br/>
              <w:t>(</w:t>
            </w:r>
            <w:r w:rsidRPr="006C4176">
              <w:rPr>
                <w:rFonts w:ascii="Times New Roman" w:hAnsi="Times New Roman" w:cs="Times New Roman"/>
                <w:i/>
                <w:sz w:val="24"/>
                <w:szCs w:val="24"/>
              </w:rPr>
              <w:t>1 = Strongly Disagree; 7 = Strongly Agree)</w:t>
            </w:r>
          </w:p>
        </w:tc>
      </w:tr>
      <w:tr w:rsidR="00294FE4" w:rsidRPr="006C4176" w:rsidTr="00294FE4">
        <w:tc>
          <w:tcPr>
            <w:tcW w:w="6792" w:type="dxa"/>
            <w:tcBorders>
              <w:top w:val="single" w:sz="4" w:space="0" w:color="000000" w:themeColor="text1"/>
              <w:left w:val="nil"/>
            </w:tcBorders>
          </w:tcPr>
          <w:p w:rsidR="00294FE4" w:rsidRPr="006C4176" w:rsidRDefault="00294FE4" w:rsidP="00294FE4">
            <w:pPr>
              <w:autoSpaceDE w:val="0"/>
              <w:autoSpaceDN w:val="0"/>
              <w:rPr>
                <w:rFonts w:ascii="Times New Roman" w:hAnsi="Times New Roman" w:cs="Times New Roman"/>
                <w:sz w:val="24"/>
                <w:szCs w:val="24"/>
              </w:rPr>
            </w:pPr>
            <w:r w:rsidRPr="006C4176">
              <w:rPr>
                <w:rFonts w:ascii="Times New Roman" w:hAnsi="Times New Roman" w:cs="Times New Roman"/>
                <w:sz w:val="24"/>
                <w:szCs w:val="24"/>
              </w:rPr>
              <w:t>Free of hormones</w:t>
            </w:r>
          </w:p>
        </w:tc>
        <w:tc>
          <w:tcPr>
            <w:tcW w:w="6474" w:type="dxa"/>
            <w:tcBorders>
              <w:top w:val="single" w:sz="4" w:space="0" w:color="000000" w:themeColor="text1"/>
              <w:left w:val="nil"/>
              <w:righ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I am concerned about the amount of hormones in food.</w:t>
            </w:r>
          </w:p>
        </w:tc>
      </w:tr>
      <w:tr w:rsidR="00294FE4" w:rsidRPr="006C4176" w:rsidTr="00294FE4">
        <w:tc>
          <w:tcPr>
            <w:tcW w:w="6792" w:type="dxa"/>
            <w:tcBorders>
              <w:left w:val="nil"/>
            </w:tcBorders>
          </w:tcPr>
          <w:p w:rsidR="00294FE4" w:rsidRPr="006C4176" w:rsidRDefault="00294FE4" w:rsidP="00294FE4">
            <w:pPr>
              <w:autoSpaceDE w:val="0"/>
              <w:autoSpaceDN w:val="0"/>
              <w:rPr>
                <w:rFonts w:ascii="Times New Roman" w:hAnsi="Times New Roman" w:cs="Times New Roman"/>
                <w:sz w:val="24"/>
                <w:szCs w:val="24"/>
              </w:rPr>
            </w:pPr>
            <w:r w:rsidRPr="006C4176">
              <w:rPr>
                <w:rFonts w:ascii="Times New Roman" w:hAnsi="Times New Roman" w:cs="Times New Roman"/>
                <w:sz w:val="24"/>
                <w:szCs w:val="24"/>
              </w:rPr>
              <w:t>Free of insecticides</w:t>
            </w:r>
          </w:p>
        </w:tc>
        <w:tc>
          <w:tcPr>
            <w:tcW w:w="6474" w:type="dxa"/>
            <w:tcBorders>
              <w:left w:val="nil"/>
              <w:righ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I am concerned about the amount of insecticides in food.</w:t>
            </w:r>
          </w:p>
        </w:tc>
      </w:tr>
      <w:tr w:rsidR="00294FE4" w:rsidRPr="006C4176" w:rsidTr="00294FE4">
        <w:tc>
          <w:tcPr>
            <w:tcW w:w="6792" w:type="dxa"/>
            <w:tcBorders>
              <w:left w:val="nil"/>
            </w:tcBorders>
          </w:tcPr>
          <w:p w:rsidR="00294FE4" w:rsidRPr="006C4176" w:rsidRDefault="00294FE4" w:rsidP="00294FE4">
            <w:pPr>
              <w:autoSpaceDE w:val="0"/>
              <w:autoSpaceDN w:val="0"/>
              <w:rPr>
                <w:rFonts w:ascii="Times New Roman" w:hAnsi="Times New Roman" w:cs="Times New Roman"/>
                <w:sz w:val="24"/>
                <w:szCs w:val="24"/>
              </w:rPr>
            </w:pPr>
            <w:r w:rsidRPr="006C4176">
              <w:rPr>
                <w:rFonts w:ascii="Times New Roman" w:hAnsi="Times New Roman" w:cs="Times New Roman"/>
                <w:sz w:val="24"/>
                <w:szCs w:val="24"/>
              </w:rPr>
              <w:t>Free of pesticides</w:t>
            </w:r>
          </w:p>
        </w:tc>
        <w:tc>
          <w:tcPr>
            <w:tcW w:w="6474" w:type="dxa"/>
            <w:tcBorders>
              <w:left w:val="nil"/>
              <w:righ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I am concerned about the amount of pesticides in food.</w:t>
            </w:r>
          </w:p>
        </w:tc>
      </w:tr>
      <w:tr w:rsidR="00294FE4" w:rsidRPr="006C4176" w:rsidTr="00294FE4">
        <w:tc>
          <w:tcPr>
            <w:tcW w:w="6792" w:type="dxa"/>
            <w:tcBorders>
              <w:left w:val="nil"/>
              <w:bottom w:val="single" w:sz="4" w:space="0" w:color="000000" w:themeColor="text1"/>
            </w:tcBorders>
          </w:tcPr>
          <w:p w:rsidR="00294FE4" w:rsidRPr="006C4176" w:rsidRDefault="00294FE4" w:rsidP="00294FE4">
            <w:pPr>
              <w:autoSpaceDE w:val="0"/>
              <w:autoSpaceDN w:val="0"/>
              <w:rPr>
                <w:rFonts w:ascii="Times New Roman" w:hAnsi="Times New Roman" w:cs="Times New Roman"/>
                <w:sz w:val="24"/>
                <w:szCs w:val="24"/>
              </w:rPr>
            </w:pPr>
            <w:r w:rsidRPr="006C4176">
              <w:rPr>
                <w:rFonts w:ascii="Times New Roman" w:hAnsi="Times New Roman" w:cs="Times New Roman"/>
                <w:sz w:val="24"/>
                <w:szCs w:val="24"/>
              </w:rPr>
              <w:t>Quality certification</w:t>
            </w:r>
          </w:p>
        </w:tc>
        <w:tc>
          <w:tcPr>
            <w:tcW w:w="6474" w:type="dxa"/>
            <w:tcBorders>
              <w:left w:val="nil"/>
              <w:right w:val="nil"/>
            </w:tcBorders>
          </w:tcPr>
          <w:p w:rsidR="00294FE4" w:rsidRPr="006C4176" w:rsidRDefault="00294FE4" w:rsidP="00294FE4">
            <w:pPr>
              <w:rPr>
                <w:rFonts w:ascii="Times New Roman" w:hAnsi="Times New Roman" w:cs="Times New Roman"/>
                <w:strike/>
                <w:sz w:val="24"/>
                <w:szCs w:val="24"/>
              </w:rPr>
            </w:pPr>
            <w:r w:rsidRPr="006C4176">
              <w:rPr>
                <w:rFonts w:ascii="Times New Roman" w:hAnsi="Times New Roman" w:cs="Times New Roman"/>
                <w:strike/>
                <w:sz w:val="24"/>
                <w:szCs w:val="24"/>
              </w:rPr>
              <w:t>Quality certification</w:t>
            </w:r>
          </w:p>
        </w:tc>
      </w:tr>
      <w:tr w:rsidR="00294FE4" w:rsidRPr="006C4176" w:rsidTr="00294FE4">
        <w:tc>
          <w:tcPr>
            <w:tcW w:w="6792" w:type="dxa"/>
            <w:vMerge w:val="restart"/>
            <w:tcBorders>
              <w:top w:val="single" w:sz="4" w:space="0" w:color="000000" w:themeColor="text1"/>
              <w:left w:val="nil"/>
            </w:tcBorders>
          </w:tcPr>
          <w:p w:rsidR="00294FE4" w:rsidRPr="006C4176" w:rsidRDefault="00294FE4" w:rsidP="00294FE4">
            <w:pPr>
              <w:autoSpaceDE w:val="0"/>
              <w:autoSpaceDN w:val="0"/>
              <w:rPr>
                <w:rFonts w:ascii="Times New Roman" w:hAnsi="Times New Roman" w:cs="Times New Roman"/>
                <w:b/>
                <w:bCs/>
                <w:sz w:val="24"/>
                <w:szCs w:val="24"/>
              </w:rPr>
            </w:pPr>
            <w:r w:rsidRPr="006C4176">
              <w:rPr>
                <w:rFonts w:ascii="Times New Roman" w:hAnsi="Times New Roman" w:cs="Times New Roman"/>
                <w:b/>
                <w:bCs/>
                <w:sz w:val="24"/>
                <w:szCs w:val="24"/>
              </w:rPr>
              <w:t>Alpha .8</w:t>
            </w:r>
            <w:r>
              <w:rPr>
                <w:rFonts w:ascii="Times New Roman" w:hAnsi="Times New Roman" w:cs="Times New Roman"/>
                <w:b/>
                <w:bCs/>
                <w:sz w:val="24"/>
                <w:szCs w:val="24"/>
              </w:rPr>
              <w:t>9</w:t>
            </w:r>
          </w:p>
        </w:tc>
        <w:tc>
          <w:tcPr>
            <w:tcW w:w="6474" w:type="dxa"/>
            <w:tcBorders>
              <w:left w:val="nil"/>
              <w:bottom w:val="nil"/>
              <w:righ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 xml:space="preserve">I am </w:t>
            </w:r>
            <w:r>
              <w:rPr>
                <w:rFonts w:ascii="Times New Roman" w:hAnsi="Times New Roman" w:cs="Times New Roman"/>
                <w:sz w:val="24"/>
                <w:szCs w:val="24"/>
              </w:rPr>
              <w:t>c</w:t>
            </w:r>
            <w:r w:rsidRPr="006C4176">
              <w:rPr>
                <w:rFonts w:ascii="Times New Roman" w:hAnsi="Times New Roman" w:cs="Times New Roman"/>
                <w:sz w:val="24"/>
                <w:szCs w:val="24"/>
              </w:rPr>
              <w:t>oncerned about the amount of bacteria in food.</w:t>
            </w:r>
          </w:p>
        </w:tc>
      </w:tr>
      <w:tr w:rsidR="00294FE4" w:rsidRPr="006C4176" w:rsidTr="00294FE4">
        <w:tc>
          <w:tcPr>
            <w:tcW w:w="6792" w:type="dxa"/>
            <w:vMerge/>
            <w:tcBorders>
              <w:left w:val="nil"/>
              <w:bottom w:val="single" w:sz="4" w:space="0" w:color="000000" w:themeColor="text1"/>
            </w:tcBorders>
          </w:tcPr>
          <w:p w:rsidR="00294FE4" w:rsidRPr="006C4176" w:rsidRDefault="00294FE4" w:rsidP="00294FE4">
            <w:pPr>
              <w:autoSpaceDE w:val="0"/>
              <w:autoSpaceDN w:val="0"/>
              <w:rPr>
                <w:rFonts w:ascii="Times New Roman" w:hAnsi="Times New Roman" w:cs="Times New Roman"/>
                <w:b/>
                <w:bCs/>
                <w:sz w:val="24"/>
                <w:szCs w:val="24"/>
              </w:rPr>
            </w:pPr>
          </w:p>
        </w:tc>
        <w:tc>
          <w:tcPr>
            <w:tcW w:w="6474" w:type="dxa"/>
            <w:tcBorders>
              <w:top w:val="nil"/>
              <w:left w:val="nil"/>
              <w:bottom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I am concerned about the amount of artificial additives in food.</w:t>
            </w:r>
          </w:p>
        </w:tc>
      </w:tr>
      <w:tr w:rsidR="00294FE4" w:rsidRPr="006C4176" w:rsidTr="00294FE4">
        <w:tc>
          <w:tcPr>
            <w:tcW w:w="6792" w:type="dxa"/>
            <w:tcBorders>
              <w:top w:val="single" w:sz="4" w:space="0" w:color="000000" w:themeColor="text1"/>
              <w:left w:val="nil"/>
              <w:bottom w:val="single" w:sz="4" w:space="0" w:color="000000" w:themeColor="text1"/>
            </w:tcBorders>
          </w:tcPr>
          <w:p w:rsidR="00294FE4" w:rsidRPr="006C4176" w:rsidRDefault="00294FE4" w:rsidP="00294FE4">
            <w:pPr>
              <w:autoSpaceDE w:val="0"/>
              <w:autoSpaceDN w:val="0"/>
              <w:rPr>
                <w:rFonts w:ascii="Times New Roman" w:hAnsi="Times New Roman" w:cs="Times New Roman"/>
                <w:b/>
                <w:sz w:val="24"/>
                <w:szCs w:val="24"/>
              </w:rPr>
            </w:pPr>
          </w:p>
          <w:p w:rsidR="00294FE4" w:rsidRPr="006C4176" w:rsidRDefault="00294FE4" w:rsidP="00294FE4">
            <w:pPr>
              <w:autoSpaceDE w:val="0"/>
              <w:autoSpaceDN w:val="0"/>
              <w:rPr>
                <w:rFonts w:ascii="Times New Roman" w:hAnsi="Times New Roman" w:cs="Times New Roman"/>
                <w:b/>
                <w:bCs/>
                <w:sz w:val="24"/>
                <w:szCs w:val="24"/>
              </w:rPr>
            </w:pPr>
            <w:proofErr w:type="spellStart"/>
            <w:r w:rsidRPr="006C4176">
              <w:rPr>
                <w:rFonts w:ascii="Times New Roman" w:hAnsi="Times New Roman" w:cs="Times New Roman"/>
                <w:i/>
                <w:sz w:val="24"/>
                <w:szCs w:val="24"/>
              </w:rPr>
              <w:t>Michaelidou</w:t>
            </w:r>
            <w:proofErr w:type="spellEnd"/>
            <w:r w:rsidRPr="006C4176">
              <w:rPr>
                <w:rFonts w:ascii="Times New Roman" w:hAnsi="Times New Roman" w:cs="Times New Roman"/>
                <w:i/>
                <w:sz w:val="24"/>
                <w:szCs w:val="24"/>
              </w:rPr>
              <w:t xml:space="preserve"> &amp; Hassan, 2008</w:t>
            </w:r>
          </w:p>
        </w:tc>
        <w:tc>
          <w:tcPr>
            <w:tcW w:w="6474" w:type="dxa"/>
            <w:tcBorders>
              <w:top w:val="nil"/>
              <w:left w:val="nil"/>
              <w:bottom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I am concerned about the amount of artificial preservatives in food.</w:t>
            </w:r>
          </w:p>
        </w:tc>
      </w:tr>
      <w:tr w:rsidR="00294FE4" w:rsidRPr="006C4176" w:rsidTr="00294FE4">
        <w:tc>
          <w:tcPr>
            <w:tcW w:w="6792" w:type="dxa"/>
            <w:tcBorders>
              <w:top w:val="single" w:sz="4" w:space="0" w:color="000000" w:themeColor="text1"/>
              <w:left w:val="nil"/>
              <w:bottom w:val="single" w:sz="4" w:space="0" w:color="000000" w:themeColor="text1"/>
            </w:tcBorders>
          </w:tcPr>
          <w:p w:rsidR="00294FE4" w:rsidRPr="006C4176" w:rsidRDefault="00294FE4" w:rsidP="00294FE4">
            <w:pPr>
              <w:autoSpaceDE w:val="0"/>
              <w:autoSpaceDN w:val="0"/>
              <w:rPr>
                <w:rFonts w:ascii="Times New Roman" w:hAnsi="Times New Roman" w:cs="Times New Roman"/>
                <w:b/>
                <w:bCs/>
                <w:sz w:val="24"/>
                <w:szCs w:val="24"/>
              </w:rPr>
            </w:pPr>
            <w:r w:rsidRPr="006C4176">
              <w:rPr>
                <w:rFonts w:ascii="Times New Roman" w:hAnsi="Times New Roman" w:cs="Times New Roman"/>
                <w:sz w:val="24"/>
                <w:szCs w:val="24"/>
              </w:rPr>
              <w:t xml:space="preserve">Original Items </w:t>
            </w:r>
            <w:r w:rsidRPr="006C4176">
              <w:rPr>
                <w:rFonts w:ascii="Times New Roman" w:hAnsi="Times New Roman" w:cs="Times New Roman"/>
                <w:sz w:val="24"/>
                <w:szCs w:val="24"/>
              </w:rPr>
              <w:br/>
              <w:t>(</w:t>
            </w:r>
            <w:r w:rsidRPr="006C4176">
              <w:rPr>
                <w:rFonts w:ascii="Times New Roman" w:hAnsi="Times New Roman" w:cs="Times New Roman"/>
                <w:i/>
                <w:sz w:val="24"/>
                <w:szCs w:val="24"/>
              </w:rPr>
              <w:t xml:space="preserve">1 = </w:t>
            </w:r>
            <w:r>
              <w:rPr>
                <w:rFonts w:ascii="Times New Roman" w:hAnsi="Times New Roman" w:cs="Times New Roman"/>
                <w:i/>
                <w:sz w:val="24"/>
                <w:szCs w:val="24"/>
              </w:rPr>
              <w:t>Strongly Disagree</w:t>
            </w:r>
            <w:r w:rsidRPr="006C4176">
              <w:rPr>
                <w:rFonts w:ascii="Times New Roman" w:hAnsi="Times New Roman" w:cs="Times New Roman"/>
                <w:i/>
                <w:sz w:val="24"/>
                <w:szCs w:val="24"/>
              </w:rPr>
              <w:t xml:space="preserve">; 7 = </w:t>
            </w:r>
            <w:r>
              <w:rPr>
                <w:rFonts w:ascii="Times New Roman" w:hAnsi="Times New Roman" w:cs="Times New Roman"/>
                <w:i/>
                <w:sz w:val="24"/>
                <w:szCs w:val="24"/>
              </w:rPr>
              <w:t>Strongly Agree</w:t>
            </w:r>
            <w:r w:rsidRPr="006C4176">
              <w:rPr>
                <w:rFonts w:ascii="Times New Roman" w:hAnsi="Times New Roman" w:cs="Times New Roman"/>
                <w:i/>
                <w:sz w:val="24"/>
                <w:szCs w:val="24"/>
              </w:rPr>
              <w:t>)</w:t>
            </w:r>
          </w:p>
        </w:tc>
        <w:tc>
          <w:tcPr>
            <w:tcW w:w="6474" w:type="dxa"/>
            <w:tcBorders>
              <w:top w:val="nil"/>
              <w:left w:val="nil"/>
              <w:bottom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The safety of meat nowadays concerns me.</w:t>
            </w:r>
            <w:r>
              <w:rPr>
                <w:rFonts w:ascii="Times New Roman" w:hAnsi="Times New Roman" w:cs="Times New Roman"/>
                <w:sz w:val="24"/>
                <w:szCs w:val="24"/>
              </w:rPr>
              <w:br/>
              <w:t>The safety of produce nowadays concerns me.</w:t>
            </w:r>
          </w:p>
        </w:tc>
      </w:tr>
      <w:tr w:rsidR="00294FE4" w:rsidRPr="006C4176" w:rsidTr="00294FE4">
        <w:tc>
          <w:tcPr>
            <w:tcW w:w="6792" w:type="dxa"/>
            <w:tcBorders>
              <w:top w:val="single" w:sz="4" w:space="0" w:color="000000" w:themeColor="text1"/>
              <w:left w:val="nil"/>
              <w:bottom w:val="nil"/>
            </w:tcBorders>
          </w:tcPr>
          <w:p w:rsidR="00294FE4" w:rsidRPr="006C4176" w:rsidRDefault="00294FE4" w:rsidP="00294FE4">
            <w:pPr>
              <w:autoSpaceDE w:val="0"/>
              <w:autoSpaceDN w:val="0"/>
              <w:rPr>
                <w:rFonts w:ascii="Times New Roman" w:hAnsi="Times New Roman" w:cs="Times New Roman"/>
                <w:bCs/>
                <w:sz w:val="24"/>
                <w:szCs w:val="24"/>
              </w:rPr>
            </w:pPr>
            <w:r>
              <w:rPr>
                <w:rFonts w:ascii="Times New Roman" w:hAnsi="Times New Roman" w:cs="Times New Roman"/>
                <w:bCs/>
                <w:sz w:val="24"/>
                <w:szCs w:val="24"/>
              </w:rPr>
              <w:t>Nowadays most foods contain residues from chemical sprays and fertilizers.</w:t>
            </w:r>
          </w:p>
        </w:tc>
        <w:tc>
          <w:tcPr>
            <w:tcW w:w="6474" w:type="dxa"/>
            <w:tcBorders>
              <w:top w:val="nil"/>
              <w:left w:val="nil"/>
              <w:bottom w:val="nil"/>
              <w:right w:val="nil"/>
            </w:tcBorders>
          </w:tcPr>
          <w:p w:rsidR="00294FE4" w:rsidRDefault="00294FE4" w:rsidP="00294FE4">
            <w:pPr>
              <w:rPr>
                <w:rFonts w:ascii="Times New Roman" w:hAnsi="Times New Roman" w:cs="Times New Roman"/>
                <w:sz w:val="24"/>
                <w:szCs w:val="24"/>
              </w:rPr>
            </w:pPr>
            <w:r>
              <w:rPr>
                <w:rFonts w:ascii="Times New Roman" w:hAnsi="Times New Roman" w:cs="Times New Roman"/>
                <w:sz w:val="24"/>
                <w:szCs w:val="24"/>
              </w:rPr>
              <w:t>The safety of our food is important to me.</w:t>
            </w:r>
          </w:p>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I think about food safety a lot.</w:t>
            </w:r>
          </w:p>
        </w:tc>
      </w:tr>
      <w:tr w:rsidR="00294FE4" w:rsidRPr="006C4176" w:rsidTr="00294FE4">
        <w:tc>
          <w:tcPr>
            <w:tcW w:w="6792" w:type="dxa"/>
            <w:tcBorders>
              <w:top w:val="nil"/>
              <w:left w:val="nil"/>
              <w:bottom w:val="nil"/>
            </w:tcBorders>
          </w:tcPr>
          <w:p w:rsidR="00294FE4" w:rsidRPr="006C4176" w:rsidRDefault="00294FE4" w:rsidP="00294FE4">
            <w:pPr>
              <w:autoSpaceDE w:val="0"/>
              <w:autoSpaceDN w:val="0"/>
              <w:rPr>
                <w:rFonts w:ascii="Times New Roman" w:hAnsi="Times New Roman" w:cs="Times New Roman"/>
                <w:bCs/>
                <w:sz w:val="24"/>
                <w:szCs w:val="24"/>
              </w:rPr>
            </w:pPr>
            <w:r>
              <w:rPr>
                <w:rFonts w:ascii="Times New Roman" w:hAnsi="Times New Roman" w:cs="Times New Roman"/>
                <w:bCs/>
                <w:sz w:val="24"/>
                <w:szCs w:val="24"/>
              </w:rPr>
              <w:t>I am very concerned about the amount of artificial additives and preservatives in food.</w:t>
            </w:r>
          </w:p>
        </w:tc>
        <w:tc>
          <w:tcPr>
            <w:tcW w:w="6474" w:type="dxa"/>
            <w:tcBorders>
              <w:top w:val="nil"/>
              <w:left w:val="nil"/>
              <w:bottom w:val="nil"/>
              <w:right w:val="nil"/>
            </w:tcBorders>
          </w:tcPr>
          <w:p w:rsidR="00294FE4" w:rsidRPr="006C4176" w:rsidRDefault="00294FE4" w:rsidP="00294FE4">
            <w:pPr>
              <w:rPr>
                <w:rFonts w:ascii="Times New Roman" w:hAnsi="Times New Roman" w:cs="Times New Roman"/>
                <w:sz w:val="24"/>
                <w:szCs w:val="24"/>
              </w:rPr>
            </w:pPr>
          </w:p>
        </w:tc>
      </w:tr>
      <w:tr w:rsidR="00294FE4" w:rsidRPr="006C4176" w:rsidTr="00294FE4">
        <w:tc>
          <w:tcPr>
            <w:tcW w:w="6792" w:type="dxa"/>
            <w:tcBorders>
              <w:top w:val="nil"/>
              <w:left w:val="nil"/>
              <w:bottom w:val="single" w:sz="4" w:space="0" w:color="000000" w:themeColor="text1"/>
            </w:tcBorders>
          </w:tcPr>
          <w:p w:rsidR="00294FE4" w:rsidRPr="006C4176" w:rsidRDefault="00294FE4" w:rsidP="00294FE4">
            <w:pPr>
              <w:autoSpaceDE w:val="0"/>
              <w:autoSpaceDN w:val="0"/>
              <w:rPr>
                <w:rFonts w:ascii="Times New Roman" w:hAnsi="Times New Roman" w:cs="Times New Roman"/>
                <w:bCs/>
                <w:sz w:val="24"/>
                <w:szCs w:val="24"/>
              </w:rPr>
            </w:pPr>
            <w:r>
              <w:rPr>
                <w:rFonts w:ascii="Times New Roman" w:hAnsi="Times New Roman" w:cs="Times New Roman"/>
                <w:bCs/>
                <w:sz w:val="24"/>
                <w:szCs w:val="24"/>
              </w:rPr>
              <w:t>The quality and safety of meat nowadays concerns me.</w:t>
            </w:r>
          </w:p>
        </w:tc>
        <w:tc>
          <w:tcPr>
            <w:tcW w:w="6474" w:type="dxa"/>
            <w:tcBorders>
              <w:top w:val="nil"/>
              <w:left w:val="nil"/>
              <w:bottom w:val="nil"/>
              <w:right w:val="nil"/>
            </w:tcBorders>
          </w:tcPr>
          <w:p w:rsidR="00294FE4" w:rsidRPr="006C4176" w:rsidRDefault="00294FE4" w:rsidP="00294FE4">
            <w:pPr>
              <w:rPr>
                <w:rFonts w:ascii="Times New Roman" w:hAnsi="Times New Roman" w:cs="Times New Roman"/>
                <w:sz w:val="24"/>
                <w:szCs w:val="24"/>
              </w:rPr>
            </w:pPr>
          </w:p>
        </w:tc>
      </w:tr>
      <w:tr w:rsidR="00294FE4" w:rsidRPr="006C4176" w:rsidTr="00294FE4">
        <w:tc>
          <w:tcPr>
            <w:tcW w:w="6792" w:type="dxa"/>
            <w:tcBorders>
              <w:top w:val="single" w:sz="4" w:space="0" w:color="000000" w:themeColor="text1"/>
              <w:left w:val="nil"/>
              <w:bottom w:val="single" w:sz="4" w:space="0" w:color="000000" w:themeColor="text1"/>
            </w:tcBorders>
          </w:tcPr>
          <w:p w:rsidR="00294FE4" w:rsidRPr="006C4176" w:rsidRDefault="00294FE4" w:rsidP="00294FE4">
            <w:pPr>
              <w:autoSpaceDE w:val="0"/>
              <w:autoSpaceDN w:val="0"/>
              <w:rPr>
                <w:rFonts w:ascii="Times New Roman" w:hAnsi="Times New Roman" w:cs="Times New Roman"/>
                <w:sz w:val="24"/>
                <w:szCs w:val="24"/>
              </w:rPr>
            </w:pPr>
            <w:r w:rsidRPr="006C4176">
              <w:rPr>
                <w:rFonts w:ascii="Times New Roman" w:hAnsi="Times New Roman" w:cs="Times New Roman"/>
                <w:b/>
                <w:bCs/>
                <w:sz w:val="24"/>
                <w:szCs w:val="24"/>
              </w:rPr>
              <w:t>Alpha .</w:t>
            </w:r>
            <w:r>
              <w:rPr>
                <w:rFonts w:ascii="Times New Roman" w:hAnsi="Times New Roman" w:cs="Times New Roman"/>
                <w:b/>
                <w:bCs/>
                <w:sz w:val="24"/>
                <w:szCs w:val="24"/>
              </w:rPr>
              <w:t>70</w:t>
            </w:r>
          </w:p>
        </w:tc>
        <w:tc>
          <w:tcPr>
            <w:tcW w:w="6474" w:type="dxa"/>
            <w:tcBorders>
              <w:top w:val="nil"/>
              <w:left w:val="nil"/>
              <w:bottom w:val="single" w:sz="4" w:space="0" w:color="000000" w:themeColor="text1"/>
              <w:right w:val="nil"/>
            </w:tcBorders>
          </w:tcPr>
          <w:p w:rsidR="00294FE4" w:rsidRPr="006C4176" w:rsidRDefault="00294FE4" w:rsidP="00294FE4">
            <w:pPr>
              <w:rPr>
                <w:rFonts w:ascii="Times New Roman" w:hAnsi="Times New Roman" w:cs="Times New Roman"/>
                <w:sz w:val="24"/>
                <w:szCs w:val="24"/>
              </w:rPr>
            </w:pPr>
          </w:p>
        </w:tc>
      </w:tr>
    </w:tbl>
    <w:p w:rsidR="00294FE4" w:rsidRPr="006C4176" w:rsidRDefault="00294FE4" w:rsidP="00294FE4">
      <w:pPr>
        <w:rPr>
          <w:rFonts w:ascii="Times New Roman" w:hAnsi="Times New Roman" w:cs="Times New Roman"/>
          <w:sz w:val="24"/>
          <w:szCs w:val="24"/>
        </w:rPr>
      </w:pP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single" w:sz="4" w:space="0" w:color="000000" w:themeColor="text1"/>
        </w:tblBorders>
        <w:tblLook w:val="04A0" w:firstRow="1" w:lastRow="0" w:firstColumn="1" w:lastColumn="0" w:noHBand="0" w:noVBand="1"/>
      </w:tblPr>
      <w:tblGrid>
        <w:gridCol w:w="6098"/>
        <w:gridCol w:w="6862"/>
      </w:tblGrid>
      <w:tr w:rsidR="00294FE4" w:rsidRPr="006C4176" w:rsidTr="00294FE4">
        <w:tc>
          <w:tcPr>
            <w:tcW w:w="13176" w:type="dxa"/>
            <w:gridSpan w:val="2"/>
            <w:tcBorders>
              <w:top w:val="nil"/>
              <w:bottom w:val="single" w:sz="4" w:space="0" w:color="000000" w:themeColor="text1"/>
            </w:tcBorders>
          </w:tcPr>
          <w:p w:rsidR="00294FE4" w:rsidRPr="006C4176" w:rsidRDefault="00294FE4" w:rsidP="00294FE4">
            <w:pPr>
              <w:rPr>
                <w:rFonts w:ascii="Times New Roman" w:hAnsi="Times New Roman" w:cs="Times New Roman"/>
                <w:b/>
                <w:sz w:val="24"/>
                <w:szCs w:val="24"/>
              </w:rPr>
            </w:pPr>
            <w:r w:rsidRPr="006C4176">
              <w:rPr>
                <w:rFonts w:ascii="Times New Roman" w:hAnsi="Times New Roman" w:cs="Times New Roman"/>
                <w:b/>
                <w:sz w:val="24"/>
                <w:szCs w:val="24"/>
              </w:rPr>
              <w:lastRenderedPageBreak/>
              <w:t xml:space="preserve">Civic Engagement </w:t>
            </w:r>
            <w:r w:rsidRPr="006C4176">
              <w:rPr>
                <w:rFonts w:ascii="Times New Roman" w:hAnsi="Times New Roman" w:cs="Times New Roman"/>
                <w:i/>
                <w:sz w:val="24"/>
                <w:szCs w:val="24"/>
              </w:rPr>
              <w:br/>
              <w:t>Shah, 1998</w:t>
            </w:r>
          </w:p>
        </w:tc>
      </w:tr>
      <w:tr w:rsidR="00294FE4" w:rsidRPr="006C4176" w:rsidTr="00294FE4">
        <w:tc>
          <w:tcPr>
            <w:tcW w:w="6197" w:type="dxa"/>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Original Items</w:t>
            </w:r>
          </w:p>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w:t>
            </w:r>
            <w:r w:rsidRPr="006C4176">
              <w:rPr>
                <w:rFonts w:ascii="Times New Roman" w:hAnsi="Times New Roman" w:cs="Times New Roman"/>
                <w:i/>
                <w:sz w:val="24"/>
                <w:szCs w:val="24"/>
              </w:rPr>
              <w:t>1 = none in the past year; 7 = weekly)</w:t>
            </w:r>
          </w:p>
        </w:tc>
        <w:tc>
          <w:tcPr>
            <w:tcW w:w="6979" w:type="dxa"/>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Modified</w:t>
            </w:r>
            <w:r w:rsidRPr="006C4176">
              <w:rPr>
                <w:rFonts w:ascii="Times New Roman" w:hAnsi="Times New Roman" w:cs="Times New Roman"/>
                <w:sz w:val="24"/>
                <w:szCs w:val="24"/>
              </w:rPr>
              <w:t xml:space="preserve"> Items</w:t>
            </w:r>
          </w:p>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w:t>
            </w:r>
            <w:r w:rsidRPr="006C4176">
              <w:rPr>
                <w:rFonts w:ascii="Times New Roman" w:hAnsi="Times New Roman" w:cs="Times New Roman"/>
                <w:i/>
                <w:sz w:val="24"/>
                <w:szCs w:val="24"/>
              </w:rPr>
              <w:t>1 = Strongly Disagree; 7 = Strongly Agree)</w:t>
            </w:r>
          </w:p>
        </w:tc>
      </w:tr>
      <w:tr w:rsidR="00294FE4" w:rsidRPr="006C4176" w:rsidTr="00294FE4">
        <w:tc>
          <w:tcPr>
            <w:tcW w:w="6197" w:type="dxa"/>
            <w:tcBorders>
              <w:top w:val="single" w:sz="4" w:space="0" w:color="000000" w:themeColor="text1"/>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How often do you consider yourself influential in your neighborhood?</w:t>
            </w:r>
          </w:p>
        </w:tc>
        <w:tc>
          <w:tcPr>
            <w:tcW w:w="6979" w:type="dxa"/>
            <w:tcBorders>
              <w:top w:val="single" w:sz="4" w:space="0" w:color="000000" w:themeColor="text1"/>
              <w:left w:val="nil"/>
              <w:bottom w:val="nil"/>
            </w:tcBorders>
          </w:tcPr>
          <w:p w:rsidR="00294FE4" w:rsidRPr="00804946" w:rsidRDefault="00294FE4" w:rsidP="00294FE4">
            <w:pPr>
              <w:rPr>
                <w:rFonts w:ascii="Times New Roman" w:hAnsi="Times New Roman" w:cs="Times New Roman"/>
                <w:sz w:val="24"/>
                <w:szCs w:val="24"/>
              </w:rPr>
            </w:pPr>
            <w:r>
              <w:rPr>
                <w:rFonts w:ascii="Times New Roman" w:hAnsi="Times New Roman" w:cs="Times New Roman"/>
                <w:sz w:val="24"/>
                <w:szCs w:val="24"/>
              </w:rPr>
              <w:t>It is important that I am</w:t>
            </w:r>
            <w:r w:rsidRPr="00804946">
              <w:rPr>
                <w:rFonts w:ascii="Times New Roman" w:hAnsi="Times New Roman" w:cs="Times New Roman"/>
                <w:sz w:val="24"/>
                <w:szCs w:val="24"/>
              </w:rPr>
              <w:t xml:space="preserve"> influential in </w:t>
            </w:r>
            <w:r>
              <w:rPr>
                <w:rFonts w:ascii="Times New Roman" w:hAnsi="Times New Roman" w:cs="Times New Roman"/>
                <w:sz w:val="24"/>
                <w:szCs w:val="24"/>
              </w:rPr>
              <w:t xml:space="preserve">my </w:t>
            </w:r>
            <w:r>
              <w:rPr>
                <w:rFonts w:ascii="Times New Roman" w:hAnsi="Times New Roman" w:cs="Times New Roman"/>
                <w:sz w:val="24"/>
                <w:szCs w:val="24"/>
              </w:rPr>
              <w:br/>
              <w:t>neighborhood.</w:t>
            </w:r>
          </w:p>
        </w:tc>
      </w:tr>
      <w:tr w:rsidR="00294FE4" w:rsidRPr="006C4176" w:rsidTr="00294FE4">
        <w:tc>
          <w:tcPr>
            <w:tcW w:w="6197" w:type="dxa"/>
            <w:tcBorders>
              <w:top w:val="nil"/>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How often have you gone to a club meeting?</w:t>
            </w:r>
          </w:p>
        </w:tc>
        <w:tc>
          <w:tcPr>
            <w:tcW w:w="6979" w:type="dxa"/>
            <w:tcBorders>
              <w:top w:val="nil"/>
              <w:left w:val="nil"/>
              <w:bottom w:val="nil"/>
            </w:tcBorders>
          </w:tcPr>
          <w:p w:rsidR="00294FE4" w:rsidRPr="00895CAD" w:rsidRDefault="00294FE4" w:rsidP="00294FE4">
            <w:pPr>
              <w:rPr>
                <w:rFonts w:ascii="Times New Roman" w:hAnsi="Times New Roman" w:cs="Times New Roman"/>
              </w:rPr>
            </w:pPr>
            <w:r>
              <w:rPr>
                <w:rFonts w:ascii="Times New Roman" w:hAnsi="Times New Roman" w:cs="Times New Roman"/>
              </w:rPr>
              <w:t xml:space="preserve">It is important that I go to </w:t>
            </w:r>
            <w:r w:rsidRPr="00895CAD">
              <w:rPr>
                <w:rFonts w:ascii="Times New Roman" w:hAnsi="Times New Roman" w:cs="Times New Roman"/>
              </w:rPr>
              <w:t>club meeting</w:t>
            </w:r>
            <w:r>
              <w:rPr>
                <w:rFonts w:ascii="Times New Roman" w:hAnsi="Times New Roman" w:cs="Times New Roman"/>
              </w:rPr>
              <w:t xml:space="preserve">s (e.g. - </w:t>
            </w:r>
            <w:proofErr w:type="spellStart"/>
            <w:r>
              <w:rPr>
                <w:rFonts w:ascii="Times New Roman" w:hAnsi="Times New Roman" w:cs="Times New Roman"/>
              </w:rPr>
              <w:t>Ruritan</w:t>
            </w:r>
            <w:proofErr w:type="spellEnd"/>
            <w:r>
              <w:rPr>
                <w:rFonts w:ascii="Times New Roman" w:hAnsi="Times New Roman" w:cs="Times New Roman"/>
              </w:rPr>
              <w:t xml:space="preserve"> Club, Lions Club, </w:t>
            </w:r>
            <w:proofErr w:type="gramStart"/>
            <w:r>
              <w:rPr>
                <w:rFonts w:ascii="Times New Roman" w:hAnsi="Times New Roman" w:cs="Times New Roman"/>
              </w:rPr>
              <w:t>Kiwanis</w:t>
            </w:r>
            <w:proofErr w:type="gramEnd"/>
            <w:r>
              <w:rPr>
                <w:rFonts w:ascii="Times New Roman" w:hAnsi="Times New Roman" w:cs="Times New Roman"/>
              </w:rPr>
              <w:t>).</w:t>
            </w:r>
          </w:p>
        </w:tc>
      </w:tr>
      <w:tr w:rsidR="00294FE4" w:rsidRPr="006C4176" w:rsidTr="00294FE4">
        <w:tc>
          <w:tcPr>
            <w:tcW w:w="6197" w:type="dxa"/>
            <w:tcBorders>
              <w:top w:val="nil"/>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How often have you attended church?</w:t>
            </w:r>
          </w:p>
        </w:tc>
        <w:tc>
          <w:tcPr>
            <w:tcW w:w="6979" w:type="dxa"/>
            <w:tcBorders>
              <w:top w:val="nil"/>
              <w:left w:val="nil"/>
              <w:bottom w:val="nil"/>
            </w:tcBorders>
          </w:tcPr>
          <w:p w:rsidR="00294FE4" w:rsidRPr="00895CAD" w:rsidRDefault="00294FE4" w:rsidP="00294FE4">
            <w:pPr>
              <w:rPr>
                <w:rFonts w:ascii="Times New Roman" w:hAnsi="Times New Roman" w:cs="Times New Roman"/>
                <w:strike/>
              </w:rPr>
            </w:pPr>
            <w:r w:rsidRPr="00895CAD">
              <w:rPr>
                <w:rFonts w:ascii="Times New Roman" w:hAnsi="Times New Roman" w:cs="Times New Roman"/>
                <w:strike/>
              </w:rPr>
              <w:t>How often have you attended church?</w:t>
            </w:r>
          </w:p>
        </w:tc>
      </w:tr>
      <w:tr w:rsidR="00294FE4" w:rsidRPr="006C4176" w:rsidTr="00294FE4">
        <w:tc>
          <w:tcPr>
            <w:tcW w:w="6197" w:type="dxa"/>
            <w:tcBorders>
              <w:top w:val="nil"/>
              <w:left w:val="nil"/>
              <w:bottom w:val="nil"/>
            </w:tcBorders>
          </w:tcPr>
          <w:p w:rsidR="00294FE4" w:rsidRPr="006C4176" w:rsidRDefault="00294FE4" w:rsidP="00294FE4">
            <w:pPr>
              <w:rPr>
                <w:rFonts w:ascii="Times New Roman" w:hAnsi="Times New Roman" w:cs="Times New Roman"/>
              </w:rPr>
            </w:pPr>
            <w:r w:rsidRPr="006C4176">
              <w:rPr>
                <w:rFonts w:ascii="Times New Roman" w:hAnsi="Times New Roman" w:cs="Times New Roman"/>
                <w:sz w:val="24"/>
                <w:szCs w:val="24"/>
              </w:rPr>
              <w:t>How often have you done volunteer work?</w:t>
            </w:r>
          </w:p>
        </w:tc>
        <w:tc>
          <w:tcPr>
            <w:tcW w:w="6979" w:type="dxa"/>
            <w:tcBorders>
              <w:top w:val="nil"/>
              <w:left w:val="nil"/>
              <w:bottom w:val="nil"/>
            </w:tcBorders>
          </w:tcPr>
          <w:p w:rsidR="00294FE4" w:rsidRPr="00895CAD" w:rsidRDefault="00294FE4" w:rsidP="00294FE4">
            <w:pPr>
              <w:rPr>
                <w:rFonts w:ascii="Times New Roman" w:hAnsi="Times New Roman" w:cs="Times New Roman"/>
              </w:rPr>
            </w:pPr>
            <w:r>
              <w:rPr>
                <w:rFonts w:ascii="Times New Roman" w:hAnsi="Times New Roman" w:cs="Times New Roman"/>
              </w:rPr>
              <w:t>It is important that I do volunteer work.</w:t>
            </w:r>
          </w:p>
        </w:tc>
      </w:tr>
      <w:tr w:rsidR="00294FE4" w:rsidRPr="006C4176" w:rsidTr="00294FE4">
        <w:tc>
          <w:tcPr>
            <w:tcW w:w="6197" w:type="dxa"/>
            <w:tcBorders>
              <w:top w:val="nil"/>
              <w:left w:val="nil"/>
              <w:bottom w:val="nil"/>
            </w:tcBorders>
          </w:tcPr>
          <w:p w:rsidR="00294FE4" w:rsidRPr="006C4176" w:rsidRDefault="00294FE4" w:rsidP="00294FE4">
            <w:pPr>
              <w:rPr>
                <w:rFonts w:ascii="Times New Roman" w:hAnsi="Times New Roman" w:cs="Times New Roman"/>
              </w:rPr>
            </w:pPr>
            <w:r w:rsidRPr="006C4176">
              <w:rPr>
                <w:rFonts w:ascii="Times New Roman" w:hAnsi="Times New Roman" w:cs="Times New Roman"/>
                <w:sz w:val="24"/>
                <w:szCs w:val="24"/>
              </w:rPr>
              <w:t>How often have you worked on a community project?</w:t>
            </w:r>
          </w:p>
        </w:tc>
        <w:tc>
          <w:tcPr>
            <w:tcW w:w="6979" w:type="dxa"/>
            <w:tcBorders>
              <w:top w:val="nil"/>
              <w:left w:val="nil"/>
              <w:bottom w:val="nil"/>
            </w:tcBorders>
          </w:tcPr>
          <w:p w:rsidR="00294FE4" w:rsidRPr="00895CAD" w:rsidRDefault="00294FE4" w:rsidP="00294FE4">
            <w:pPr>
              <w:rPr>
                <w:rFonts w:ascii="Times New Roman" w:hAnsi="Times New Roman" w:cs="Times New Roman"/>
              </w:rPr>
            </w:pPr>
            <w:r>
              <w:rPr>
                <w:rFonts w:ascii="Times New Roman" w:hAnsi="Times New Roman" w:cs="Times New Roman"/>
              </w:rPr>
              <w:t>It is important that I work on a community project.</w:t>
            </w:r>
          </w:p>
        </w:tc>
      </w:tr>
      <w:tr w:rsidR="00294FE4" w:rsidRPr="006C4176" w:rsidTr="00294FE4">
        <w:tc>
          <w:tcPr>
            <w:tcW w:w="6197" w:type="dxa"/>
            <w:tcBorders>
              <w:top w:val="nil"/>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p>
        </w:tc>
        <w:tc>
          <w:tcPr>
            <w:tcW w:w="6979" w:type="dxa"/>
            <w:tcBorders>
              <w:top w:val="nil"/>
              <w:left w:val="nil"/>
              <w:bottom w:val="single" w:sz="4" w:space="0" w:color="000000" w:themeColor="text1"/>
            </w:tcBorders>
          </w:tcPr>
          <w:p w:rsidR="00294FE4" w:rsidRPr="00895CAD" w:rsidRDefault="00294FE4" w:rsidP="00294FE4">
            <w:pPr>
              <w:rPr>
                <w:rFonts w:ascii="Times New Roman" w:hAnsi="Times New Roman" w:cs="Times New Roman"/>
              </w:rPr>
            </w:pPr>
            <w:r>
              <w:rPr>
                <w:rFonts w:ascii="Times New Roman" w:hAnsi="Times New Roman" w:cs="Times New Roman"/>
              </w:rPr>
              <w:t>It is important that I attended public interest meetings.</w:t>
            </w:r>
          </w:p>
        </w:tc>
      </w:tr>
      <w:tr w:rsidR="00294FE4" w:rsidRPr="006C4176" w:rsidTr="00294FE4">
        <w:tc>
          <w:tcPr>
            <w:tcW w:w="6197" w:type="dxa"/>
            <w:tcBorders>
              <w:top w:val="single" w:sz="4" w:space="0" w:color="000000" w:themeColor="text1"/>
              <w:bottom w:val="single" w:sz="4" w:space="0" w:color="000000" w:themeColor="text1"/>
            </w:tcBorders>
          </w:tcPr>
          <w:p w:rsidR="00294FE4" w:rsidRPr="006C4176" w:rsidRDefault="00294FE4" w:rsidP="00294FE4">
            <w:pPr>
              <w:rPr>
                <w:rFonts w:ascii="Times New Roman" w:hAnsi="Times New Roman" w:cs="Times New Roman"/>
                <w:b/>
                <w:sz w:val="24"/>
                <w:szCs w:val="24"/>
              </w:rPr>
            </w:pPr>
            <w:r w:rsidRPr="006C4176">
              <w:rPr>
                <w:rFonts w:ascii="Times New Roman" w:hAnsi="Times New Roman" w:cs="Times New Roman"/>
                <w:b/>
                <w:sz w:val="24"/>
                <w:szCs w:val="24"/>
              </w:rPr>
              <w:t>Alpha .66</w:t>
            </w:r>
            <w:r w:rsidRPr="006C4176">
              <w:rPr>
                <w:rFonts w:ascii="Times New Roman" w:hAnsi="Times New Roman" w:cs="Times New Roman"/>
                <w:i/>
                <w:sz w:val="24"/>
                <w:szCs w:val="24"/>
              </w:rPr>
              <w:t xml:space="preserve"> </w:t>
            </w:r>
          </w:p>
        </w:tc>
        <w:tc>
          <w:tcPr>
            <w:tcW w:w="6979" w:type="dxa"/>
            <w:tcBorders>
              <w:top w:val="single" w:sz="4" w:space="0" w:color="000000" w:themeColor="text1"/>
              <w:bottom w:val="single" w:sz="4" w:space="0" w:color="000000" w:themeColor="text1"/>
            </w:tcBorders>
          </w:tcPr>
          <w:p w:rsidR="00294FE4" w:rsidRPr="006C4176" w:rsidRDefault="00294FE4" w:rsidP="00294FE4">
            <w:pPr>
              <w:rPr>
                <w:rFonts w:ascii="Times New Roman" w:hAnsi="Times New Roman" w:cs="Times New Roman"/>
                <w:b/>
                <w:sz w:val="24"/>
                <w:szCs w:val="24"/>
              </w:rPr>
            </w:pPr>
          </w:p>
        </w:tc>
      </w:tr>
    </w:tbl>
    <w:p w:rsidR="00294FE4" w:rsidRPr="006C4176" w:rsidRDefault="00294FE4" w:rsidP="00294FE4">
      <w:pPr>
        <w:rPr>
          <w:rFonts w:ascii="Times New Roman" w:hAnsi="Times New Roman" w:cs="Times New Roman"/>
          <w:sz w:val="24"/>
          <w:szCs w:val="24"/>
        </w:rPr>
      </w:pPr>
    </w:p>
    <w:tbl>
      <w:tblPr>
        <w:tblStyle w:val="TableGrid"/>
        <w:tblW w:w="12739" w:type="dxa"/>
        <w:tblBorders>
          <w:top w:val="single" w:sz="4" w:space="0" w:color="000000" w:themeColor="text1"/>
          <w:left w:val="none" w:sz="0" w:space="0" w:color="auto"/>
          <w:bottom w:val="single" w:sz="4" w:space="0" w:color="000000" w:themeColor="text1"/>
          <w:right w:val="none" w:sz="0" w:space="0" w:color="auto"/>
          <w:insideH w:val="none" w:sz="0" w:space="0" w:color="auto"/>
          <w:insideV w:val="single" w:sz="4" w:space="0" w:color="000000" w:themeColor="text1"/>
        </w:tblBorders>
        <w:tblLook w:val="04A0" w:firstRow="1" w:lastRow="0" w:firstColumn="1" w:lastColumn="0" w:noHBand="0" w:noVBand="1"/>
      </w:tblPr>
      <w:tblGrid>
        <w:gridCol w:w="5994"/>
        <w:gridCol w:w="6745"/>
      </w:tblGrid>
      <w:tr w:rsidR="00294FE4" w:rsidRPr="006C4176" w:rsidTr="00294FE4">
        <w:tc>
          <w:tcPr>
            <w:tcW w:w="12739" w:type="dxa"/>
            <w:gridSpan w:val="2"/>
            <w:tcBorders>
              <w:top w:val="nil"/>
              <w:bottom w:val="single" w:sz="4" w:space="0" w:color="000000" w:themeColor="text1"/>
            </w:tcBorders>
          </w:tcPr>
          <w:p w:rsidR="00294FE4" w:rsidRPr="006C4176" w:rsidRDefault="00294FE4" w:rsidP="00294FE4">
            <w:pPr>
              <w:rPr>
                <w:rFonts w:ascii="Times New Roman" w:hAnsi="Times New Roman" w:cs="Times New Roman"/>
                <w:b/>
                <w:sz w:val="24"/>
                <w:szCs w:val="24"/>
              </w:rPr>
            </w:pPr>
            <w:r w:rsidRPr="006C4176">
              <w:rPr>
                <w:rFonts w:ascii="Times New Roman" w:hAnsi="Times New Roman" w:cs="Times New Roman"/>
                <w:b/>
                <w:sz w:val="24"/>
                <w:szCs w:val="24"/>
              </w:rPr>
              <w:t>Environmental Concern</w:t>
            </w:r>
          </w:p>
          <w:p w:rsidR="00294FE4" w:rsidRPr="006C4176" w:rsidRDefault="00294FE4" w:rsidP="00294FE4">
            <w:pPr>
              <w:rPr>
                <w:rFonts w:ascii="Times New Roman" w:hAnsi="Times New Roman" w:cs="Times New Roman"/>
                <w:i/>
                <w:sz w:val="24"/>
                <w:szCs w:val="24"/>
              </w:rPr>
            </w:pPr>
            <w:r>
              <w:rPr>
                <w:rFonts w:ascii="Times New Roman" w:hAnsi="Times New Roman" w:cs="Times New Roman"/>
                <w:i/>
                <w:sz w:val="24"/>
                <w:szCs w:val="24"/>
              </w:rPr>
              <w:t xml:space="preserve">Bang, </w:t>
            </w:r>
            <w:proofErr w:type="spellStart"/>
            <w:r>
              <w:rPr>
                <w:rFonts w:ascii="Times New Roman" w:hAnsi="Times New Roman" w:cs="Times New Roman"/>
                <w:i/>
                <w:sz w:val="24"/>
                <w:szCs w:val="24"/>
              </w:rPr>
              <w:t>Ellinger</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Hadjimarcou</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Traichal</w:t>
            </w:r>
            <w:proofErr w:type="spellEnd"/>
            <w:r>
              <w:rPr>
                <w:rFonts w:ascii="Times New Roman" w:hAnsi="Times New Roman" w:cs="Times New Roman"/>
                <w:i/>
                <w:sz w:val="24"/>
                <w:szCs w:val="24"/>
              </w:rPr>
              <w:t>, 2000</w:t>
            </w:r>
          </w:p>
        </w:tc>
      </w:tr>
      <w:tr w:rsidR="00294FE4" w:rsidRPr="006C4176" w:rsidTr="00294FE4">
        <w:tc>
          <w:tcPr>
            <w:tcW w:w="5994" w:type="dxa"/>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Original Items</w:t>
            </w:r>
          </w:p>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w:t>
            </w:r>
            <w:r w:rsidRPr="006C4176">
              <w:rPr>
                <w:rFonts w:ascii="Times New Roman" w:hAnsi="Times New Roman" w:cs="Times New Roman"/>
                <w:i/>
                <w:sz w:val="24"/>
                <w:szCs w:val="24"/>
              </w:rPr>
              <w:t xml:space="preserve">1 = </w:t>
            </w:r>
            <w:r>
              <w:rPr>
                <w:rFonts w:ascii="Times New Roman" w:hAnsi="Times New Roman" w:cs="Times New Roman"/>
                <w:i/>
                <w:sz w:val="24"/>
                <w:szCs w:val="24"/>
              </w:rPr>
              <w:t>Unconcerned</w:t>
            </w:r>
            <w:r w:rsidRPr="006C4176">
              <w:rPr>
                <w:rFonts w:ascii="Times New Roman" w:hAnsi="Times New Roman" w:cs="Times New Roman"/>
                <w:i/>
                <w:sz w:val="24"/>
                <w:szCs w:val="24"/>
              </w:rPr>
              <w:t xml:space="preserve">; 7 = </w:t>
            </w:r>
            <w:r>
              <w:rPr>
                <w:rFonts w:ascii="Times New Roman" w:hAnsi="Times New Roman" w:cs="Times New Roman"/>
                <w:i/>
                <w:sz w:val="24"/>
                <w:szCs w:val="24"/>
              </w:rPr>
              <w:t>Concerned</w:t>
            </w:r>
            <w:r w:rsidRPr="006C4176">
              <w:rPr>
                <w:rFonts w:ascii="Times New Roman" w:hAnsi="Times New Roman" w:cs="Times New Roman"/>
                <w:i/>
                <w:sz w:val="24"/>
                <w:szCs w:val="24"/>
              </w:rPr>
              <w:t>)</w:t>
            </w:r>
          </w:p>
        </w:tc>
        <w:tc>
          <w:tcPr>
            <w:tcW w:w="6745" w:type="dxa"/>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Modified Items</w:t>
            </w:r>
          </w:p>
          <w:p w:rsidR="00294FE4" w:rsidRPr="002D29A5" w:rsidRDefault="00294FE4" w:rsidP="00294FE4">
            <w:pPr>
              <w:rPr>
                <w:rFonts w:ascii="Times New Roman" w:hAnsi="Times New Roman" w:cs="Times New Roman"/>
                <w:i/>
                <w:sz w:val="24"/>
                <w:szCs w:val="24"/>
              </w:rPr>
            </w:pPr>
            <w:r w:rsidRPr="002D29A5">
              <w:rPr>
                <w:rFonts w:ascii="Times New Roman" w:hAnsi="Times New Roman" w:cs="Times New Roman"/>
                <w:i/>
                <w:sz w:val="24"/>
                <w:szCs w:val="24"/>
              </w:rPr>
              <w:t>(1 = Strongly Disagree; 7 = Strongly Agree)</w:t>
            </w:r>
          </w:p>
        </w:tc>
      </w:tr>
      <w:tr w:rsidR="00294FE4" w:rsidRPr="006C4176" w:rsidTr="00294FE4">
        <w:tc>
          <w:tcPr>
            <w:tcW w:w="5994" w:type="dxa"/>
            <w:tcBorders>
              <w:top w:val="single" w:sz="4" w:space="0" w:color="000000" w:themeColor="text1"/>
              <w:left w:val="nil"/>
              <w:bottom w:val="nil"/>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How concerned are you about the environment (air, water, and land use)?</w:t>
            </w:r>
          </w:p>
        </w:tc>
        <w:tc>
          <w:tcPr>
            <w:tcW w:w="6745" w:type="dxa"/>
            <w:tcBorders>
              <w:top w:val="single" w:sz="4" w:space="0" w:color="000000" w:themeColor="text1"/>
              <w:left w:val="nil"/>
              <w:bottom w:val="nil"/>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I am concerned</w:t>
            </w:r>
            <w:r w:rsidRPr="001E17D7">
              <w:rPr>
                <w:rFonts w:ascii="Times New Roman" w:hAnsi="Times New Roman" w:cs="Times New Roman"/>
                <w:sz w:val="24"/>
                <w:szCs w:val="24"/>
              </w:rPr>
              <w:t xml:space="preserve"> about the environ</w:t>
            </w:r>
            <w:r>
              <w:rPr>
                <w:rFonts w:ascii="Times New Roman" w:hAnsi="Times New Roman" w:cs="Times New Roman"/>
                <w:sz w:val="24"/>
                <w:szCs w:val="24"/>
              </w:rPr>
              <w:t xml:space="preserve">ment </w:t>
            </w:r>
            <w:r>
              <w:rPr>
                <w:rFonts w:ascii="Times New Roman" w:hAnsi="Times New Roman" w:cs="Times New Roman"/>
                <w:sz w:val="24"/>
                <w:szCs w:val="24"/>
              </w:rPr>
              <w:br/>
              <w:t>(air, water, and land use).</w:t>
            </w:r>
          </w:p>
        </w:tc>
      </w:tr>
      <w:tr w:rsidR="00294FE4" w:rsidRPr="006C4176" w:rsidTr="00294FE4">
        <w:tc>
          <w:tcPr>
            <w:tcW w:w="5994" w:type="dxa"/>
            <w:tcBorders>
              <w:top w:val="nil"/>
              <w:left w:val="nil"/>
              <w:bottom w:val="nil"/>
              <w:right w:val="single" w:sz="4" w:space="0" w:color="000000" w:themeColor="text1"/>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How concerned are you about pollution?</w:t>
            </w:r>
          </w:p>
        </w:tc>
        <w:tc>
          <w:tcPr>
            <w:tcW w:w="6745" w:type="dxa"/>
            <w:tcBorders>
              <w:top w:val="nil"/>
              <w:left w:val="single" w:sz="4" w:space="0" w:color="000000" w:themeColor="text1"/>
              <w:bottom w:val="nil"/>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I am concerned about pollution.</w:t>
            </w:r>
          </w:p>
        </w:tc>
      </w:tr>
      <w:tr w:rsidR="00294FE4" w:rsidRPr="006C4176" w:rsidTr="00294FE4">
        <w:tc>
          <w:tcPr>
            <w:tcW w:w="5994" w:type="dxa"/>
            <w:tcBorders>
              <w:top w:val="nil"/>
              <w:left w:val="nil"/>
              <w:bottom w:val="nil"/>
              <w:right w:val="single" w:sz="4" w:space="0" w:color="000000" w:themeColor="text1"/>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How concerned are you about water and air pollution in your city?</w:t>
            </w:r>
          </w:p>
        </w:tc>
        <w:tc>
          <w:tcPr>
            <w:tcW w:w="6745" w:type="dxa"/>
            <w:tcBorders>
              <w:top w:val="nil"/>
              <w:left w:val="single" w:sz="4" w:space="0" w:color="000000" w:themeColor="text1"/>
              <w:bottom w:val="nil"/>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I am concerned</w:t>
            </w:r>
            <w:r w:rsidRPr="001E17D7">
              <w:rPr>
                <w:rFonts w:ascii="Times New Roman" w:hAnsi="Times New Roman" w:cs="Times New Roman"/>
                <w:sz w:val="24"/>
                <w:szCs w:val="24"/>
              </w:rPr>
              <w:t xml:space="preserve"> about water and air pollution in </w:t>
            </w:r>
            <w:r>
              <w:rPr>
                <w:rFonts w:ascii="Times New Roman" w:hAnsi="Times New Roman" w:cs="Times New Roman"/>
                <w:sz w:val="24"/>
                <w:szCs w:val="24"/>
              </w:rPr>
              <w:br/>
              <w:t>my community.</w:t>
            </w:r>
          </w:p>
        </w:tc>
      </w:tr>
      <w:tr w:rsidR="00294FE4" w:rsidRPr="006C4176" w:rsidTr="00294FE4">
        <w:tc>
          <w:tcPr>
            <w:tcW w:w="5994" w:type="dxa"/>
            <w:tcBorders>
              <w:top w:val="nil"/>
              <w:left w:val="nil"/>
              <w:bottom w:val="nil"/>
              <w:right w:val="single" w:sz="4" w:space="0" w:color="000000" w:themeColor="text1"/>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How concerned are you about water usage in your city?</w:t>
            </w:r>
          </w:p>
        </w:tc>
        <w:tc>
          <w:tcPr>
            <w:tcW w:w="6745" w:type="dxa"/>
            <w:tcBorders>
              <w:top w:val="nil"/>
              <w:left w:val="single" w:sz="4" w:space="0" w:color="000000" w:themeColor="text1"/>
              <w:bottom w:val="nil"/>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I am concerned</w:t>
            </w:r>
            <w:r w:rsidRPr="001E17D7">
              <w:rPr>
                <w:rFonts w:ascii="Times New Roman" w:hAnsi="Times New Roman" w:cs="Times New Roman"/>
                <w:sz w:val="24"/>
                <w:szCs w:val="24"/>
              </w:rPr>
              <w:t xml:space="preserve"> about water usage in </w:t>
            </w:r>
            <w:r>
              <w:rPr>
                <w:rFonts w:ascii="Times New Roman" w:hAnsi="Times New Roman" w:cs="Times New Roman"/>
                <w:sz w:val="24"/>
                <w:szCs w:val="24"/>
              </w:rPr>
              <w:t>my community.</w:t>
            </w:r>
          </w:p>
        </w:tc>
      </w:tr>
      <w:tr w:rsidR="00294FE4" w:rsidRPr="006C4176" w:rsidTr="00294FE4">
        <w:tc>
          <w:tcPr>
            <w:tcW w:w="5994" w:type="dxa"/>
            <w:tcBorders>
              <w:top w:val="nil"/>
              <w:left w:val="nil"/>
              <w:bottom w:val="nil"/>
              <w:right w:val="single" w:sz="4" w:space="0" w:color="000000" w:themeColor="text1"/>
            </w:tcBorders>
          </w:tcPr>
          <w:p w:rsidR="00294FE4" w:rsidRPr="001E17D7" w:rsidRDefault="00294FE4" w:rsidP="00294FE4">
            <w:pPr>
              <w:rPr>
                <w:rFonts w:ascii="Times New Roman" w:hAnsi="Times New Roman" w:cs="Times New Roman"/>
                <w:sz w:val="24"/>
              </w:rPr>
            </w:pPr>
            <w:r>
              <w:rPr>
                <w:rFonts w:ascii="Times New Roman" w:hAnsi="Times New Roman" w:cs="Times New Roman"/>
                <w:sz w:val="24"/>
              </w:rPr>
              <w:t>How concerned are you about the environment when making purchases?</w:t>
            </w:r>
          </w:p>
        </w:tc>
        <w:tc>
          <w:tcPr>
            <w:tcW w:w="6745" w:type="dxa"/>
            <w:tcBorders>
              <w:top w:val="nil"/>
              <w:left w:val="single" w:sz="4" w:space="0" w:color="000000" w:themeColor="text1"/>
              <w:bottom w:val="nil"/>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 xml:space="preserve">I am concerned </w:t>
            </w:r>
            <w:r w:rsidRPr="001E17D7">
              <w:rPr>
                <w:rFonts w:ascii="Times New Roman" w:hAnsi="Times New Roman" w:cs="Times New Roman"/>
                <w:sz w:val="24"/>
                <w:szCs w:val="24"/>
              </w:rPr>
              <w:t xml:space="preserve">about the environment when making </w:t>
            </w:r>
            <w:r>
              <w:rPr>
                <w:rFonts w:ascii="Times New Roman" w:hAnsi="Times New Roman" w:cs="Times New Roman"/>
                <w:sz w:val="24"/>
                <w:szCs w:val="24"/>
              </w:rPr>
              <w:br/>
            </w:r>
            <w:r w:rsidRPr="001E17D7">
              <w:rPr>
                <w:rFonts w:ascii="Times New Roman" w:hAnsi="Times New Roman" w:cs="Times New Roman"/>
                <w:sz w:val="24"/>
                <w:szCs w:val="24"/>
              </w:rPr>
              <w:t>purchases</w:t>
            </w:r>
            <w:r>
              <w:rPr>
                <w:rFonts w:ascii="Times New Roman" w:hAnsi="Times New Roman" w:cs="Times New Roman"/>
                <w:sz w:val="24"/>
                <w:szCs w:val="24"/>
              </w:rPr>
              <w:t>.</w:t>
            </w:r>
          </w:p>
        </w:tc>
      </w:tr>
      <w:tr w:rsidR="00294FE4" w:rsidRPr="006C4176" w:rsidTr="00294FE4">
        <w:tc>
          <w:tcPr>
            <w:tcW w:w="5994" w:type="dxa"/>
            <w:tcBorders>
              <w:top w:val="nil"/>
              <w:left w:val="nil"/>
              <w:bottom w:val="nil"/>
              <w:right w:val="single" w:sz="4" w:space="0" w:color="000000" w:themeColor="text1"/>
            </w:tcBorders>
          </w:tcPr>
          <w:p w:rsidR="00294FE4" w:rsidRPr="001E17D7" w:rsidRDefault="00294FE4" w:rsidP="00294FE4">
            <w:pPr>
              <w:rPr>
                <w:rFonts w:ascii="Times New Roman" w:hAnsi="Times New Roman" w:cs="Times New Roman"/>
                <w:sz w:val="24"/>
              </w:rPr>
            </w:pPr>
            <w:r>
              <w:rPr>
                <w:rFonts w:ascii="Times New Roman" w:hAnsi="Times New Roman" w:cs="Times New Roman"/>
                <w:sz w:val="24"/>
              </w:rPr>
              <w:t>The electric company should use less expensive energy even if the cheap energy may increase environmental pollution. (reverse-coded)</w:t>
            </w:r>
          </w:p>
        </w:tc>
        <w:tc>
          <w:tcPr>
            <w:tcW w:w="6745" w:type="dxa"/>
            <w:tcBorders>
              <w:top w:val="nil"/>
              <w:left w:val="single" w:sz="4" w:space="0" w:color="000000" w:themeColor="text1"/>
              <w:bottom w:val="nil"/>
            </w:tcBorders>
          </w:tcPr>
          <w:p w:rsidR="00294FE4" w:rsidRPr="001E17D7" w:rsidRDefault="00294FE4" w:rsidP="00294FE4">
            <w:pPr>
              <w:rPr>
                <w:rFonts w:ascii="Times New Roman" w:hAnsi="Times New Roman" w:cs="Times New Roman"/>
                <w:strike/>
                <w:sz w:val="24"/>
                <w:szCs w:val="24"/>
              </w:rPr>
            </w:pPr>
            <w:r w:rsidRPr="001E17D7">
              <w:rPr>
                <w:rFonts w:ascii="Times New Roman" w:hAnsi="Times New Roman" w:cs="Times New Roman"/>
                <w:strike/>
                <w:sz w:val="24"/>
              </w:rPr>
              <w:t>The electric company should use less expensive energy even if the cheap energy may increase environmental pollution. (reverse-coded)</w:t>
            </w:r>
          </w:p>
        </w:tc>
      </w:tr>
      <w:tr w:rsidR="00294FE4" w:rsidRPr="006C4176" w:rsidTr="00294FE4">
        <w:tc>
          <w:tcPr>
            <w:tcW w:w="5994" w:type="dxa"/>
            <w:tcBorders>
              <w:top w:val="nil"/>
              <w:left w:val="nil"/>
              <w:bottom w:val="single" w:sz="4" w:space="0" w:color="000000" w:themeColor="text1"/>
              <w:right w:val="single" w:sz="4" w:space="0" w:color="000000" w:themeColor="text1"/>
            </w:tcBorders>
          </w:tcPr>
          <w:p w:rsidR="00294FE4" w:rsidRDefault="00294FE4" w:rsidP="00294FE4">
            <w:pPr>
              <w:rPr>
                <w:rFonts w:ascii="Times New Roman" w:hAnsi="Times New Roman" w:cs="Times New Roman"/>
                <w:sz w:val="24"/>
              </w:rPr>
            </w:pPr>
          </w:p>
        </w:tc>
        <w:tc>
          <w:tcPr>
            <w:tcW w:w="6745" w:type="dxa"/>
            <w:tcBorders>
              <w:top w:val="nil"/>
              <w:left w:val="single" w:sz="4" w:space="0" w:color="000000" w:themeColor="text1"/>
              <w:bottom w:val="single" w:sz="4" w:space="0" w:color="000000" w:themeColor="text1"/>
            </w:tcBorders>
          </w:tcPr>
          <w:p w:rsidR="00294FE4" w:rsidRPr="001E17D7" w:rsidRDefault="00294FE4" w:rsidP="00294FE4">
            <w:pPr>
              <w:rPr>
                <w:rFonts w:ascii="Times New Roman" w:hAnsi="Times New Roman" w:cs="Times New Roman"/>
                <w:sz w:val="24"/>
                <w:szCs w:val="24"/>
              </w:rPr>
            </w:pPr>
            <w:r>
              <w:rPr>
                <w:rFonts w:ascii="Times New Roman" w:hAnsi="Times New Roman" w:cs="Times New Roman"/>
                <w:sz w:val="24"/>
                <w:szCs w:val="24"/>
              </w:rPr>
              <w:t>I am concerned about the loss of farm-land in my community.</w:t>
            </w:r>
          </w:p>
        </w:tc>
      </w:tr>
      <w:tr w:rsidR="00294FE4" w:rsidRPr="006C4176" w:rsidTr="00294FE4">
        <w:tc>
          <w:tcPr>
            <w:tcW w:w="5994" w:type="dxa"/>
            <w:tcBorders>
              <w:top w:val="single" w:sz="4" w:space="0" w:color="000000" w:themeColor="text1"/>
              <w:left w:val="nil"/>
              <w:bottom w:val="single" w:sz="4" w:space="0" w:color="000000" w:themeColor="text1"/>
              <w:right w:val="single" w:sz="4" w:space="0" w:color="000000" w:themeColor="text1"/>
            </w:tcBorders>
          </w:tcPr>
          <w:p w:rsidR="00294FE4" w:rsidRPr="001E17D7" w:rsidRDefault="00294FE4" w:rsidP="00294FE4">
            <w:pPr>
              <w:rPr>
                <w:rFonts w:ascii="Times New Roman" w:hAnsi="Times New Roman" w:cs="Times New Roman"/>
                <w:b/>
                <w:sz w:val="24"/>
              </w:rPr>
            </w:pPr>
            <w:r>
              <w:rPr>
                <w:rFonts w:ascii="Times New Roman" w:hAnsi="Times New Roman" w:cs="Times New Roman"/>
                <w:b/>
                <w:sz w:val="24"/>
              </w:rPr>
              <w:t>Alpha .87</w:t>
            </w:r>
          </w:p>
        </w:tc>
        <w:tc>
          <w:tcPr>
            <w:tcW w:w="6745" w:type="dxa"/>
            <w:tcBorders>
              <w:top w:val="single" w:sz="4" w:space="0" w:color="000000" w:themeColor="text1"/>
              <w:left w:val="single" w:sz="4" w:space="0" w:color="000000" w:themeColor="text1"/>
              <w:bottom w:val="single" w:sz="4" w:space="0" w:color="000000" w:themeColor="text1"/>
            </w:tcBorders>
          </w:tcPr>
          <w:p w:rsidR="00294FE4" w:rsidRPr="001E17D7" w:rsidRDefault="00294FE4" w:rsidP="00294FE4">
            <w:pPr>
              <w:rPr>
                <w:rFonts w:ascii="Times New Roman" w:hAnsi="Times New Roman" w:cs="Times New Roman"/>
                <w:b/>
              </w:rPr>
            </w:pPr>
          </w:p>
        </w:tc>
      </w:tr>
    </w:tbl>
    <w:p w:rsidR="00294FE4" w:rsidRDefault="00294FE4" w:rsidP="00294FE4">
      <w:r>
        <w:br w:type="page"/>
      </w:r>
    </w:p>
    <w:tbl>
      <w:tblPr>
        <w:tblStyle w:val="TableGrid"/>
        <w:tblW w:w="12798" w:type="dxa"/>
        <w:tblBorders>
          <w:top w:val="single" w:sz="4" w:space="0" w:color="000000" w:themeColor="text1"/>
          <w:left w:val="none" w:sz="0" w:space="0" w:color="auto"/>
          <w:bottom w:val="single" w:sz="4" w:space="0" w:color="000000" w:themeColor="text1"/>
          <w:right w:val="none" w:sz="0" w:space="0" w:color="auto"/>
          <w:insideH w:val="none" w:sz="0" w:space="0" w:color="auto"/>
          <w:insideV w:val="single" w:sz="4" w:space="0" w:color="000000" w:themeColor="text1"/>
        </w:tblBorders>
        <w:tblLook w:val="04A0" w:firstRow="1" w:lastRow="0" w:firstColumn="1" w:lastColumn="0" w:noHBand="0" w:noVBand="1"/>
      </w:tblPr>
      <w:tblGrid>
        <w:gridCol w:w="5994"/>
        <w:gridCol w:w="54"/>
        <w:gridCol w:w="686"/>
        <w:gridCol w:w="5974"/>
        <w:gridCol w:w="31"/>
        <w:gridCol w:w="59"/>
      </w:tblGrid>
      <w:tr w:rsidR="00294FE4" w:rsidRPr="006C4176" w:rsidTr="00294FE4">
        <w:trPr>
          <w:gridAfter w:val="1"/>
          <w:wAfter w:w="59" w:type="dxa"/>
        </w:trPr>
        <w:tc>
          <w:tcPr>
            <w:tcW w:w="12739" w:type="dxa"/>
            <w:gridSpan w:val="5"/>
            <w:tcBorders>
              <w:top w:val="nil"/>
              <w:bottom w:val="single" w:sz="4" w:space="0" w:color="000000" w:themeColor="text1"/>
            </w:tcBorders>
          </w:tcPr>
          <w:p w:rsidR="00294FE4" w:rsidRPr="006C4176" w:rsidRDefault="00294FE4" w:rsidP="00294FE4">
            <w:pPr>
              <w:rPr>
                <w:rFonts w:ascii="Times New Roman" w:hAnsi="Times New Roman" w:cs="Times New Roman"/>
                <w:b/>
                <w:sz w:val="24"/>
                <w:szCs w:val="24"/>
              </w:rPr>
            </w:pPr>
            <w:r w:rsidRPr="006C4176">
              <w:rPr>
                <w:rFonts w:ascii="Times New Roman" w:hAnsi="Times New Roman" w:cs="Times New Roman"/>
                <w:b/>
                <w:sz w:val="24"/>
                <w:szCs w:val="24"/>
              </w:rPr>
              <w:lastRenderedPageBreak/>
              <w:t>Environment</w:t>
            </w:r>
            <w:r w:rsidRPr="006C4176">
              <w:rPr>
                <w:rFonts w:ascii="Times New Roman" w:hAnsi="Times New Roman" w:cs="Times New Roman"/>
                <w:b/>
                <w:sz w:val="24"/>
                <w:szCs w:val="24"/>
              </w:rPr>
              <w:br/>
            </w:r>
            <w:r w:rsidRPr="006C4176">
              <w:rPr>
                <w:rFonts w:ascii="Times New Roman" w:hAnsi="Times New Roman" w:cs="Times New Roman"/>
                <w:i/>
                <w:sz w:val="24"/>
                <w:szCs w:val="24"/>
              </w:rPr>
              <w:t xml:space="preserve">Baker, </w:t>
            </w:r>
            <w:proofErr w:type="spellStart"/>
            <w:r w:rsidRPr="006C4176">
              <w:rPr>
                <w:rFonts w:ascii="Times New Roman" w:hAnsi="Times New Roman" w:cs="Times New Roman"/>
                <w:i/>
                <w:sz w:val="24"/>
                <w:szCs w:val="24"/>
              </w:rPr>
              <w:t>Parasuraman</w:t>
            </w:r>
            <w:proofErr w:type="spellEnd"/>
            <w:r w:rsidRPr="006C4176">
              <w:rPr>
                <w:rFonts w:ascii="Times New Roman" w:hAnsi="Times New Roman" w:cs="Times New Roman"/>
                <w:i/>
                <w:sz w:val="24"/>
                <w:szCs w:val="24"/>
              </w:rPr>
              <w:t>, Grewal, &amp; Voss, 2002</w:t>
            </w:r>
          </w:p>
        </w:tc>
      </w:tr>
      <w:tr w:rsidR="00294FE4" w:rsidRPr="006C4176" w:rsidTr="00294FE4">
        <w:trPr>
          <w:gridAfter w:val="1"/>
          <w:wAfter w:w="59" w:type="dxa"/>
        </w:trPr>
        <w:tc>
          <w:tcPr>
            <w:tcW w:w="5994" w:type="dxa"/>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Original Items</w:t>
            </w:r>
          </w:p>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w:t>
            </w:r>
            <w:r w:rsidRPr="006C4176">
              <w:rPr>
                <w:rFonts w:ascii="Times New Roman" w:hAnsi="Times New Roman" w:cs="Times New Roman"/>
                <w:i/>
                <w:sz w:val="24"/>
                <w:szCs w:val="24"/>
              </w:rPr>
              <w:t>1 = Strongly Disagree; 7 = Strongly Agree)</w:t>
            </w:r>
          </w:p>
        </w:tc>
        <w:tc>
          <w:tcPr>
            <w:tcW w:w="6745" w:type="dxa"/>
            <w:gridSpan w:val="4"/>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p>
        </w:tc>
      </w:tr>
      <w:tr w:rsidR="00294FE4" w:rsidRPr="006C4176" w:rsidTr="00294FE4">
        <w:trPr>
          <w:gridAfter w:val="1"/>
          <w:wAfter w:w="59" w:type="dxa"/>
        </w:trPr>
        <w:tc>
          <w:tcPr>
            <w:tcW w:w="5994" w:type="dxa"/>
            <w:tcBorders>
              <w:top w:val="single" w:sz="4" w:space="0" w:color="000000" w:themeColor="text1"/>
              <w:left w:val="nil"/>
            </w:tcBorders>
          </w:tcPr>
          <w:p w:rsidR="00294FE4" w:rsidRPr="006C4176" w:rsidRDefault="00294FE4" w:rsidP="00294FE4">
            <w:pPr>
              <w:rPr>
                <w:rFonts w:ascii="Times New Roman" w:hAnsi="Times New Roman" w:cs="Times New Roman"/>
                <w:b/>
                <w:sz w:val="24"/>
                <w:szCs w:val="24"/>
              </w:rPr>
            </w:pPr>
            <w:r w:rsidRPr="006C4176">
              <w:rPr>
                <w:rFonts w:ascii="Times New Roman" w:hAnsi="Times New Roman" w:cs="Times New Roman"/>
                <w:b/>
                <w:sz w:val="24"/>
                <w:szCs w:val="24"/>
              </w:rPr>
              <w:t>Design Perceptions</w:t>
            </w:r>
          </w:p>
        </w:tc>
        <w:tc>
          <w:tcPr>
            <w:tcW w:w="6745" w:type="dxa"/>
            <w:gridSpan w:val="4"/>
            <w:tcBorders>
              <w:top w:val="single" w:sz="4" w:space="0" w:color="000000" w:themeColor="text1"/>
              <w:left w:val="nil"/>
            </w:tcBorders>
          </w:tcPr>
          <w:p w:rsidR="00294FE4" w:rsidRPr="006C4176" w:rsidRDefault="00294FE4" w:rsidP="00294FE4">
            <w:pPr>
              <w:rPr>
                <w:rFonts w:ascii="Times New Roman" w:hAnsi="Times New Roman" w:cs="Times New Roman"/>
                <w:sz w:val="24"/>
                <w:szCs w:val="24"/>
              </w:rPr>
            </w:pPr>
          </w:p>
        </w:tc>
      </w:tr>
      <w:tr w:rsidR="00294FE4" w:rsidRPr="006C4176" w:rsidTr="00294FE4">
        <w:trPr>
          <w:gridAfter w:val="1"/>
          <w:wAfter w:w="59" w:type="dxa"/>
        </w:trPr>
        <w:tc>
          <w:tcPr>
            <w:tcW w:w="5994" w:type="dxa"/>
            <w:tcBorders>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Pleasing color scheme</w:t>
            </w:r>
          </w:p>
        </w:tc>
        <w:tc>
          <w:tcPr>
            <w:tcW w:w="6745" w:type="dxa"/>
            <w:gridSpan w:val="4"/>
            <w:tcBorders>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Pleasing displays</w:t>
            </w:r>
          </w:p>
        </w:tc>
      </w:tr>
      <w:tr w:rsidR="00294FE4" w:rsidRPr="006C4176" w:rsidTr="00294FE4">
        <w:trPr>
          <w:gridAfter w:val="1"/>
          <w:wAfter w:w="59" w:type="dxa"/>
        </w:trPr>
        <w:tc>
          <w:tcPr>
            <w:tcW w:w="5994" w:type="dxa"/>
            <w:tcBorders>
              <w:top w:val="nil"/>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Attractive facilities</w:t>
            </w:r>
          </w:p>
        </w:tc>
        <w:tc>
          <w:tcPr>
            <w:tcW w:w="6745" w:type="dxa"/>
            <w:gridSpan w:val="4"/>
            <w:tcBorders>
              <w:top w:val="nil"/>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Attractive facilities</w:t>
            </w:r>
          </w:p>
        </w:tc>
      </w:tr>
      <w:tr w:rsidR="00294FE4" w:rsidRPr="006C4176" w:rsidTr="00294FE4">
        <w:trPr>
          <w:gridAfter w:val="1"/>
          <w:wAfter w:w="59" w:type="dxa"/>
        </w:trPr>
        <w:tc>
          <w:tcPr>
            <w:tcW w:w="5994" w:type="dxa"/>
            <w:tcBorders>
              <w:top w:val="nil"/>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Organized merchandise</w:t>
            </w:r>
          </w:p>
        </w:tc>
        <w:tc>
          <w:tcPr>
            <w:tcW w:w="6745" w:type="dxa"/>
            <w:gridSpan w:val="4"/>
            <w:tcBorders>
              <w:top w:val="nil"/>
              <w:left w:val="nil"/>
              <w:bottom w:val="single" w:sz="4" w:space="0" w:color="000000" w:themeColor="text1"/>
            </w:tcBorders>
          </w:tcPr>
          <w:p w:rsidR="00294FE4"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Organized merchandise</w:t>
            </w:r>
          </w:p>
          <w:p w:rsidR="00294FE4" w:rsidRDefault="00294FE4" w:rsidP="00294FE4">
            <w:pPr>
              <w:rPr>
                <w:rFonts w:ascii="Times New Roman" w:hAnsi="Times New Roman" w:cs="Times New Roman"/>
                <w:sz w:val="24"/>
                <w:szCs w:val="24"/>
              </w:rPr>
            </w:pPr>
            <w:r>
              <w:rPr>
                <w:rFonts w:ascii="Times New Roman" w:hAnsi="Times New Roman" w:cs="Times New Roman"/>
                <w:sz w:val="24"/>
                <w:szCs w:val="24"/>
              </w:rPr>
              <w:t>Clear informational signs</w:t>
            </w:r>
          </w:p>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High standards of cleanliness</w:t>
            </w:r>
          </w:p>
        </w:tc>
      </w:tr>
      <w:tr w:rsidR="00294FE4" w:rsidRPr="006C4176" w:rsidTr="00294FE4">
        <w:trPr>
          <w:gridAfter w:val="1"/>
          <w:wAfter w:w="59" w:type="dxa"/>
        </w:trPr>
        <w:tc>
          <w:tcPr>
            <w:tcW w:w="5994" w:type="dxa"/>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rPr>
            </w:pPr>
            <w:r w:rsidRPr="006C4176">
              <w:rPr>
                <w:rFonts w:ascii="Times New Roman" w:hAnsi="Times New Roman" w:cs="Times New Roman"/>
                <w:b/>
                <w:bCs/>
                <w:sz w:val="24"/>
                <w:szCs w:val="24"/>
              </w:rPr>
              <w:t>Alpha .76</w:t>
            </w:r>
          </w:p>
        </w:tc>
        <w:tc>
          <w:tcPr>
            <w:tcW w:w="6745" w:type="dxa"/>
            <w:gridSpan w:val="4"/>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rPr>
            </w:pPr>
          </w:p>
        </w:tc>
      </w:tr>
      <w:tr w:rsidR="00294FE4" w:rsidRPr="006C4176" w:rsidTr="00294FE4">
        <w:trPr>
          <w:gridAfter w:val="1"/>
          <w:wAfter w:w="59" w:type="dxa"/>
        </w:trPr>
        <w:tc>
          <w:tcPr>
            <w:tcW w:w="5994" w:type="dxa"/>
            <w:tcBorders>
              <w:top w:val="single" w:sz="4" w:space="0" w:color="000000" w:themeColor="text1"/>
              <w:bottom w:val="nil"/>
            </w:tcBorders>
          </w:tcPr>
          <w:p w:rsidR="00294FE4" w:rsidRDefault="00294FE4" w:rsidP="00294FE4">
            <w:pPr>
              <w:rPr>
                <w:rFonts w:ascii="Times New Roman" w:hAnsi="Times New Roman" w:cs="Times New Roman"/>
                <w:sz w:val="24"/>
                <w:szCs w:val="24"/>
              </w:rPr>
            </w:pPr>
            <w:r>
              <w:rPr>
                <w:rFonts w:ascii="Times New Roman" w:hAnsi="Times New Roman" w:cs="Times New Roman"/>
                <w:b/>
                <w:sz w:val="24"/>
                <w:szCs w:val="24"/>
              </w:rPr>
              <w:t>S</w:t>
            </w:r>
            <w:r w:rsidRPr="006C4176">
              <w:rPr>
                <w:rFonts w:ascii="Times New Roman" w:hAnsi="Times New Roman" w:cs="Times New Roman"/>
                <w:b/>
                <w:sz w:val="24"/>
                <w:szCs w:val="24"/>
              </w:rPr>
              <w:t>ocial Perceptions</w:t>
            </w:r>
          </w:p>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Well-dressed employees</w:t>
            </w:r>
          </w:p>
        </w:tc>
        <w:tc>
          <w:tcPr>
            <w:tcW w:w="6745" w:type="dxa"/>
            <w:gridSpan w:val="4"/>
            <w:tcBorders>
              <w:top w:val="single" w:sz="4" w:space="0" w:color="000000" w:themeColor="text1"/>
              <w:bottom w:val="nil"/>
            </w:tcBorders>
          </w:tcPr>
          <w:p w:rsidR="00294FE4" w:rsidRDefault="00294FE4" w:rsidP="00294FE4">
            <w:pPr>
              <w:rPr>
                <w:rFonts w:ascii="Times New Roman" w:hAnsi="Times New Roman" w:cs="Times New Roman"/>
              </w:rPr>
            </w:pPr>
          </w:p>
          <w:p w:rsidR="00294FE4" w:rsidRPr="006C4176" w:rsidRDefault="00294FE4" w:rsidP="00294FE4">
            <w:pPr>
              <w:rPr>
                <w:rFonts w:ascii="Times New Roman" w:hAnsi="Times New Roman" w:cs="Times New Roman"/>
              </w:rPr>
            </w:pPr>
            <w:r w:rsidRPr="006C4176">
              <w:rPr>
                <w:rFonts w:ascii="Times New Roman" w:hAnsi="Times New Roman" w:cs="Times New Roman"/>
              </w:rPr>
              <w:t>Appropriately-dressed employees</w:t>
            </w:r>
          </w:p>
        </w:tc>
      </w:tr>
      <w:tr w:rsidR="00294FE4" w:rsidRPr="006C4176" w:rsidTr="00294FE4">
        <w:trPr>
          <w:gridAfter w:val="1"/>
          <w:wAfter w:w="59" w:type="dxa"/>
        </w:trPr>
        <w:tc>
          <w:tcPr>
            <w:tcW w:w="5994" w:type="dxa"/>
            <w:tcBorders>
              <w:top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Friendly employees</w:t>
            </w:r>
          </w:p>
        </w:tc>
        <w:tc>
          <w:tcPr>
            <w:tcW w:w="6745" w:type="dxa"/>
            <w:gridSpan w:val="4"/>
            <w:tcBorders>
              <w:top w:val="nil"/>
              <w:bottom w:val="nil"/>
            </w:tcBorders>
          </w:tcPr>
          <w:p w:rsidR="00294FE4" w:rsidRPr="006C4176" w:rsidRDefault="00294FE4" w:rsidP="00294FE4">
            <w:pPr>
              <w:rPr>
                <w:rFonts w:ascii="Times New Roman" w:hAnsi="Times New Roman" w:cs="Times New Roman"/>
              </w:rPr>
            </w:pPr>
            <w:r w:rsidRPr="006C4176">
              <w:rPr>
                <w:rFonts w:ascii="Times New Roman" w:hAnsi="Times New Roman" w:cs="Times New Roman"/>
              </w:rPr>
              <w:t>Friendly employees</w:t>
            </w:r>
          </w:p>
        </w:tc>
      </w:tr>
      <w:tr w:rsidR="00294FE4" w:rsidRPr="006C4176" w:rsidTr="00294FE4">
        <w:trPr>
          <w:gridAfter w:val="1"/>
          <w:wAfter w:w="59" w:type="dxa"/>
        </w:trPr>
        <w:tc>
          <w:tcPr>
            <w:tcW w:w="5994" w:type="dxa"/>
            <w:tcBorders>
              <w:top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Helpful employees</w:t>
            </w:r>
          </w:p>
        </w:tc>
        <w:tc>
          <w:tcPr>
            <w:tcW w:w="6745" w:type="dxa"/>
            <w:gridSpan w:val="4"/>
            <w:tcBorders>
              <w:top w:val="nil"/>
              <w:bottom w:val="nil"/>
            </w:tcBorders>
          </w:tcPr>
          <w:p w:rsidR="00294FE4" w:rsidRPr="006C4176" w:rsidRDefault="00294FE4" w:rsidP="00294FE4">
            <w:pPr>
              <w:rPr>
                <w:rFonts w:ascii="Times New Roman" w:hAnsi="Times New Roman" w:cs="Times New Roman"/>
              </w:rPr>
            </w:pPr>
            <w:r w:rsidRPr="006C4176">
              <w:rPr>
                <w:rFonts w:ascii="Times New Roman" w:hAnsi="Times New Roman" w:cs="Times New Roman"/>
              </w:rPr>
              <w:t>Helpful employees</w:t>
            </w:r>
          </w:p>
        </w:tc>
      </w:tr>
      <w:tr w:rsidR="00294FE4" w:rsidRPr="006C4176" w:rsidTr="00294FE4">
        <w:trPr>
          <w:gridAfter w:val="1"/>
          <w:wAfter w:w="59" w:type="dxa"/>
        </w:trPr>
        <w:tc>
          <w:tcPr>
            <w:tcW w:w="5994" w:type="dxa"/>
            <w:tcBorders>
              <w:top w:val="nil"/>
              <w:bottom w:val="nil"/>
            </w:tcBorders>
          </w:tcPr>
          <w:p w:rsidR="00294FE4" w:rsidRPr="006C4176" w:rsidRDefault="00294FE4" w:rsidP="00294FE4">
            <w:pPr>
              <w:rPr>
                <w:rFonts w:ascii="Times New Roman" w:hAnsi="Times New Roman" w:cs="Times New Roman"/>
                <w:sz w:val="24"/>
                <w:szCs w:val="24"/>
              </w:rPr>
            </w:pPr>
          </w:p>
        </w:tc>
        <w:tc>
          <w:tcPr>
            <w:tcW w:w="6745" w:type="dxa"/>
            <w:gridSpan w:val="4"/>
            <w:tcBorders>
              <w:top w:val="nil"/>
              <w:bottom w:val="nil"/>
            </w:tcBorders>
          </w:tcPr>
          <w:p w:rsidR="00294FE4" w:rsidRPr="006C4176" w:rsidRDefault="00294FE4" w:rsidP="00294FE4">
            <w:pPr>
              <w:rPr>
                <w:rFonts w:ascii="Times New Roman" w:hAnsi="Times New Roman" w:cs="Times New Roman"/>
              </w:rPr>
            </w:pPr>
            <w:r>
              <w:rPr>
                <w:rFonts w:ascii="Times New Roman" w:hAnsi="Times New Roman" w:cs="Times New Roman"/>
              </w:rPr>
              <w:t>Opportunities to discuss products with fellow shoppers</w:t>
            </w:r>
          </w:p>
        </w:tc>
      </w:tr>
      <w:tr w:rsidR="00294FE4" w:rsidRPr="006C4176" w:rsidTr="00294FE4">
        <w:trPr>
          <w:gridAfter w:val="1"/>
          <w:wAfter w:w="59" w:type="dxa"/>
        </w:trPr>
        <w:tc>
          <w:tcPr>
            <w:tcW w:w="5994" w:type="dxa"/>
            <w:tcBorders>
              <w:top w:val="nil"/>
              <w:bottom w:val="nil"/>
            </w:tcBorders>
          </w:tcPr>
          <w:p w:rsidR="00294FE4" w:rsidRPr="006C4176" w:rsidRDefault="00294FE4" w:rsidP="00294FE4">
            <w:pPr>
              <w:rPr>
                <w:rFonts w:ascii="Times New Roman" w:hAnsi="Times New Roman" w:cs="Times New Roman"/>
                <w:sz w:val="24"/>
                <w:szCs w:val="24"/>
              </w:rPr>
            </w:pPr>
          </w:p>
        </w:tc>
        <w:tc>
          <w:tcPr>
            <w:tcW w:w="6745" w:type="dxa"/>
            <w:gridSpan w:val="4"/>
            <w:tcBorders>
              <w:top w:val="nil"/>
              <w:bottom w:val="nil"/>
            </w:tcBorders>
          </w:tcPr>
          <w:p w:rsidR="00294FE4" w:rsidRPr="006C4176" w:rsidRDefault="00294FE4" w:rsidP="00294FE4">
            <w:pPr>
              <w:rPr>
                <w:rFonts w:ascii="Times New Roman" w:hAnsi="Times New Roman" w:cs="Times New Roman"/>
              </w:rPr>
            </w:pPr>
            <w:r>
              <w:rPr>
                <w:rFonts w:ascii="Times New Roman" w:hAnsi="Times New Roman" w:cs="Times New Roman"/>
              </w:rPr>
              <w:t>Shoppers open to conversations</w:t>
            </w:r>
          </w:p>
        </w:tc>
      </w:tr>
      <w:tr w:rsidR="00294FE4" w:rsidRPr="006C4176" w:rsidTr="00294FE4">
        <w:trPr>
          <w:gridAfter w:val="1"/>
          <w:wAfter w:w="59" w:type="dxa"/>
        </w:trPr>
        <w:tc>
          <w:tcPr>
            <w:tcW w:w="5994" w:type="dxa"/>
            <w:tcBorders>
              <w:top w:val="nil"/>
              <w:bottom w:val="single" w:sz="4" w:space="0" w:color="000000" w:themeColor="text1"/>
            </w:tcBorders>
          </w:tcPr>
          <w:p w:rsidR="00294FE4" w:rsidRPr="006C4176" w:rsidRDefault="00294FE4" w:rsidP="00294FE4">
            <w:pPr>
              <w:rPr>
                <w:rFonts w:ascii="Times New Roman" w:hAnsi="Times New Roman" w:cs="Times New Roman"/>
                <w:sz w:val="24"/>
                <w:szCs w:val="24"/>
              </w:rPr>
            </w:pPr>
          </w:p>
        </w:tc>
        <w:tc>
          <w:tcPr>
            <w:tcW w:w="6745" w:type="dxa"/>
            <w:gridSpan w:val="4"/>
            <w:tcBorders>
              <w:top w:val="nil"/>
              <w:bottom w:val="single" w:sz="4" w:space="0" w:color="000000" w:themeColor="text1"/>
            </w:tcBorders>
          </w:tcPr>
          <w:p w:rsidR="00294FE4" w:rsidRPr="006C4176" w:rsidRDefault="00294FE4" w:rsidP="00294FE4">
            <w:pPr>
              <w:rPr>
                <w:rFonts w:ascii="Times New Roman" w:hAnsi="Times New Roman" w:cs="Times New Roman"/>
              </w:rPr>
            </w:pPr>
            <w:r>
              <w:rPr>
                <w:rFonts w:ascii="Times New Roman" w:hAnsi="Times New Roman" w:cs="Times New Roman"/>
              </w:rPr>
              <w:t>Overall socially pleasant store environment</w:t>
            </w:r>
          </w:p>
        </w:tc>
      </w:tr>
      <w:tr w:rsidR="00294FE4" w:rsidRPr="006C4176" w:rsidTr="00294FE4">
        <w:trPr>
          <w:gridAfter w:val="1"/>
          <w:wAfter w:w="59" w:type="dxa"/>
        </w:trPr>
        <w:tc>
          <w:tcPr>
            <w:tcW w:w="5994" w:type="dxa"/>
            <w:tcBorders>
              <w:top w:val="single" w:sz="4" w:space="0" w:color="000000" w:themeColor="text1"/>
              <w:bottom w:val="single" w:sz="4" w:space="0" w:color="000000" w:themeColor="text1"/>
            </w:tcBorders>
          </w:tcPr>
          <w:p w:rsidR="00294FE4" w:rsidRPr="006C4176" w:rsidRDefault="00294FE4" w:rsidP="00294FE4">
            <w:pPr>
              <w:rPr>
                <w:rFonts w:ascii="Times New Roman" w:hAnsi="Times New Roman" w:cs="Times New Roman"/>
                <w:b/>
                <w:sz w:val="24"/>
                <w:szCs w:val="24"/>
              </w:rPr>
            </w:pPr>
            <w:r w:rsidRPr="006C4176">
              <w:rPr>
                <w:rFonts w:ascii="Times New Roman" w:hAnsi="Times New Roman" w:cs="Times New Roman"/>
                <w:b/>
                <w:sz w:val="24"/>
                <w:szCs w:val="24"/>
              </w:rPr>
              <w:t>Alpha .89</w:t>
            </w:r>
          </w:p>
        </w:tc>
        <w:tc>
          <w:tcPr>
            <w:tcW w:w="6745" w:type="dxa"/>
            <w:gridSpan w:val="4"/>
            <w:tcBorders>
              <w:top w:val="single" w:sz="4" w:space="0" w:color="000000" w:themeColor="text1"/>
              <w:bottom w:val="single" w:sz="4" w:space="0" w:color="000000" w:themeColor="text1"/>
            </w:tcBorders>
          </w:tcPr>
          <w:p w:rsidR="00294FE4" w:rsidRPr="006C4176" w:rsidRDefault="00294FE4" w:rsidP="00294FE4">
            <w:pPr>
              <w:rPr>
                <w:rFonts w:ascii="Times New Roman" w:hAnsi="Times New Roman" w:cs="Times New Roman"/>
                <w:b/>
                <w:sz w:val="24"/>
                <w:szCs w:val="24"/>
              </w:rPr>
            </w:pPr>
          </w:p>
        </w:tc>
      </w:tr>
      <w:tr w:rsidR="00294FE4" w:rsidRPr="006C4176" w:rsidTr="00294FE4">
        <w:trPr>
          <w:gridAfter w:val="2"/>
          <w:wAfter w:w="90" w:type="dxa"/>
        </w:trPr>
        <w:tc>
          <w:tcPr>
            <w:tcW w:w="12708" w:type="dxa"/>
            <w:gridSpan w:val="4"/>
            <w:tcBorders>
              <w:top w:val="nil"/>
              <w:bottom w:val="single" w:sz="4" w:space="0" w:color="000000" w:themeColor="text1"/>
            </w:tcBorders>
          </w:tcPr>
          <w:p w:rsidR="00294FE4" w:rsidRPr="006C4176" w:rsidRDefault="00294FE4" w:rsidP="00294FE4">
            <w:pPr>
              <w:rPr>
                <w:rFonts w:ascii="Times New Roman" w:hAnsi="Times New Roman" w:cs="Times New Roman"/>
                <w:b/>
                <w:sz w:val="24"/>
                <w:szCs w:val="24"/>
              </w:rPr>
            </w:pPr>
            <w:r>
              <w:rPr>
                <w:rFonts w:ascii="Times New Roman" w:hAnsi="Times New Roman" w:cs="Times New Roman"/>
                <w:b/>
                <w:sz w:val="24"/>
                <w:szCs w:val="24"/>
              </w:rPr>
              <w:br/>
              <w:t xml:space="preserve">Food </w:t>
            </w:r>
            <w:r w:rsidRPr="006C4176">
              <w:rPr>
                <w:rFonts w:ascii="Times New Roman" w:hAnsi="Times New Roman" w:cs="Times New Roman"/>
                <w:b/>
                <w:sz w:val="24"/>
                <w:szCs w:val="24"/>
              </w:rPr>
              <w:t>Quality</w:t>
            </w:r>
            <w:r>
              <w:rPr>
                <w:rFonts w:ascii="Times New Roman" w:hAnsi="Times New Roman" w:cs="Times New Roman"/>
                <w:b/>
                <w:sz w:val="24"/>
                <w:szCs w:val="24"/>
              </w:rPr>
              <w:t xml:space="preserve"> Perceptions</w:t>
            </w:r>
          </w:p>
          <w:p w:rsidR="00294FE4" w:rsidRPr="003364D6" w:rsidRDefault="00294FE4" w:rsidP="00294FE4">
            <w:pPr>
              <w:rPr>
                <w:rFonts w:ascii="Times New Roman" w:hAnsi="Times New Roman" w:cs="Times New Roman"/>
                <w:b/>
                <w:i/>
                <w:sz w:val="24"/>
                <w:szCs w:val="24"/>
              </w:rPr>
            </w:pPr>
            <w:proofErr w:type="spellStart"/>
            <w:r w:rsidRPr="003364D6">
              <w:rPr>
                <w:rFonts w:ascii="Times New Roman" w:hAnsi="Times New Roman" w:cs="Times New Roman"/>
                <w:i/>
                <w:sz w:val="24"/>
                <w:szCs w:val="24"/>
              </w:rPr>
              <w:t>Kamenidou</w:t>
            </w:r>
            <w:proofErr w:type="spellEnd"/>
            <w:r w:rsidRPr="003364D6">
              <w:rPr>
                <w:rFonts w:ascii="Times New Roman" w:hAnsi="Times New Roman" w:cs="Times New Roman"/>
                <w:i/>
                <w:sz w:val="24"/>
                <w:szCs w:val="24"/>
              </w:rPr>
              <w:t xml:space="preserve">, </w:t>
            </w:r>
            <w:proofErr w:type="spellStart"/>
            <w:r w:rsidRPr="003364D6">
              <w:rPr>
                <w:rFonts w:ascii="Times New Roman" w:hAnsi="Times New Roman" w:cs="Times New Roman"/>
                <w:i/>
                <w:sz w:val="24"/>
                <w:szCs w:val="24"/>
              </w:rPr>
              <w:t>Priporas</w:t>
            </w:r>
            <w:proofErr w:type="spellEnd"/>
            <w:r w:rsidRPr="003364D6">
              <w:rPr>
                <w:rFonts w:ascii="Times New Roman" w:hAnsi="Times New Roman" w:cs="Times New Roman"/>
                <w:i/>
                <w:sz w:val="24"/>
                <w:szCs w:val="24"/>
              </w:rPr>
              <w:t xml:space="preserve">, </w:t>
            </w:r>
            <w:proofErr w:type="spellStart"/>
            <w:r w:rsidRPr="003364D6">
              <w:rPr>
                <w:rFonts w:ascii="Times New Roman" w:hAnsi="Times New Roman" w:cs="Times New Roman"/>
                <w:i/>
                <w:sz w:val="24"/>
                <w:szCs w:val="24"/>
              </w:rPr>
              <w:t>Michailidis</w:t>
            </w:r>
            <w:proofErr w:type="spellEnd"/>
            <w:r w:rsidRPr="003364D6">
              <w:rPr>
                <w:rFonts w:ascii="Times New Roman" w:hAnsi="Times New Roman" w:cs="Times New Roman"/>
                <w:i/>
                <w:sz w:val="24"/>
                <w:szCs w:val="24"/>
              </w:rPr>
              <w:t>, &amp; Mamalis, 2003</w:t>
            </w:r>
          </w:p>
        </w:tc>
      </w:tr>
      <w:tr w:rsidR="00294FE4" w:rsidRPr="006C4176" w:rsidTr="00294FE4">
        <w:trPr>
          <w:gridAfter w:val="2"/>
          <w:wAfter w:w="90" w:type="dxa"/>
        </w:trPr>
        <w:tc>
          <w:tcPr>
            <w:tcW w:w="6048" w:type="dxa"/>
            <w:gridSpan w:val="2"/>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 xml:space="preserve">Original Items </w:t>
            </w:r>
            <w:r w:rsidRPr="006C4176">
              <w:rPr>
                <w:rFonts w:ascii="Times New Roman" w:hAnsi="Times New Roman" w:cs="Times New Roman"/>
                <w:sz w:val="24"/>
                <w:szCs w:val="24"/>
              </w:rPr>
              <w:br/>
              <w:t>(</w:t>
            </w:r>
            <w:r w:rsidRPr="006C4176">
              <w:rPr>
                <w:rFonts w:ascii="Times New Roman" w:hAnsi="Times New Roman" w:cs="Times New Roman"/>
                <w:i/>
                <w:sz w:val="24"/>
                <w:szCs w:val="24"/>
              </w:rPr>
              <w:t>1 = Dissatisfaction; 7 = Satisfaction)</w:t>
            </w:r>
          </w:p>
        </w:tc>
        <w:tc>
          <w:tcPr>
            <w:tcW w:w="6660" w:type="dxa"/>
            <w:gridSpan w:val="2"/>
            <w:tcBorders>
              <w:top w:val="single" w:sz="4" w:space="0" w:color="000000" w:themeColor="text1"/>
              <w:left w:val="nil"/>
              <w:bottom w:val="single" w:sz="4" w:space="0" w:color="000000" w:themeColor="text1"/>
              <w:righ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Modifications</w:t>
            </w:r>
            <w:r w:rsidRPr="006C4176">
              <w:rPr>
                <w:rFonts w:ascii="Times New Roman" w:hAnsi="Times New Roman" w:cs="Times New Roman"/>
                <w:sz w:val="24"/>
                <w:szCs w:val="24"/>
              </w:rPr>
              <w:br/>
              <w:t>(</w:t>
            </w:r>
            <w:r w:rsidRPr="006C4176">
              <w:rPr>
                <w:rFonts w:ascii="Times New Roman" w:hAnsi="Times New Roman" w:cs="Times New Roman"/>
                <w:i/>
                <w:sz w:val="24"/>
                <w:szCs w:val="24"/>
              </w:rPr>
              <w:t xml:space="preserve">1 = </w:t>
            </w:r>
            <w:r>
              <w:rPr>
                <w:rFonts w:ascii="Times New Roman" w:hAnsi="Times New Roman" w:cs="Times New Roman"/>
                <w:i/>
                <w:sz w:val="24"/>
                <w:szCs w:val="24"/>
              </w:rPr>
              <w:t>Strongly Disagree</w:t>
            </w:r>
            <w:r w:rsidRPr="006C4176">
              <w:rPr>
                <w:rFonts w:ascii="Times New Roman" w:hAnsi="Times New Roman" w:cs="Times New Roman"/>
                <w:i/>
                <w:sz w:val="24"/>
                <w:szCs w:val="24"/>
              </w:rPr>
              <w:t xml:space="preserve">; 7 = </w:t>
            </w:r>
            <w:r>
              <w:rPr>
                <w:rFonts w:ascii="Times New Roman" w:hAnsi="Times New Roman" w:cs="Times New Roman"/>
                <w:i/>
                <w:sz w:val="24"/>
                <w:szCs w:val="24"/>
              </w:rPr>
              <w:t>Strongly Agree</w:t>
            </w:r>
            <w:r w:rsidRPr="006C4176">
              <w:rPr>
                <w:rFonts w:ascii="Times New Roman" w:hAnsi="Times New Roman" w:cs="Times New Roman"/>
                <w:i/>
                <w:sz w:val="24"/>
                <w:szCs w:val="24"/>
              </w:rPr>
              <w:t>)</w:t>
            </w:r>
          </w:p>
        </w:tc>
      </w:tr>
      <w:tr w:rsidR="00294FE4" w:rsidRPr="006C4176" w:rsidTr="00294FE4">
        <w:trPr>
          <w:gridAfter w:val="2"/>
          <w:wAfter w:w="90" w:type="dxa"/>
        </w:trPr>
        <w:tc>
          <w:tcPr>
            <w:tcW w:w="6048" w:type="dxa"/>
            <w:gridSpan w:val="2"/>
            <w:tcBorders>
              <w:top w:val="single" w:sz="4" w:space="0" w:color="000000" w:themeColor="text1"/>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Freshness</w:t>
            </w:r>
          </w:p>
        </w:tc>
        <w:tc>
          <w:tcPr>
            <w:tcW w:w="6660" w:type="dxa"/>
            <w:gridSpan w:val="2"/>
            <w:tcBorders>
              <w:top w:val="single" w:sz="4" w:space="0" w:color="000000" w:themeColor="text1"/>
              <w:left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“Just picked” freshness</w:t>
            </w:r>
          </w:p>
        </w:tc>
      </w:tr>
      <w:tr w:rsidR="00294FE4" w:rsidRPr="006C4176" w:rsidTr="00294FE4">
        <w:trPr>
          <w:gridAfter w:val="2"/>
          <w:wAfter w:w="90" w:type="dxa"/>
        </w:trPr>
        <w:tc>
          <w:tcPr>
            <w:tcW w:w="6048" w:type="dxa"/>
            <w:gridSpan w:val="2"/>
            <w:tcBorders>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Texture</w:t>
            </w:r>
          </w:p>
        </w:tc>
        <w:tc>
          <w:tcPr>
            <w:tcW w:w="6660" w:type="dxa"/>
            <w:gridSpan w:val="2"/>
            <w:tcBorders>
              <w:left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Good texture</w:t>
            </w:r>
          </w:p>
        </w:tc>
      </w:tr>
      <w:tr w:rsidR="00294FE4" w:rsidRPr="006C4176" w:rsidTr="00294FE4">
        <w:trPr>
          <w:gridAfter w:val="2"/>
          <w:wAfter w:w="90" w:type="dxa"/>
        </w:trPr>
        <w:tc>
          <w:tcPr>
            <w:tcW w:w="6048" w:type="dxa"/>
            <w:gridSpan w:val="2"/>
            <w:tcBorders>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Appearance</w:t>
            </w:r>
          </w:p>
        </w:tc>
        <w:tc>
          <w:tcPr>
            <w:tcW w:w="6660" w:type="dxa"/>
            <w:gridSpan w:val="2"/>
            <w:tcBorders>
              <w:left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Good appearance</w:t>
            </w:r>
          </w:p>
        </w:tc>
      </w:tr>
      <w:tr w:rsidR="00294FE4" w:rsidRPr="006C4176" w:rsidTr="00294FE4">
        <w:trPr>
          <w:gridAfter w:val="2"/>
          <w:wAfter w:w="90" w:type="dxa"/>
        </w:trPr>
        <w:tc>
          <w:tcPr>
            <w:tcW w:w="6048" w:type="dxa"/>
            <w:gridSpan w:val="2"/>
            <w:tcBorders>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Taste</w:t>
            </w:r>
          </w:p>
        </w:tc>
        <w:tc>
          <w:tcPr>
            <w:tcW w:w="6660" w:type="dxa"/>
            <w:gridSpan w:val="2"/>
            <w:tcBorders>
              <w:left w:val="nil"/>
              <w:bottom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Good taste</w:t>
            </w:r>
          </w:p>
        </w:tc>
      </w:tr>
      <w:tr w:rsidR="00294FE4" w:rsidRPr="006C4176" w:rsidTr="00294FE4">
        <w:trPr>
          <w:gridAfter w:val="2"/>
          <w:wAfter w:w="90" w:type="dxa"/>
        </w:trPr>
        <w:tc>
          <w:tcPr>
            <w:tcW w:w="6048" w:type="dxa"/>
            <w:gridSpan w:val="2"/>
            <w:tcBorders>
              <w:top w:val="nil"/>
              <w:left w:val="nil"/>
              <w:bottom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Color</w:t>
            </w:r>
          </w:p>
        </w:tc>
        <w:tc>
          <w:tcPr>
            <w:tcW w:w="6660" w:type="dxa"/>
            <w:gridSpan w:val="2"/>
            <w:tcBorders>
              <w:top w:val="nil"/>
              <w:left w:val="nil"/>
              <w:bottom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Good color</w:t>
            </w:r>
          </w:p>
        </w:tc>
      </w:tr>
      <w:tr w:rsidR="00294FE4" w:rsidRPr="006C4176" w:rsidTr="00294FE4">
        <w:trPr>
          <w:gridAfter w:val="2"/>
          <w:wAfter w:w="90" w:type="dxa"/>
        </w:trPr>
        <w:tc>
          <w:tcPr>
            <w:tcW w:w="6048" w:type="dxa"/>
            <w:gridSpan w:val="2"/>
            <w:tcBorders>
              <w:top w:val="nil"/>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Aroma</w:t>
            </w:r>
          </w:p>
        </w:tc>
        <w:tc>
          <w:tcPr>
            <w:tcW w:w="6660" w:type="dxa"/>
            <w:gridSpan w:val="2"/>
            <w:tcBorders>
              <w:top w:val="nil"/>
              <w:left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Pleasing aroma</w:t>
            </w:r>
          </w:p>
        </w:tc>
      </w:tr>
      <w:tr w:rsidR="00294FE4" w:rsidRPr="006C4176" w:rsidTr="00294FE4">
        <w:trPr>
          <w:gridAfter w:val="2"/>
          <w:wAfter w:w="90" w:type="dxa"/>
        </w:trPr>
        <w:tc>
          <w:tcPr>
            <w:tcW w:w="6048" w:type="dxa"/>
            <w:gridSpan w:val="2"/>
            <w:tcBorders>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Nutritional Value</w:t>
            </w:r>
          </w:p>
        </w:tc>
        <w:tc>
          <w:tcPr>
            <w:tcW w:w="6660" w:type="dxa"/>
            <w:gridSpan w:val="2"/>
            <w:tcBorders>
              <w:left w:val="nil"/>
              <w:right w:val="nil"/>
            </w:tcBorders>
          </w:tcPr>
          <w:p w:rsidR="00294FE4" w:rsidRPr="006C4176" w:rsidRDefault="00294FE4" w:rsidP="00294FE4">
            <w:pPr>
              <w:rPr>
                <w:rFonts w:ascii="Times New Roman" w:hAnsi="Times New Roman" w:cs="Times New Roman"/>
                <w:sz w:val="24"/>
                <w:szCs w:val="24"/>
              </w:rPr>
            </w:pPr>
            <w:r>
              <w:rPr>
                <w:rFonts w:ascii="Times New Roman" w:hAnsi="Times New Roman" w:cs="Times New Roman"/>
                <w:sz w:val="24"/>
                <w:szCs w:val="24"/>
              </w:rPr>
              <w:t>High nutritional value</w:t>
            </w:r>
          </w:p>
        </w:tc>
      </w:tr>
      <w:tr w:rsidR="00294FE4" w:rsidRPr="006C4176" w:rsidTr="00294FE4">
        <w:trPr>
          <w:gridAfter w:val="2"/>
          <w:wAfter w:w="90" w:type="dxa"/>
        </w:trPr>
        <w:tc>
          <w:tcPr>
            <w:tcW w:w="6048" w:type="dxa"/>
            <w:gridSpan w:val="2"/>
            <w:tcBorders>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Price</w:t>
            </w:r>
          </w:p>
        </w:tc>
        <w:tc>
          <w:tcPr>
            <w:tcW w:w="6660" w:type="dxa"/>
            <w:gridSpan w:val="2"/>
            <w:tcBorders>
              <w:left w:val="nil"/>
              <w:bottom w:val="single" w:sz="4" w:space="0" w:color="000000" w:themeColor="text1"/>
              <w:right w:val="nil"/>
            </w:tcBorders>
          </w:tcPr>
          <w:p w:rsidR="00294FE4" w:rsidRPr="006C4176" w:rsidRDefault="00294FE4" w:rsidP="00294FE4">
            <w:pPr>
              <w:rPr>
                <w:rFonts w:ascii="Times New Roman" w:hAnsi="Times New Roman" w:cs="Times New Roman"/>
                <w:strike/>
                <w:sz w:val="24"/>
                <w:szCs w:val="24"/>
              </w:rPr>
            </w:pPr>
            <w:r w:rsidRPr="006C4176">
              <w:rPr>
                <w:rFonts w:ascii="Times New Roman" w:hAnsi="Times New Roman" w:cs="Times New Roman"/>
                <w:strike/>
                <w:sz w:val="24"/>
                <w:szCs w:val="24"/>
              </w:rPr>
              <w:t>Price</w:t>
            </w:r>
          </w:p>
        </w:tc>
      </w:tr>
      <w:tr w:rsidR="00294FE4" w:rsidRPr="006C4176" w:rsidTr="00294FE4">
        <w:trPr>
          <w:gridAfter w:val="2"/>
          <w:wAfter w:w="90" w:type="dxa"/>
        </w:trPr>
        <w:tc>
          <w:tcPr>
            <w:tcW w:w="6048" w:type="dxa"/>
            <w:gridSpan w:val="2"/>
            <w:tcBorders>
              <w:top w:val="single" w:sz="4" w:space="0" w:color="000000" w:themeColor="text1"/>
              <w:left w:val="nil"/>
              <w:bottom w:val="single" w:sz="4" w:space="0" w:color="000000" w:themeColor="text1"/>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b/>
                <w:bCs/>
                <w:sz w:val="24"/>
                <w:szCs w:val="24"/>
              </w:rPr>
              <w:t>Alpha .8508</w:t>
            </w:r>
          </w:p>
        </w:tc>
        <w:tc>
          <w:tcPr>
            <w:tcW w:w="6660" w:type="dxa"/>
            <w:gridSpan w:val="2"/>
            <w:tcBorders>
              <w:top w:val="single" w:sz="4" w:space="0" w:color="000000" w:themeColor="text1"/>
              <w:left w:val="nil"/>
              <w:bottom w:val="single" w:sz="4" w:space="0" w:color="000000" w:themeColor="text1"/>
              <w:right w:val="nil"/>
            </w:tcBorders>
          </w:tcPr>
          <w:p w:rsidR="00294FE4" w:rsidRPr="006C4176" w:rsidRDefault="00294FE4" w:rsidP="00294FE4">
            <w:pPr>
              <w:rPr>
                <w:rFonts w:ascii="Times New Roman" w:hAnsi="Times New Roman" w:cs="Times New Roman"/>
                <w:sz w:val="24"/>
                <w:szCs w:val="24"/>
              </w:rPr>
            </w:pPr>
          </w:p>
        </w:tc>
      </w:tr>
      <w:tr w:rsidR="00294FE4" w:rsidRPr="006C4176" w:rsidTr="00294FE4">
        <w:tc>
          <w:tcPr>
            <w:tcW w:w="12798" w:type="dxa"/>
            <w:gridSpan w:val="6"/>
            <w:tcBorders>
              <w:top w:val="nil"/>
              <w:bottom w:val="single" w:sz="4" w:space="0" w:color="000000" w:themeColor="text1"/>
            </w:tcBorders>
          </w:tcPr>
          <w:p w:rsidR="00294FE4" w:rsidRPr="006C4176" w:rsidRDefault="00294FE4" w:rsidP="00294FE4">
            <w:pPr>
              <w:rPr>
                <w:rFonts w:ascii="Times New Roman" w:hAnsi="Times New Roman" w:cs="Times New Roman"/>
                <w:b/>
                <w:sz w:val="24"/>
                <w:szCs w:val="24"/>
              </w:rPr>
            </w:pPr>
            <w:r w:rsidRPr="006C4176">
              <w:rPr>
                <w:rFonts w:ascii="Times New Roman" w:hAnsi="Times New Roman" w:cs="Times New Roman"/>
                <w:b/>
                <w:sz w:val="24"/>
                <w:szCs w:val="24"/>
              </w:rPr>
              <w:lastRenderedPageBreak/>
              <w:t xml:space="preserve">Purchase Behavior </w:t>
            </w:r>
          </w:p>
        </w:tc>
      </w:tr>
      <w:tr w:rsidR="00294FE4" w:rsidRPr="006C4176" w:rsidTr="00294FE4">
        <w:tc>
          <w:tcPr>
            <w:tcW w:w="6734" w:type="dxa"/>
            <w:gridSpan w:val="3"/>
            <w:tcBorders>
              <w:top w:val="single" w:sz="4" w:space="0" w:color="000000" w:themeColor="text1"/>
              <w:left w:val="nil"/>
            </w:tcBorders>
          </w:tcPr>
          <w:p w:rsidR="00294FE4" w:rsidRPr="00381ADA" w:rsidRDefault="00294FE4" w:rsidP="00294FE4">
            <w:pPr>
              <w:rPr>
                <w:rFonts w:ascii="Times New Roman" w:hAnsi="Times New Roman" w:cs="Times New Roman"/>
                <w:i/>
                <w:sz w:val="24"/>
                <w:szCs w:val="24"/>
              </w:rPr>
            </w:pPr>
            <w:r w:rsidRPr="006C4176">
              <w:rPr>
                <w:rFonts w:ascii="Times New Roman" w:hAnsi="Times New Roman" w:cs="Times New Roman"/>
                <w:sz w:val="24"/>
                <w:szCs w:val="24"/>
              </w:rPr>
              <w:t>Please estimate how</w:t>
            </w:r>
            <w:r>
              <w:rPr>
                <w:rFonts w:ascii="Times New Roman" w:hAnsi="Times New Roman" w:cs="Times New Roman"/>
                <w:sz w:val="24"/>
                <w:szCs w:val="24"/>
              </w:rPr>
              <w:t xml:space="preserve"> often you purchase local foods? </w:t>
            </w:r>
            <w:r>
              <w:rPr>
                <w:rFonts w:ascii="Times New Roman" w:hAnsi="Times New Roman" w:cs="Times New Roman"/>
                <w:i/>
                <w:sz w:val="24"/>
                <w:szCs w:val="24"/>
              </w:rPr>
              <w:t>Every week, Three times a week, Twice a week, Once a month, Less than once a month</w:t>
            </w:r>
          </w:p>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Please estimate how much you spent on local food items during your last shopping trip at this location:</w:t>
            </w:r>
          </w:p>
        </w:tc>
        <w:tc>
          <w:tcPr>
            <w:tcW w:w="6064" w:type="dxa"/>
            <w:gridSpan w:val="3"/>
            <w:tcBorders>
              <w:top w:val="single" w:sz="4" w:space="0" w:color="000000" w:themeColor="text1"/>
              <w:left w:val="nil"/>
            </w:tcBorders>
          </w:tcPr>
          <w:p w:rsidR="00294FE4" w:rsidRPr="006C4176" w:rsidRDefault="00294FE4" w:rsidP="00294FE4">
            <w:pPr>
              <w:rPr>
                <w:rFonts w:ascii="Times New Roman" w:hAnsi="Times New Roman" w:cs="Times New Roman"/>
                <w:sz w:val="24"/>
                <w:szCs w:val="24"/>
              </w:rPr>
            </w:pPr>
          </w:p>
        </w:tc>
      </w:tr>
      <w:tr w:rsidR="00294FE4" w:rsidRPr="006C4176" w:rsidTr="00294FE4">
        <w:tc>
          <w:tcPr>
            <w:tcW w:w="6734" w:type="dxa"/>
            <w:gridSpan w:val="3"/>
            <w:tcBorders>
              <w:lef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Please estimate the total amount you spent (including local foods and other items) on your last shopping trip at this location:</w:t>
            </w:r>
          </w:p>
        </w:tc>
        <w:tc>
          <w:tcPr>
            <w:tcW w:w="6064" w:type="dxa"/>
            <w:gridSpan w:val="3"/>
            <w:tcBorders>
              <w:left w:val="nil"/>
            </w:tcBorders>
          </w:tcPr>
          <w:p w:rsidR="00294FE4" w:rsidRPr="006C4176" w:rsidRDefault="00294FE4" w:rsidP="00294FE4">
            <w:pPr>
              <w:rPr>
                <w:rFonts w:ascii="Times New Roman" w:hAnsi="Times New Roman" w:cs="Times New Roman"/>
                <w:sz w:val="24"/>
                <w:szCs w:val="24"/>
              </w:rPr>
            </w:pPr>
          </w:p>
        </w:tc>
      </w:tr>
    </w:tbl>
    <w:p w:rsidR="00294FE4" w:rsidRDefault="00294FE4" w:rsidP="00294FE4">
      <w:pPr>
        <w:rPr>
          <w:rFonts w:ascii="Times New Roman" w:hAnsi="Times New Roman" w:cs="Times New Roman"/>
          <w:sz w:val="24"/>
          <w:szCs w:val="24"/>
        </w:rPr>
      </w:pPr>
    </w:p>
    <w:tbl>
      <w:tblPr>
        <w:tblStyle w:val="TableGrid"/>
        <w:tblW w:w="0" w:type="auto"/>
        <w:tblBorders>
          <w:top w:val="none" w:sz="0" w:space="0" w:color="auto"/>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6480"/>
        <w:gridCol w:w="6480"/>
      </w:tblGrid>
      <w:tr w:rsidR="00294FE4" w:rsidTr="00294FE4">
        <w:tc>
          <w:tcPr>
            <w:tcW w:w="6588" w:type="dxa"/>
            <w:tcBorders>
              <w:left w:val="nil"/>
              <w:bottom w:val="single" w:sz="4" w:space="0" w:color="auto"/>
            </w:tcBorders>
          </w:tcPr>
          <w:p w:rsidR="00294FE4" w:rsidRPr="000C0265" w:rsidRDefault="00294FE4" w:rsidP="00294FE4">
            <w:pPr>
              <w:rPr>
                <w:rFonts w:ascii="Times New Roman" w:hAnsi="Times New Roman" w:cs="Times New Roman"/>
                <w:i/>
                <w:sz w:val="24"/>
                <w:szCs w:val="24"/>
              </w:rPr>
            </w:pPr>
            <w:r>
              <w:rPr>
                <w:rFonts w:ascii="Times New Roman" w:hAnsi="Times New Roman" w:cs="Times New Roman"/>
                <w:b/>
                <w:sz w:val="24"/>
                <w:szCs w:val="24"/>
              </w:rPr>
              <w:t xml:space="preserve">Purchase </w:t>
            </w:r>
            <w:r w:rsidRPr="000C0265">
              <w:rPr>
                <w:rFonts w:ascii="Times New Roman" w:hAnsi="Times New Roman" w:cs="Times New Roman"/>
                <w:b/>
                <w:sz w:val="24"/>
                <w:szCs w:val="24"/>
              </w:rPr>
              <w:t>Intention</w:t>
            </w:r>
            <w:r>
              <w:rPr>
                <w:rFonts w:ascii="Times New Roman" w:hAnsi="Times New Roman" w:cs="Times New Roman"/>
                <w:b/>
                <w:sz w:val="24"/>
                <w:szCs w:val="24"/>
              </w:rPr>
              <w:br/>
            </w:r>
            <w:proofErr w:type="spellStart"/>
            <w:r>
              <w:rPr>
                <w:rFonts w:ascii="Times New Roman" w:hAnsi="Times New Roman" w:cs="Times New Roman"/>
                <w:i/>
                <w:sz w:val="24"/>
                <w:szCs w:val="24"/>
              </w:rPr>
              <w:t>Vermeir</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Verbeke</w:t>
            </w:r>
            <w:proofErr w:type="spellEnd"/>
            <w:r>
              <w:rPr>
                <w:rFonts w:ascii="Times New Roman" w:hAnsi="Times New Roman" w:cs="Times New Roman"/>
                <w:i/>
                <w:sz w:val="24"/>
                <w:szCs w:val="24"/>
              </w:rPr>
              <w:t>, 2008</w:t>
            </w:r>
          </w:p>
        </w:tc>
        <w:tc>
          <w:tcPr>
            <w:tcW w:w="6588" w:type="dxa"/>
            <w:tcBorders>
              <w:bottom w:val="single" w:sz="4" w:space="0" w:color="auto"/>
              <w:right w:val="nil"/>
            </w:tcBorders>
          </w:tcPr>
          <w:p w:rsidR="00294FE4" w:rsidRDefault="00294FE4" w:rsidP="00294FE4">
            <w:pPr>
              <w:rPr>
                <w:rFonts w:ascii="Times New Roman" w:hAnsi="Times New Roman" w:cs="Times New Roman"/>
                <w:sz w:val="24"/>
                <w:szCs w:val="24"/>
              </w:rPr>
            </w:pPr>
          </w:p>
        </w:tc>
      </w:tr>
      <w:tr w:rsidR="00294FE4" w:rsidTr="00294FE4">
        <w:tc>
          <w:tcPr>
            <w:tcW w:w="6588" w:type="dxa"/>
            <w:tcBorders>
              <w:top w:val="single" w:sz="4" w:space="0" w:color="auto"/>
              <w:left w:val="nil"/>
              <w:bottom w:val="single" w:sz="4" w:space="0" w:color="auto"/>
              <w:right w:val="single" w:sz="4" w:space="0" w:color="auto"/>
            </w:tcBorders>
          </w:tcPr>
          <w:p w:rsidR="00294FE4" w:rsidRPr="000C0265" w:rsidRDefault="00294FE4" w:rsidP="00294FE4">
            <w:pPr>
              <w:rPr>
                <w:rFonts w:ascii="Times New Roman" w:hAnsi="Times New Roman" w:cs="Times New Roman"/>
                <w:sz w:val="24"/>
                <w:szCs w:val="24"/>
              </w:rPr>
            </w:pPr>
          </w:p>
        </w:tc>
        <w:tc>
          <w:tcPr>
            <w:tcW w:w="6588" w:type="dxa"/>
            <w:tcBorders>
              <w:top w:val="single" w:sz="4" w:space="0" w:color="auto"/>
              <w:left w:val="single" w:sz="4" w:space="0" w:color="auto"/>
              <w:bottom w:val="single" w:sz="4" w:space="0" w:color="auto"/>
              <w:right w:val="nil"/>
            </w:tcBorders>
          </w:tcPr>
          <w:p w:rsidR="00294FE4" w:rsidRPr="006C4176" w:rsidRDefault="00294FE4" w:rsidP="00294FE4">
            <w:pPr>
              <w:rPr>
                <w:rFonts w:ascii="Times New Roman" w:hAnsi="Times New Roman" w:cs="Times New Roman"/>
                <w:sz w:val="24"/>
                <w:szCs w:val="24"/>
              </w:rPr>
            </w:pPr>
            <w:r w:rsidRPr="006C4176">
              <w:rPr>
                <w:rFonts w:ascii="Times New Roman" w:hAnsi="Times New Roman" w:cs="Times New Roman"/>
                <w:sz w:val="24"/>
                <w:szCs w:val="24"/>
              </w:rPr>
              <w:t>Modified Items</w:t>
            </w:r>
          </w:p>
          <w:p w:rsidR="00294FE4" w:rsidRDefault="00294FE4" w:rsidP="00294FE4">
            <w:pPr>
              <w:rPr>
                <w:rFonts w:ascii="Times New Roman" w:hAnsi="Times New Roman" w:cs="Times New Roman"/>
                <w:sz w:val="24"/>
                <w:szCs w:val="24"/>
              </w:rPr>
            </w:pPr>
            <w:r w:rsidRPr="002D29A5">
              <w:rPr>
                <w:rFonts w:ascii="Times New Roman" w:hAnsi="Times New Roman" w:cs="Times New Roman"/>
                <w:i/>
                <w:sz w:val="24"/>
                <w:szCs w:val="24"/>
              </w:rPr>
              <w:t>(1 = Strongly Disagree; 7 = Strongly Agree)</w:t>
            </w:r>
          </w:p>
        </w:tc>
      </w:tr>
      <w:tr w:rsidR="00294FE4" w:rsidTr="00294FE4">
        <w:tc>
          <w:tcPr>
            <w:tcW w:w="6588" w:type="dxa"/>
            <w:tcBorders>
              <w:top w:val="single" w:sz="4" w:space="0" w:color="auto"/>
              <w:left w:val="nil"/>
              <w:bottom w:val="single" w:sz="4" w:space="0" w:color="auto"/>
              <w:right w:val="single" w:sz="4" w:space="0" w:color="auto"/>
            </w:tcBorders>
          </w:tcPr>
          <w:p w:rsidR="00294FE4" w:rsidRPr="000C0265" w:rsidRDefault="00294FE4" w:rsidP="00294FE4">
            <w:pPr>
              <w:rPr>
                <w:rFonts w:ascii="Times New Roman" w:hAnsi="Times New Roman" w:cs="Times New Roman"/>
                <w:sz w:val="24"/>
                <w:szCs w:val="24"/>
              </w:rPr>
            </w:pPr>
            <w:r w:rsidRPr="000C0265">
              <w:rPr>
                <w:rFonts w:ascii="Times New Roman" w:hAnsi="Times New Roman" w:cs="Times New Roman"/>
                <w:sz w:val="24"/>
                <w:szCs w:val="24"/>
              </w:rPr>
              <w:t>There is very little (</w:t>
            </w:r>
            <w:r>
              <w:rPr>
                <w:rFonts w:ascii="Times New Roman" w:hAnsi="Times New Roman" w:cs="Times New Roman"/>
                <w:sz w:val="24"/>
                <w:szCs w:val="24"/>
              </w:rPr>
              <w:t>good</w:t>
            </w:r>
            <w:r w:rsidRPr="000C0265">
              <w:rPr>
                <w:rFonts w:ascii="Times New Roman" w:hAnsi="Times New Roman" w:cs="Times New Roman"/>
                <w:sz w:val="24"/>
                <w:szCs w:val="24"/>
              </w:rPr>
              <w:t>) chance that I will buy</w:t>
            </w:r>
          </w:p>
          <w:p w:rsidR="00294FE4" w:rsidRPr="000C0265" w:rsidRDefault="00294FE4" w:rsidP="00294FE4">
            <w:pPr>
              <w:rPr>
                <w:rFonts w:ascii="Times New Roman" w:hAnsi="Times New Roman" w:cs="Times New Roman"/>
                <w:sz w:val="24"/>
                <w:szCs w:val="24"/>
              </w:rPr>
            </w:pPr>
            <w:proofErr w:type="gramStart"/>
            <w:r w:rsidRPr="000C0265">
              <w:rPr>
                <w:rFonts w:ascii="Times New Roman" w:hAnsi="Times New Roman" w:cs="Times New Roman"/>
                <w:sz w:val="24"/>
                <w:szCs w:val="24"/>
              </w:rPr>
              <w:t>locally</w:t>
            </w:r>
            <w:proofErr w:type="gramEnd"/>
            <w:r w:rsidRPr="000C0265">
              <w:rPr>
                <w:rFonts w:ascii="Times New Roman" w:hAnsi="Times New Roman" w:cs="Times New Roman"/>
                <w:sz w:val="24"/>
                <w:szCs w:val="24"/>
              </w:rPr>
              <w:t xml:space="preserve"> produced foods in the future.</w:t>
            </w:r>
          </w:p>
          <w:p w:rsidR="00294FE4" w:rsidRPr="000C0265" w:rsidRDefault="00294FE4" w:rsidP="00294FE4">
            <w:pPr>
              <w:rPr>
                <w:rFonts w:ascii="Times New Roman" w:hAnsi="Times New Roman" w:cs="Times New Roman"/>
                <w:sz w:val="24"/>
                <w:szCs w:val="24"/>
              </w:rPr>
            </w:pPr>
            <w:r>
              <w:rPr>
                <w:rFonts w:ascii="Times New Roman" w:hAnsi="Times New Roman" w:cs="Times New Roman"/>
                <w:sz w:val="24"/>
                <w:szCs w:val="24"/>
              </w:rPr>
              <w:t>It is highly unlikely (</w:t>
            </w:r>
            <w:r w:rsidRPr="000C0265">
              <w:rPr>
                <w:rFonts w:ascii="Times New Roman" w:hAnsi="Times New Roman" w:cs="Times New Roman"/>
                <w:sz w:val="24"/>
                <w:szCs w:val="24"/>
              </w:rPr>
              <w:t>likely) that I will buy</w:t>
            </w:r>
          </w:p>
          <w:p w:rsidR="00294FE4" w:rsidRPr="000C0265" w:rsidRDefault="00294FE4" w:rsidP="00294FE4">
            <w:pPr>
              <w:rPr>
                <w:rFonts w:ascii="Times New Roman" w:hAnsi="Times New Roman" w:cs="Times New Roman"/>
                <w:sz w:val="24"/>
                <w:szCs w:val="24"/>
              </w:rPr>
            </w:pPr>
            <w:proofErr w:type="gramStart"/>
            <w:r w:rsidRPr="000C0265">
              <w:rPr>
                <w:rFonts w:ascii="Times New Roman" w:hAnsi="Times New Roman" w:cs="Times New Roman"/>
                <w:sz w:val="24"/>
                <w:szCs w:val="24"/>
              </w:rPr>
              <w:t>locally</w:t>
            </w:r>
            <w:proofErr w:type="gramEnd"/>
            <w:r w:rsidRPr="000C0265">
              <w:rPr>
                <w:rFonts w:ascii="Times New Roman" w:hAnsi="Times New Roman" w:cs="Times New Roman"/>
                <w:sz w:val="24"/>
                <w:szCs w:val="24"/>
              </w:rPr>
              <w:t xml:space="preserve"> produced foods in the future.</w:t>
            </w:r>
          </w:p>
          <w:p w:rsidR="00294FE4" w:rsidRPr="000C0265" w:rsidRDefault="00294FE4" w:rsidP="00294FE4">
            <w:pPr>
              <w:rPr>
                <w:rFonts w:ascii="Times New Roman" w:hAnsi="Times New Roman" w:cs="Times New Roman"/>
                <w:sz w:val="24"/>
                <w:szCs w:val="24"/>
              </w:rPr>
            </w:pPr>
            <w:r>
              <w:rPr>
                <w:rFonts w:ascii="Times New Roman" w:hAnsi="Times New Roman" w:cs="Times New Roman"/>
                <w:sz w:val="24"/>
                <w:szCs w:val="24"/>
              </w:rPr>
              <w:t>I am highly uncertain (</w:t>
            </w:r>
            <w:r w:rsidRPr="000C0265">
              <w:rPr>
                <w:rFonts w:ascii="Times New Roman" w:hAnsi="Times New Roman" w:cs="Times New Roman"/>
                <w:sz w:val="24"/>
                <w:szCs w:val="24"/>
              </w:rPr>
              <w:t>certain) that I will buy</w:t>
            </w:r>
          </w:p>
          <w:p w:rsidR="00294FE4" w:rsidRPr="000C0265" w:rsidRDefault="00294FE4" w:rsidP="00294FE4">
            <w:pPr>
              <w:rPr>
                <w:rFonts w:ascii="Times New Roman" w:hAnsi="Times New Roman" w:cs="Times New Roman"/>
                <w:b/>
                <w:sz w:val="24"/>
                <w:szCs w:val="24"/>
              </w:rPr>
            </w:pPr>
            <w:proofErr w:type="gramStart"/>
            <w:r w:rsidRPr="000C0265">
              <w:rPr>
                <w:rFonts w:ascii="Times New Roman" w:hAnsi="Times New Roman" w:cs="Times New Roman"/>
                <w:sz w:val="24"/>
                <w:szCs w:val="24"/>
              </w:rPr>
              <w:t>locally</w:t>
            </w:r>
            <w:proofErr w:type="gramEnd"/>
            <w:r w:rsidRPr="000C0265">
              <w:rPr>
                <w:rFonts w:ascii="Times New Roman" w:hAnsi="Times New Roman" w:cs="Times New Roman"/>
                <w:sz w:val="24"/>
                <w:szCs w:val="24"/>
              </w:rPr>
              <w:t xml:space="preserve"> produced foods in the future.</w:t>
            </w:r>
          </w:p>
        </w:tc>
        <w:tc>
          <w:tcPr>
            <w:tcW w:w="6588" w:type="dxa"/>
            <w:tcBorders>
              <w:top w:val="single" w:sz="4" w:space="0" w:color="auto"/>
              <w:left w:val="single" w:sz="4" w:space="0" w:color="auto"/>
              <w:bottom w:val="single" w:sz="4" w:space="0" w:color="auto"/>
              <w:right w:val="nil"/>
            </w:tcBorders>
          </w:tcPr>
          <w:p w:rsidR="00294FE4" w:rsidRPr="000C0265" w:rsidRDefault="00294FE4" w:rsidP="00294FE4">
            <w:pPr>
              <w:rPr>
                <w:rFonts w:ascii="Times New Roman" w:hAnsi="Times New Roman" w:cs="Times New Roman"/>
                <w:sz w:val="24"/>
                <w:szCs w:val="24"/>
              </w:rPr>
            </w:pPr>
            <w:r w:rsidRPr="000C0265">
              <w:rPr>
                <w:rFonts w:ascii="Times New Roman" w:hAnsi="Times New Roman" w:cs="Times New Roman"/>
                <w:sz w:val="24"/>
                <w:szCs w:val="24"/>
              </w:rPr>
              <w:t xml:space="preserve">There is </w:t>
            </w:r>
            <w:r>
              <w:rPr>
                <w:rFonts w:ascii="Times New Roman" w:hAnsi="Times New Roman" w:cs="Times New Roman"/>
                <w:sz w:val="24"/>
                <w:szCs w:val="24"/>
              </w:rPr>
              <w:t xml:space="preserve">a </w:t>
            </w:r>
            <w:r w:rsidRPr="000C0265">
              <w:rPr>
                <w:rFonts w:ascii="Times New Roman" w:hAnsi="Times New Roman" w:cs="Times New Roman"/>
                <w:sz w:val="24"/>
                <w:szCs w:val="24"/>
              </w:rPr>
              <w:t xml:space="preserve">very </w:t>
            </w:r>
            <w:r>
              <w:rPr>
                <w:rFonts w:ascii="Times New Roman" w:hAnsi="Times New Roman" w:cs="Times New Roman"/>
                <w:sz w:val="24"/>
                <w:szCs w:val="24"/>
              </w:rPr>
              <w:t>good</w:t>
            </w:r>
            <w:r w:rsidRPr="000C0265">
              <w:rPr>
                <w:rFonts w:ascii="Times New Roman" w:hAnsi="Times New Roman" w:cs="Times New Roman"/>
                <w:sz w:val="24"/>
                <w:szCs w:val="24"/>
              </w:rPr>
              <w:t xml:space="preserve"> chance that I will buy</w:t>
            </w:r>
          </w:p>
          <w:p w:rsidR="00294FE4" w:rsidRPr="000C0265" w:rsidRDefault="00294FE4" w:rsidP="00294FE4">
            <w:pPr>
              <w:rPr>
                <w:rFonts w:ascii="Times New Roman" w:hAnsi="Times New Roman" w:cs="Times New Roman"/>
                <w:sz w:val="24"/>
                <w:szCs w:val="24"/>
              </w:rPr>
            </w:pPr>
            <w:proofErr w:type="gramStart"/>
            <w:r>
              <w:rPr>
                <w:rFonts w:ascii="Times New Roman" w:hAnsi="Times New Roman" w:cs="Times New Roman"/>
                <w:sz w:val="24"/>
                <w:szCs w:val="24"/>
              </w:rPr>
              <w:t>local</w:t>
            </w:r>
            <w:proofErr w:type="gramEnd"/>
            <w:r>
              <w:rPr>
                <w:rFonts w:ascii="Times New Roman" w:hAnsi="Times New Roman" w:cs="Times New Roman"/>
                <w:sz w:val="24"/>
                <w:szCs w:val="24"/>
              </w:rPr>
              <w:t xml:space="preserve"> foods at this farmers’ market in the future</w:t>
            </w:r>
            <w:r w:rsidRPr="000C0265">
              <w:rPr>
                <w:rFonts w:ascii="Times New Roman" w:hAnsi="Times New Roman" w:cs="Times New Roman"/>
                <w:sz w:val="24"/>
                <w:szCs w:val="24"/>
              </w:rPr>
              <w:t>.</w:t>
            </w:r>
          </w:p>
          <w:p w:rsidR="00294FE4" w:rsidRPr="000C0265" w:rsidRDefault="00294FE4" w:rsidP="00294FE4">
            <w:pPr>
              <w:rPr>
                <w:rFonts w:ascii="Times New Roman" w:hAnsi="Times New Roman" w:cs="Times New Roman"/>
                <w:sz w:val="24"/>
                <w:szCs w:val="24"/>
              </w:rPr>
            </w:pPr>
            <w:r w:rsidRPr="000C0265">
              <w:rPr>
                <w:rFonts w:ascii="Times New Roman" w:hAnsi="Times New Roman" w:cs="Times New Roman"/>
                <w:sz w:val="24"/>
                <w:szCs w:val="24"/>
              </w:rPr>
              <w:t xml:space="preserve">It is highly </w:t>
            </w:r>
            <w:r>
              <w:rPr>
                <w:rFonts w:ascii="Times New Roman" w:hAnsi="Times New Roman" w:cs="Times New Roman"/>
                <w:sz w:val="24"/>
                <w:szCs w:val="24"/>
              </w:rPr>
              <w:t xml:space="preserve">likely </w:t>
            </w:r>
            <w:r w:rsidRPr="000C0265">
              <w:rPr>
                <w:rFonts w:ascii="Times New Roman" w:hAnsi="Times New Roman" w:cs="Times New Roman"/>
                <w:sz w:val="24"/>
                <w:szCs w:val="24"/>
              </w:rPr>
              <w:t>that I will buy</w:t>
            </w:r>
          </w:p>
          <w:p w:rsidR="00294FE4" w:rsidRPr="000C0265" w:rsidRDefault="00294FE4" w:rsidP="00294FE4">
            <w:pPr>
              <w:rPr>
                <w:rFonts w:ascii="Times New Roman" w:hAnsi="Times New Roman" w:cs="Times New Roman"/>
                <w:sz w:val="24"/>
                <w:szCs w:val="24"/>
              </w:rPr>
            </w:pPr>
            <w:proofErr w:type="gramStart"/>
            <w:r>
              <w:rPr>
                <w:rFonts w:ascii="Times New Roman" w:hAnsi="Times New Roman" w:cs="Times New Roman"/>
                <w:sz w:val="24"/>
                <w:szCs w:val="24"/>
              </w:rPr>
              <w:t>local</w:t>
            </w:r>
            <w:proofErr w:type="gramEnd"/>
            <w:r>
              <w:rPr>
                <w:rFonts w:ascii="Times New Roman" w:hAnsi="Times New Roman" w:cs="Times New Roman"/>
                <w:sz w:val="24"/>
                <w:szCs w:val="24"/>
              </w:rPr>
              <w:t xml:space="preserve"> foods at this farmers’ market in the future</w:t>
            </w:r>
            <w:r w:rsidRPr="000C0265">
              <w:rPr>
                <w:rFonts w:ascii="Times New Roman" w:hAnsi="Times New Roman" w:cs="Times New Roman"/>
                <w:sz w:val="24"/>
                <w:szCs w:val="24"/>
              </w:rPr>
              <w:t>.</w:t>
            </w:r>
          </w:p>
          <w:p w:rsidR="00294FE4" w:rsidRPr="000C0265" w:rsidRDefault="00294FE4" w:rsidP="00294FE4">
            <w:pPr>
              <w:rPr>
                <w:rFonts w:ascii="Times New Roman" w:hAnsi="Times New Roman" w:cs="Times New Roman"/>
                <w:sz w:val="24"/>
                <w:szCs w:val="24"/>
              </w:rPr>
            </w:pPr>
            <w:r w:rsidRPr="000C0265">
              <w:rPr>
                <w:rFonts w:ascii="Times New Roman" w:hAnsi="Times New Roman" w:cs="Times New Roman"/>
                <w:sz w:val="24"/>
                <w:szCs w:val="24"/>
              </w:rPr>
              <w:t>I am highly certain</w:t>
            </w:r>
            <w:r>
              <w:rPr>
                <w:rFonts w:ascii="Times New Roman" w:hAnsi="Times New Roman" w:cs="Times New Roman"/>
                <w:sz w:val="24"/>
                <w:szCs w:val="24"/>
              </w:rPr>
              <w:t xml:space="preserve"> </w:t>
            </w:r>
            <w:r w:rsidRPr="000C0265">
              <w:rPr>
                <w:rFonts w:ascii="Times New Roman" w:hAnsi="Times New Roman" w:cs="Times New Roman"/>
                <w:sz w:val="24"/>
                <w:szCs w:val="24"/>
              </w:rPr>
              <w:t>that I will buy</w:t>
            </w:r>
          </w:p>
          <w:p w:rsidR="00294FE4" w:rsidRDefault="00294FE4" w:rsidP="00294FE4">
            <w:pPr>
              <w:rPr>
                <w:rFonts w:ascii="Times New Roman" w:hAnsi="Times New Roman" w:cs="Times New Roman"/>
                <w:sz w:val="24"/>
                <w:szCs w:val="24"/>
              </w:rPr>
            </w:pPr>
            <w:proofErr w:type="gramStart"/>
            <w:r>
              <w:rPr>
                <w:rFonts w:ascii="Times New Roman" w:hAnsi="Times New Roman" w:cs="Times New Roman"/>
                <w:sz w:val="24"/>
                <w:szCs w:val="24"/>
              </w:rPr>
              <w:t>local</w:t>
            </w:r>
            <w:proofErr w:type="gramEnd"/>
            <w:r>
              <w:rPr>
                <w:rFonts w:ascii="Times New Roman" w:hAnsi="Times New Roman" w:cs="Times New Roman"/>
                <w:sz w:val="24"/>
                <w:szCs w:val="24"/>
              </w:rPr>
              <w:t xml:space="preserve"> </w:t>
            </w:r>
            <w:r w:rsidRPr="000C0265">
              <w:rPr>
                <w:rFonts w:ascii="Times New Roman" w:hAnsi="Times New Roman" w:cs="Times New Roman"/>
                <w:sz w:val="24"/>
                <w:szCs w:val="24"/>
              </w:rPr>
              <w:t xml:space="preserve">foods </w:t>
            </w:r>
            <w:r>
              <w:rPr>
                <w:rFonts w:ascii="Times New Roman" w:hAnsi="Times New Roman" w:cs="Times New Roman"/>
                <w:sz w:val="24"/>
                <w:szCs w:val="24"/>
              </w:rPr>
              <w:t xml:space="preserve">at this farmers’ market </w:t>
            </w:r>
            <w:r w:rsidRPr="000C0265">
              <w:rPr>
                <w:rFonts w:ascii="Times New Roman" w:hAnsi="Times New Roman" w:cs="Times New Roman"/>
                <w:sz w:val="24"/>
                <w:szCs w:val="24"/>
              </w:rPr>
              <w:t>in the future.</w:t>
            </w:r>
          </w:p>
        </w:tc>
      </w:tr>
      <w:tr w:rsidR="00294FE4" w:rsidTr="00294FE4">
        <w:tc>
          <w:tcPr>
            <w:tcW w:w="6588" w:type="dxa"/>
            <w:tcBorders>
              <w:top w:val="single" w:sz="4" w:space="0" w:color="auto"/>
              <w:left w:val="nil"/>
              <w:bottom w:val="single" w:sz="4" w:space="0" w:color="auto"/>
              <w:right w:val="single" w:sz="4" w:space="0" w:color="auto"/>
            </w:tcBorders>
          </w:tcPr>
          <w:p w:rsidR="00294FE4" w:rsidRPr="000C0265" w:rsidRDefault="00294FE4" w:rsidP="00294FE4">
            <w:pPr>
              <w:rPr>
                <w:rFonts w:ascii="Times New Roman" w:hAnsi="Times New Roman" w:cs="Times New Roman"/>
                <w:b/>
                <w:sz w:val="24"/>
                <w:szCs w:val="24"/>
              </w:rPr>
            </w:pPr>
            <w:r>
              <w:rPr>
                <w:rFonts w:ascii="Times New Roman" w:hAnsi="Times New Roman" w:cs="Times New Roman"/>
                <w:b/>
                <w:sz w:val="24"/>
                <w:szCs w:val="24"/>
              </w:rPr>
              <w:t>Alpha .92</w:t>
            </w:r>
          </w:p>
        </w:tc>
        <w:tc>
          <w:tcPr>
            <w:tcW w:w="6588" w:type="dxa"/>
            <w:tcBorders>
              <w:top w:val="single" w:sz="4" w:space="0" w:color="auto"/>
              <w:left w:val="single" w:sz="4" w:space="0" w:color="auto"/>
              <w:bottom w:val="single" w:sz="4" w:space="0" w:color="auto"/>
              <w:right w:val="nil"/>
            </w:tcBorders>
          </w:tcPr>
          <w:p w:rsidR="00294FE4" w:rsidRDefault="00294FE4" w:rsidP="00294FE4">
            <w:pPr>
              <w:rPr>
                <w:rFonts w:ascii="Times New Roman" w:hAnsi="Times New Roman" w:cs="Times New Roman"/>
                <w:sz w:val="24"/>
                <w:szCs w:val="24"/>
              </w:rPr>
            </w:pPr>
          </w:p>
        </w:tc>
      </w:tr>
    </w:tbl>
    <w:p w:rsidR="00294FE4" w:rsidRPr="006C4176" w:rsidRDefault="00294FE4" w:rsidP="00294FE4">
      <w:pPr>
        <w:rPr>
          <w:rFonts w:ascii="Times New Roman" w:hAnsi="Times New Roman" w:cs="Times New Roman"/>
          <w:sz w:val="24"/>
          <w:szCs w:val="24"/>
        </w:rPr>
      </w:pPr>
    </w:p>
    <w:tbl>
      <w:tblPr>
        <w:tblStyle w:val="TableGrid1"/>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single" w:sz="4" w:space="0" w:color="000000" w:themeColor="text1"/>
        </w:tblBorders>
        <w:tblLook w:val="04A0" w:firstRow="1" w:lastRow="0" w:firstColumn="1" w:lastColumn="0" w:noHBand="0" w:noVBand="1"/>
      </w:tblPr>
      <w:tblGrid>
        <w:gridCol w:w="6195"/>
        <w:gridCol w:w="6603"/>
      </w:tblGrid>
      <w:tr w:rsidR="00294FE4" w:rsidRPr="006C4176" w:rsidTr="00294FE4">
        <w:tc>
          <w:tcPr>
            <w:tcW w:w="12798" w:type="dxa"/>
            <w:gridSpan w:val="2"/>
            <w:tcBorders>
              <w:top w:val="nil"/>
              <w:left w:val="nil"/>
              <w:bottom w:val="single" w:sz="4" w:space="0" w:color="000000" w:themeColor="text1"/>
              <w:right w:val="nil"/>
            </w:tcBorders>
            <w:hideMark/>
          </w:tcPr>
          <w:p w:rsidR="00294FE4" w:rsidRPr="006C4176" w:rsidRDefault="00294FE4" w:rsidP="00294FE4">
            <w:pPr>
              <w:rPr>
                <w:rFonts w:ascii="Times New Roman" w:hAnsi="Times New Roman"/>
                <w:b/>
                <w:sz w:val="24"/>
                <w:szCs w:val="24"/>
              </w:rPr>
            </w:pPr>
            <w:r>
              <w:rPr>
                <w:rFonts w:ascii="Times New Roman" w:hAnsi="Times New Roman"/>
                <w:b/>
                <w:sz w:val="24"/>
                <w:szCs w:val="24"/>
              </w:rPr>
              <w:t>Word-</w:t>
            </w:r>
            <w:r w:rsidRPr="006C4176">
              <w:rPr>
                <w:rFonts w:ascii="Times New Roman" w:hAnsi="Times New Roman"/>
                <w:b/>
                <w:sz w:val="24"/>
                <w:szCs w:val="24"/>
              </w:rPr>
              <w:t>of</w:t>
            </w:r>
            <w:r>
              <w:rPr>
                <w:rFonts w:ascii="Times New Roman" w:hAnsi="Times New Roman"/>
                <w:b/>
                <w:sz w:val="24"/>
                <w:szCs w:val="24"/>
              </w:rPr>
              <w:t>-</w:t>
            </w:r>
            <w:r w:rsidRPr="006C4176">
              <w:rPr>
                <w:rFonts w:ascii="Times New Roman" w:hAnsi="Times New Roman"/>
                <w:b/>
                <w:sz w:val="24"/>
                <w:szCs w:val="24"/>
              </w:rPr>
              <w:t xml:space="preserve">Mouth </w:t>
            </w:r>
            <w:r w:rsidRPr="006C4176">
              <w:rPr>
                <w:rFonts w:ascii="Times New Roman" w:hAnsi="Times New Roman"/>
                <w:i/>
                <w:sz w:val="24"/>
                <w:szCs w:val="24"/>
              </w:rPr>
              <w:br/>
            </w:r>
            <w:proofErr w:type="spellStart"/>
            <w:r>
              <w:rPr>
                <w:rFonts w:ascii="Times New Roman" w:hAnsi="Times New Roman"/>
                <w:i/>
                <w:sz w:val="24"/>
                <w:szCs w:val="24"/>
              </w:rPr>
              <w:t>Babin</w:t>
            </w:r>
            <w:proofErr w:type="spellEnd"/>
            <w:r>
              <w:rPr>
                <w:rFonts w:ascii="Times New Roman" w:hAnsi="Times New Roman"/>
                <w:i/>
                <w:sz w:val="24"/>
                <w:szCs w:val="24"/>
              </w:rPr>
              <w:t xml:space="preserve">, Lee, Kim, and Griffin, </w:t>
            </w:r>
            <w:r w:rsidRPr="000C2BCA">
              <w:rPr>
                <w:rFonts w:ascii="Times New Roman" w:hAnsi="Times New Roman"/>
                <w:i/>
                <w:sz w:val="24"/>
                <w:szCs w:val="24"/>
              </w:rPr>
              <w:t>2005</w:t>
            </w:r>
          </w:p>
        </w:tc>
      </w:tr>
      <w:tr w:rsidR="00294FE4" w:rsidRPr="006C4176" w:rsidTr="00294FE4">
        <w:tc>
          <w:tcPr>
            <w:tcW w:w="6195" w:type="dxa"/>
            <w:tcBorders>
              <w:top w:val="single" w:sz="4" w:space="0" w:color="000000" w:themeColor="text1"/>
              <w:left w:val="nil"/>
              <w:bottom w:val="single" w:sz="4" w:space="0" w:color="000000" w:themeColor="text1"/>
              <w:right w:val="single" w:sz="4" w:space="0" w:color="000000" w:themeColor="text1"/>
            </w:tcBorders>
            <w:hideMark/>
          </w:tcPr>
          <w:p w:rsidR="00294FE4" w:rsidRPr="006C4176" w:rsidRDefault="00294FE4" w:rsidP="00294FE4">
            <w:pPr>
              <w:rPr>
                <w:rFonts w:ascii="Times New Roman" w:hAnsi="Times New Roman"/>
                <w:sz w:val="24"/>
                <w:szCs w:val="24"/>
              </w:rPr>
            </w:pPr>
            <w:r w:rsidRPr="006C4176">
              <w:rPr>
                <w:rFonts w:ascii="Times New Roman" w:hAnsi="Times New Roman"/>
                <w:sz w:val="24"/>
                <w:szCs w:val="24"/>
              </w:rPr>
              <w:t>Original Items</w:t>
            </w:r>
          </w:p>
          <w:p w:rsidR="00294FE4" w:rsidRPr="006C4176" w:rsidRDefault="00294FE4" w:rsidP="00294FE4">
            <w:pPr>
              <w:rPr>
                <w:rFonts w:ascii="Times New Roman" w:hAnsi="Times New Roman"/>
                <w:sz w:val="24"/>
                <w:szCs w:val="24"/>
              </w:rPr>
            </w:pPr>
            <w:r w:rsidRPr="006C4176">
              <w:rPr>
                <w:rFonts w:ascii="Times New Roman" w:hAnsi="Times New Roman"/>
                <w:sz w:val="24"/>
                <w:szCs w:val="24"/>
              </w:rPr>
              <w:t>(</w:t>
            </w:r>
            <w:r w:rsidRPr="006C4176">
              <w:rPr>
                <w:rFonts w:ascii="Times New Roman" w:hAnsi="Times New Roman"/>
                <w:i/>
                <w:sz w:val="24"/>
                <w:szCs w:val="24"/>
              </w:rPr>
              <w:t xml:space="preserve">1 = </w:t>
            </w:r>
            <w:r>
              <w:rPr>
                <w:rFonts w:ascii="Times New Roman" w:hAnsi="Times New Roman"/>
                <w:i/>
                <w:sz w:val="24"/>
                <w:szCs w:val="24"/>
              </w:rPr>
              <w:t>Not at all likely</w:t>
            </w:r>
            <w:r w:rsidRPr="006C4176">
              <w:rPr>
                <w:rFonts w:ascii="Times New Roman" w:hAnsi="Times New Roman"/>
                <w:i/>
                <w:sz w:val="24"/>
                <w:szCs w:val="24"/>
              </w:rPr>
              <w:t xml:space="preserve">; </w:t>
            </w:r>
            <w:r>
              <w:rPr>
                <w:rFonts w:ascii="Times New Roman" w:hAnsi="Times New Roman"/>
                <w:i/>
                <w:sz w:val="24"/>
                <w:szCs w:val="24"/>
              </w:rPr>
              <w:t>7</w:t>
            </w:r>
            <w:r w:rsidRPr="006C4176">
              <w:rPr>
                <w:rFonts w:ascii="Times New Roman" w:hAnsi="Times New Roman"/>
                <w:i/>
                <w:sz w:val="24"/>
                <w:szCs w:val="24"/>
              </w:rPr>
              <w:t xml:space="preserve"> = </w:t>
            </w:r>
            <w:r>
              <w:rPr>
                <w:rFonts w:ascii="Times New Roman" w:hAnsi="Times New Roman"/>
                <w:i/>
                <w:sz w:val="24"/>
                <w:szCs w:val="24"/>
              </w:rPr>
              <w:t>Extremely likely</w:t>
            </w:r>
            <w:r w:rsidRPr="006C4176">
              <w:rPr>
                <w:rFonts w:ascii="Times New Roman" w:hAnsi="Times New Roman"/>
                <w:i/>
                <w:sz w:val="24"/>
                <w:szCs w:val="24"/>
              </w:rPr>
              <w:t>)</w:t>
            </w:r>
          </w:p>
        </w:tc>
        <w:tc>
          <w:tcPr>
            <w:tcW w:w="6603" w:type="dxa"/>
            <w:tcBorders>
              <w:top w:val="single" w:sz="4" w:space="0" w:color="000000" w:themeColor="text1"/>
              <w:left w:val="nil"/>
              <w:bottom w:val="single" w:sz="4" w:space="0" w:color="000000" w:themeColor="text1"/>
              <w:right w:val="nil"/>
            </w:tcBorders>
            <w:hideMark/>
          </w:tcPr>
          <w:p w:rsidR="00294FE4" w:rsidRPr="006C4176" w:rsidRDefault="00294FE4" w:rsidP="00294FE4">
            <w:pPr>
              <w:rPr>
                <w:rFonts w:ascii="Times New Roman" w:hAnsi="Times New Roman"/>
                <w:sz w:val="24"/>
                <w:szCs w:val="24"/>
              </w:rPr>
            </w:pPr>
            <w:r w:rsidRPr="006C4176">
              <w:rPr>
                <w:rFonts w:ascii="Times New Roman" w:hAnsi="Times New Roman"/>
                <w:sz w:val="24"/>
                <w:szCs w:val="24"/>
              </w:rPr>
              <w:t>Modified Items</w:t>
            </w:r>
          </w:p>
          <w:p w:rsidR="00294FE4" w:rsidRPr="006C4176" w:rsidRDefault="00294FE4" w:rsidP="00294FE4">
            <w:pPr>
              <w:rPr>
                <w:rFonts w:ascii="Times New Roman" w:hAnsi="Times New Roman"/>
                <w:sz w:val="24"/>
                <w:szCs w:val="24"/>
              </w:rPr>
            </w:pPr>
            <w:r w:rsidRPr="006C4176">
              <w:rPr>
                <w:rFonts w:ascii="Times New Roman" w:hAnsi="Times New Roman"/>
                <w:sz w:val="24"/>
                <w:szCs w:val="24"/>
              </w:rPr>
              <w:t>(</w:t>
            </w:r>
            <w:r w:rsidRPr="006C4176">
              <w:rPr>
                <w:rFonts w:ascii="Times New Roman" w:hAnsi="Times New Roman"/>
                <w:i/>
                <w:sz w:val="24"/>
                <w:szCs w:val="24"/>
              </w:rPr>
              <w:t>1 = Strongly disagree; 7 = Strongly agree)</w:t>
            </w:r>
          </w:p>
        </w:tc>
      </w:tr>
      <w:tr w:rsidR="00294FE4" w:rsidRPr="006C4176" w:rsidTr="00294FE4">
        <w:tc>
          <w:tcPr>
            <w:tcW w:w="6195" w:type="dxa"/>
            <w:tcBorders>
              <w:top w:val="single" w:sz="4" w:space="0" w:color="000000" w:themeColor="text1"/>
              <w:left w:val="nil"/>
              <w:bottom w:val="nil"/>
              <w:right w:val="single" w:sz="4" w:space="0" w:color="000000" w:themeColor="text1"/>
            </w:tcBorders>
            <w:hideMark/>
          </w:tcPr>
          <w:p w:rsidR="00294FE4" w:rsidRPr="006C4176" w:rsidRDefault="00294FE4" w:rsidP="00294FE4">
            <w:pPr>
              <w:rPr>
                <w:rFonts w:ascii="Times New Roman" w:hAnsi="Times New Roman"/>
                <w:sz w:val="24"/>
                <w:szCs w:val="24"/>
              </w:rPr>
            </w:pPr>
            <w:r>
              <w:rPr>
                <w:rFonts w:ascii="Times New Roman" w:hAnsi="Times New Roman"/>
                <w:sz w:val="24"/>
                <w:szCs w:val="24"/>
              </w:rPr>
              <w:t>I will say</w:t>
            </w:r>
            <w:r w:rsidRPr="006C4176">
              <w:rPr>
                <w:rFonts w:ascii="Times New Roman" w:hAnsi="Times New Roman"/>
                <w:sz w:val="24"/>
                <w:szCs w:val="24"/>
              </w:rPr>
              <w:t xml:space="preserve"> positive things about </w:t>
            </w:r>
            <w:r>
              <w:rPr>
                <w:rFonts w:ascii="Times New Roman" w:hAnsi="Times New Roman"/>
                <w:sz w:val="24"/>
                <w:szCs w:val="24"/>
              </w:rPr>
              <w:t xml:space="preserve">this restaurant </w:t>
            </w:r>
            <w:r w:rsidRPr="006C4176">
              <w:rPr>
                <w:rFonts w:ascii="Times New Roman" w:hAnsi="Times New Roman"/>
                <w:sz w:val="24"/>
                <w:szCs w:val="24"/>
              </w:rPr>
              <w:t>to other people.</w:t>
            </w:r>
          </w:p>
        </w:tc>
        <w:tc>
          <w:tcPr>
            <w:tcW w:w="6603" w:type="dxa"/>
            <w:tcBorders>
              <w:top w:val="single" w:sz="4" w:space="0" w:color="000000" w:themeColor="text1"/>
              <w:left w:val="nil"/>
              <w:bottom w:val="nil"/>
              <w:right w:val="nil"/>
            </w:tcBorders>
            <w:hideMark/>
          </w:tcPr>
          <w:p w:rsidR="00294FE4" w:rsidRPr="006C4176" w:rsidRDefault="00294FE4" w:rsidP="00294FE4">
            <w:pPr>
              <w:rPr>
                <w:rFonts w:ascii="Times New Roman" w:hAnsi="Times New Roman"/>
                <w:sz w:val="24"/>
                <w:szCs w:val="24"/>
              </w:rPr>
            </w:pPr>
            <w:r w:rsidRPr="006C4176">
              <w:rPr>
                <w:rFonts w:ascii="Times New Roman" w:hAnsi="Times New Roman"/>
                <w:sz w:val="24"/>
                <w:szCs w:val="24"/>
              </w:rPr>
              <w:t xml:space="preserve">I will say positive things about local foods at this </w:t>
            </w:r>
            <w:r>
              <w:rPr>
                <w:rFonts w:ascii="Times New Roman" w:hAnsi="Times New Roman"/>
                <w:sz w:val="24"/>
                <w:szCs w:val="24"/>
              </w:rPr>
              <w:t>farmers’ market</w:t>
            </w:r>
            <w:r w:rsidRPr="006C4176">
              <w:rPr>
                <w:rFonts w:ascii="Times New Roman" w:hAnsi="Times New Roman"/>
                <w:sz w:val="24"/>
                <w:szCs w:val="24"/>
              </w:rPr>
              <w:t xml:space="preserve"> to other people.</w:t>
            </w:r>
          </w:p>
        </w:tc>
      </w:tr>
      <w:tr w:rsidR="00294FE4" w:rsidRPr="006C4176" w:rsidTr="00294FE4">
        <w:tc>
          <w:tcPr>
            <w:tcW w:w="6195" w:type="dxa"/>
            <w:tcBorders>
              <w:top w:val="nil"/>
              <w:left w:val="nil"/>
              <w:bottom w:val="nil"/>
              <w:right w:val="single" w:sz="4" w:space="0" w:color="000000" w:themeColor="text1"/>
            </w:tcBorders>
            <w:hideMark/>
          </w:tcPr>
          <w:p w:rsidR="00294FE4" w:rsidRPr="006C4176" w:rsidRDefault="00294FE4" w:rsidP="00294FE4">
            <w:pPr>
              <w:rPr>
                <w:rFonts w:ascii="Times New Roman" w:hAnsi="Times New Roman"/>
                <w:sz w:val="24"/>
                <w:szCs w:val="24"/>
              </w:rPr>
            </w:pPr>
            <w:r w:rsidRPr="006C4176">
              <w:rPr>
                <w:rFonts w:ascii="Times New Roman" w:hAnsi="Times New Roman"/>
                <w:sz w:val="24"/>
                <w:szCs w:val="24"/>
              </w:rPr>
              <w:t xml:space="preserve">I </w:t>
            </w:r>
            <w:r>
              <w:rPr>
                <w:rFonts w:ascii="Times New Roman" w:hAnsi="Times New Roman"/>
                <w:sz w:val="24"/>
                <w:szCs w:val="24"/>
              </w:rPr>
              <w:t xml:space="preserve">will </w:t>
            </w:r>
            <w:r w:rsidRPr="006C4176">
              <w:rPr>
                <w:rFonts w:ascii="Times New Roman" w:hAnsi="Times New Roman"/>
                <w:sz w:val="24"/>
                <w:szCs w:val="24"/>
              </w:rPr>
              <w:t xml:space="preserve">recommend </w:t>
            </w:r>
            <w:r>
              <w:rPr>
                <w:rFonts w:ascii="Times New Roman" w:hAnsi="Times New Roman"/>
                <w:sz w:val="24"/>
                <w:szCs w:val="24"/>
              </w:rPr>
              <w:t>it to someone who seeks</w:t>
            </w:r>
            <w:r w:rsidRPr="006C4176">
              <w:rPr>
                <w:rFonts w:ascii="Times New Roman" w:hAnsi="Times New Roman"/>
                <w:sz w:val="24"/>
                <w:szCs w:val="24"/>
              </w:rPr>
              <w:t xml:space="preserve"> my advice. </w:t>
            </w:r>
          </w:p>
        </w:tc>
        <w:tc>
          <w:tcPr>
            <w:tcW w:w="6603" w:type="dxa"/>
            <w:tcBorders>
              <w:top w:val="nil"/>
              <w:left w:val="nil"/>
              <w:bottom w:val="nil"/>
              <w:right w:val="nil"/>
            </w:tcBorders>
            <w:hideMark/>
          </w:tcPr>
          <w:p w:rsidR="00294FE4" w:rsidRPr="006C4176" w:rsidRDefault="00294FE4" w:rsidP="00294FE4">
            <w:pPr>
              <w:rPr>
                <w:rFonts w:ascii="Times New Roman" w:hAnsi="Times New Roman"/>
                <w:sz w:val="24"/>
                <w:szCs w:val="24"/>
              </w:rPr>
            </w:pPr>
            <w:r w:rsidRPr="006C4176">
              <w:rPr>
                <w:rFonts w:ascii="Times New Roman" w:hAnsi="Times New Roman"/>
                <w:sz w:val="24"/>
                <w:szCs w:val="24"/>
              </w:rPr>
              <w:t xml:space="preserve">I will recommend local foods at this </w:t>
            </w:r>
            <w:r>
              <w:rPr>
                <w:rFonts w:ascii="Times New Roman" w:hAnsi="Times New Roman"/>
                <w:sz w:val="24"/>
                <w:szCs w:val="24"/>
              </w:rPr>
              <w:t>farmers’ market</w:t>
            </w:r>
            <w:r w:rsidRPr="006C4176">
              <w:rPr>
                <w:rFonts w:ascii="Times New Roman" w:hAnsi="Times New Roman"/>
                <w:sz w:val="24"/>
                <w:szCs w:val="24"/>
              </w:rPr>
              <w:t xml:space="preserve"> to someone seeking my advice. </w:t>
            </w:r>
          </w:p>
        </w:tc>
      </w:tr>
      <w:tr w:rsidR="00294FE4" w:rsidRPr="006C4176" w:rsidTr="00294FE4">
        <w:tc>
          <w:tcPr>
            <w:tcW w:w="6195" w:type="dxa"/>
            <w:tcBorders>
              <w:top w:val="nil"/>
              <w:left w:val="nil"/>
              <w:bottom w:val="single" w:sz="4" w:space="0" w:color="000000" w:themeColor="text1"/>
              <w:right w:val="single" w:sz="4" w:space="0" w:color="000000" w:themeColor="text1"/>
            </w:tcBorders>
            <w:hideMark/>
          </w:tcPr>
          <w:p w:rsidR="00294FE4" w:rsidRPr="006C4176" w:rsidRDefault="00294FE4" w:rsidP="00294FE4">
            <w:pPr>
              <w:rPr>
                <w:rFonts w:ascii="Times New Roman" w:hAnsi="Times New Roman"/>
                <w:sz w:val="24"/>
                <w:szCs w:val="24"/>
              </w:rPr>
            </w:pPr>
            <w:r w:rsidRPr="006C4176">
              <w:rPr>
                <w:rFonts w:ascii="Times New Roman" w:hAnsi="Times New Roman"/>
                <w:sz w:val="24"/>
                <w:szCs w:val="24"/>
              </w:rPr>
              <w:t xml:space="preserve">I </w:t>
            </w:r>
            <w:r>
              <w:rPr>
                <w:rFonts w:ascii="Times New Roman" w:hAnsi="Times New Roman"/>
                <w:sz w:val="24"/>
                <w:szCs w:val="24"/>
              </w:rPr>
              <w:t xml:space="preserve">will </w:t>
            </w:r>
            <w:r w:rsidRPr="006C4176">
              <w:rPr>
                <w:rFonts w:ascii="Times New Roman" w:hAnsi="Times New Roman"/>
                <w:sz w:val="24"/>
                <w:szCs w:val="24"/>
              </w:rPr>
              <w:t xml:space="preserve">encourage friends and relatives to </w:t>
            </w:r>
            <w:r>
              <w:rPr>
                <w:rFonts w:ascii="Times New Roman" w:hAnsi="Times New Roman"/>
                <w:sz w:val="24"/>
                <w:szCs w:val="24"/>
              </w:rPr>
              <w:t>visit the restaurant.</w:t>
            </w:r>
          </w:p>
        </w:tc>
        <w:tc>
          <w:tcPr>
            <w:tcW w:w="6603" w:type="dxa"/>
            <w:tcBorders>
              <w:top w:val="nil"/>
              <w:left w:val="nil"/>
              <w:bottom w:val="single" w:sz="4" w:space="0" w:color="000000" w:themeColor="text1"/>
              <w:right w:val="nil"/>
            </w:tcBorders>
            <w:hideMark/>
          </w:tcPr>
          <w:p w:rsidR="00294FE4" w:rsidRPr="006C4176" w:rsidRDefault="00294FE4" w:rsidP="00294FE4">
            <w:pPr>
              <w:rPr>
                <w:rFonts w:ascii="Times New Roman" w:hAnsi="Times New Roman"/>
                <w:sz w:val="24"/>
                <w:szCs w:val="24"/>
              </w:rPr>
            </w:pPr>
            <w:r w:rsidRPr="006C4176">
              <w:rPr>
                <w:rFonts w:ascii="Times New Roman" w:hAnsi="Times New Roman"/>
                <w:sz w:val="24"/>
                <w:szCs w:val="24"/>
              </w:rPr>
              <w:t xml:space="preserve">I will encourage friends and relatives to go to this </w:t>
            </w:r>
            <w:r>
              <w:rPr>
                <w:rFonts w:ascii="Times New Roman" w:hAnsi="Times New Roman"/>
                <w:sz w:val="24"/>
                <w:szCs w:val="24"/>
              </w:rPr>
              <w:t>farmers’ market</w:t>
            </w:r>
            <w:r w:rsidRPr="006C4176">
              <w:rPr>
                <w:rFonts w:ascii="Times New Roman" w:hAnsi="Times New Roman"/>
                <w:sz w:val="24"/>
                <w:szCs w:val="24"/>
              </w:rPr>
              <w:t xml:space="preserve"> for local foods.</w:t>
            </w:r>
          </w:p>
        </w:tc>
      </w:tr>
      <w:tr w:rsidR="00294FE4" w:rsidRPr="006C4176" w:rsidTr="00294FE4">
        <w:tc>
          <w:tcPr>
            <w:tcW w:w="6195" w:type="dxa"/>
            <w:tcBorders>
              <w:top w:val="single" w:sz="4" w:space="0" w:color="000000" w:themeColor="text1"/>
              <w:left w:val="nil"/>
              <w:bottom w:val="single" w:sz="4" w:space="0" w:color="000000" w:themeColor="text1"/>
              <w:right w:val="single" w:sz="4" w:space="0" w:color="000000" w:themeColor="text1"/>
            </w:tcBorders>
            <w:hideMark/>
          </w:tcPr>
          <w:p w:rsidR="00294FE4" w:rsidRPr="006C4176" w:rsidRDefault="00294FE4" w:rsidP="00294FE4">
            <w:pPr>
              <w:rPr>
                <w:rFonts w:ascii="Times New Roman" w:hAnsi="Times New Roman"/>
                <w:b/>
                <w:sz w:val="24"/>
                <w:szCs w:val="24"/>
              </w:rPr>
            </w:pPr>
            <w:r>
              <w:rPr>
                <w:rFonts w:ascii="Times New Roman" w:hAnsi="Times New Roman"/>
                <w:b/>
                <w:sz w:val="24"/>
                <w:szCs w:val="24"/>
              </w:rPr>
              <w:t>Alpha .90</w:t>
            </w:r>
            <w:r w:rsidRPr="006C4176">
              <w:rPr>
                <w:rFonts w:ascii="Times New Roman" w:hAnsi="Times New Roman"/>
                <w:i/>
                <w:sz w:val="24"/>
                <w:szCs w:val="24"/>
              </w:rPr>
              <w:t xml:space="preserve"> </w:t>
            </w:r>
          </w:p>
        </w:tc>
        <w:tc>
          <w:tcPr>
            <w:tcW w:w="6603" w:type="dxa"/>
            <w:tcBorders>
              <w:top w:val="single" w:sz="4" w:space="0" w:color="000000" w:themeColor="text1"/>
              <w:left w:val="single" w:sz="4" w:space="0" w:color="000000" w:themeColor="text1"/>
              <w:bottom w:val="single" w:sz="4" w:space="0" w:color="000000" w:themeColor="text1"/>
              <w:right w:val="nil"/>
            </w:tcBorders>
          </w:tcPr>
          <w:p w:rsidR="00294FE4" w:rsidRPr="006C4176" w:rsidRDefault="00294FE4" w:rsidP="00294FE4">
            <w:pPr>
              <w:rPr>
                <w:rFonts w:ascii="Times New Roman" w:hAnsi="Times New Roman"/>
                <w:b/>
                <w:sz w:val="24"/>
                <w:szCs w:val="24"/>
              </w:rPr>
            </w:pPr>
          </w:p>
        </w:tc>
      </w:tr>
    </w:tbl>
    <w:p w:rsidR="00294FE4" w:rsidRDefault="00294FE4" w:rsidP="00294FE4">
      <w:pPr>
        <w:rPr>
          <w:rFonts w:ascii="Times New Roman" w:hAnsi="Times New Roman" w:cs="Times New Roman"/>
          <w:b/>
        </w:rPr>
      </w:pPr>
    </w:p>
    <w:p w:rsidR="00294FE4" w:rsidRPr="00EC6EE3" w:rsidRDefault="00294FE4" w:rsidP="00294FE4">
      <w:pPr>
        <w:rPr>
          <w:rFonts w:ascii="Times New Roman" w:hAnsi="Times New Roman" w:cs="Times New Roman"/>
          <w:i/>
        </w:rPr>
      </w:pPr>
      <w:r w:rsidRPr="006C4176">
        <w:rPr>
          <w:rFonts w:ascii="Times New Roman" w:hAnsi="Times New Roman" w:cs="Times New Roman"/>
          <w:b/>
        </w:rPr>
        <w:lastRenderedPageBreak/>
        <w:t>Please select the option that BEST FITS your definition of the term “locally produced.”</w:t>
      </w:r>
      <w:r>
        <w:rPr>
          <w:rFonts w:ascii="Times New Roman" w:hAnsi="Times New Roman" w:cs="Times New Roman"/>
          <w:b/>
        </w:rPr>
        <w:t xml:space="preserve"> </w:t>
      </w:r>
      <w:r w:rsidR="00EC6EE3">
        <w:rPr>
          <w:rFonts w:ascii="Times New Roman" w:hAnsi="Times New Roman" w:cs="Times New Roman"/>
          <w:b/>
        </w:rPr>
        <w:t xml:space="preserve"> </w:t>
      </w:r>
      <w:r w:rsidR="00EC6EE3">
        <w:rPr>
          <w:rFonts w:ascii="Times New Roman" w:hAnsi="Times New Roman" w:cs="Times New Roman"/>
          <w:i/>
        </w:rPr>
        <w:t>Campbell, 2011</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Within 10 miles of my residence</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Within 50 miles of my residence</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Within 100 miles of my residence</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Within my county</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Within my state</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Within my region</w:t>
      </w:r>
    </w:p>
    <w:p w:rsidR="00294FE4" w:rsidRPr="006C4176" w:rsidRDefault="00294FE4" w:rsidP="00294FE4">
      <w:pPr>
        <w:ind w:left="720"/>
        <w:rPr>
          <w:rFonts w:ascii="Times New Roman" w:hAnsi="Times New Roman" w:cs="Times New Roman"/>
        </w:rPr>
      </w:pPr>
    </w:p>
    <w:p w:rsidR="00294FE4" w:rsidRPr="00EC6EE3" w:rsidRDefault="00294FE4" w:rsidP="00294FE4">
      <w:pPr>
        <w:rPr>
          <w:rFonts w:ascii="Times New Roman" w:hAnsi="Times New Roman" w:cs="Times New Roman"/>
          <w:i/>
        </w:rPr>
      </w:pPr>
      <w:r w:rsidRPr="006C4176">
        <w:rPr>
          <w:rFonts w:ascii="Times New Roman" w:hAnsi="Times New Roman" w:cs="Times New Roman"/>
          <w:b/>
        </w:rPr>
        <w:t>I expect locally produced foods to have these characteristics:</w:t>
      </w:r>
      <w:r w:rsidRPr="00093498">
        <w:rPr>
          <w:rFonts w:ascii="Times New Roman" w:hAnsi="Times New Roman" w:cs="Times New Roman"/>
          <w:b/>
        </w:rPr>
        <w:t xml:space="preserve"> </w:t>
      </w:r>
      <w:r>
        <w:rPr>
          <w:rFonts w:ascii="Times New Roman" w:hAnsi="Times New Roman" w:cs="Times New Roman"/>
          <w:b/>
        </w:rPr>
        <w:t>(Check all that apply.)</w:t>
      </w:r>
      <w:r w:rsidR="00EC6EE3">
        <w:rPr>
          <w:rFonts w:ascii="Times New Roman" w:hAnsi="Times New Roman" w:cs="Times New Roman"/>
          <w:b/>
        </w:rPr>
        <w:t xml:space="preserve"> </w:t>
      </w:r>
      <w:r w:rsidR="00EC6EE3">
        <w:rPr>
          <w:rFonts w:ascii="Times New Roman" w:hAnsi="Times New Roman" w:cs="Times New Roman"/>
          <w:i/>
        </w:rPr>
        <w:t>Campbell, 2011</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Be produced by my neighbors</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Be produced in a socially responsible manner</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Come from community-supported agriculture organizations</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Be environmentally safe</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Be organically grown</w:t>
      </w:r>
    </w:p>
    <w:p w:rsidR="00294FE4" w:rsidRPr="006C4176" w:rsidRDefault="00294FE4" w:rsidP="00294FE4">
      <w:pPr>
        <w:ind w:left="720"/>
        <w:rPr>
          <w:rFonts w:ascii="Times New Roman" w:hAnsi="Times New Roman" w:cs="Times New Roman"/>
        </w:rPr>
      </w:pPr>
      <w:r w:rsidRPr="006C4176">
        <w:rPr>
          <w:rFonts w:ascii="Times New Roman" w:hAnsi="Times New Roman" w:cs="Times New Roman"/>
        </w:rPr>
        <w:t>Be subsidized by local government</w:t>
      </w:r>
    </w:p>
    <w:p w:rsidR="00294FE4" w:rsidRPr="006C4176" w:rsidRDefault="00294FE4" w:rsidP="00294FE4">
      <w:pPr>
        <w:ind w:left="720"/>
        <w:rPr>
          <w:rFonts w:ascii="Times New Roman" w:hAnsi="Times New Roman" w:cs="Times New Roman"/>
          <w:i/>
          <w:sz w:val="24"/>
          <w:szCs w:val="24"/>
        </w:rPr>
      </w:pPr>
      <w:r w:rsidRPr="006C4176">
        <w:rPr>
          <w:rFonts w:ascii="Times New Roman" w:hAnsi="Times New Roman" w:cs="Times New Roman"/>
        </w:rPr>
        <w:t>Be produced and distributed in a sustainable way</w:t>
      </w:r>
      <w:r>
        <w:rPr>
          <w:rFonts w:ascii="Times New Roman" w:hAnsi="Times New Roman" w:cs="Times New Roman"/>
        </w:rPr>
        <w:t xml:space="preserve">                                                                                                   </w:t>
      </w:r>
    </w:p>
    <w:p w:rsidR="00294FE4" w:rsidRDefault="00294FE4">
      <w:pPr>
        <w:rPr>
          <w:rFonts w:ascii="Arial" w:hAnsi="Arial" w:cs="Arial"/>
          <w:b/>
          <w:sz w:val="28"/>
          <w:szCs w:val="28"/>
        </w:rPr>
      </w:pPr>
      <w:r>
        <w:rPr>
          <w:rFonts w:ascii="Arial" w:hAnsi="Arial" w:cs="Arial"/>
          <w:b/>
          <w:sz w:val="28"/>
          <w:szCs w:val="28"/>
        </w:rPr>
        <w:br w:type="page"/>
      </w:r>
    </w:p>
    <w:p w:rsidR="00A946FB" w:rsidRDefault="00A946FB" w:rsidP="00280BD9">
      <w:pPr>
        <w:spacing w:line="480" w:lineRule="auto"/>
        <w:ind w:left="720" w:hanging="720"/>
        <w:contextualSpacing/>
        <w:rPr>
          <w:rFonts w:ascii="Arial" w:hAnsi="Arial" w:cs="Arial"/>
          <w:b/>
          <w:sz w:val="28"/>
          <w:szCs w:val="28"/>
        </w:rPr>
        <w:sectPr w:rsidR="00A946FB" w:rsidSect="00A946FB">
          <w:pgSz w:w="15840" w:h="12240" w:orient="landscape"/>
          <w:pgMar w:top="1440" w:right="1440" w:bottom="1440" w:left="1440" w:header="720" w:footer="720" w:gutter="0"/>
          <w:cols w:space="720"/>
          <w:docGrid w:linePitch="360"/>
        </w:sectPr>
      </w:pPr>
    </w:p>
    <w:p w:rsidR="00280BD9" w:rsidRDefault="00280BD9" w:rsidP="00280BD9">
      <w:pPr>
        <w:spacing w:line="480" w:lineRule="auto"/>
        <w:ind w:left="720" w:hanging="720"/>
        <w:contextualSpacing/>
        <w:rPr>
          <w:rFonts w:ascii="Arial" w:hAnsi="Arial" w:cs="Arial"/>
          <w:b/>
          <w:sz w:val="28"/>
          <w:szCs w:val="28"/>
        </w:rPr>
      </w:pPr>
      <w:r>
        <w:rPr>
          <w:rFonts w:ascii="Arial" w:hAnsi="Arial" w:cs="Arial"/>
          <w:b/>
          <w:sz w:val="28"/>
          <w:szCs w:val="28"/>
        </w:rPr>
        <w:lastRenderedPageBreak/>
        <w:t xml:space="preserve">Appendix </w:t>
      </w:r>
      <w:r w:rsidR="00294FE4">
        <w:rPr>
          <w:rFonts w:ascii="Arial" w:hAnsi="Arial" w:cs="Arial"/>
          <w:b/>
          <w:sz w:val="28"/>
          <w:szCs w:val="28"/>
        </w:rPr>
        <w:t>C</w:t>
      </w:r>
      <w:r>
        <w:rPr>
          <w:rFonts w:ascii="Arial" w:hAnsi="Arial" w:cs="Arial"/>
          <w:b/>
          <w:sz w:val="28"/>
          <w:szCs w:val="28"/>
        </w:rPr>
        <w:t xml:space="preserve">: </w:t>
      </w:r>
      <w:r w:rsidR="00294FE4">
        <w:rPr>
          <w:rFonts w:ascii="Arial" w:hAnsi="Arial" w:cs="Arial"/>
          <w:b/>
          <w:sz w:val="28"/>
          <w:szCs w:val="28"/>
        </w:rPr>
        <w:t xml:space="preserve">On-line </w:t>
      </w:r>
      <w:r>
        <w:rPr>
          <w:rFonts w:ascii="Arial" w:hAnsi="Arial" w:cs="Arial"/>
          <w:b/>
          <w:sz w:val="28"/>
          <w:szCs w:val="28"/>
        </w:rPr>
        <w:t>Survey Instrument</w:t>
      </w:r>
    </w:p>
    <w:p w:rsidR="00280BD9" w:rsidRDefault="00280BD9" w:rsidP="00280BD9">
      <w:r>
        <w:t>Local Foods</w:t>
      </w:r>
    </w:p>
    <w:p w:rsidR="00280BD9" w:rsidRDefault="00280BD9" w:rsidP="00280BD9"/>
    <w:p w:rsidR="00280BD9" w:rsidRDefault="00280BD9" w:rsidP="00280BD9">
      <w:pPr>
        <w:keepNext/>
      </w:pPr>
      <w:r>
        <w:t xml:space="preserve">Dear Participant, Thank you for your participation in this survey. The survey will take approximately 10 minutes to complete. Your participation in this study is voluntary; you may decline to participate without penalty. If you wish to withdraw from the survey before data collection is completed, your data will be destroyed. All responses will be held in confidence by the researcher, Christopher Sneed.     If you have questions about your rights as a survey participant, please contact the Office of Research Compliance at 865-974-3466. If you have questions at any time about the study or the survey procedures, you may contact the researcher, Christopher Sneed, at 219 Court Street, University of Tennessee, </w:t>
      </w:r>
      <w:proofErr w:type="gramStart"/>
      <w:r>
        <w:t>Maryville</w:t>
      </w:r>
      <w:proofErr w:type="gramEnd"/>
      <w:r>
        <w:t>, TN 37804 or at 865-982-6430.</w:t>
      </w:r>
    </w:p>
    <w:p w:rsidR="00280BD9" w:rsidRDefault="00280BD9" w:rsidP="00280BD9"/>
    <w:p w:rsidR="00280BD9" w:rsidRDefault="00280BD9" w:rsidP="00280BD9">
      <w:pPr>
        <w:keepNext/>
      </w:pPr>
      <w:r>
        <w:t>Do you agree to participate? (Selecting "YES" constitutes your consent.)</w:t>
      </w:r>
    </w:p>
    <w:p w:rsidR="00280BD9" w:rsidRDefault="00280BD9" w:rsidP="00280BD9">
      <w:pPr>
        <w:keepNext/>
      </w:pPr>
    </w:p>
    <w:p w:rsidR="00280BD9" w:rsidRDefault="00280BD9" w:rsidP="00280BD9">
      <w:pPr>
        <w:pStyle w:val="ListParagraph"/>
        <w:keepNext/>
        <w:numPr>
          <w:ilvl w:val="0"/>
          <w:numId w:val="14"/>
        </w:numPr>
        <w:spacing w:line="276" w:lineRule="auto"/>
      </w:pPr>
      <w:r>
        <w:t>Yes (1)</w:t>
      </w:r>
    </w:p>
    <w:p w:rsidR="00280BD9" w:rsidRDefault="00280BD9" w:rsidP="00280BD9">
      <w:pPr>
        <w:pStyle w:val="ListParagraph"/>
        <w:keepNext/>
        <w:numPr>
          <w:ilvl w:val="0"/>
          <w:numId w:val="14"/>
        </w:numPr>
        <w:spacing w:line="276" w:lineRule="auto"/>
      </w:pPr>
      <w:r>
        <w:t>No (2)</w:t>
      </w:r>
    </w:p>
    <w:p w:rsidR="00280BD9" w:rsidRDefault="00280BD9" w:rsidP="00280BD9">
      <w:pPr>
        <w:pStyle w:val="ListParagraph"/>
        <w:keepNext/>
        <w:ind w:left="360"/>
      </w:pPr>
    </w:p>
    <w:p w:rsidR="00280BD9" w:rsidRDefault="00280BD9" w:rsidP="00280BD9">
      <w:pPr>
        <w:pStyle w:val="QSkipLogic"/>
        <w:rPr>
          <w:i/>
        </w:rPr>
      </w:pPr>
      <w:r>
        <w:rPr>
          <w:i/>
        </w:rPr>
        <w:t xml:space="preserve">If Yes Is Not Selected, Then Skip </w:t>
      </w:r>
      <w:proofErr w:type="gramStart"/>
      <w:r>
        <w:rPr>
          <w:i/>
        </w:rPr>
        <w:t>To</w:t>
      </w:r>
      <w:proofErr w:type="gramEnd"/>
      <w:r>
        <w:rPr>
          <w:i/>
        </w:rPr>
        <w:t xml:space="preserve"> End of Survey</w:t>
      </w:r>
    </w:p>
    <w:p w:rsidR="00280BD9" w:rsidRDefault="00280BD9" w:rsidP="00280BD9"/>
    <w:p w:rsidR="00280BD9" w:rsidRDefault="00280BD9" w:rsidP="00280BD9">
      <w:pPr>
        <w:keepNext/>
      </w:pPr>
      <w:r>
        <w:t>During the past 12 months have you purchased any local food items?  (Local foods are defined as those food items produced within 100 miles of your residence.)</w:t>
      </w:r>
    </w:p>
    <w:p w:rsidR="00280BD9" w:rsidRDefault="00280BD9" w:rsidP="00280BD9">
      <w:pPr>
        <w:keepNext/>
      </w:pPr>
    </w:p>
    <w:p w:rsidR="00280BD9" w:rsidRDefault="00280BD9" w:rsidP="00280BD9">
      <w:pPr>
        <w:pStyle w:val="ListParagraph"/>
        <w:keepNext/>
        <w:numPr>
          <w:ilvl w:val="0"/>
          <w:numId w:val="14"/>
        </w:numPr>
        <w:spacing w:line="276" w:lineRule="auto"/>
      </w:pPr>
      <w:r>
        <w:t>Yes (1)</w:t>
      </w:r>
    </w:p>
    <w:p w:rsidR="00280BD9" w:rsidRDefault="00280BD9" w:rsidP="00280BD9">
      <w:pPr>
        <w:pStyle w:val="ListParagraph"/>
        <w:keepNext/>
        <w:numPr>
          <w:ilvl w:val="0"/>
          <w:numId w:val="14"/>
        </w:numPr>
        <w:spacing w:line="276" w:lineRule="auto"/>
      </w:pPr>
      <w:r>
        <w:t>No (2)</w:t>
      </w:r>
    </w:p>
    <w:p w:rsidR="00280BD9" w:rsidRDefault="00280BD9" w:rsidP="00280BD9">
      <w:pPr>
        <w:pStyle w:val="ListParagraph"/>
        <w:keepNext/>
        <w:ind w:left="360"/>
      </w:pPr>
    </w:p>
    <w:p w:rsidR="00280BD9" w:rsidRDefault="00280BD9" w:rsidP="00280BD9">
      <w:pPr>
        <w:pStyle w:val="QSkipLogic"/>
        <w:rPr>
          <w:i/>
        </w:rPr>
      </w:pPr>
      <w:r>
        <w:rPr>
          <w:i/>
        </w:rPr>
        <w:t xml:space="preserve">If Yes Is Not Selected, Then Skip </w:t>
      </w:r>
      <w:proofErr w:type="gramStart"/>
      <w:r>
        <w:rPr>
          <w:i/>
        </w:rPr>
        <w:t>To</w:t>
      </w:r>
      <w:proofErr w:type="gramEnd"/>
      <w:r>
        <w:rPr>
          <w:i/>
        </w:rPr>
        <w:t xml:space="preserve"> End of Survey</w:t>
      </w:r>
    </w:p>
    <w:p w:rsidR="00280BD9" w:rsidRDefault="00280BD9" w:rsidP="00280BD9"/>
    <w:p w:rsidR="00280BD9" w:rsidRDefault="00280BD9" w:rsidP="00280BD9"/>
    <w:p w:rsidR="00280BD9" w:rsidRDefault="00280BD9" w:rsidP="00280BD9">
      <w:pPr>
        <w:keepNext/>
      </w:pPr>
      <w:r>
        <w:t>In the previous 12 months, have you made local food purchases at a farmers' market?</w:t>
      </w:r>
    </w:p>
    <w:p w:rsidR="00280BD9" w:rsidRDefault="00280BD9" w:rsidP="00280BD9">
      <w:pPr>
        <w:keepNext/>
      </w:pPr>
    </w:p>
    <w:p w:rsidR="00280BD9" w:rsidRDefault="00280BD9" w:rsidP="00280BD9">
      <w:pPr>
        <w:pStyle w:val="ListParagraph"/>
        <w:keepNext/>
        <w:numPr>
          <w:ilvl w:val="0"/>
          <w:numId w:val="14"/>
        </w:numPr>
        <w:spacing w:line="276" w:lineRule="auto"/>
      </w:pPr>
      <w:r>
        <w:t>Yes (1)</w:t>
      </w:r>
    </w:p>
    <w:p w:rsidR="00280BD9" w:rsidRDefault="00280BD9" w:rsidP="00280BD9">
      <w:pPr>
        <w:pStyle w:val="ListParagraph"/>
        <w:keepNext/>
        <w:numPr>
          <w:ilvl w:val="0"/>
          <w:numId w:val="14"/>
        </w:numPr>
        <w:spacing w:line="276" w:lineRule="auto"/>
      </w:pPr>
      <w:r>
        <w:t>No (2)</w:t>
      </w:r>
    </w:p>
    <w:p w:rsidR="00280BD9" w:rsidRDefault="00280BD9" w:rsidP="00280BD9">
      <w:pPr>
        <w:pStyle w:val="ListParagraph"/>
        <w:keepNext/>
        <w:numPr>
          <w:ilvl w:val="0"/>
          <w:numId w:val="14"/>
        </w:numPr>
        <w:spacing w:line="276" w:lineRule="auto"/>
      </w:pPr>
      <w:r>
        <w:t>Uncertain/ Not Sure (6)</w:t>
      </w:r>
    </w:p>
    <w:p w:rsidR="00280BD9" w:rsidRDefault="00280BD9" w:rsidP="00280BD9">
      <w:pPr>
        <w:pStyle w:val="ListParagraph"/>
        <w:keepNext/>
        <w:ind w:left="360"/>
      </w:pPr>
    </w:p>
    <w:p w:rsidR="00280BD9" w:rsidRDefault="00280BD9" w:rsidP="00280BD9">
      <w:pPr>
        <w:pStyle w:val="QSkipLogic"/>
        <w:rPr>
          <w:i/>
        </w:rPr>
      </w:pPr>
      <w:r>
        <w:rPr>
          <w:i/>
        </w:rPr>
        <w:t>If Farmers' Market Is Not Selected, Then Skip To End of Survey</w:t>
      </w:r>
    </w:p>
    <w:p w:rsidR="00280BD9" w:rsidRDefault="00280BD9" w:rsidP="00280BD9"/>
    <w:p w:rsidR="00280BD9" w:rsidRDefault="00280BD9" w:rsidP="00280BD9">
      <w:r>
        <w:br w:type="page"/>
      </w:r>
    </w:p>
    <w:p w:rsidR="00280BD9" w:rsidRDefault="00280BD9" w:rsidP="00280BD9">
      <w:pPr>
        <w:keepNext/>
      </w:pPr>
      <w:r>
        <w:lastRenderedPageBreak/>
        <w:t>The following statements concern the value you place on food preparation, food experimentation, and the trying of new recipes and culinary techniques. Please indicate your level of disagreement/ agreement for each statement</w:t>
      </w:r>
    </w:p>
    <w:p w:rsidR="00280BD9" w:rsidRDefault="00280BD9" w:rsidP="00280BD9">
      <w:pPr>
        <w:keepNext/>
      </w:pPr>
    </w:p>
    <w:tbl>
      <w:tblPr>
        <w:tblStyle w:val="QQuestionTable"/>
        <w:tblW w:w="0" w:type="auto"/>
        <w:tblInd w:w="0" w:type="dxa"/>
        <w:tblLook w:val="04A0" w:firstRow="1" w:lastRow="0" w:firstColumn="1" w:lastColumn="0" w:noHBand="0" w:noVBand="1"/>
      </w:tblPr>
      <w:tblGrid>
        <w:gridCol w:w="1196"/>
        <w:gridCol w:w="1184"/>
        <w:gridCol w:w="1151"/>
        <w:gridCol w:w="1151"/>
        <w:gridCol w:w="1184"/>
        <w:gridCol w:w="1151"/>
        <w:gridCol w:w="1151"/>
        <w:gridCol w:w="1182"/>
      </w:tblGrid>
      <w:tr w:rsidR="00280BD9" w:rsidTr="00280BD9">
        <w:trPr>
          <w:cnfStyle w:val="100000000000" w:firstRow="1" w:lastRow="0" w:firstColumn="0" w:lastColumn="0" w:oddVBand="0" w:evenVBand="0" w:oddHBand="0" w:evenHBand="0" w:firstRowFirstColumn="0" w:firstRowLastColumn="0" w:lastRowFirstColumn="0" w:lastRowLastColumn="0"/>
        </w:trPr>
        <w:tc>
          <w:tcPr>
            <w:tcW w:w="1197" w:type="dxa"/>
            <w:tcBorders>
              <w:top w:val="single" w:sz="4" w:space="0" w:color="818386"/>
              <w:left w:val="single" w:sz="4" w:space="0" w:color="818386"/>
              <w:bottom w:val="nil"/>
            </w:tcBorders>
          </w:tcPr>
          <w:p w:rsidR="00280BD9" w:rsidRDefault="00280BD9">
            <w:pPr>
              <w:pStyle w:val="WhiteText"/>
              <w:keepNext/>
            </w:pPr>
          </w:p>
        </w:tc>
        <w:tc>
          <w:tcPr>
            <w:tcW w:w="1197" w:type="dxa"/>
            <w:tcBorders>
              <w:top w:val="single" w:sz="4" w:space="0" w:color="818386"/>
              <w:bottom w:val="nil"/>
            </w:tcBorders>
            <w:hideMark/>
          </w:tcPr>
          <w:p w:rsidR="00280BD9" w:rsidRDefault="00280BD9">
            <w:pPr>
              <w:pStyle w:val="WhiteText"/>
              <w:keepNext/>
            </w:pPr>
            <w:r>
              <w:t>Strongly Disagree</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Neither Agree or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right w:val="single" w:sz="4" w:space="0" w:color="818386"/>
            </w:tcBorders>
            <w:hideMark/>
          </w:tcPr>
          <w:p w:rsidR="00280BD9" w:rsidRDefault="00280BD9">
            <w:pPr>
              <w:pStyle w:val="WhiteText"/>
              <w:keepNext/>
            </w:pPr>
            <w:r>
              <w:t xml:space="preserve">Strongly Agree </w:t>
            </w: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p>
          <w:p w:rsidR="00280BD9" w:rsidRDefault="00280BD9">
            <w:pPr>
              <w:keepNext/>
            </w:pPr>
            <w:r>
              <w:t xml:space="preserve">I like to try out new recipes.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I look for ways to prepare unusual meals.</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single" w:sz="4" w:space="0" w:color="818386"/>
              <w:right w:val="single" w:sz="4" w:space="0" w:color="808080" w:themeColor="background1" w:themeShade="80"/>
            </w:tcBorders>
            <w:hideMark/>
          </w:tcPr>
          <w:p w:rsidR="00280BD9" w:rsidRDefault="00280BD9">
            <w:pPr>
              <w:keepNext/>
            </w:pPr>
            <w:r>
              <w:t>Recipes on food from other cultures/ regions make me experiment in the kitchen.</w:t>
            </w:r>
          </w:p>
          <w:p w:rsidR="00280BD9" w:rsidRDefault="00280BD9">
            <w:pPr>
              <w:keepNext/>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bl>
    <w:p w:rsidR="00280BD9" w:rsidRDefault="00280BD9" w:rsidP="00280BD9"/>
    <w:p w:rsidR="00280BD9" w:rsidRDefault="00280BD9" w:rsidP="00280BD9"/>
    <w:p w:rsidR="00280BD9" w:rsidRDefault="00280BD9" w:rsidP="00280BD9">
      <w:r>
        <w:br w:type="page"/>
      </w:r>
    </w:p>
    <w:p w:rsidR="00280BD9" w:rsidRDefault="00280BD9" w:rsidP="00280BD9">
      <w:pPr>
        <w:keepNext/>
      </w:pPr>
      <w:r>
        <w:lastRenderedPageBreak/>
        <w:t>The following statements concern the value you place on food safety.  Please indicate your level of disagreement/ agreement for each statement.</w:t>
      </w:r>
    </w:p>
    <w:p w:rsidR="00280BD9" w:rsidRDefault="00280BD9" w:rsidP="00280BD9">
      <w:pPr>
        <w:keepNext/>
      </w:pPr>
    </w:p>
    <w:tbl>
      <w:tblPr>
        <w:tblStyle w:val="QQuestionTable"/>
        <w:tblpPr w:leftFromText="180" w:rightFromText="180" w:vertAnchor="text" w:tblpY="1"/>
        <w:tblOverlap w:val="never"/>
        <w:tblW w:w="0" w:type="auto"/>
        <w:tblInd w:w="0" w:type="dxa"/>
        <w:tblLook w:val="04A0" w:firstRow="1" w:lastRow="0" w:firstColumn="1" w:lastColumn="0" w:noHBand="0" w:noVBand="1"/>
      </w:tblPr>
      <w:tblGrid>
        <w:gridCol w:w="1539"/>
        <w:gridCol w:w="1178"/>
        <w:gridCol w:w="1073"/>
        <w:gridCol w:w="1073"/>
        <w:gridCol w:w="1178"/>
        <w:gridCol w:w="1073"/>
        <w:gridCol w:w="1073"/>
        <w:gridCol w:w="1163"/>
      </w:tblGrid>
      <w:tr w:rsidR="00280BD9" w:rsidTr="00280BD9">
        <w:trPr>
          <w:cnfStyle w:val="100000000000" w:firstRow="1" w:lastRow="0" w:firstColumn="0" w:lastColumn="0" w:oddVBand="0" w:evenVBand="0" w:oddHBand="0" w:evenHBand="0" w:firstRowFirstColumn="0" w:firstRowLastColumn="0" w:lastRowFirstColumn="0" w:lastRowLastColumn="0"/>
        </w:trPr>
        <w:tc>
          <w:tcPr>
            <w:tcW w:w="1539" w:type="dxa"/>
            <w:tcBorders>
              <w:top w:val="single" w:sz="4" w:space="0" w:color="818386"/>
              <w:left w:val="single" w:sz="4" w:space="0" w:color="818386"/>
              <w:bottom w:val="nil"/>
            </w:tcBorders>
          </w:tcPr>
          <w:p w:rsidR="00280BD9" w:rsidRDefault="00280BD9">
            <w:pPr>
              <w:pStyle w:val="WhiteText"/>
              <w:keepNext/>
            </w:pPr>
          </w:p>
        </w:tc>
        <w:tc>
          <w:tcPr>
            <w:tcW w:w="1178" w:type="dxa"/>
            <w:tcBorders>
              <w:top w:val="single" w:sz="4" w:space="0" w:color="818386"/>
              <w:bottom w:val="nil"/>
            </w:tcBorders>
            <w:hideMark/>
          </w:tcPr>
          <w:p w:rsidR="00280BD9" w:rsidRDefault="00280BD9">
            <w:pPr>
              <w:pStyle w:val="WhiteText"/>
              <w:keepNext/>
            </w:pPr>
            <w:r>
              <w:t xml:space="preserve">Strongly Disagree </w:t>
            </w:r>
          </w:p>
        </w:tc>
        <w:tc>
          <w:tcPr>
            <w:tcW w:w="1073" w:type="dxa"/>
            <w:tcBorders>
              <w:top w:val="single" w:sz="4" w:space="0" w:color="818386"/>
              <w:bottom w:val="nil"/>
            </w:tcBorders>
            <w:hideMark/>
          </w:tcPr>
          <w:p w:rsidR="00280BD9" w:rsidRDefault="00280BD9">
            <w:pPr>
              <w:pStyle w:val="WhiteText"/>
              <w:keepNext/>
            </w:pPr>
            <w:r>
              <w:t> </w:t>
            </w:r>
          </w:p>
        </w:tc>
        <w:tc>
          <w:tcPr>
            <w:tcW w:w="1073" w:type="dxa"/>
            <w:tcBorders>
              <w:top w:val="single" w:sz="4" w:space="0" w:color="818386"/>
              <w:bottom w:val="nil"/>
            </w:tcBorders>
            <w:hideMark/>
          </w:tcPr>
          <w:p w:rsidR="00280BD9" w:rsidRDefault="00280BD9">
            <w:pPr>
              <w:pStyle w:val="WhiteText"/>
              <w:keepNext/>
            </w:pPr>
            <w:r>
              <w:t> </w:t>
            </w:r>
          </w:p>
        </w:tc>
        <w:tc>
          <w:tcPr>
            <w:tcW w:w="1178" w:type="dxa"/>
            <w:tcBorders>
              <w:top w:val="single" w:sz="4" w:space="0" w:color="818386"/>
              <w:bottom w:val="nil"/>
            </w:tcBorders>
            <w:hideMark/>
          </w:tcPr>
          <w:p w:rsidR="00280BD9" w:rsidRDefault="00280BD9">
            <w:pPr>
              <w:pStyle w:val="WhiteText"/>
              <w:keepNext/>
            </w:pPr>
            <w:r>
              <w:t xml:space="preserve">Neither Agree or Disagree </w:t>
            </w:r>
          </w:p>
        </w:tc>
        <w:tc>
          <w:tcPr>
            <w:tcW w:w="1073" w:type="dxa"/>
            <w:tcBorders>
              <w:top w:val="single" w:sz="4" w:space="0" w:color="818386"/>
              <w:bottom w:val="nil"/>
            </w:tcBorders>
            <w:hideMark/>
          </w:tcPr>
          <w:p w:rsidR="00280BD9" w:rsidRDefault="00280BD9">
            <w:pPr>
              <w:pStyle w:val="WhiteText"/>
              <w:keepNext/>
            </w:pPr>
            <w:r>
              <w:t> </w:t>
            </w:r>
          </w:p>
        </w:tc>
        <w:tc>
          <w:tcPr>
            <w:tcW w:w="1073" w:type="dxa"/>
            <w:tcBorders>
              <w:top w:val="single" w:sz="4" w:space="0" w:color="818386"/>
              <w:bottom w:val="nil"/>
            </w:tcBorders>
            <w:hideMark/>
          </w:tcPr>
          <w:p w:rsidR="00280BD9" w:rsidRDefault="00280BD9">
            <w:pPr>
              <w:pStyle w:val="WhiteText"/>
              <w:keepNext/>
            </w:pPr>
            <w:r>
              <w:t xml:space="preserve">  </w:t>
            </w:r>
          </w:p>
        </w:tc>
        <w:tc>
          <w:tcPr>
            <w:tcW w:w="1163" w:type="dxa"/>
            <w:tcBorders>
              <w:top w:val="single" w:sz="4" w:space="0" w:color="818386"/>
              <w:bottom w:val="nil"/>
              <w:right w:val="single" w:sz="4" w:space="0" w:color="818386"/>
            </w:tcBorders>
            <w:hideMark/>
          </w:tcPr>
          <w:p w:rsidR="00280BD9" w:rsidRDefault="00280BD9">
            <w:pPr>
              <w:pStyle w:val="WhiteText"/>
              <w:keepNext/>
            </w:pPr>
            <w:r>
              <w:t xml:space="preserve">Strongly Agree </w:t>
            </w:r>
          </w:p>
        </w:tc>
      </w:tr>
      <w:tr w:rsidR="00280BD9" w:rsidTr="00280BD9">
        <w:tc>
          <w:tcPr>
            <w:tcW w:w="1539" w:type="dxa"/>
            <w:tcBorders>
              <w:top w:val="nil"/>
              <w:left w:val="single" w:sz="4" w:space="0" w:color="818386"/>
              <w:bottom w:val="nil"/>
              <w:right w:val="single" w:sz="4" w:space="0" w:color="808080" w:themeColor="background1" w:themeShade="80"/>
            </w:tcBorders>
          </w:tcPr>
          <w:p w:rsidR="00A946FB" w:rsidRDefault="00A946FB">
            <w:pPr>
              <w:keepNext/>
            </w:pPr>
          </w:p>
          <w:p w:rsidR="00280BD9" w:rsidRDefault="00280BD9">
            <w:pPr>
              <w:keepNext/>
            </w:pPr>
            <w:r>
              <w:t>I am concerned about the amount of hormones in food.</w:t>
            </w:r>
          </w:p>
          <w:p w:rsidR="00280BD9" w:rsidRDefault="00280BD9">
            <w:pPr>
              <w:keepNext/>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539" w:type="dxa"/>
            <w:tcBorders>
              <w:top w:val="nil"/>
              <w:left w:val="single" w:sz="4" w:space="0" w:color="818386"/>
              <w:bottom w:val="nil"/>
              <w:right w:val="single" w:sz="4" w:space="0" w:color="808080" w:themeColor="background1" w:themeShade="80"/>
            </w:tcBorders>
          </w:tcPr>
          <w:p w:rsidR="00280BD9" w:rsidRDefault="00280BD9">
            <w:pPr>
              <w:keepNext/>
            </w:pPr>
            <w:r>
              <w:t>I am concerned about the amount of insecticides in food.</w:t>
            </w:r>
          </w:p>
          <w:p w:rsidR="00280BD9" w:rsidRDefault="00280BD9">
            <w:pPr>
              <w:keepNext/>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539" w:type="dxa"/>
            <w:tcBorders>
              <w:top w:val="nil"/>
              <w:left w:val="single" w:sz="4" w:space="0" w:color="818386"/>
              <w:bottom w:val="nil"/>
              <w:right w:val="single" w:sz="4" w:space="0" w:color="808080" w:themeColor="background1" w:themeShade="80"/>
            </w:tcBorders>
          </w:tcPr>
          <w:p w:rsidR="00280BD9" w:rsidRDefault="00280BD9">
            <w:pPr>
              <w:keepNext/>
            </w:pPr>
            <w:r>
              <w:t>I am concerned about the amount of pesticides in food.</w:t>
            </w:r>
          </w:p>
          <w:p w:rsidR="00280BD9" w:rsidRDefault="00280BD9">
            <w:pPr>
              <w:keepNext/>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539" w:type="dxa"/>
            <w:tcBorders>
              <w:top w:val="nil"/>
              <w:left w:val="single" w:sz="4" w:space="0" w:color="818386"/>
              <w:bottom w:val="nil"/>
              <w:right w:val="single" w:sz="4" w:space="0" w:color="808080" w:themeColor="background1" w:themeShade="80"/>
            </w:tcBorders>
          </w:tcPr>
          <w:p w:rsidR="00280BD9" w:rsidRDefault="00280BD9">
            <w:pPr>
              <w:keepNext/>
            </w:pPr>
            <w:r>
              <w:t>I am concerned about the amount of bacteria in food.</w:t>
            </w:r>
          </w:p>
          <w:p w:rsidR="00280BD9" w:rsidRDefault="00280BD9">
            <w:pPr>
              <w:keepNext/>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539" w:type="dxa"/>
            <w:tcBorders>
              <w:top w:val="nil"/>
              <w:left w:val="single" w:sz="4" w:space="0" w:color="818386"/>
              <w:bottom w:val="nil"/>
              <w:right w:val="single" w:sz="4" w:space="0" w:color="808080" w:themeColor="background1" w:themeShade="80"/>
            </w:tcBorders>
          </w:tcPr>
          <w:p w:rsidR="00280BD9" w:rsidRDefault="00280BD9">
            <w:pPr>
              <w:keepNext/>
            </w:pPr>
            <w:r>
              <w:t>I am concerned about the amount of artificial additives in food.</w:t>
            </w:r>
          </w:p>
          <w:p w:rsidR="00280BD9" w:rsidRDefault="00280BD9" w:rsidP="00280BD9">
            <w:pPr>
              <w:keepNext/>
              <w:jc w:val="left"/>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539" w:type="dxa"/>
            <w:tcBorders>
              <w:top w:val="nil"/>
              <w:left w:val="single" w:sz="4" w:space="0" w:color="818386"/>
              <w:bottom w:val="nil"/>
              <w:right w:val="single" w:sz="4" w:space="0" w:color="808080" w:themeColor="background1" w:themeShade="80"/>
            </w:tcBorders>
            <w:hideMark/>
          </w:tcPr>
          <w:p w:rsidR="00280BD9" w:rsidRDefault="00280BD9">
            <w:pPr>
              <w:keepNext/>
            </w:pPr>
            <w:r>
              <w:t>I am concerned about the amount of artificial preservatives in food.</w:t>
            </w: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539" w:type="dxa"/>
            <w:tcBorders>
              <w:top w:val="nil"/>
              <w:left w:val="single" w:sz="4" w:space="0" w:color="818386"/>
              <w:bottom w:val="single" w:sz="4" w:space="0" w:color="818386"/>
              <w:right w:val="single" w:sz="4" w:space="0" w:color="808080" w:themeColor="background1" w:themeShade="80"/>
            </w:tcBorders>
          </w:tcPr>
          <w:p w:rsidR="00280BD9" w:rsidRDefault="00280BD9">
            <w:pPr>
              <w:keepNext/>
            </w:pPr>
          </w:p>
          <w:p w:rsidR="00280BD9" w:rsidRDefault="00280BD9">
            <w:pPr>
              <w:keepNext/>
            </w:pPr>
            <w:r>
              <w:t>The safety of meat nowadays concerns me.</w:t>
            </w:r>
          </w:p>
          <w:p w:rsidR="00280BD9" w:rsidRDefault="00280BD9">
            <w:pPr>
              <w:keepNext/>
            </w:pPr>
          </w:p>
        </w:tc>
        <w:tc>
          <w:tcPr>
            <w:tcW w:w="117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r w:rsidR="00280BD9" w:rsidTr="00A946FB">
        <w:tc>
          <w:tcPr>
            <w:tcW w:w="1539" w:type="dxa"/>
            <w:tcBorders>
              <w:top w:val="single" w:sz="4" w:space="0" w:color="818386"/>
              <w:left w:val="single" w:sz="4" w:space="0" w:color="818386"/>
              <w:bottom w:val="nil"/>
              <w:right w:val="single" w:sz="4" w:space="0" w:color="808080" w:themeColor="background1" w:themeShade="80"/>
            </w:tcBorders>
          </w:tcPr>
          <w:p w:rsidR="00A946FB" w:rsidRDefault="00A946FB">
            <w:pPr>
              <w:keepNext/>
            </w:pPr>
          </w:p>
          <w:p w:rsidR="00280BD9" w:rsidRDefault="00280BD9">
            <w:pPr>
              <w:keepNext/>
            </w:pPr>
            <w:r>
              <w:t>The safety of produce nowadays concerns me.</w:t>
            </w:r>
          </w:p>
          <w:p w:rsidR="00280BD9" w:rsidRDefault="00280BD9">
            <w:pPr>
              <w:keepNext/>
            </w:pPr>
          </w:p>
        </w:tc>
        <w:tc>
          <w:tcPr>
            <w:tcW w:w="1178" w:type="dxa"/>
            <w:tcBorders>
              <w:top w:val="single" w:sz="4" w:space="0" w:color="818386"/>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single" w:sz="4" w:space="0" w:color="818386"/>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single" w:sz="4" w:space="0" w:color="818386"/>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single" w:sz="4" w:space="0" w:color="818386"/>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single" w:sz="4" w:space="0" w:color="818386"/>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single" w:sz="4" w:space="0" w:color="818386"/>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single" w:sz="4" w:space="0" w:color="818386"/>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539" w:type="dxa"/>
            <w:tcBorders>
              <w:top w:val="nil"/>
              <w:left w:val="single" w:sz="4" w:space="0" w:color="818386"/>
              <w:bottom w:val="nil"/>
              <w:right w:val="single" w:sz="4" w:space="0" w:color="808080" w:themeColor="background1" w:themeShade="80"/>
            </w:tcBorders>
          </w:tcPr>
          <w:p w:rsidR="00280BD9" w:rsidRDefault="00280BD9">
            <w:pPr>
              <w:keepNext/>
            </w:pPr>
            <w:r>
              <w:t>The safety of our food is important to me.</w:t>
            </w:r>
          </w:p>
          <w:p w:rsidR="00280BD9" w:rsidRDefault="00280BD9">
            <w:pPr>
              <w:keepNext/>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539" w:type="dxa"/>
            <w:tcBorders>
              <w:top w:val="nil"/>
              <w:left w:val="single" w:sz="4" w:space="0" w:color="818386"/>
              <w:bottom w:val="single" w:sz="4" w:space="0" w:color="818386"/>
              <w:right w:val="single" w:sz="4" w:space="0" w:color="808080" w:themeColor="background1" w:themeShade="80"/>
            </w:tcBorders>
          </w:tcPr>
          <w:p w:rsidR="00280BD9" w:rsidRDefault="00280BD9">
            <w:pPr>
              <w:keepNext/>
            </w:pPr>
            <w:r>
              <w:t xml:space="preserve">I think about food safety a lot. </w:t>
            </w:r>
          </w:p>
          <w:p w:rsidR="00280BD9" w:rsidRDefault="00280BD9">
            <w:pPr>
              <w:keepNext/>
            </w:pPr>
          </w:p>
        </w:tc>
        <w:tc>
          <w:tcPr>
            <w:tcW w:w="117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073"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63"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bl>
    <w:p w:rsidR="00280BD9" w:rsidRDefault="00280BD9" w:rsidP="00280BD9"/>
    <w:p w:rsidR="00280BD9" w:rsidRDefault="00280BD9" w:rsidP="00280BD9"/>
    <w:p w:rsidR="00280BD9" w:rsidRDefault="00280BD9" w:rsidP="00280BD9">
      <w:r>
        <w:br w:type="page"/>
      </w:r>
    </w:p>
    <w:p w:rsidR="00280BD9" w:rsidRDefault="00280BD9" w:rsidP="00280BD9">
      <w:pPr>
        <w:keepNext/>
      </w:pPr>
      <w:r>
        <w:lastRenderedPageBreak/>
        <w:t>The following statements concern your value of civic engagement.  Please indicate your level of disagreement/ agreement for each statement.</w:t>
      </w:r>
    </w:p>
    <w:p w:rsidR="00280BD9" w:rsidRDefault="00280BD9" w:rsidP="00280BD9">
      <w:pPr>
        <w:keepNext/>
      </w:pPr>
    </w:p>
    <w:tbl>
      <w:tblPr>
        <w:tblStyle w:val="QQuestionTable"/>
        <w:tblW w:w="0" w:type="auto"/>
        <w:tblInd w:w="0" w:type="dxa"/>
        <w:tblLook w:val="04A0" w:firstRow="1" w:lastRow="0" w:firstColumn="1" w:lastColumn="0" w:noHBand="0" w:noVBand="1"/>
      </w:tblPr>
      <w:tblGrid>
        <w:gridCol w:w="1432"/>
        <w:gridCol w:w="1169"/>
        <w:gridCol w:w="1103"/>
        <w:gridCol w:w="1103"/>
        <w:gridCol w:w="1170"/>
        <w:gridCol w:w="1103"/>
        <w:gridCol w:w="1103"/>
        <w:gridCol w:w="1167"/>
      </w:tblGrid>
      <w:tr w:rsidR="00280BD9" w:rsidTr="00280BD9">
        <w:trPr>
          <w:cnfStyle w:val="100000000000" w:firstRow="1" w:lastRow="0" w:firstColumn="0" w:lastColumn="0" w:oddVBand="0" w:evenVBand="0" w:oddHBand="0" w:evenHBand="0" w:firstRowFirstColumn="0" w:firstRowLastColumn="0" w:lastRowFirstColumn="0" w:lastRowLastColumn="0"/>
        </w:trPr>
        <w:tc>
          <w:tcPr>
            <w:tcW w:w="1197" w:type="dxa"/>
            <w:tcBorders>
              <w:top w:val="single" w:sz="4" w:space="0" w:color="818386"/>
              <w:left w:val="single" w:sz="4" w:space="0" w:color="818386"/>
              <w:bottom w:val="nil"/>
            </w:tcBorders>
          </w:tcPr>
          <w:p w:rsidR="00280BD9" w:rsidRDefault="00280BD9">
            <w:pPr>
              <w:pStyle w:val="WhiteText"/>
              <w:keepNext/>
            </w:pPr>
          </w:p>
        </w:tc>
        <w:tc>
          <w:tcPr>
            <w:tcW w:w="1197" w:type="dxa"/>
            <w:tcBorders>
              <w:top w:val="single" w:sz="4" w:space="0" w:color="818386"/>
              <w:bottom w:val="nil"/>
            </w:tcBorders>
            <w:hideMark/>
          </w:tcPr>
          <w:p w:rsidR="00280BD9" w:rsidRDefault="00280BD9">
            <w:pPr>
              <w:pStyle w:val="WhiteText"/>
              <w:keepNext/>
            </w:pPr>
            <w:r>
              <w:t xml:space="preserve">Strongly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Neither Agree or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right w:val="single" w:sz="4" w:space="0" w:color="818386"/>
            </w:tcBorders>
            <w:hideMark/>
          </w:tcPr>
          <w:p w:rsidR="00280BD9" w:rsidRDefault="00280BD9">
            <w:pPr>
              <w:pStyle w:val="WhiteText"/>
              <w:keepNext/>
            </w:pPr>
            <w:r>
              <w:t xml:space="preserve">Strongly Agree </w:t>
            </w: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p>
          <w:p w:rsidR="00280BD9" w:rsidRDefault="00280BD9">
            <w:pPr>
              <w:keepNext/>
            </w:pPr>
            <w:r>
              <w:t xml:space="preserve">It is important that I am influential in my neighborhood.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 xml:space="preserve">It is important that I go to club meetings (e.g. - </w:t>
            </w:r>
            <w:proofErr w:type="spellStart"/>
            <w:r>
              <w:t>Ruritan</w:t>
            </w:r>
            <w:proofErr w:type="spellEnd"/>
            <w:r>
              <w:t xml:space="preserve"> Club, Lions Club, </w:t>
            </w:r>
            <w:proofErr w:type="gramStart"/>
            <w:r>
              <w:t>Kiwanis</w:t>
            </w:r>
            <w:proofErr w:type="gramEnd"/>
            <w:r>
              <w:t xml:space="preserve">).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It is important that I do volunteer work.</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 xml:space="preserve">It is important that I work on a community project.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single" w:sz="4" w:space="0" w:color="818386"/>
              <w:right w:val="single" w:sz="4" w:space="0" w:color="808080" w:themeColor="background1" w:themeShade="80"/>
            </w:tcBorders>
          </w:tcPr>
          <w:p w:rsidR="00280BD9" w:rsidRDefault="00280BD9">
            <w:pPr>
              <w:keepNext/>
            </w:pPr>
            <w:r>
              <w:t xml:space="preserve">It is important that I attend public interest meetings. </w:t>
            </w:r>
          </w:p>
          <w:p w:rsidR="00280BD9" w:rsidRDefault="00280BD9">
            <w:pPr>
              <w:keepNext/>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bl>
    <w:p w:rsidR="00280BD9" w:rsidRDefault="00280BD9" w:rsidP="00280BD9"/>
    <w:p w:rsidR="00280BD9" w:rsidRDefault="00280BD9" w:rsidP="00280BD9"/>
    <w:p w:rsidR="00280BD9" w:rsidRDefault="00280BD9" w:rsidP="00280BD9">
      <w:r>
        <w:br w:type="page"/>
      </w:r>
    </w:p>
    <w:p w:rsidR="00280BD9" w:rsidRDefault="00280BD9" w:rsidP="00280BD9">
      <w:pPr>
        <w:keepNext/>
      </w:pPr>
      <w:r>
        <w:lastRenderedPageBreak/>
        <w:t>The following statements concern your value of the environment.  Please indicate your level of disagreement/ agreement for each statement.</w:t>
      </w:r>
    </w:p>
    <w:p w:rsidR="00280BD9" w:rsidRDefault="00280BD9" w:rsidP="00280BD9">
      <w:pPr>
        <w:keepNext/>
      </w:pPr>
    </w:p>
    <w:tbl>
      <w:tblPr>
        <w:tblStyle w:val="QQuestionTable"/>
        <w:tblpPr w:leftFromText="180" w:rightFromText="180" w:vertAnchor="text" w:tblpY="1"/>
        <w:tblOverlap w:val="never"/>
        <w:tblW w:w="0" w:type="auto"/>
        <w:tblInd w:w="0" w:type="dxa"/>
        <w:tblLook w:val="04A0" w:firstRow="1" w:lastRow="0" w:firstColumn="1" w:lastColumn="0" w:noHBand="0" w:noVBand="1"/>
      </w:tblPr>
      <w:tblGrid>
        <w:gridCol w:w="1388"/>
        <w:gridCol w:w="1177"/>
        <w:gridCol w:w="1108"/>
        <w:gridCol w:w="1108"/>
        <w:gridCol w:w="1178"/>
        <w:gridCol w:w="1108"/>
        <w:gridCol w:w="1108"/>
        <w:gridCol w:w="1175"/>
      </w:tblGrid>
      <w:tr w:rsidR="00280BD9" w:rsidTr="00280BD9">
        <w:trPr>
          <w:cnfStyle w:val="100000000000" w:firstRow="1" w:lastRow="0" w:firstColumn="0" w:lastColumn="0" w:oddVBand="0" w:evenVBand="0" w:oddHBand="0" w:evenHBand="0" w:firstRowFirstColumn="0" w:firstRowLastColumn="0" w:lastRowFirstColumn="0" w:lastRowLastColumn="0"/>
        </w:trPr>
        <w:tc>
          <w:tcPr>
            <w:tcW w:w="1388" w:type="dxa"/>
            <w:tcBorders>
              <w:top w:val="single" w:sz="4" w:space="0" w:color="818386"/>
              <w:left w:val="single" w:sz="4" w:space="0" w:color="818386"/>
              <w:bottom w:val="nil"/>
            </w:tcBorders>
          </w:tcPr>
          <w:p w:rsidR="00280BD9" w:rsidRDefault="00280BD9" w:rsidP="00280BD9">
            <w:pPr>
              <w:pStyle w:val="WhiteText"/>
              <w:keepNext/>
            </w:pPr>
          </w:p>
        </w:tc>
        <w:tc>
          <w:tcPr>
            <w:tcW w:w="1177" w:type="dxa"/>
            <w:tcBorders>
              <w:top w:val="single" w:sz="4" w:space="0" w:color="818386"/>
              <w:bottom w:val="nil"/>
            </w:tcBorders>
            <w:hideMark/>
          </w:tcPr>
          <w:p w:rsidR="00280BD9" w:rsidRDefault="00280BD9" w:rsidP="00280BD9">
            <w:pPr>
              <w:pStyle w:val="WhiteText"/>
              <w:keepNext/>
            </w:pPr>
            <w:r>
              <w:t xml:space="preserve">Strongly Disagree </w:t>
            </w:r>
          </w:p>
        </w:tc>
        <w:tc>
          <w:tcPr>
            <w:tcW w:w="1108" w:type="dxa"/>
            <w:tcBorders>
              <w:top w:val="single" w:sz="4" w:space="0" w:color="818386"/>
              <w:bottom w:val="nil"/>
            </w:tcBorders>
            <w:hideMark/>
          </w:tcPr>
          <w:p w:rsidR="00280BD9" w:rsidRDefault="00280BD9" w:rsidP="00280BD9">
            <w:pPr>
              <w:pStyle w:val="WhiteText"/>
              <w:keepNext/>
            </w:pPr>
            <w:r>
              <w:t xml:space="preserve">  </w:t>
            </w:r>
          </w:p>
        </w:tc>
        <w:tc>
          <w:tcPr>
            <w:tcW w:w="1108" w:type="dxa"/>
            <w:tcBorders>
              <w:top w:val="single" w:sz="4" w:space="0" w:color="818386"/>
              <w:bottom w:val="nil"/>
            </w:tcBorders>
            <w:hideMark/>
          </w:tcPr>
          <w:p w:rsidR="00280BD9" w:rsidRDefault="00280BD9" w:rsidP="00280BD9">
            <w:pPr>
              <w:pStyle w:val="WhiteText"/>
              <w:keepNext/>
            </w:pPr>
            <w:r>
              <w:t xml:space="preserve">  </w:t>
            </w:r>
          </w:p>
        </w:tc>
        <w:tc>
          <w:tcPr>
            <w:tcW w:w="1178" w:type="dxa"/>
            <w:tcBorders>
              <w:top w:val="single" w:sz="4" w:space="0" w:color="818386"/>
              <w:bottom w:val="nil"/>
            </w:tcBorders>
            <w:hideMark/>
          </w:tcPr>
          <w:p w:rsidR="00280BD9" w:rsidRDefault="00280BD9" w:rsidP="00280BD9">
            <w:pPr>
              <w:pStyle w:val="WhiteText"/>
              <w:keepNext/>
            </w:pPr>
            <w:r>
              <w:t xml:space="preserve">Neither Agree or Disagree </w:t>
            </w:r>
          </w:p>
        </w:tc>
        <w:tc>
          <w:tcPr>
            <w:tcW w:w="1108" w:type="dxa"/>
            <w:tcBorders>
              <w:top w:val="single" w:sz="4" w:space="0" w:color="818386"/>
              <w:bottom w:val="nil"/>
            </w:tcBorders>
            <w:hideMark/>
          </w:tcPr>
          <w:p w:rsidR="00280BD9" w:rsidRDefault="00280BD9" w:rsidP="00280BD9">
            <w:pPr>
              <w:pStyle w:val="WhiteText"/>
              <w:keepNext/>
            </w:pPr>
            <w:r>
              <w:t xml:space="preserve">  </w:t>
            </w:r>
          </w:p>
        </w:tc>
        <w:tc>
          <w:tcPr>
            <w:tcW w:w="1108" w:type="dxa"/>
            <w:tcBorders>
              <w:top w:val="single" w:sz="4" w:space="0" w:color="818386"/>
              <w:bottom w:val="nil"/>
            </w:tcBorders>
            <w:hideMark/>
          </w:tcPr>
          <w:p w:rsidR="00280BD9" w:rsidRDefault="00280BD9" w:rsidP="00280BD9">
            <w:pPr>
              <w:pStyle w:val="WhiteText"/>
              <w:keepNext/>
            </w:pPr>
            <w:r>
              <w:t xml:space="preserve">  </w:t>
            </w:r>
          </w:p>
        </w:tc>
        <w:tc>
          <w:tcPr>
            <w:tcW w:w="1175" w:type="dxa"/>
            <w:tcBorders>
              <w:top w:val="single" w:sz="4" w:space="0" w:color="818386"/>
              <w:bottom w:val="nil"/>
              <w:right w:val="single" w:sz="4" w:space="0" w:color="818386"/>
            </w:tcBorders>
            <w:hideMark/>
          </w:tcPr>
          <w:p w:rsidR="00280BD9" w:rsidRDefault="00280BD9" w:rsidP="00280BD9">
            <w:pPr>
              <w:pStyle w:val="WhiteText"/>
              <w:keepNext/>
            </w:pPr>
            <w:r>
              <w:t xml:space="preserve">Strongly Agree </w:t>
            </w:r>
          </w:p>
        </w:tc>
      </w:tr>
      <w:tr w:rsidR="00280BD9" w:rsidTr="00280BD9">
        <w:tc>
          <w:tcPr>
            <w:tcW w:w="1388" w:type="dxa"/>
            <w:tcBorders>
              <w:top w:val="nil"/>
              <w:left w:val="single" w:sz="4" w:space="0" w:color="818386"/>
              <w:bottom w:val="nil"/>
              <w:right w:val="single" w:sz="4" w:space="0" w:color="808080" w:themeColor="background1" w:themeShade="80"/>
            </w:tcBorders>
          </w:tcPr>
          <w:p w:rsidR="00280BD9" w:rsidRDefault="00280BD9" w:rsidP="00280BD9">
            <w:pPr>
              <w:keepNext/>
            </w:pPr>
          </w:p>
          <w:p w:rsidR="00280BD9" w:rsidRDefault="00280BD9" w:rsidP="00280BD9">
            <w:pPr>
              <w:keepNext/>
            </w:pPr>
            <w:r>
              <w:t xml:space="preserve">I am concerned about the environment (air, water, and land use). </w:t>
            </w:r>
          </w:p>
          <w:p w:rsidR="00280BD9" w:rsidRDefault="00280BD9" w:rsidP="00280BD9">
            <w:pPr>
              <w:keepNext/>
            </w:pPr>
          </w:p>
        </w:tc>
        <w:tc>
          <w:tcPr>
            <w:tcW w:w="117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5"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388" w:type="dxa"/>
            <w:tcBorders>
              <w:top w:val="nil"/>
              <w:left w:val="single" w:sz="4" w:space="0" w:color="818386"/>
              <w:bottom w:val="nil"/>
              <w:right w:val="single" w:sz="4" w:space="0" w:color="808080" w:themeColor="background1" w:themeShade="80"/>
            </w:tcBorders>
          </w:tcPr>
          <w:p w:rsidR="00280BD9" w:rsidRDefault="00280BD9" w:rsidP="00280BD9">
            <w:pPr>
              <w:keepNext/>
            </w:pPr>
            <w:r>
              <w:t xml:space="preserve">I am concerned about pollution. </w:t>
            </w:r>
          </w:p>
          <w:p w:rsidR="00280BD9" w:rsidRDefault="00280BD9" w:rsidP="00280BD9">
            <w:pPr>
              <w:keepNext/>
            </w:pPr>
          </w:p>
        </w:tc>
        <w:tc>
          <w:tcPr>
            <w:tcW w:w="117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5"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388" w:type="dxa"/>
            <w:tcBorders>
              <w:top w:val="nil"/>
              <w:left w:val="single" w:sz="4" w:space="0" w:color="818386"/>
              <w:bottom w:val="nil"/>
              <w:right w:val="single" w:sz="4" w:space="0" w:color="808080" w:themeColor="background1" w:themeShade="80"/>
            </w:tcBorders>
          </w:tcPr>
          <w:p w:rsidR="00280BD9" w:rsidRDefault="00280BD9" w:rsidP="00280BD9">
            <w:pPr>
              <w:keepNext/>
            </w:pPr>
            <w:r>
              <w:t xml:space="preserve">I am concerned about water and air pollution in my community. </w:t>
            </w:r>
          </w:p>
          <w:p w:rsidR="00280BD9" w:rsidRDefault="00280BD9" w:rsidP="00280BD9">
            <w:pPr>
              <w:keepNext/>
            </w:pPr>
          </w:p>
        </w:tc>
        <w:tc>
          <w:tcPr>
            <w:tcW w:w="117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5"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388" w:type="dxa"/>
            <w:tcBorders>
              <w:top w:val="nil"/>
              <w:left w:val="single" w:sz="4" w:space="0" w:color="818386"/>
              <w:bottom w:val="nil"/>
              <w:right w:val="single" w:sz="4" w:space="0" w:color="808080" w:themeColor="background1" w:themeShade="80"/>
            </w:tcBorders>
          </w:tcPr>
          <w:p w:rsidR="00280BD9" w:rsidRDefault="00280BD9" w:rsidP="00280BD9">
            <w:pPr>
              <w:keepNext/>
            </w:pPr>
            <w:r>
              <w:t xml:space="preserve">I am concerned about water usage in my community. </w:t>
            </w:r>
          </w:p>
          <w:p w:rsidR="00280BD9" w:rsidRDefault="00280BD9" w:rsidP="00280BD9">
            <w:pPr>
              <w:keepNext/>
            </w:pPr>
          </w:p>
        </w:tc>
        <w:tc>
          <w:tcPr>
            <w:tcW w:w="117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5"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388" w:type="dxa"/>
            <w:tcBorders>
              <w:top w:val="nil"/>
              <w:left w:val="single" w:sz="4" w:space="0" w:color="818386"/>
              <w:bottom w:val="nil"/>
              <w:right w:val="single" w:sz="4" w:space="0" w:color="808080" w:themeColor="background1" w:themeShade="80"/>
            </w:tcBorders>
            <w:shd w:val="clear" w:color="auto" w:fill="auto"/>
          </w:tcPr>
          <w:p w:rsidR="00280BD9" w:rsidRDefault="00280BD9" w:rsidP="00A946FB">
            <w:pPr>
              <w:keepNext/>
            </w:pPr>
            <w:r>
              <w:t>I am concerned about the environment when making purchases.</w:t>
            </w:r>
          </w:p>
        </w:tc>
        <w:tc>
          <w:tcPr>
            <w:tcW w:w="117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75"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388" w:type="dxa"/>
            <w:tcBorders>
              <w:top w:val="nil"/>
              <w:left w:val="single" w:sz="4" w:space="0" w:color="818386"/>
              <w:bottom w:val="single" w:sz="4" w:space="0" w:color="818386"/>
              <w:right w:val="single" w:sz="4" w:space="0" w:color="808080" w:themeColor="background1" w:themeShade="80"/>
            </w:tcBorders>
          </w:tcPr>
          <w:p w:rsidR="00280BD9" w:rsidRDefault="00280BD9" w:rsidP="00280BD9">
            <w:pPr>
              <w:keepNext/>
              <w:jc w:val="left"/>
            </w:pPr>
          </w:p>
          <w:p w:rsidR="00280BD9" w:rsidRDefault="00280BD9" w:rsidP="00280BD9">
            <w:pPr>
              <w:keepNext/>
            </w:pPr>
            <w:r>
              <w:t xml:space="preserve">I am concerned about the loss of farm-land in my community. </w:t>
            </w:r>
          </w:p>
          <w:p w:rsidR="00280BD9" w:rsidRDefault="00280BD9" w:rsidP="00280BD9">
            <w:pPr>
              <w:keepNext/>
            </w:pPr>
          </w:p>
        </w:tc>
        <w:tc>
          <w:tcPr>
            <w:tcW w:w="117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7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08"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75"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bl>
    <w:p w:rsidR="00280BD9" w:rsidRDefault="00280BD9" w:rsidP="00280BD9"/>
    <w:p w:rsidR="00280BD9" w:rsidRDefault="00280BD9" w:rsidP="00280BD9">
      <w:pPr>
        <w:keepNext/>
      </w:pPr>
      <w:r>
        <w:lastRenderedPageBreak/>
        <w:t>For the following 6 items, please think of the farmers' market you MOST FREQUENTLY visit.  In the following 6 items, the farmers' market you MOST FREQUENTLY visit will be referred to as THIS farmers' market.</w:t>
      </w:r>
    </w:p>
    <w:p w:rsidR="00280BD9" w:rsidRDefault="00280BD9" w:rsidP="00280BD9">
      <w:pPr>
        <w:keepNext/>
      </w:pPr>
    </w:p>
    <w:p w:rsidR="00280BD9" w:rsidRDefault="00280BD9" w:rsidP="00280BD9">
      <w:pPr>
        <w:keepNext/>
      </w:pPr>
      <w:r>
        <w:t>The farmers' market I MOST FREQUENTLY VISIT has:</w:t>
      </w:r>
    </w:p>
    <w:p w:rsidR="00280BD9" w:rsidRDefault="00280BD9" w:rsidP="00280BD9">
      <w:pPr>
        <w:keepNext/>
      </w:pPr>
    </w:p>
    <w:tbl>
      <w:tblPr>
        <w:tblStyle w:val="QQuestionTable"/>
        <w:tblpPr w:leftFromText="180" w:rightFromText="180" w:vertAnchor="text" w:tblpY="1"/>
        <w:tblOverlap w:val="never"/>
        <w:tblW w:w="0" w:type="auto"/>
        <w:tblInd w:w="0" w:type="dxa"/>
        <w:tblLook w:val="04A0" w:firstRow="1" w:lastRow="0" w:firstColumn="1" w:lastColumn="0" w:noHBand="0" w:noVBand="1"/>
      </w:tblPr>
      <w:tblGrid>
        <w:gridCol w:w="1412"/>
        <w:gridCol w:w="1171"/>
        <w:gridCol w:w="1107"/>
        <w:gridCol w:w="1107"/>
        <w:gridCol w:w="1171"/>
        <w:gridCol w:w="1107"/>
        <w:gridCol w:w="1107"/>
        <w:gridCol w:w="1168"/>
      </w:tblGrid>
      <w:tr w:rsidR="00280BD9" w:rsidTr="00280BD9">
        <w:trPr>
          <w:cnfStyle w:val="100000000000" w:firstRow="1" w:lastRow="0" w:firstColumn="0" w:lastColumn="0" w:oddVBand="0" w:evenVBand="0" w:oddHBand="0" w:evenHBand="0" w:firstRowFirstColumn="0" w:firstRowLastColumn="0" w:lastRowFirstColumn="0" w:lastRowLastColumn="0"/>
        </w:trPr>
        <w:tc>
          <w:tcPr>
            <w:tcW w:w="1197" w:type="dxa"/>
            <w:tcBorders>
              <w:top w:val="single" w:sz="4" w:space="0" w:color="818386"/>
              <w:left w:val="single" w:sz="4" w:space="0" w:color="818386"/>
              <w:bottom w:val="nil"/>
            </w:tcBorders>
          </w:tcPr>
          <w:p w:rsidR="00280BD9" w:rsidRDefault="00280BD9">
            <w:pPr>
              <w:pStyle w:val="WhiteText"/>
              <w:keepNext/>
            </w:pPr>
          </w:p>
        </w:tc>
        <w:tc>
          <w:tcPr>
            <w:tcW w:w="1197" w:type="dxa"/>
            <w:tcBorders>
              <w:top w:val="single" w:sz="4" w:space="0" w:color="818386"/>
              <w:bottom w:val="nil"/>
            </w:tcBorders>
            <w:hideMark/>
          </w:tcPr>
          <w:p w:rsidR="00280BD9" w:rsidRDefault="00280BD9">
            <w:pPr>
              <w:pStyle w:val="WhiteText"/>
              <w:keepNext/>
            </w:pPr>
            <w:r>
              <w:t xml:space="preserve">Strongly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Neither Agree or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right w:val="single" w:sz="4" w:space="0" w:color="818386"/>
            </w:tcBorders>
            <w:hideMark/>
          </w:tcPr>
          <w:p w:rsidR="00280BD9" w:rsidRDefault="00280BD9">
            <w:pPr>
              <w:pStyle w:val="WhiteText"/>
              <w:keepNext/>
            </w:pPr>
            <w:r>
              <w:t xml:space="preserve">Strongly Agree </w:t>
            </w: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p>
          <w:p w:rsidR="00280BD9" w:rsidRDefault="00280BD9">
            <w:pPr>
              <w:keepNext/>
            </w:pPr>
            <w:r>
              <w:t>Pleasing displays</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 xml:space="preserve">Attractive facilities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 xml:space="preserve">Organized merchandise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Clear informational signs</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High Standards of cleanliness</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197" w:type="dxa"/>
            <w:tcBorders>
              <w:top w:val="nil"/>
              <w:left w:val="single" w:sz="4" w:space="0" w:color="818386"/>
              <w:bottom w:val="nil"/>
              <w:right w:val="single" w:sz="4" w:space="0" w:color="808080" w:themeColor="background1" w:themeShade="80"/>
            </w:tcBorders>
          </w:tcPr>
          <w:p w:rsidR="00280BD9" w:rsidRDefault="00280BD9">
            <w:pPr>
              <w:keepNext/>
            </w:pPr>
            <w:r>
              <w:t xml:space="preserve">Appropriately-dressed employees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197" w:type="dxa"/>
            <w:tcBorders>
              <w:top w:val="nil"/>
              <w:left w:val="single" w:sz="4" w:space="0" w:color="818386"/>
              <w:bottom w:val="nil"/>
              <w:right w:val="single" w:sz="4" w:space="0" w:color="808080" w:themeColor="background1" w:themeShade="80"/>
            </w:tcBorders>
          </w:tcPr>
          <w:p w:rsidR="00280BD9" w:rsidRDefault="00280BD9">
            <w:pPr>
              <w:keepNext/>
            </w:pPr>
            <w:r>
              <w:t>Friendly-employees</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197" w:type="dxa"/>
            <w:tcBorders>
              <w:top w:val="nil"/>
              <w:left w:val="single" w:sz="4" w:space="0" w:color="818386"/>
              <w:bottom w:val="nil"/>
              <w:right w:val="single" w:sz="4" w:space="0" w:color="808080" w:themeColor="background1" w:themeShade="80"/>
            </w:tcBorders>
          </w:tcPr>
          <w:p w:rsidR="00280BD9" w:rsidRDefault="00280BD9">
            <w:pPr>
              <w:keepNext/>
            </w:pPr>
            <w:r>
              <w:br/>
              <w:t xml:space="preserve">Helpful employees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197" w:type="dxa"/>
            <w:tcBorders>
              <w:top w:val="nil"/>
              <w:left w:val="single" w:sz="4" w:space="0" w:color="818386"/>
              <w:bottom w:val="nil"/>
              <w:right w:val="single" w:sz="4" w:space="0" w:color="808080" w:themeColor="background1" w:themeShade="80"/>
            </w:tcBorders>
          </w:tcPr>
          <w:p w:rsidR="00280BD9" w:rsidRDefault="00280BD9">
            <w:pPr>
              <w:keepNext/>
            </w:pPr>
            <w:r>
              <w:t>Opportunities to discuss products with fellow shoppers</w:t>
            </w:r>
          </w:p>
          <w:p w:rsidR="00280BD9" w:rsidRDefault="00280BD9" w:rsidP="00280BD9">
            <w:pPr>
              <w:keepNext/>
              <w:jc w:val="lef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A946FB">
        <w:tc>
          <w:tcPr>
            <w:tcW w:w="1197" w:type="dxa"/>
            <w:tcBorders>
              <w:top w:val="nil"/>
              <w:left w:val="single" w:sz="4" w:space="0" w:color="818386"/>
              <w:bottom w:val="single" w:sz="4" w:space="0" w:color="818386"/>
              <w:right w:val="single" w:sz="4" w:space="0" w:color="808080" w:themeColor="background1" w:themeShade="80"/>
            </w:tcBorders>
          </w:tcPr>
          <w:p w:rsidR="00280BD9" w:rsidRDefault="00280BD9">
            <w:pPr>
              <w:keepNext/>
            </w:pPr>
            <w:r>
              <w:t xml:space="preserve">Shoppers open to conversations </w:t>
            </w:r>
          </w:p>
          <w:p w:rsidR="00280BD9" w:rsidRDefault="00280BD9">
            <w:pPr>
              <w:keepNext/>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r w:rsidR="00280BD9" w:rsidTr="00A946FB">
        <w:tc>
          <w:tcPr>
            <w:tcW w:w="1197" w:type="dxa"/>
            <w:tcBorders>
              <w:top w:val="single" w:sz="4" w:space="0" w:color="818386"/>
              <w:left w:val="single" w:sz="4" w:space="0" w:color="818386"/>
              <w:bottom w:val="single" w:sz="4" w:space="0" w:color="818386"/>
              <w:right w:val="single" w:sz="4" w:space="0" w:color="808080" w:themeColor="background1" w:themeShade="80"/>
            </w:tcBorders>
          </w:tcPr>
          <w:p w:rsidR="00A946FB" w:rsidRDefault="00A946FB">
            <w:pPr>
              <w:keepNext/>
            </w:pPr>
          </w:p>
          <w:p w:rsidR="00280BD9" w:rsidRDefault="00280BD9">
            <w:pPr>
              <w:keepNext/>
            </w:pPr>
            <w:r>
              <w:t>An overall socially pleasant store environment</w:t>
            </w:r>
          </w:p>
          <w:p w:rsidR="00280BD9" w:rsidRDefault="00280BD9">
            <w:pPr>
              <w:keepNext/>
            </w:pPr>
          </w:p>
        </w:tc>
        <w:tc>
          <w:tcPr>
            <w:tcW w:w="1197" w:type="dxa"/>
            <w:tcBorders>
              <w:top w:val="single" w:sz="4" w:space="0" w:color="818386"/>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single" w:sz="4" w:space="0" w:color="818386"/>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single" w:sz="4" w:space="0" w:color="818386"/>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single" w:sz="4" w:space="0" w:color="818386"/>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single" w:sz="4" w:space="0" w:color="818386"/>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single" w:sz="4" w:space="0" w:color="818386"/>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single" w:sz="4" w:space="0" w:color="818386"/>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bl>
    <w:p w:rsidR="00A946FB" w:rsidRDefault="00A946FB" w:rsidP="00280BD9">
      <w:pPr>
        <w:keepNext/>
      </w:pPr>
    </w:p>
    <w:p w:rsidR="00280BD9" w:rsidRDefault="00280BD9" w:rsidP="00280BD9">
      <w:pPr>
        <w:keepNext/>
      </w:pPr>
      <w:r>
        <w:t>The LOCAL FOODS at the farmers' market I MOST FREQUENTLY VISIT have:</w:t>
      </w:r>
    </w:p>
    <w:p w:rsidR="00280BD9" w:rsidRDefault="00280BD9" w:rsidP="00280BD9">
      <w:pPr>
        <w:keepNext/>
      </w:pPr>
      <w:r>
        <w:t> </w:t>
      </w:r>
    </w:p>
    <w:tbl>
      <w:tblPr>
        <w:tblStyle w:val="QQuestionTable"/>
        <w:tblW w:w="0" w:type="auto"/>
        <w:tblInd w:w="0" w:type="dxa"/>
        <w:tblLook w:val="04A0" w:firstRow="1" w:lastRow="0" w:firstColumn="1" w:lastColumn="0" w:noHBand="0" w:noVBand="1"/>
      </w:tblPr>
      <w:tblGrid>
        <w:gridCol w:w="1196"/>
        <w:gridCol w:w="1184"/>
        <w:gridCol w:w="1151"/>
        <w:gridCol w:w="1151"/>
        <w:gridCol w:w="1184"/>
        <w:gridCol w:w="1151"/>
        <w:gridCol w:w="1151"/>
        <w:gridCol w:w="1182"/>
      </w:tblGrid>
      <w:tr w:rsidR="00280BD9" w:rsidTr="00280BD9">
        <w:trPr>
          <w:cnfStyle w:val="100000000000" w:firstRow="1" w:lastRow="0" w:firstColumn="0" w:lastColumn="0" w:oddVBand="0" w:evenVBand="0" w:oddHBand="0" w:evenHBand="0" w:firstRowFirstColumn="0" w:firstRowLastColumn="0" w:lastRowFirstColumn="0" w:lastRowLastColumn="0"/>
        </w:trPr>
        <w:tc>
          <w:tcPr>
            <w:tcW w:w="1197" w:type="dxa"/>
            <w:tcBorders>
              <w:top w:val="single" w:sz="4" w:space="0" w:color="818386"/>
              <w:left w:val="single" w:sz="4" w:space="0" w:color="818386"/>
              <w:bottom w:val="nil"/>
            </w:tcBorders>
          </w:tcPr>
          <w:p w:rsidR="00280BD9" w:rsidRDefault="00280BD9">
            <w:pPr>
              <w:pStyle w:val="WhiteText"/>
              <w:keepNext/>
            </w:pPr>
          </w:p>
        </w:tc>
        <w:tc>
          <w:tcPr>
            <w:tcW w:w="1197" w:type="dxa"/>
            <w:tcBorders>
              <w:top w:val="single" w:sz="4" w:space="0" w:color="818386"/>
              <w:bottom w:val="nil"/>
            </w:tcBorders>
            <w:hideMark/>
          </w:tcPr>
          <w:p w:rsidR="00280BD9" w:rsidRDefault="00280BD9">
            <w:pPr>
              <w:pStyle w:val="WhiteText"/>
              <w:keepNext/>
            </w:pPr>
            <w:r>
              <w:t xml:space="preserve">Strongly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Neither Agree or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right w:val="single" w:sz="4" w:space="0" w:color="818386"/>
            </w:tcBorders>
            <w:hideMark/>
          </w:tcPr>
          <w:p w:rsidR="00280BD9" w:rsidRDefault="00280BD9">
            <w:pPr>
              <w:pStyle w:val="WhiteText"/>
              <w:keepNext/>
            </w:pPr>
            <w:r>
              <w:t xml:space="preserve">Strongly Agree </w:t>
            </w: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p>
          <w:p w:rsidR="00280BD9" w:rsidRDefault="00280BD9">
            <w:pPr>
              <w:keepNext/>
            </w:pPr>
            <w:r>
              <w:t>"Just picked" freshness</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Good texture</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 xml:space="preserve">Good appearance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 xml:space="preserve">Good taste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 xml:space="preserve">Good color </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Pleasing aroma</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single" w:sz="4" w:space="0" w:color="818386"/>
              <w:right w:val="single" w:sz="4" w:space="0" w:color="808080" w:themeColor="background1" w:themeShade="80"/>
            </w:tcBorders>
          </w:tcPr>
          <w:p w:rsidR="00280BD9" w:rsidRDefault="00280BD9">
            <w:pPr>
              <w:keepNext/>
            </w:pPr>
            <w:r>
              <w:t>High nutritional value</w:t>
            </w:r>
          </w:p>
          <w:p w:rsidR="00280BD9" w:rsidRDefault="00280BD9">
            <w:pPr>
              <w:keepNext/>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bl>
    <w:p w:rsidR="00280BD9" w:rsidRDefault="00280BD9" w:rsidP="00280BD9"/>
    <w:p w:rsidR="00280BD9" w:rsidRDefault="00280BD9" w:rsidP="00280BD9"/>
    <w:p w:rsidR="00280BD9" w:rsidRDefault="00280BD9" w:rsidP="00280BD9">
      <w:r>
        <w:br w:type="page"/>
      </w:r>
    </w:p>
    <w:p w:rsidR="00280BD9" w:rsidRDefault="00280BD9" w:rsidP="00280BD9">
      <w:pPr>
        <w:keepNext/>
      </w:pPr>
      <w:r>
        <w:lastRenderedPageBreak/>
        <w:t>Approximately how far is THIS farmers' market from your house?</w:t>
      </w:r>
    </w:p>
    <w:p w:rsidR="00280BD9" w:rsidRDefault="00280BD9" w:rsidP="00280BD9">
      <w:pPr>
        <w:keepNext/>
      </w:pPr>
    </w:p>
    <w:p w:rsidR="00280BD9" w:rsidRDefault="00280BD9" w:rsidP="00280BD9">
      <w:pPr>
        <w:pStyle w:val="ListParagraph"/>
        <w:keepNext/>
        <w:numPr>
          <w:ilvl w:val="0"/>
          <w:numId w:val="14"/>
        </w:numPr>
        <w:spacing w:line="276" w:lineRule="auto"/>
      </w:pPr>
      <w:r>
        <w:t xml:space="preserve">less than 2 miles </w:t>
      </w:r>
    </w:p>
    <w:p w:rsidR="00280BD9" w:rsidRDefault="00280BD9" w:rsidP="00280BD9">
      <w:pPr>
        <w:pStyle w:val="ListParagraph"/>
        <w:keepNext/>
        <w:numPr>
          <w:ilvl w:val="0"/>
          <w:numId w:val="14"/>
        </w:numPr>
        <w:spacing w:line="276" w:lineRule="auto"/>
      </w:pPr>
      <w:r>
        <w:t xml:space="preserve">2 - 3.9 miles </w:t>
      </w:r>
    </w:p>
    <w:p w:rsidR="00280BD9" w:rsidRDefault="00280BD9" w:rsidP="00280BD9">
      <w:pPr>
        <w:pStyle w:val="ListParagraph"/>
        <w:keepNext/>
        <w:numPr>
          <w:ilvl w:val="0"/>
          <w:numId w:val="14"/>
        </w:numPr>
        <w:spacing w:line="276" w:lineRule="auto"/>
      </w:pPr>
      <w:r>
        <w:t xml:space="preserve">4 - 5.9 miles </w:t>
      </w:r>
    </w:p>
    <w:p w:rsidR="00280BD9" w:rsidRDefault="00280BD9" w:rsidP="00280BD9">
      <w:pPr>
        <w:pStyle w:val="ListParagraph"/>
        <w:keepNext/>
        <w:numPr>
          <w:ilvl w:val="0"/>
          <w:numId w:val="14"/>
        </w:numPr>
        <w:spacing w:line="276" w:lineRule="auto"/>
      </w:pPr>
      <w:r>
        <w:t xml:space="preserve">6 - 7.9 miles </w:t>
      </w:r>
    </w:p>
    <w:p w:rsidR="00280BD9" w:rsidRDefault="00280BD9" w:rsidP="00280BD9">
      <w:pPr>
        <w:pStyle w:val="ListParagraph"/>
        <w:keepNext/>
        <w:numPr>
          <w:ilvl w:val="0"/>
          <w:numId w:val="14"/>
        </w:numPr>
        <w:spacing w:line="276" w:lineRule="auto"/>
      </w:pPr>
      <w:r>
        <w:t xml:space="preserve">8 or more miles </w:t>
      </w:r>
    </w:p>
    <w:p w:rsidR="00280BD9" w:rsidRDefault="00280BD9" w:rsidP="00280BD9">
      <w:pPr>
        <w:pStyle w:val="ListParagraph"/>
        <w:keepNext/>
        <w:ind w:left="360"/>
      </w:pPr>
    </w:p>
    <w:p w:rsidR="00280BD9" w:rsidRDefault="00280BD9" w:rsidP="00280BD9">
      <w:pPr>
        <w:keepNext/>
      </w:pPr>
      <w:r>
        <w:t>Please estimate how often you purchase local foods at THIS farmers' market.</w:t>
      </w:r>
    </w:p>
    <w:p w:rsidR="00280BD9" w:rsidRDefault="00280BD9" w:rsidP="00280BD9">
      <w:pPr>
        <w:keepNext/>
      </w:pPr>
    </w:p>
    <w:p w:rsidR="00280BD9" w:rsidRDefault="00280BD9" w:rsidP="00280BD9">
      <w:pPr>
        <w:pStyle w:val="ListParagraph"/>
        <w:keepNext/>
        <w:numPr>
          <w:ilvl w:val="0"/>
          <w:numId w:val="14"/>
        </w:numPr>
        <w:spacing w:line="276" w:lineRule="auto"/>
      </w:pPr>
      <w:r>
        <w:t xml:space="preserve">Every week </w:t>
      </w:r>
    </w:p>
    <w:p w:rsidR="00280BD9" w:rsidRDefault="00280BD9" w:rsidP="00280BD9">
      <w:pPr>
        <w:pStyle w:val="ListParagraph"/>
        <w:keepNext/>
        <w:numPr>
          <w:ilvl w:val="0"/>
          <w:numId w:val="14"/>
        </w:numPr>
        <w:spacing w:line="276" w:lineRule="auto"/>
      </w:pPr>
      <w:r>
        <w:t xml:space="preserve">Three times a month </w:t>
      </w:r>
    </w:p>
    <w:p w:rsidR="00280BD9" w:rsidRDefault="00280BD9" w:rsidP="00280BD9">
      <w:pPr>
        <w:pStyle w:val="ListParagraph"/>
        <w:keepNext/>
        <w:numPr>
          <w:ilvl w:val="0"/>
          <w:numId w:val="14"/>
        </w:numPr>
        <w:spacing w:line="276" w:lineRule="auto"/>
      </w:pPr>
      <w:r>
        <w:t xml:space="preserve">Twice a month </w:t>
      </w:r>
    </w:p>
    <w:p w:rsidR="00280BD9" w:rsidRDefault="00280BD9" w:rsidP="00280BD9">
      <w:pPr>
        <w:pStyle w:val="ListParagraph"/>
        <w:keepNext/>
        <w:numPr>
          <w:ilvl w:val="0"/>
          <w:numId w:val="14"/>
        </w:numPr>
        <w:spacing w:line="276" w:lineRule="auto"/>
      </w:pPr>
      <w:r>
        <w:t xml:space="preserve">Once a month </w:t>
      </w:r>
    </w:p>
    <w:p w:rsidR="00280BD9" w:rsidRDefault="00280BD9" w:rsidP="00280BD9">
      <w:pPr>
        <w:pStyle w:val="ListParagraph"/>
        <w:keepNext/>
        <w:numPr>
          <w:ilvl w:val="0"/>
          <w:numId w:val="14"/>
        </w:numPr>
        <w:spacing w:line="276" w:lineRule="auto"/>
      </w:pPr>
      <w:r>
        <w:t xml:space="preserve">Less than once a month </w:t>
      </w:r>
    </w:p>
    <w:p w:rsidR="00280BD9" w:rsidRDefault="00280BD9" w:rsidP="00280BD9">
      <w:pPr>
        <w:pStyle w:val="ListParagraph"/>
        <w:keepNext/>
        <w:numPr>
          <w:ilvl w:val="0"/>
          <w:numId w:val="14"/>
        </w:numPr>
        <w:spacing w:line="276" w:lineRule="auto"/>
      </w:pPr>
      <w:r>
        <w:t xml:space="preserve">Rarely </w:t>
      </w:r>
    </w:p>
    <w:p w:rsidR="00280BD9" w:rsidRDefault="00280BD9" w:rsidP="00280BD9">
      <w:pPr>
        <w:pStyle w:val="ListParagraph"/>
        <w:keepNext/>
        <w:ind w:left="360"/>
      </w:pPr>
    </w:p>
    <w:p w:rsidR="00280BD9" w:rsidRDefault="00280BD9" w:rsidP="00280BD9">
      <w:pPr>
        <w:keepNext/>
      </w:pPr>
      <w:r>
        <w:t>Please estimate how much you spent on local food items during your last shopping trip at THIS farmers' market:</w:t>
      </w:r>
    </w:p>
    <w:p w:rsidR="00280BD9" w:rsidRDefault="00280BD9" w:rsidP="00280BD9">
      <w:pPr>
        <w:keepNext/>
      </w:pPr>
    </w:p>
    <w:p w:rsidR="00280BD9" w:rsidRDefault="00280BD9" w:rsidP="00280BD9">
      <w:pPr>
        <w:keepNext/>
      </w:pPr>
      <w:r>
        <w:t>Please estimate the total amount you spent (including foods and other items) on your last shopping trip at THIS farmers' market:</w:t>
      </w: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p>
    <w:p w:rsidR="00280BD9" w:rsidRDefault="00280BD9" w:rsidP="00280BD9">
      <w:pPr>
        <w:keepNext/>
      </w:pPr>
      <w:r>
        <w:lastRenderedPageBreak/>
        <w:t>Please indicate your level of disagreement/ agreement for each statement.</w:t>
      </w:r>
    </w:p>
    <w:p w:rsidR="00280BD9" w:rsidRDefault="00280BD9" w:rsidP="00280BD9">
      <w:pPr>
        <w:keepNext/>
      </w:pPr>
    </w:p>
    <w:tbl>
      <w:tblPr>
        <w:tblStyle w:val="QQuestionTable"/>
        <w:tblW w:w="0" w:type="auto"/>
        <w:tblInd w:w="0" w:type="dxa"/>
        <w:tblLook w:val="04A0" w:firstRow="1" w:lastRow="0" w:firstColumn="1" w:lastColumn="0" w:noHBand="0" w:noVBand="1"/>
      </w:tblPr>
      <w:tblGrid>
        <w:gridCol w:w="1187"/>
        <w:gridCol w:w="1187"/>
        <w:gridCol w:w="1151"/>
        <w:gridCol w:w="1151"/>
        <w:gridCol w:w="1187"/>
        <w:gridCol w:w="1151"/>
        <w:gridCol w:w="1151"/>
        <w:gridCol w:w="1185"/>
      </w:tblGrid>
      <w:tr w:rsidR="00280BD9" w:rsidTr="00280BD9">
        <w:trPr>
          <w:cnfStyle w:val="100000000000" w:firstRow="1" w:lastRow="0" w:firstColumn="0" w:lastColumn="0" w:oddVBand="0" w:evenVBand="0" w:oddHBand="0" w:evenHBand="0" w:firstRowFirstColumn="0" w:firstRowLastColumn="0" w:lastRowFirstColumn="0" w:lastRowLastColumn="0"/>
        </w:trPr>
        <w:tc>
          <w:tcPr>
            <w:tcW w:w="1187" w:type="dxa"/>
            <w:tcBorders>
              <w:top w:val="single" w:sz="4" w:space="0" w:color="818386"/>
              <w:left w:val="single" w:sz="4" w:space="0" w:color="818386"/>
              <w:bottom w:val="nil"/>
            </w:tcBorders>
          </w:tcPr>
          <w:p w:rsidR="00280BD9" w:rsidRDefault="00280BD9">
            <w:pPr>
              <w:pStyle w:val="WhiteText"/>
              <w:keepNext/>
            </w:pPr>
          </w:p>
        </w:tc>
        <w:tc>
          <w:tcPr>
            <w:tcW w:w="1187" w:type="dxa"/>
            <w:tcBorders>
              <w:top w:val="single" w:sz="4" w:space="0" w:color="818386"/>
              <w:bottom w:val="nil"/>
            </w:tcBorders>
            <w:hideMark/>
          </w:tcPr>
          <w:p w:rsidR="00280BD9" w:rsidRDefault="00280BD9">
            <w:pPr>
              <w:pStyle w:val="WhiteText"/>
              <w:keepNext/>
            </w:pPr>
            <w:r>
              <w:t xml:space="preserve">Strongly Disagree </w:t>
            </w:r>
          </w:p>
        </w:tc>
        <w:tc>
          <w:tcPr>
            <w:tcW w:w="1151" w:type="dxa"/>
            <w:tcBorders>
              <w:top w:val="single" w:sz="4" w:space="0" w:color="818386"/>
              <w:bottom w:val="nil"/>
            </w:tcBorders>
            <w:hideMark/>
          </w:tcPr>
          <w:p w:rsidR="00280BD9" w:rsidRDefault="00280BD9">
            <w:pPr>
              <w:pStyle w:val="WhiteText"/>
              <w:keepNext/>
            </w:pPr>
            <w:r>
              <w:t xml:space="preserve">  </w:t>
            </w:r>
          </w:p>
        </w:tc>
        <w:tc>
          <w:tcPr>
            <w:tcW w:w="1151" w:type="dxa"/>
            <w:tcBorders>
              <w:top w:val="single" w:sz="4" w:space="0" w:color="818386"/>
              <w:bottom w:val="nil"/>
            </w:tcBorders>
            <w:hideMark/>
          </w:tcPr>
          <w:p w:rsidR="00280BD9" w:rsidRDefault="00280BD9">
            <w:pPr>
              <w:pStyle w:val="WhiteText"/>
              <w:keepNext/>
            </w:pPr>
            <w:r>
              <w:t xml:space="preserve">  </w:t>
            </w:r>
          </w:p>
        </w:tc>
        <w:tc>
          <w:tcPr>
            <w:tcW w:w="1187" w:type="dxa"/>
            <w:tcBorders>
              <w:top w:val="single" w:sz="4" w:space="0" w:color="818386"/>
              <w:bottom w:val="nil"/>
            </w:tcBorders>
            <w:hideMark/>
          </w:tcPr>
          <w:p w:rsidR="00280BD9" w:rsidRDefault="00280BD9">
            <w:pPr>
              <w:pStyle w:val="WhiteText"/>
              <w:keepNext/>
            </w:pPr>
            <w:r>
              <w:t xml:space="preserve">Neither Agree or Disagree </w:t>
            </w:r>
          </w:p>
        </w:tc>
        <w:tc>
          <w:tcPr>
            <w:tcW w:w="1151" w:type="dxa"/>
            <w:tcBorders>
              <w:top w:val="single" w:sz="4" w:space="0" w:color="818386"/>
              <w:bottom w:val="nil"/>
            </w:tcBorders>
            <w:hideMark/>
          </w:tcPr>
          <w:p w:rsidR="00280BD9" w:rsidRDefault="00280BD9">
            <w:pPr>
              <w:pStyle w:val="WhiteText"/>
              <w:keepNext/>
            </w:pPr>
            <w:r>
              <w:t xml:space="preserve">  </w:t>
            </w:r>
          </w:p>
        </w:tc>
        <w:tc>
          <w:tcPr>
            <w:tcW w:w="1151" w:type="dxa"/>
            <w:tcBorders>
              <w:top w:val="single" w:sz="4" w:space="0" w:color="818386"/>
              <w:bottom w:val="nil"/>
            </w:tcBorders>
            <w:hideMark/>
          </w:tcPr>
          <w:p w:rsidR="00280BD9" w:rsidRDefault="00280BD9">
            <w:pPr>
              <w:pStyle w:val="WhiteText"/>
              <w:keepNext/>
            </w:pPr>
            <w:r>
              <w:t xml:space="preserve">  </w:t>
            </w:r>
          </w:p>
        </w:tc>
        <w:tc>
          <w:tcPr>
            <w:tcW w:w="1185" w:type="dxa"/>
            <w:tcBorders>
              <w:top w:val="single" w:sz="4" w:space="0" w:color="818386"/>
              <w:bottom w:val="nil"/>
              <w:right w:val="single" w:sz="4" w:space="0" w:color="818386"/>
            </w:tcBorders>
            <w:hideMark/>
          </w:tcPr>
          <w:p w:rsidR="00280BD9" w:rsidRDefault="00280BD9">
            <w:pPr>
              <w:pStyle w:val="WhiteText"/>
              <w:keepNext/>
            </w:pPr>
            <w:r>
              <w:t xml:space="preserve">Strongly Agree </w:t>
            </w:r>
          </w:p>
        </w:tc>
      </w:tr>
      <w:tr w:rsidR="00280BD9" w:rsidTr="00280BD9">
        <w:tc>
          <w:tcPr>
            <w:tcW w:w="1187" w:type="dxa"/>
            <w:tcBorders>
              <w:top w:val="nil"/>
              <w:left w:val="single" w:sz="4" w:space="0" w:color="818386"/>
              <w:bottom w:val="nil"/>
              <w:right w:val="single" w:sz="4" w:space="0" w:color="808080" w:themeColor="background1" w:themeShade="80"/>
            </w:tcBorders>
          </w:tcPr>
          <w:p w:rsidR="00280BD9" w:rsidRDefault="00280BD9">
            <w:pPr>
              <w:keepNext/>
            </w:pPr>
          </w:p>
          <w:p w:rsidR="00280BD9" w:rsidRDefault="00280BD9">
            <w:pPr>
              <w:keepNext/>
            </w:pPr>
            <w:r>
              <w:t>There is a very good chance that I will buy local foods at THIS farmers' market in the future.</w:t>
            </w:r>
          </w:p>
          <w:p w:rsidR="00280BD9" w:rsidRDefault="00280BD9">
            <w:pPr>
              <w:keepNext/>
            </w:pPr>
          </w:p>
        </w:tc>
        <w:tc>
          <w:tcPr>
            <w:tcW w:w="118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8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85"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87" w:type="dxa"/>
            <w:tcBorders>
              <w:top w:val="nil"/>
              <w:left w:val="single" w:sz="4" w:space="0" w:color="818386"/>
              <w:bottom w:val="nil"/>
              <w:right w:val="single" w:sz="4" w:space="0" w:color="808080" w:themeColor="background1" w:themeShade="80"/>
            </w:tcBorders>
          </w:tcPr>
          <w:p w:rsidR="00280BD9" w:rsidRDefault="00280BD9">
            <w:pPr>
              <w:keepNext/>
            </w:pPr>
            <w:r>
              <w:t>It is highly likely that I will buy local foods at THIS farmers' market in the future.</w:t>
            </w:r>
          </w:p>
          <w:p w:rsidR="00280BD9" w:rsidRDefault="00280BD9">
            <w:pPr>
              <w:keepNext/>
            </w:pPr>
          </w:p>
        </w:tc>
        <w:tc>
          <w:tcPr>
            <w:tcW w:w="118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8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85"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87" w:type="dxa"/>
            <w:tcBorders>
              <w:top w:val="nil"/>
              <w:left w:val="single" w:sz="4" w:space="0" w:color="818386"/>
              <w:bottom w:val="single" w:sz="4" w:space="0" w:color="818386"/>
              <w:right w:val="single" w:sz="4" w:space="0" w:color="808080" w:themeColor="background1" w:themeShade="80"/>
            </w:tcBorders>
          </w:tcPr>
          <w:p w:rsidR="00280BD9" w:rsidRDefault="00280BD9">
            <w:pPr>
              <w:keepNext/>
            </w:pPr>
            <w:r>
              <w:t>I am highly certain that I will buy local foods at THIS farmers' market in the future.</w:t>
            </w:r>
          </w:p>
          <w:p w:rsidR="00280BD9" w:rsidRDefault="00280BD9">
            <w:pPr>
              <w:keepNext/>
            </w:pPr>
          </w:p>
        </w:tc>
        <w:tc>
          <w:tcPr>
            <w:tcW w:w="118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8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51"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85"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bl>
    <w:p w:rsidR="00280BD9" w:rsidRDefault="00280BD9" w:rsidP="00280BD9"/>
    <w:p w:rsidR="00280BD9" w:rsidRDefault="00280BD9" w:rsidP="00280BD9"/>
    <w:p w:rsidR="00280BD9" w:rsidRDefault="00280BD9" w:rsidP="00280BD9">
      <w:r>
        <w:br w:type="page"/>
      </w:r>
    </w:p>
    <w:p w:rsidR="00280BD9" w:rsidRDefault="00280BD9" w:rsidP="00280BD9">
      <w:pPr>
        <w:keepNext/>
      </w:pPr>
      <w:r>
        <w:lastRenderedPageBreak/>
        <w:t>Please indicate your level of disagreement/ agreement for each statement.</w:t>
      </w:r>
    </w:p>
    <w:p w:rsidR="00280BD9" w:rsidRDefault="00280BD9" w:rsidP="00280BD9">
      <w:pPr>
        <w:keepNext/>
      </w:pPr>
    </w:p>
    <w:tbl>
      <w:tblPr>
        <w:tblStyle w:val="QQuestionTable"/>
        <w:tblW w:w="0" w:type="auto"/>
        <w:tblInd w:w="0" w:type="dxa"/>
        <w:tblLook w:val="04A0" w:firstRow="1" w:lastRow="0" w:firstColumn="1" w:lastColumn="0" w:noHBand="0" w:noVBand="1"/>
      </w:tblPr>
      <w:tblGrid>
        <w:gridCol w:w="1219"/>
        <w:gridCol w:w="1183"/>
        <w:gridCol w:w="1146"/>
        <w:gridCol w:w="1146"/>
        <w:gridCol w:w="1183"/>
        <w:gridCol w:w="1146"/>
        <w:gridCol w:w="1146"/>
        <w:gridCol w:w="1181"/>
      </w:tblGrid>
      <w:tr w:rsidR="00280BD9" w:rsidTr="00280BD9">
        <w:trPr>
          <w:cnfStyle w:val="100000000000" w:firstRow="1" w:lastRow="0" w:firstColumn="0" w:lastColumn="0" w:oddVBand="0" w:evenVBand="0" w:oddHBand="0" w:evenHBand="0" w:firstRowFirstColumn="0" w:firstRowLastColumn="0" w:lastRowFirstColumn="0" w:lastRowLastColumn="0"/>
        </w:trPr>
        <w:tc>
          <w:tcPr>
            <w:tcW w:w="1197" w:type="dxa"/>
            <w:tcBorders>
              <w:top w:val="single" w:sz="4" w:space="0" w:color="818386"/>
              <w:left w:val="single" w:sz="4" w:space="0" w:color="818386"/>
              <w:bottom w:val="nil"/>
            </w:tcBorders>
          </w:tcPr>
          <w:p w:rsidR="00280BD9" w:rsidRDefault="00280BD9">
            <w:pPr>
              <w:pStyle w:val="WhiteText"/>
              <w:keepNext/>
            </w:pPr>
          </w:p>
        </w:tc>
        <w:tc>
          <w:tcPr>
            <w:tcW w:w="1197" w:type="dxa"/>
            <w:tcBorders>
              <w:top w:val="single" w:sz="4" w:space="0" w:color="818386"/>
              <w:bottom w:val="nil"/>
            </w:tcBorders>
            <w:hideMark/>
          </w:tcPr>
          <w:p w:rsidR="00280BD9" w:rsidRDefault="00280BD9">
            <w:pPr>
              <w:pStyle w:val="WhiteText"/>
              <w:keepNext/>
            </w:pPr>
            <w:r>
              <w:t xml:space="preserve">Strongly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Neither Agree or Disagree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tcBorders>
            <w:hideMark/>
          </w:tcPr>
          <w:p w:rsidR="00280BD9" w:rsidRDefault="00280BD9">
            <w:pPr>
              <w:pStyle w:val="WhiteText"/>
              <w:keepNext/>
            </w:pPr>
            <w:r>
              <w:t xml:space="preserve">  </w:t>
            </w:r>
          </w:p>
        </w:tc>
        <w:tc>
          <w:tcPr>
            <w:tcW w:w="1197" w:type="dxa"/>
            <w:tcBorders>
              <w:top w:val="single" w:sz="4" w:space="0" w:color="818386"/>
              <w:bottom w:val="nil"/>
              <w:right w:val="single" w:sz="4" w:space="0" w:color="818386"/>
            </w:tcBorders>
            <w:hideMark/>
          </w:tcPr>
          <w:p w:rsidR="00280BD9" w:rsidRDefault="00280BD9">
            <w:pPr>
              <w:pStyle w:val="WhiteText"/>
              <w:keepNext/>
            </w:pPr>
            <w:r>
              <w:t xml:space="preserve">Strongly Agree </w:t>
            </w: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p>
          <w:p w:rsidR="00280BD9" w:rsidRDefault="00280BD9">
            <w:pPr>
              <w:keepNext/>
            </w:pPr>
            <w:r>
              <w:t>I will say positive things about local foods at THIS farmers' market to other people.</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nil"/>
              <w:right w:val="single" w:sz="4" w:space="0" w:color="808080" w:themeColor="background1" w:themeShade="80"/>
            </w:tcBorders>
          </w:tcPr>
          <w:p w:rsidR="00280BD9" w:rsidRDefault="00280BD9">
            <w:pPr>
              <w:keepNext/>
            </w:pPr>
            <w:r>
              <w:t>I will recommend local foods at THIS farmers' market to someone seeking my advice.</w:t>
            </w:r>
          </w:p>
          <w:p w:rsidR="00280BD9" w:rsidRDefault="00280BD9">
            <w:pPr>
              <w:keepNext/>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nil"/>
              <w:right w:val="single" w:sz="4" w:space="0" w:color="818386"/>
            </w:tcBorders>
          </w:tcPr>
          <w:p w:rsidR="00280BD9" w:rsidRDefault="00280BD9" w:rsidP="00280BD9">
            <w:pPr>
              <w:pStyle w:val="ListParagraph"/>
              <w:keepNext/>
              <w:numPr>
                <w:ilvl w:val="0"/>
                <w:numId w:val="14"/>
              </w:numPr>
            </w:pPr>
          </w:p>
        </w:tc>
      </w:tr>
      <w:tr w:rsidR="00280BD9" w:rsidTr="00280BD9">
        <w:tc>
          <w:tcPr>
            <w:tcW w:w="1197" w:type="dxa"/>
            <w:tcBorders>
              <w:top w:val="nil"/>
              <w:left w:val="single" w:sz="4" w:space="0" w:color="818386"/>
              <w:bottom w:val="single" w:sz="4" w:space="0" w:color="818386"/>
              <w:right w:val="single" w:sz="4" w:space="0" w:color="808080" w:themeColor="background1" w:themeShade="80"/>
            </w:tcBorders>
          </w:tcPr>
          <w:p w:rsidR="00280BD9" w:rsidRDefault="00280BD9">
            <w:pPr>
              <w:keepNext/>
            </w:pPr>
            <w:r>
              <w:t xml:space="preserve">I will encourage friends and relatives to go to THIS farmers' market for local foods. </w:t>
            </w:r>
          </w:p>
          <w:p w:rsidR="00280BD9" w:rsidRDefault="00280BD9">
            <w:pPr>
              <w:keepNext/>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08080" w:themeColor="background1" w:themeShade="80"/>
            </w:tcBorders>
          </w:tcPr>
          <w:p w:rsidR="00280BD9" w:rsidRDefault="00280BD9" w:rsidP="00280BD9">
            <w:pPr>
              <w:pStyle w:val="ListParagraph"/>
              <w:keepNext/>
              <w:numPr>
                <w:ilvl w:val="0"/>
                <w:numId w:val="14"/>
              </w:numPr>
            </w:pPr>
          </w:p>
        </w:tc>
        <w:tc>
          <w:tcPr>
            <w:tcW w:w="1197" w:type="dxa"/>
            <w:tcBorders>
              <w:top w:val="nil"/>
              <w:left w:val="single" w:sz="4" w:space="0" w:color="808080" w:themeColor="background1" w:themeShade="80"/>
              <w:bottom w:val="single" w:sz="4" w:space="0" w:color="818386"/>
              <w:right w:val="single" w:sz="4" w:space="0" w:color="818386"/>
            </w:tcBorders>
          </w:tcPr>
          <w:p w:rsidR="00280BD9" w:rsidRDefault="00280BD9" w:rsidP="00280BD9">
            <w:pPr>
              <w:pStyle w:val="ListParagraph"/>
              <w:keepNext/>
              <w:numPr>
                <w:ilvl w:val="0"/>
                <w:numId w:val="14"/>
              </w:numPr>
            </w:pPr>
          </w:p>
        </w:tc>
      </w:tr>
    </w:tbl>
    <w:p w:rsidR="00280BD9" w:rsidRDefault="00280BD9" w:rsidP="00280BD9"/>
    <w:p w:rsidR="00280BD9" w:rsidRDefault="00280BD9" w:rsidP="00280BD9"/>
    <w:p w:rsidR="00280BD9" w:rsidRDefault="00280BD9" w:rsidP="00280BD9">
      <w:r>
        <w:br w:type="page"/>
      </w:r>
    </w:p>
    <w:p w:rsidR="00280BD9" w:rsidRDefault="00280BD9" w:rsidP="00280BD9">
      <w:pPr>
        <w:keepNext/>
      </w:pPr>
      <w:r>
        <w:lastRenderedPageBreak/>
        <w:t>You are almost finished with this survey!  There are only a few more questions.</w:t>
      </w:r>
    </w:p>
    <w:p w:rsidR="00280BD9" w:rsidRDefault="00280BD9" w:rsidP="00280BD9">
      <w:pPr>
        <w:keepNext/>
      </w:pPr>
    </w:p>
    <w:p w:rsidR="00280BD9" w:rsidRDefault="00280BD9" w:rsidP="00280BD9">
      <w:pPr>
        <w:keepNext/>
      </w:pPr>
      <w:r>
        <w:t>Although this study defined local foods as those produced within 100 miles of your residence, please select the option that best fits YOUR definition of the term local food.</w:t>
      </w:r>
    </w:p>
    <w:p w:rsidR="00280BD9" w:rsidRDefault="00280BD9" w:rsidP="00280BD9">
      <w:pPr>
        <w:keepNext/>
      </w:pPr>
    </w:p>
    <w:p w:rsidR="00280BD9" w:rsidRDefault="00280BD9" w:rsidP="00280BD9">
      <w:pPr>
        <w:pStyle w:val="ListParagraph"/>
        <w:keepNext/>
        <w:numPr>
          <w:ilvl w:val="0"/>
          <w:numId w:val="14"/>
        </w:numPr>
        <w:spacing w:line="276" w:lineRule="auto"/>
      </w:pPr>
      <w:r>
        <w:t xml:space="preserve">Within 10 miles of my residence </w:t>
      </w:r>
    </w:p>
    <w:p w:rsidR="00280BD9" w:rsidRDefault="00280BD9" w:rsidP="00280BD9">
      <w:pPr>
        <w:pStyle w:val="ListParagraph"/>
        <w:keepNext/>
        <w:numPr>
          <w:ilvl w:val="0"/>
          <w:numId w:val="14"/>
        </w:numPr>
        <w:spacing w:line="276" w:lineRule="auto"/>
      </w:pPr>
      <w:r>
        <w:t xml:space="preserve">Within 50 miles of my residence </w:t>
      </w:r>
    </w:p>
    <w:p w:rsidR="00280BD9" w:rsidRDefault="00280BD9" w:rsidP="00280BD9">
      <w:pPr>
        <w:pStyle w:val="ListParagraph"/>
        <w:keepNext/>
        <w:numPr>
          <w:ilvl w:val="0"/>
          <w:numId w:val="14"/>
        </w:numPr>
        <w:spacing w:line="276" w:lineRule="auto"/>
      </w:pPr>
      <w:r>
        <w:t xml:space="preserve">Within 100 miles of my residence </w:t>
      </w:r>
    </w:p>
    <w:p w:rsidR="00280BD9" w:rsidRDefault="00280BD9" w:rsidP="00280BD9">
      <w:pPr>
        <w:pStyle w:val="ListParagraph"/>
        <w:keepNext/>
        <w:numPr>
          <w:ilvl w:val="0"/>
          <w:numId w:val="14"/>
        </w:numPr>
        <w:spacing w:line="276" w:lineRule="auto"/>
      </w:pPr>
      <w:r>
        <w:t xml:space="preserve">Within my county </w:t>
      </w:r>
    </w:p>
    <w:p w:rsidR="00280BD9" w:rsidRDefault="00280BD9" w:rsidP="00280BD9">
      <w:pPr>
        <w:pStyle w:val="ListParagraph"/>
        <w:keepNext/>
        <w:numPr>
          <w:ilvl w:val="0"/>
          <w:numId w:val="14"/>
        </w:numPr>
        <w:spacing w:line="276" w:lineRule="auto"/>
      </w:pPr>
      <w:r>
        <w:t xml:space="preserve">Within my state </w:t>
      </w:r>
    </w:p>
    <w:p w:rsidR="00280BD9" w:rsidRDefault="00280BD9" w:rsidP="00280BD9">
      <w:pPr>
        <w:pStyle w:val="ListParagraph"/>
        <w:keepNext/>
        <w:numPr>
          <w:ilvl w:val="0"/>
          <w:numId w:val="14"/>
        </w:numPr>
        <w:spacing w:line="276" w:lineRule="auto"/>
      </w:pPr>
      <w:r>
        <w:t xml:space="preserve">Within my region </w:t>
      </w:r>
    </w:p>
    <w:p w:rsidR="00280BD9" w:rsidRDefault="00280BD9" w:rsidP="00280BD9"/>
    <w:p w:rsidR="00280BD9" w:rsidRDefault="00280BD9" w:rsidP="00280BD9">
      <w:pPr>
        <w:keepNext/>
      </w:pPr>
      <w:r>
        <w:t>I expect local foods to have these characteristics: (Check all that apply.)</w:t>
      </w:r>
    </w:p>
    <w:p w:rsidR="00280BD9" w:rsidRDefault="00280BD9" w:rsidP="00280BD9">
      <w:pPr>
        <w:keepNext/>
      </w:pPr>
    </w:p>
    <w:p w:rsidR="00280BD9" w:rsidRDefault="00280BD9" w:rsidP="00280BD9">
      <w:pPr>
        <w:pStyle w:val="ListParagraph"/>
        <w:keepNext/>
        <w:numPr>
          <w:ilvl w:val="0"/>
          <w:numId w:val="15"/>
        </w:numPr>
        <w:spacing w:line="276" w:lineRule="auto"/>
      </w:pPr>
      <w:r>
        <w:t xml:space="preserve">Be produced by my neighbors  </w:t>
      </w:r>
    </w:p>
    <w:p w:rsidR="00280BD9" w:rsidRDefault="00280BD9" w:rsidP="00280BD9">
      <w:pPr>
        <w:pStyle w:val="ListParagraph"/>
        <w:keepNext/>
        <w:numPr>
          <w:ilvl w:val="0"/>
          <w:numId w:val="15"/>
        </w:numPr>
        <w:spacing w:line="276" w:lineRule="auto"/>
      </w:pPr>
      <w:r>
        <w:t xml:space="preserve">Be produced in a socially responsible manner </w:t>
      </w:r>
    </w:p>
    <w:p w:rsidR="00280BD9" w:rsidRDefault="00280BD9" w:rsidP="00280BD9">
      <w:pPr>
        <w:pStyle w:val="ListParagraph"/>
        <w:keepNext/>
        <w:numPr>
          <w:ilvl w:val="0"/>
          <w:numId w:val="15"/>
        </w:numPr>
        <w:spacing w:line="276" w:lineRule="auto"/>
      </w:pPr>
      <w:r>
        <w:t xml:space="preserve">Come from community-supported agriculture organizations </w:t>
      </w:r>
    </w:p>
    <w:p w:rsidR="00280BD9" w:rsidRDefault="00280BD9" w:rsidP="00280BD9">
      <w:pPr>
        <w:pStyle w:val="ListParagraph"/>
        <w:keepNext/>
        <w:numPr>
          <w:ilvl w:val="0"/>
          <w:numId w:val="15"/>
        </w:numPr>
        <w:spacing w:line="276" w:lineRule="auto"/>
      </w:pPr>
      <w:r>
        <w:t xml:space="preserve">Be environmentally safe </w:t>
      </w:r>
    </w:p>
    <w:p w:rsidR="00280BD9" w:rsidRDefault="00280BD9" w:rsidP="00280BD9">
      <w:pPr>
        <w:pStyle w:val="ListParagraph"/>
        <w:keepNext/>
        <w:numPr>
          <w:ilvl w:val="0"/>
          <w:numId w:val="15"/>
        </w:numPr>
        <w:spacing w:line="276" w:lineRule="auto"/>
      </w:pPr>
      <w:r>
        <w:t xml:space="preserve">Be organically grown </w:t>
      </w:r>
    </w:p>
    <w:p w:rsidR="00280BD9" w:rsidRDefault="00280BD9" w:rsidP="00280BD9">
      <w:pPr>
        <w:pStyle w:val="ListParagraph"/>
        <w:keepNext/>
        <w:numPr>
          <w:ilvl w:val="0"/>
          <w:numId w:val="15"/>
        </w:numPr>
        <w:spacing w:line="276" w:lineRule="auto"/>
      </w:pPr>
      <w:r>
        <w:t xml:space="preserve">Be subsidized by local government </w:t>
      </w:r>
    </w:p>
    <w:p w:rsidR="00280BD9" w:rsidRDefault="00280BD9" w:rsidP="00280BD9">
      <w:pPr>
        <w:pStyle w:val="ListParagraph"/>
        <w:keepNext/>
        <w:numPr>
          <w:ilvl w:val="0"/>
          <w:numId w:val="15"/>
        </w:numPr>
        <w:spacing w:line="276" w:lineRule="auto"/>
      </w:pPr>
      <w:r>
        <w:t xml:space="preserve">Be produced and distributed in a sustainable way  </w:t>
      </w:r>
    </w:p>
    <w:p w:rsidR="00280BD9" w:rsidRDefault="00280BD9" w:rsidP="00280BD9"/>
    <w:p w:rsidR="00280BD9" w:rsidRDefault="00280BD9" w:rsidP="00280BD9">
      <w:pPr>
        <w:keepNext/>
      </w:pPr>
      <w:r>
        <w:t>What is your gender?</w:t>
      </w:r>
    </w:p>
    <w:p w:rsidR="00280BD9" w:rsidRDefault="00280BD9" w:rsidP="00280BD9">
      <w:pPr>
        <w:keepNext/>
      </w:pPr>
    </w:p>
    <w:p w:rsidR="00280BD9" w:rsidRDefault="00280BD9" w:rsidP="00280BD9">
      <w:pPr>
        <w:pStyle w:val="ListParagraph"/>
        <w:keepNext/>
        <w:numPr>
          <w:ilvl w:val="0"/>
          <w:numId w:val="14"/>
        </w:numPr>
        <w:spacing w:line="276" w:lineRule="auto"/>
      </w:pPr>
      <w:r>
        <w:t xml:space="preserve">Male </w:t>
      </w:r>
    </w:p>
    <w:p w:rsidR="00280BD9" w:rsidRDefault="00280BD9" w:rsidP="00280BD9">
      <w:pPr>
        <w:pStyle w:val="ListParagraph"/>
        <w:keepNext/>
        <w:numPr>
          <w:ilvl w:val="0"/>
          <w:numId w:val="14"/>
        </w:numPr>
        <w:spacing w:line="276" w:lineRule="auto"/>
      </w:pPr>
      <w:r>
        <w:t xml:space="preserve">Female </w:t>
      </w:r>
    </w:p>
    <w:p w:rsidR="00280BD9" w:rsidRDefault="00280BD9" w:rsidP="00280BD9"/>
    <w:p w:rsidR="00280BD9" w:rsidRDefault="00280BD9" w:rsidP="00280BD9">
      <w:pPr>
        <w:keepNext/>
      </w:pPr>
      <w:r>
        <w:t>What is your ethnicity?</w:t>
      </w:r>
    </w:p>
    <w:p w:rsidR="00280BD9" w:rsidRDefault="00280BD9" w:rsidP="00280BD9">
      <w:pPr>
        <w:keepNext/>
      </w:pPr>
    </w:p>
    <w:p w:rsidR="00280BD9" w:rsidRDefault="00280BD9" w:rsidP="00280BD9">
      <w:pPr>
        <w:pStyle w:val="ListParagraph"/>
        <w:keepNext/>
        <w:numPr>
          <w:ilvl w:val="0"/>
          <w:numId w:val="14"/>
        </w:numPr>
        <w:spacing w:line="276" w:lineRule="auto"/>
      </w:pPr>
      <w:r>
        <w:t xml:space="preserve">African American </w:t>
      </w:r>
    </w:p>
    <w:p w:rsidR="00280BD9" w:rsidRDefault="00280BD9" w:rsidP="00280BD9">
      <w:pPr>
        <w:pStyle w:val="ListParagraph"/>
        <w:keepNext/>
        <w:numPr>
          <w:ilvl w:val="0"/>
          <w:numId w:val="14"/>
        </w:numPr>
        <w:spacing w:line="276" w:lineRule="auto"/>
      </w:pPr>
      <w:r>
        <w:t xml:space="preserve">American Indian </w:t>
      </w:r>
    </w:p>
    <w:p w:rsidR="00280BD9" w:rsidRDefault="00280BD9" w:rsidP="00280BD9">
      <w:pPr>
        <w:pStyle w:val="ListParagraph"/>
        <w:keepNext/>
        <w:numPr>
          <w:ilvl w:val="0"/>
          <w:numId w:val="14"/>
        </w:numPr>
        <w:spacing w:line="276" w:lineRule="auto"/>
      </w:pPr>
      <w:r>
        <w:t xml:space="preserve">Asian </w:t>
      </w:r>
    </w:p>
    <w:p w:rsidR="00280BD9" w:rsidRDefault="00280BD9" w:rsidP="00280BD9">
      <w:pPr>
        <w:pStyle w:val="ListParagraph"/>
        <w:keepNext/>
        <w:numPr>
          <w:ilvl w:val="0"/>
          <w:numId w:val="14"/>
        </w:numPr>
        <w:spacing w:line="276" w:lineRule="auto"/>
      </w:pPr>
      <w:r>
        <w:t xml:space="preserve">Hispanic (includes Latino or Spanish) </w:t>
      </w:r>
    </w:p>
    <w:p w:rsidR="00280BD9" w:rsidRDefault="00280BD9" w:rsidP="00280BD9">
      <w:pPr>
        <w:pStyle w:val="ListParagraph"/>
        <w:keepNext/>
        <w:numPr>
          <w:ilvl w:val="0"/>
          <w:numId w:val="14"/>
        </w:numPr>
        <w:spacing w:line="276" w:lineRule="auto"/>
      </w:pPr>
      <w:r>
        <w:t xml:space="preserve">White (Caucasian) </w:t>
      </w:r>
    </w:p>
    <w:p w:rsidR="00280BD9" w:rsidRDefault="00280BD9" w:rsidP="00280BD9">
      <w:pPr>
        <w:pStyle w:val="ListParagraph"/>
        <w:keepNext/>
        <w:numPr>
          <w:ilvl w:val="0"/>
          <w:numId w:val="14"/>
        </w:numPr>
        <w:spacing w:line="276" w:lineRule="auto"/>
      </w:pPr>
      <w:r>
        <w:t>Other  ____________________</w:t>
      </w:r>
    </w:p>
    <w:p w:rsidR="00280BD9" w:rsidRDefault="00280BD9" w:rsidP="00280BD9"/>
    <w:p w:rsidR="00280BD9" w:rsidRDefault="00280BD9" w:rsidP="00280BD9">
      <w:pPr>
        <w:keepNext/>
      </w:pPr>
      <w:r>
        <w:t>What is your age?</w:t>
      </w:r>
    </w:p>
    <w:p w:rsidR="00280BD9" w:rsidRDefault="00280BD9" w:rsidP="00280BD9"/>
    <w:p w:rsidR="00280BD9" w:rsidRDefault="00280BD9" w:rsidP="00280BD9">
      <w:pPr>
        <w:keepNext/>
      </w:pPr>
      <w:r>
        <w:lastRenderedPageBreak/>
        <w:t>What is your approximate household income?</w:t>
      </w:r>
    </w:p>
    <w:p w:rsidR="00280BD9" w:rsidRDefault="00280BD9" w:rsidP="00280BD9">
      <w:pPr>
        <w:keepNext/>
      </w:pPr>
    </w:p>
    <w:p w:rsidR="00280BD9" w:rsidRDefault="00280BD9" w:rsidP="00280BD9">
      <w:pPr>
        <w:pStyle w:val="ListParagraph"/>
        <w:keepNext/>
        <w:numPr>
          <w:ilvl w:val="0"/>
          <w:numId w:val="14"/>
        </w:numPr>
        <w:spacing w:line="276" w:lineRule="auto"/>
      </w:pPr>
      <w:r>
        <w:t xml:space="preserve">Under $25,000 </w:t>
      </w:r>
    </w:p>
    <w:p w:rsidR="00280BD9" w:rsidRDefault="00280BD9" w:rsidP="00280BD9">
      <w:pPr>
        <w:pStyle w:val="ListParagraph"/>
        <w:keepNext/>
        <w:numPr>
          <w:ilvl w:val="0"/>
          <w:numId w:val="14"/>
        </w:numPr>
        <w:spacing w:line="276" w:lineRule="auto"/>
      </w:pPr>
      <w:r>
        <w:t xml:space="preserve">$25,000 - $49,999 </w:t>
      </w:r>
    </w:p>
    <w:p w:rsidR="00280BD9" w:rsidRDefault="00280BD9" w:rsidP="00280BD9">
      <w:pPr>
        <w:pStyle w:val="ListParagraph"/>
        <w:keepNext/>
        <w:numPr>
          <w:ilvl w:val="0"/>
          <w:numId w:val="14"/>
        </w:numPr>
        <w:spacing w:line="276" w:lineRule="auto"/>
      </w:pPr>
      <w:r>
        <w:t xml:space="preserve">$50,000 – 74,999 </w:t>
      </w:r>
    </w:p>
    <w:p w:rsidR="00280BD9" w:rsidRDefault="00280BD9" w:rsidP="00280BD9">
      <w:pPr>
        <w:pStyle w:val="ListParagraph"/>
        <w:keepNext/>
        <w:numPr>
          <w:ilvl w:val="0"/>
          <w:numId w:val="14"/>
        </w:numPr>
        <w:spacing w:line="276" w:lineRule="auto"/>
      </w:pPr>
      <w:r>
        <w:t xml:space="preserve">$75,000 - $99,999 </w:t>
      </w:r>
    </w:p>
    <w:p w:rsidR="00280BD9" w:rsidRDefault="00280BD9" w:rsidP="00280BD9">
      <w:pPr>
        <w:pStyle w:val="ListParagraph"/>
        <w:keepNext/>
        <w:numPr>
          <w:ilvl w:val="0"/>
          <w:numId w:val="14"/>
        </w:numPr>
        <w:spacing w:line="276" w:lineRule="auto"/>
      </w:pPr>
      <w:r>
        <w:t xml:space="preserve">$100,000 - $124,999 </w:t>
      </w:r>
    </w:p>
    <w:p w:rsidR="00280BD9" w:rsidRDefault="00280BD9" w:rsidP="00280BD9">
      <w:pPr>
        <w:pStyle w:val="ListParagraph"/>
        <w:keepNext/>
        <w:numPr>
          <w:ilvl w:val="0"/>
          <w:numId w:val="14"/>
        </w:numPr>
        <w:spacing w:line="276" w:lineRule="auto"/>
      </w:pPr>
      <w:r>
        <w:t xml:space="preserve">$125,000 - $149,999 </w:t>
      </w:r>
    </w:p>
    <w:p w:rsidR="00280BD9" w:rsidRDefault="00280BD9" w:rsidP="00280BD9">
      <w:pPr>
        <w:pStyle w:val="ListParagraph"/>
        <w:keepNext/>
        <w:numPr>
          <w:ilvl w:val="0"/>
          <w:numId w:val="14"/>
        </w:numPr>
        <w:spacing w:line="276" w:lineRule="auto"/>
      </w:pPr>
      <w:r>
        <w:t xml:space="preserve">$150,000 or more </w:t>
      </w:r>
    </w:p>
    <w:p w:rsidR="00280BD9" w:rsidRDefault="00280BD9" w:rsidP="00280BD9"/>
    <w:p w:rsidR="00280BD9" w:rsidRDefault="00280BD9" w:rsidP="00280BD9">
      <w:pPr>
        <w:keepNext/>
      </w:pPr>
      <w:r>
        <w:t>What is your highest level of education completed?</w:t>
      </w:r>
    </w:p>
    <w:p w:rsidR="00280BD9" w:rsidRDefault="00280BD9" w:rsidP="00280BD9">
      <w:pPr>
        <w:keepNext/>
      </w:pPr>
    </w:p>
    <w:p w:rsidR="00280BD9" w:rsidRDefault="00280BD9" w:rsidP="00280BD9">
      <w:pPr>
        <w:pStyle w:val="ListParagraph"/>
        <w:keepNext/>
        <w:numPr>
          <w:ilvl w:val="0"/>
          <w:numId w:val="14"/>
        </w:numPr>
        <w:spacing w:line="276" w:lineRule="auto"/>
      </w:pPr>
      <w:r>
        <w:t xml:space="preserve">Less than high school degree </w:t>
      </w:r>
    </w:p>
    <w:p w:rsidR="00280BD9" w:rsidRDefault="00280BD9" w:rsidP="00280BD9">
      <w:pPr>
        <w:pStyle w:val="ListParagraph"/>
        <w:keepNext/>
        <w:numPr>
          <w:ilvl w:val="0"/>
          <w:numId w:val="14"/>
        </w:numPr>
        <w:spacing w:line="276" w:lineRule="auto"/>
      </w:pPr>
      <w:r>
        <w:t xml:space="preserve">High school (diploma or GED) </w:t>
      </w:r>
    </w:p>
    <w:p w:rsidR="00280BD9" w:rsidRDefault="00280BD9" w:rsidP="00280BD9">
      <w:pPr>
        <w:pStyle w:val="ListParagraph"/>
        <w:keepNext/>
        <w:numPr>
          <w:ilvl w:val="0"/>
          <w:numId w:val="14"/>
        </w:numPr>
        <w:spacing w:line="276" w:lineRule="auto"/>
      </w:pPr>
      <w:r>
        <w:t xml:space="preserve">Some college or associates degree </w:t>
      </w:r>
    </w:p>
    <w:p w:rsidR="00280BD9" w:rsidRDefault="00280BD9" w:rsidP="00280BD9">
      <w:pPr>
        <w:pStyle w:val="ListParagraph"/>
        <w:keepNext/>
        <w:numPr>
          <w:ilvl w:val="0"/>
          <w:numId w:val="14"/>
        </w:numPr>
        <w:spacing w:line="276" w:lineRule="auto"/>
      </w:pPr>
      <w:r>
        <w:t xml:space="preserve">Bachelor’s degree </w:t>
      </w:r>
    </w:p>
    <w:p w:rsidR="00280BD9" w:rsidRDefault="00280BD9" w:rsidP="00280BD9">
      <w:pPr>
        <w:pStyle w:val="ListParagraph"/>
        <w:keepNext/>
        <w:numPr>
          <w:ilvl w:val="0"/>
          <w:numId w:val="14"/>
        </w:numPr>
        <w:spacing w:line="276" w:lineRule="auto"/>
      </w:pPr>
      <w:r>
        <w:t xml:space="preserve">Graduate or professional degree </w:t>
      </w:r>
    </w:p>
    <w:p w:rsidR="00280BD9" w:rsidRDefault="00280BD9" w:rsidP="00280BD9">
      <w:pPr>
        <w:pStyle w:val="ListParagraph"/>
        <w:keepNext/>
        <w:numPr>
          <w:ilvl w:val="0"/>
          <w:numId w:val="14"/>
        </w:numPr>
        <w:spacing w:line="276" w:lineRule="auto"/>
      </w:pPr>
      <w:r>
        <w:t>Other  ____________________</w:t>
      </w:r>
    </w:p>
    <w:p w:rsidR="00280BD9" w:rsidRDefault="00280BD9" w:rsidP="00280BD9"/>
    <w:p w:rsidR="00280BD9" w:rsidRDefault="00280BD9" w:rsidP="00280BD9">
      <w:pPr>
        <w:keepNext/>
      </w:pPr>
      <w:r>
        <w:t>How many persons are in your current household (including yourself)?</w:t>
      </w:r>
    </w:p>
    <w:p w:rsidR="00280BD9" w:rsidRDefault="00280BD9" w:rsidP="00280BD9">
      <w:pPr>
        <w:keepNext/>
      </w:pPr>
    </w:p>
    <w:p w:rsidR="00280BD9" w:rsidRDefault="00280BD9" w:rsidP="00280BD9">
      <w:pPr>
        <w:pStyle w:val="ListParagraph"/>
        <w:keepNext/>
        <w:ind w:left="0"/>
      </w:pPr>
      <w:r>
        <w:t xml:space="preserve">______ </w:t>
      </w:r>
      <w:proofErr w:type="gramStart"/>
      <w:r>
        <w:t>people</w:t>
      </w:r>
      <w:proofErr w:type="gramEnd"/>
      <w:r>
        <w:t xml:space="preserve"> in household </w:t>
      </w:r>
    </w:p>
    <w:p w:rsidR="00280BD9" w:rsidRDefault="00280BD9" w:rsidP="00280BD9"/>
    <w:p w:rsidR="00280BD9" w:rsidRDefault="00280BD9" w:rsidP="00280BD9">
      <w:pPr>
        <w:keepNext/>
      </w:pPr>
      <w:r>
        <w:t>What best describes the area in which you reside?</w:t>
      </w:r>
    </w:p>
    <w:p w:rsidR="00280BD9" w:rsidRDefault="00280BD9" w:rsidP="00280BD9">
      <w:pPr>
        <w:keepNext/>
      </w:pPr>
    </w:p>
    <w:p w:rsidR="00280BD9" w:rsidRDefault="00280BD9" w:rsidP="00280BD9">
      <w:pPr>
        <w:pStyle w:val="ListParagraph"/>
        <w:keepNext/>
        <w:numPr>
          <w:ilvl w:val="0"/>
          <w:numId w:val="14"/>
        </w:numPr>
        <w:spacing w:line="276" w:lineRule="auto"/>
      </w:pPr>
      <w:r>
        <w:t xml:space="preserve">Small city or town with a population less than 2,500 people </w:t>
      </w:r>
    </w:p>
    <w:p w:rsidR="00280BD9" w:rsidRDefault="00280BD9" w:rsidP="00280BD9">
      <w:pPr>
        <w:pStyle w:val="ListParagraph"/>
        <w:keepNext/>
        <w:numPr>
          <w:ilvl w:val="0"/>
          <w:numId w:val="14"/>
        </w:numPr>
        <w:spacing w:line="276" w:lineRule="auto"/>
      </w:pPr>
      <w:r>
        <w:t xml:space="preserve">Urban cluster with a population between 2,500 – 49,999 people </w:t>
      </w:r>
    </w:p>
    <w:p w:rsidR="00280BD9" w:rsidRDefault="00280BD9" w:rsidP="00280BD9">
      <w:pPr>
        <w:pStyle w:val="ListParagraph"/>
        <w:keepNext/>
        <w:numPr>
          <w:ilvl w:val="0"/>
          <w:numId w:val="14"/>
        </w:numPr>
        <w:spacing w:line="276" w:lineRule="auto"/>
      </w:pPr>
      <w:r>
        <w:t xml:space="preserve">Urbanized area with a population between 50,000 – 99,999 people </w:t>
      </w:r>
    </w:p>
    <w:p w:rsidR="00280BD9" w:rsidRDefault="00280BD9" w:rsidP="00280BD9">
      <w:pPr>
        <w:pStyle w:val="ListParagraph"/>
        <w:keepNext/>
        <w:numPr>
          <w:ilvl w:val="0"/>
          <w:numId w:val="14"/>
        </w:numPr>
        <w:spacing w:line="276" w:lineRule="auto"/>
      </w:pPr>
      <w:r>
        <w:t xml:space="preserve">Metropolitan statistical area with a population between 100,000 – 249,999 </w:t>
      </w:r>
    </w:p>
    <w:p w:rsidR="00280BD9" w:rsidRDefault="00280BD9" w:rsidP="00280BD9">
      <w:pPr>
        <w:pStyle w:val="ListParagraph"/>
        <w:keepNext/>
        <w:numPr>
          <w:ilvl w:val="0"/>
          <w:numId w:val="14"/>
        </w:numPr>
        <w:spacing w:line="276" w:lineRule="auto"/>
      </w:pPr>
      <w:r>
        <w:t xml:space="preserve">Metropolitan statistical area with a population over 250,000 people </w:t>
      </w:r>
    </w:p>
    <w:p w:rsidR="00280BD9" w:rsidRDefault="00280BD9" w:rsidP="00280BD9"/>
    <w:p w:rsidR="00280BD9" w:rsidRDefault="00280BD9" w:rsidP="00280BD9">
      <w:pPr>
        <w:keepNext/>
      </w:pPr>
      <w:r>
        <w:t>What is your zip code?</w:t>
      </w:r>
    </w:p>
    <w:p w:rsidR="00280BD9" w:rsidRDefault="00280BD9" w:rsidP="00280BD9"/>
    <w:p w:rsidR="00280BD9" w:rsidRDefault="00280BD9" w:rsidP="00280BD9">
      <w:pPr>
        <w:keepNext/>
      </w:pPr>
      <w:r>
        <w:t>Additional Comments (optional):</w:t>
      </w:r>
    </w:p>
    <w:p w:rsidR="00280BD9" w:rsidRDefault="00280BD9" w:rsidP="00280BD9"/>
    <w:p w:rsidR="00D107E6" w:rsidRDefault="00D107E6">
      <w:pPr>
        <w:rPr>
          <w:rFonts w:ascii="Arial" w:hAnsi="Arial" w:cs="Arial"/>
          <w:b/>
          <w:sz w:val="28"/>
          <w:szCs w:val="28"/>
        </w:rPr>
      </w:pPr>
    </w:p>
    <w:p w:rsidR="00D107E6" w:rsidRDefault="00D107E6" w:rsidP="00D107E6">
      <w:pPr>
        <w:spacing w:line="480" w:lineRule="auto"/>
        <w:ind w:left="720" w:hanging="720"/>
        <w:contextualSpacing/>
        <w:jc w:val="center"/>
        <w:rPr>
          <w:rFonts w:ascii="Arial" w:hAnsi="Arial" w:cs="Arial"/>
          <w:b/>
          <w:sz w:val="28"/>
          <w:szCs w:val="28"/>
        </w:rPr>
      </w:pPr>
    </w:p>
    <w:p w:rsidR="00D107E6" w:rsidRDefault="00D107E6">
      <w:pPr>
        <w:rPr>
          <w:rFonts w:ascii="Arial" w:hAnsi="Arial" w:cs="Arial"/>
          <w:b/>
          <w:sz w:val="28"/>
          <w:szCs w:val="28"/>
        </w:rPr>
      </w:pPr>
      <w:r>
        <w:rPr>
          <w:rFonts w:ascii="Arial" w:hAnsi="Arial" w:cs="Arial"/>
          <w:b/>
          <w:sz w:val="28"/>
          <w:szCs w:val="28"/>
        </w:rPr>
        <w:br w:type="page"/>
      </w:r>
    </w:p>
    <w:p w:rsidR="009F7624" w:rsidRPr="00D107E6" w:rsidRDefault="00D107E6" w:rsidP="00D107E6">
      <w:pPr>
        <w:spacing w:line="480" w:lineRule="auto"/>
        <w:ind w:left="720" w:hanging="720"/>
        <w:contextualSpacing/>
        <w:jc w:val="center"/>
        <w:rPr>
          <w:rFonts w:ascii="Arial" w:hAnsi="Arial" w:cs="Arial"/>
          <w:b/>
          <w:sz w:val="28"/>
          <w:szCs w:val="28"/>
        </w:rPr>
      </w:pPr>
      <w:r>
        <w:rPr>
          <w:rFonts w:ascii="Arial" w:hAnsi="Arial" w:cs="Arial"/>
          <w:b/>
          <w:sz w:val="28"/>
          <w:szCs w:val="28"/>
        </w:rPr>
        <w:lastRenderedPageBreak/>
        <w:t>VITA</w:t>
      </w:r>
    </w:p>
    <w:p w:rsidR="00CE5256" w:rsidRDefault="00CE5256" w:rsidP="00EC6EE3">
      <w:pPr>
        <w:tabs>
          <w:tab w:val="left" w:pos="720"/>
        </w:tabs>
        <w:spacing w:line="480" w:lineRule="auto"/>
        <w:ind w:firstLine="720"/>
        <w:contextualSpacing/>
        <w:rPr>
          <w:rFonts w:ascii="Arial" w:hAnsi="Arial" w:cs="Arial"/>
          <w:sz w:val="24"/>
          <w:szCs w:val="24"/>
        </w:rPr>
      </w:pPr>
      <w:r>
        <w:rPr>
          <w:rFonts w:ascii="Arial" w:hAnsi="Arial" w:cs="Arial"/>
          <w:sz w:val="24"/>
          <w:szCs w:val="24"/>
        </w:rPr>
        <w:t>Christopher Thomas Sneed, son of Thomas Steven and Diana Kay Sneed</w:t>
      </w:r>
      <w:r w:rsidR="00DB180E">
        <w:rPr>
          <w:rFonts w:ascii="Arial" w:hAnsi="Arial" w:cs="Arial"/>
          <w:sz w:val="24"/>
          <w:szCs w:val="24"/>
        </w:rPr>
        <w:t xml:space="preserve">, </w:t>
      </w:r>
      <w:r>
        <w:rPr>
          <w:rFonts w:ascii="Arial" w:hAnsi="Arial" w:cs="Arial"/>
          <w:sz w:val="24"/>
          <w:szCs w:val="24"/>
        </w:rPr>
        <w:t xml:space="preserve">was born February 5, 1979 in Athens, TN.  He </w:t>
      </w:r>
      <w:r w:rsidR="00A72F1C">
        <w:rPr>
          <w:rFonts w:ascii="Arial" w:hAnsi="Arial" w:cs="Arial"/>
          <w:sz w:val="24"/>
          <w:szCs w:val="24"/>
        </w:rPr>
        <w:t xml:space="preserve">and his younger sister Melissa Sneed were raised by his mom, dad, Grandmother Mildred Sneed, and Great-Grandmother Ollie Mattson </w:t>
      </w:r>
      <w:r>
        <w:rPr>
          <w:rFonts w:ascii="Arial" w:hAnsi="Arial" w:cs="Arial"/>
          <w:sz w:val="24"/>
          <w:szCs w:val="24"/>
        </w:rPr>
        <w:t>in Decatur, TN</w:t>
      </w:r>
      <w:r w:rsidR="00DB180E">
        <w:rPr>
          <w:rFonts w:ascii="Arial" w:hAnsi="Arial" w:cs="Arial"/>
          <w:sz w:val="24"/>
          <w:szCs w:val="24"/>
        </w:rPr>
        <w:t xml:space="preserve"> on what remained of the family farm</w:t>
      </w:r>
      <w:r>
        <w:rPr>
          <w:rFonts w:ascii="Arial" w:hAnsi="Arial" w:cs="Arial"/>
          <w:sz w:val="24"/>
          <w:szCs w:val="24"/>
        </w:rPr>
        <w:t>.  From</w:t>
      </w:r>
      <w:r w:rsidR="00DB180E">
        <w:rPr>
          <w:rFonts w:ascii="Arial" w:hAnsi="Arial" w:cs="Arial"/>
          <w:sz w:val="24"/>
          <w:szCs w:val="24"/>
        </w:rPr>
        <w:t xml:space="preserve"> an early age, Chris (as he is </w:t>
      </w:r>
      <w:r>
        <w:rPr>
          <w:rFonts w:ascii="Arial" w:hAnsi="Arial" w:cs="Arial"/>
          <w:sz w:val="24"/>
          <w:szCs w:val="24"/>
        </w:rPr>
        <w:t>commonly known) has found memories of helping</w:t>
      </w:r>
      <w:r w:rsidR="00DB180E">
        <w:rPr>
          <w:rFonts w:ascii="Arial" w:hAnsi="Arial" w:cs="Arial"/>
          <w:sz w:val="24"/>
          <w:szCs w:val="24"/>
        </w:rPr>
        <w:t xml:space="preserve"> in the yard, working on craft pr</w:t>
      </w:r>
      <w:r w:rsidR="009F0871">
        <w:rPr>
          <w:rFonts w:ascii="Arial" w:hAnsi="Arial" w:cs="Arial"/>
          <w:sz w:val="24"/>
          <w:szCs w:val="24"/>
        </w:rPr>
        <w:t xml:space="preserve">ojects with his grandmother, fixing things with his </w:t>
      </w:r>
      <w:r w:rsidR="00DB180E">
        <w:rPr>
          <w:rFonts w:ascii="Arial" w:hAnsi="Arial" w:cs="Arial"/>
          <w:sz w:val="24"/>
          <w:szCs w:val="24"/>
        </w:rPr>
        <w:t>dad, and decorating for various seasons</w:t>
      </w:r>
      <w:r w:rsidR="00A72F1C">
        <w:rPr>
          <w:rFonts w:ascii="Arial" w:hAnsi="Arial" w:cs="Arial"/>
          <w:sz w:val="24"/>
          <w:szCs w:val="24"/>
        </w:rPr>
        <w:t xml:space="preserve"> – especially Christmas</w:t>
      </w:r>
      <w:r>
        <w:rPr>
          <w:rFonts w:ascii="Arial" w:hAnsi="Arial" w:cs="Arial"/>
          <w:sz w:val="24"/>
          <w:szCs w:val="24"/>
        </w:rPr>
        <w:t xml:space="preserve">.  Each </w:t>
      </w:r>
      <w:proofErr w:type="gramStart"/>
      <w:r>
        <w:rPr>
          <w:rFonts w:ascii="Arial" w:hAnsi="Arial" w:cs="Arial"/>
          <w:sz w:val="24"/>
          <w:szCs w:val="24"/>
        </w:rPr>
        <w:t>Spring</w:t>
      </w:r>
      <w:proofErr w:type="gramEnd"/>
      <w:r>
        <w:rPr>
          <w:rFonts w:ascii="Arial" w:hAnsi="Arial" w:cs="Arial"/>
          <w:sz w:val="24"/>
          <w:szCs w:val="24"/>
        </w:rPr>
        <w:t xml:space="preserve">, </w:t>
      </w:r>
      <w:r w:rsidR="00A72F1C">
        <w:rPr>
          <w:rFonts w:ascii="Arial" w:hAnsi="Arial" w:cs="Arial"/>
          <w:sz w:val="24"/>
          <w:szCs w:val="24"/>
        </w:rPr>
        <w:t xml:space="preserve">Chris </w:t>
      </w:r>
      <w:r>
        <w:rPr>
          <w:rFonts w:ascii="Arial" w:hAnsi="Arial" w:cs="Arial"/>
          <w:sz w:val="24"/>
          <w:szCs w:val="24"/>
        </w:rPr>
        <w:t xml:space="preserve">would help his dad and grandmothers plant the family garden.  </w:t>
      </w:r>
      <w:r w:rsidR="00A72F1C">
        <w:rPr>
          <w:rFonts w:ascii="Arial" w:hAnsi="Arial" w:cs="Arial"/>
          <w:sz w:val="24"/>
          <w:szCs w:val="24"/>
        </w:rPr>
        <w:t>The large garden always included a variety of crops especially tomatoes, corn, white half-runner green beans, cucumbers, squash, and okra.  L</w:t>
      </w:r>
      <w:r>
        <w:rPr>
          <w:rFonts w:ascii="Arial" w:hAnsi="Arial" w:cs="Arial"/>
          <w:sz w:val="24"/>
          <w:szCs w:val="24"/>
        </w:rPr>
        <w:t xml:space="preserve">ater </w:t>
      </w:r>
      <w:r w:rsidR="00A72F1C">
        <w:rPr>
          <w:rFonts w:ascii="Arial" w:hAnsi="Arial" w:cs="Arial"/>
          <w:sz w:val="24"/>
          <w:szCs w:val="24"/>
        </w:rPr>
        <w:t xml:space="preserve">Chris </w:t>
      </w:r>
      <w:r>
        <w:rPr>
          <w:rFonts w:ascii="Arial" w:hAnsi="Arial" w:cs="Arial"/>
          <w:sz w:val="24"/>
          <w:szCs w:val="24"/>
        </w:rPr>
        <w:t xml:space="preserve">would </w:t>
      </w:r>
      <w:r w:rsidR="00A72F1C">
        <w:rPr>
          <w:rFonts w:ascii="Arial" w:hAnsi="Arial" w:cs="Arial"/>
          <w:sz w:val="24"/>
          <w:szCs w:val="24"/>
        </w:rPr>
        <w:t xml:space="preserve">be given </w:t>
      </w:r>
      <w:r>
        <w:rPr>
          <w:rFonts w:ascii="Arial" w:hAnsi="Arial" w:cs="Arial"/>
          <w:sz w:val="24"/>
          <w:szCs w:val="24"/>
        </w:rPr>
        <w:t xml:space="preserve">his own section of the garden that was solely his responsibility </w:t>
      </w:r>
      <w:r w:rsidR="00A72F1C">
        <w:rPr>
          <w:rFonts w:ascii="Arial" w:hAnsi="Arial" w:cs="Arial"/>
          <w:sz w:val="24"/>
          <w:szCs w:val="24"/>
        </w:rPr>
        <w:t xml:space="preserve">for </w:t>
      </w:r>
      <w:r>
        <w:rPr>
          <w:rFonts w:ascii="Arial" w:hAnsi="Arial" w:cs="Arial"/>
          <w:sz w:val="24"/>
          <w:szCs w:val="24"/>
        </w:rPr>
        <w:t xml:space="preserve">planting and caring.  From his grandmothers, he learned the basics of preserving the foods they grew.  Memories of jelly making, bean breaking, </w:t>
      </w:r>
      <w:r w:rsidR="00A72F1C">
        <w:rPr>
          <w:rFonts w:ascii="Arial" w:hAnsi="Arial" w:cs="Arial"/>
          <w:sz w:val="24"/>
          <w:szCs w:val="24"/>
        </w:rPr>
        <w:t xml:space="preserve">apple drying, </w:t>
      </w:r>
      <w:r>
        <w:rPr>
          <w:rFonts w:ascii="Arial" w:hAnsi="Arial" w:cs="Arial"/>
          <w:sz w:val="24"/>
          <w:szCs w:val="24"/>
        </w:rPr>
        <w:t xml:space="preserve">and corn shucking are vivid reminders of the childhood he knew.  </w:t>
      </w:r>
    </w:p>
    <w:p w:rsidR="00EC6EE3" w:rsidRDefault="00CE5256" w:rsidP="00EC6EE3">
      <w:pPr>
        <w:spacing w:line="480" w:lineRule="auto"/>
        <w:ind w:firstLine="720"/>
        <w:contextualSpacing/>
        <w:rPr>
          <w:rFonts w:ascii="Arial" w:hAnsi="Arial" w:cs="Arial"/>
          <w:sz w:val="24"/>
          <w:szCs w:val="24"/>
        </w:rPr>
      </w:pPr>
      <w:r>
        <w:rPr>
          <w:rFonts w:ascii="Arial" w:hAnsi="Arial" w:cs="Arial"/>
          <w:sz w:val="24"/>
          <w:szCs w:val="24"/>
        </w:rPr>
        <w:t>Chris attended Decatur Elementary School</w:t>
      </w:r>
      <w:r w:rsidR="00EC6EE3">
        <w:rPr>
          <w:rFonts w:ascii="Arial" w:hAnsi="Arial" w:cs="Arial"/>
          <w:sz w:val="24"/>
          <w:szCs w:val="24"/>
        </w:rPr>
        <w:t xml:space="preserve"> and </w:t>
      </w:r>
      <w:proofErr w:type="spellStart"/>
      <w:r w:rsidR="00EC6EE3">
        <w:rPr>
          <w:rFonts w:ascii="Arial" w:hAnsi="Arial" w:cs="Arial"/>
          <w:sz w:val="24"/>
          <w:szCs w:val="24"/>
        </w:rPr>
        <w:t>Meigs</w:t>
      </w:r>
      <w:proofErr w:type="spellEnd"/>
      <w:r w:rsidR="00EC6EE3">
        <w:rPr>
          <w:rFonts w:ascii="Arial" w:hAnsi="Arial" w:cs="Arial"/>
          <w:sz w:val="24"/>
          <w:szCs w:val="24"/>
        </w:rPr>
        <w:t xml:space="preserve"> County High School.</w:t>
      </w:r>
    </w:p>
    <w:p w:rsidR="004506C4" w:rsidRDefault="00CE5256" w:rsidP="00EC6EE3">
      <w:pPr>
        <w:spacing w:line="480" w:lineRule="auto"/>
        <w:ind w:left="90"/>
        <w:contextualSpacing/>
        <w:rPr>
          <w:rFonts w:ascii="Arial" w:hAnsi="Arial" w:cs="Arial"/>
          <w:sz w:val="24"/>
          <w:szCs w:val="24"/>
        </w:rPr>
      </w:pPr>
      <w:r>
        <w:rPr>
          <w:rFonts w:ascii="Arial" w:hAnsi="Arial" w:cs="Arial"/>
          <w:sz w:val="24"/>
          <w:szCs w:val="24"/>
        </w:rPr>
        <w:t xml:space="preserve">(These were the same schools attended by </w:t>
      </w:r>
      <w:r w:rsidR="00A72F1C">
        <w:rPr>
          <w:rFonts w:ascii="Arial" w:hAnsi="Arial" w:cs="Arial"/>
          <w:sz w:val="24"/>
          <w:szCs w:val="24"/>
        </w:rPr>
        <w:t xml:space="preserve">both </w:t>
      </w:r>
      <w:r>
        <w:rPr>
          <w:rFonts w:ascii="Arial" w:hAnsi="Arial" w:cs="Arial"/>
          <w:sz w:val="24"/>
          <w:szCs w:val="24"/>
        </w:rPr>
        <w:t>his father and grandmother.)  In 1997 Chris graduated S</w:t>
      </w:r>
      <w:r w:rsidRPr="00CE5256">
        <w:rPr>
          <w:rFonts w:ascii="Arial" w:hAnsi="Arial" w:cs="Arial"/>
          <w:sz w:val="24"/>
          <w:szCs w:val="24"/>
        </w:rPr>
        <w:t>alutatorian</w:t>
      </w:r>
      <w:r>
        <w:rPr>
          <w:rFonts w:ascii="Arial" w:hAnsi="Arial" w:cs="Arial"/>
          <w:sz w:val="24"/>
          <w:szCs w:val="24"/>
        </w:rPr>
        <w:t xml:space="preserve"> from </w:t>
      </w:r>
      <w:proofErr w:type="spellStart"/>
      <w:r>
        <w:rPr>
          <w:rFonts w:ascii="Arial" w:hAnsi="Arial" w:cs="Arial"/>
          <w:sz w:val="24"/>
          <w:szCs w:val="24"/>
        </w:rPr>
        <w:t>Meigs</w:t>
      </w:r>
      <w:proofErr w:type="spellEnd"/>
      <w:r>
        <w:rPr>
          <w:rFonts w:ascii="Arial" w:hAnsi="Arial" w:cs="Arial"/>
          <w:sz w:val="24"/>
          <w:szCs w:val="24"/>
        </w:rPr>
        <w:t xml:space="preserve"> County High School.  After high school, Chris attended The University of Tennessee at Knoxville.  (Moving to the “big city” and attending a “liberal” university was </w:t>
      </w:r>
      <w:r w:rsidR="00A72F1C">
        <w:rPr>
          <w:rFonts w:ascii="Arial" w:hAnsi="Arial" w:cs="Arial"/>
          <w:sz w:val="24"/>
          <w:szCs w:val="24"/>
        </w:rPr>
        <w:t xml:space="preserve">not </w:t>
      </w:r>
      <w:r w:rsidR="004506C4">
        <w:rPr>
          <w:rFonts w:ascii="Arial" w:hAnsi="Arial" w:cs="Arial"/>
          <w:sz w:val="24"/>
          <w:szCs w:val="24"/>
        </w:rPr>
        <w:t>well accepted by some in his family and church family.  Later, Chris would reflect on his decision</w:t>
      </w:r>
      <w:r w:rsidR="00A72F1C">
        <w:rPr>
          <w:rFonts w:ascii="Arial" w:hAnsi="Arial" w:cs="Arial"/>
          <w:sz w:val="24"/>
          <w:szCs w:val="24"/>
        </w:rPr>
        <w:t xml:space="preserve"> to “ignore them” and</w:t>
      </w:r>
      <w:r w:rsidR="004506C4">
        <w:rPr>
          <w:rFonts w:ascii="Arial" w:hAnsi="Arial" w:cs="Arial"/>
          <w:sz w:val="24"/>
          <w:szCs w:val="24"/>
        </w:rPr>
        <w:t xml:space="preserve"> leave Decatur</w:t>
      </w:r>
      <w:r w:rsidR="00A72F1C">
        <w:rPr>
          <w:rFonts w:ascii="Arial" w:hAnsi="Arial" w:cs="Arial"/>
          <w:sz w:val="24"/>
          <w:szCs w:val="24"/>
        </w:rPr>
        <w:t xml:space="preserve"> </w:t>
      </w:r>
      <w:r w:rsidR="004506C4">
        <w:rPr>
          <w:rFonts w:ascii="Arial" w:hAnsi="Arial" w:cs="Arial"/>
          <w:sz w:val="24"/>
          <w:szCs w:val="24"/>
        </w:rPr>
        <w:t>for Knoxville</w:t>
      </w:r>
      <w:r w:rsidR="00A72F1C">
        <w:rPr>
          <w:rFonts w:ascii="Arial" w:hAnsi="Arial" w:cs="Arial"/>
          <w:sz w:val="24"/>
          <w:szCs w:val="24"/>
        </w:rPr>
        <w:t xml:space="preserve"> </w:t>
      </w:r>
      <w:r w:rsidR="004506C4">
        <w:rPr>
          <w:rFonts w:ascii="Arial" w:hAnsi="Arial" w:cs="Arial"/>
          <w:sz w:val="24"/>
          <w:szCs w:val="24"/>
        </w:rPr>
        <w:t xml:space="preserve">as one of the best decisions in his adult life.)  </w:t>
      </w:r>
    </w:p>
    <w:p w:rsidR="004506C4" w:rsidRDefault="00EC6EE3" w:rsidP="00EC6EE3">
      <w:pPr>
        <w:tabs>
          <w:tab w:val="left" w:pos="720"/>
        </w:tabs>
        <w:spacing w:line="480" w:lineRule="auto"/>
        <w:contextualSpacing/>
        <w:rPr>
          <w:rFonts w:ascii="Arial" w:hAnsi="Arial" w:cs="Arial"/>
          <w:sz w:val="24"/>
          <w:szCs w:val="24"/>
        </w:rPr>
      </w:pPr>
      <w:r>
        <w:rPr>
          <w:rFonts w:ascii="Arial" w:hAnsi="Arial" w:cs="Arial"/>
          <w:sz w:val="24"/>
          <w:szCs w:val="24"/>
        </w:rPr>
        <w:tab/>
      </w:r>
      <w:r w:rsidR="004506C4">
        <w:rPr>
          <w:rFonts w:ascii="Arial" w:hAnsi="Arial" w:cs="Arial"/>
          <w:sz w:val="24"/>
          <w:szCs w:val="24"/>
        </w:rPr>
        <w:t xml:space="preserve">At The University of Tennessee, Chris majored in Child and Family Studies with a focus on Family and Consumer Sciences Education.  In 2001, Chris graduated </w:t>
      </w:r>
      <w:r w:rsidR="004506C4">
        <w:rPr>
          <w:rFonts w:ascii="Arial" w:hAnsi="Arial" w:cs="Arial"/>
          <w:sz w:val="24"/>
          <w:szCs w:val="24"/>
        </w:rPr>
        <w:lastRenderedPageBreak/>
        <w:t>Summa Cum Laude from UT.</w:t>
      </w:r>
      <w:r w:rsidR="00A72F1C">
        <w:rPr>
          <w:rFonts w:ascii="Arial" w:hAnsi="Arial" w:cs="Arial"/>
          <w:sz w:val="24"/>
          <w:szCs w:val="24"/>
        </w:rPr>
        <w:t xml:space="preserve">  He was the first person in his immediate and extended family to graduate from college.</w:t>
      </w:r>
      <w:r w:rsidR="004506C4">
        <w:rPr>
          <w:rFonts w:ascii="Arial" w:hAnsi="Arial" w:cs="Arial"/>
          <w:sz w:val="24"/>
          <w:szCs w:val="24"/>
        </w:rPr>
        <w:t xml:space="preserve">  At graduation, he was recognized as</w:t>
      </w:r>
      <w:r w:rsidR="00A72F1C">
        <w:rPr>
          <w:rFonts w:ascii="Arial" w:hAnsi="Arial" w:cs="Arial"/>
          <w:sz w:val="24"/>
          <w:szCs w:val="24"/>
        </w:rPr>
        <w:t xml:space="preserve"> the top academic graduate in his</w:t>
      </w:r>
      <w:r w:rsidR="004506C4">
        <w:rPr>
          <w:rFonts w:ascii="Arial" w:hAnsi="Arial" w:cs="Arial"/>
          <w:sz w:val="24"/>
          <w:szCs w:val="24"/>
        </w:rPr>
        <w:t xml:space="preserve"> college – The College of Human Ecology.  Chris went on to pursue a Master’s Degree in Human Resource Development with a focus on Family and Consumer Sciences Education.  As part of his Master’s Degree, Chris was a teaching intern at Heritage High School where he was responsible for teaching Foods and Nutrition, Consumer Economics, and Family and Parenting Education.  After one year of teach</w:t>
      </w:r>
      <w:r w:rsidR="00A72F1C">
        <w:rPr>
          <w:rFonts w:ascii="Arial" w:hAnsi="Arial" w:cs="Arial"/>
          <w:sz w:val="24"/>
          <w:szCs w:val="24"/>
        </w:rPr>
        <w:t>ing</w:t>
      </w:r>
      <w:r w:rsidR="004506C4">
        <w:rPr>
          <w:rFonts w:ascii="Arial" w:hAnsi="Arial" w:cs="Arial"/>
          <w:sz w:val="24"/>
          <w:szCs w:val="24"/>
        </w:rPr>
        <w:t>, Chris realized the high school classroom was not the place for him.</w:t>
      </w:r>
    </w:p>
    <w:p w:rsidR="004506C4" w:rsidRDefault="00EC6EE3" w:rsidP="00EC6EE3">
      <w:pPr>
        <w:spacing w:line="480" w:lineRule="auto"/>
        <w:contextualSpacing/>
        <w:rPr>
          <w:rFonts w:ascii="Arial" w:hAnsi="Arial" w:cs="Arial"/>
          <w:sz w:val="24"/>
          <w:szCs w:val="24"/>
        </w:rPr>
      </w:pPr>
      <w:r>
        <w:rPr>
          <w:rFonts w:ascii="Arial" w:hAnsi="Arial" w:cs="Arial"/>
          <w:sz w:val="24"/>
          <w:szCs w:val="24"/>
        </w:rPr>
        <w:tab/>
      </w:r>
      <w:r w:rsidR="004506C4">
        <w:rPr>
          <w:rFonts w:ascii="Arial" w:hAnsi="Arial" w:cs="Arial"/>
          <w:sz w:val="24"/>
          <w:szCs w:val="24"/>
        </w:rPr>
        <w:t xml:space="preserve">After, </w:t>
      </w:r>
      <w:r w:rsidR="009F0871">
        <w:rPr>
          <w:rFonts w:ascii="Arial" w:hAnsi="Arial" w:cs="Arial"/>
          <w:sz w:val="24"/>
          <w:szCs w:val="24"/>
        </w:rPr>
        <w:t xml:space="preserve">completing </w:t>
      </w:r>
      <w:r w:rsidR="004506C4">
        <w:rPr>
          <w:rFonts w:ascii="Arial" w:hAnsi="Arial" w:cs="Arial"/>
          <w:sz w:val="24"/>
          <w:szCs w:val="24"/>
        </w:rPr>
        <w:t>his Master’s Degree</w:t>
      </w:r>
      <w:r w:rsidR="008A3B05">
        <w:rPr>
          <w:rFonts w:ascii="Arial" w:hAnsi="Arial" w:cs="Arial"/>
          <w:sz w:val="24"/>
          <w:szCs w:val="24"/>
        </w:rPr>
        <w:t xml:space="preserve"> at The University of Tennessee</w:t>
      </w:r>
      <w:r w:rsidR="004506C4">
        <w:rPr>
          <w:rFonts w:ascii="Arial" w:hAnsi="Arial" w:cs="Arial"/>
          <w:sz w:val="24"/>
          <w:szCs w:val="24"/>
        </w:rPr>
        <w:t xml:space="preserve">, Chris worked for the UT Network, a contract-agency of the Department of Human Services.  In this capacity, Chris taught financial management class to individuals receiving state assistance benefits.  In 2004, Chris left the UT Network to join The University of Tennessee Extension as an Extension Agent in McMinn County.  </w:t>
      </w:r>
      <w:r w:rsidR="009F0871">
        <w:rPr>
          <w:rFonts w:ascii="Arial" w:hAnsi="Arial" w:cs="Arial"/>
          <w:sz w:val="24"/>
          <w:szCs w:val="24"/>
        </w:rPr>
        <w:t>Later</w:t>
      </w:r>
      <w:r w:rsidR="008A3B05">
        <w:rPr>
          <w:rFonts w:ascii="Arial" w:hAnsi="Arial" w:cs="Arial"/>
          <w:sz w:val="24"/>
          <w:szCs w:val="24"/>
        </w:rPr>
        <w:t xml:space="preserve"> in 2006</w:t>
      </w:r>
      <w:r w:rsidR="009F0871">
        <w:rPr>
          <w:rFonts w:ascii="Arial" w:hAnsi="Arial" w:cs="Arial"/>
          <w:sz w:val="24"/>
          <w:szCs w:val="24"/>
        </w:rPr>
        <w:t xml:space="preserve">, Chris </w:t>
      </w:r>
      <w:r w:rsidR="004506C4">
        <w:rPr>
          <w:rFonts w:ascii="Arial" w:hAnsi="Arial" w:cs="Arial"/>
          <w:sz w:val="24"/>
          <w:szCs w:val="24"/>
        </w:rPr>
        <w:t>would transfer from McMinn C</w:t>
      </w:r>
      <w:r w:rsidR="00A72F1C">
        <w:rPr>
          <w:rFonts w:ascii="Arial" w:hAnsi="Arial" w:cs="Arial"/>
          <w:sz w:val="24"/>
          <w:szCs w:val="24"/>
        </w:rPr>
        <w:t xml:space="preserve">ounty </w:t>
      </w:r>
      <w:r w:rsidR="008A3B05">
        <w:rPr>
          <w:rFonts w:ascii="Arial" w:hAnsi="Arial" w:cs="Arial"/>
          <w:sz w:val="24"/>
          <w:szCs w:val="24"/>
        </w:rPr>
        <w:t>t</w:t>
      </w:r>
      <w:r w:rsidR="00A72F1C">
        <w:rPr>
          <w:rFonts w:ascii="Arial" w:hAnsi="Arial" w:cs="Arial"/>
          <w:sz w:val="24"/>
          <w:szCs w:val="24"/>
        </w:rPr>
        <w:t>o assume the same</w:t>
      </w:r>
      <w:r w:rsidR="004506C4">
        <w:rPr>
          <w:rFonts w:ascii="Arial" w:hAnsi="Arial" w:cs="Arial"/>
          <w:sz w:val="24"/>
          <w:szCs w:val="24"/>
        </w:rPr>
        <w:t xml:space="preserve"> position in Blount County.</w:t>
      </w:r>
    </w:p>
    <w:p w:rsidR="00DB180E" w:rsidRDefault="00EC6EE3" w:rsidP="00EC6EE3">
      <w:pPr>
        <w:spacing w:line="480" w:lineRule="auto"/>
        <w:contextualSpacing/>
        <w:rPr>
          <w:rFonts w:ascii="Arial" w:hAnsi="Arial" w:cs="Arial"/>
          <w:sz w:val="24"/>
          <w:szCs w:val="24"/>
        </w:rPr>
      </w:pPr>
      <w:r>
        <w:rPr>
          <w:rFonts w:ascii="Arial" w:hAnsi="Arial" w:cs="Arial"/>
          <w:sz w:val="24"/>
          <w:szCs w:val="24"/>
        </w:rPr>
        <w:tab/>
      </w:r>
      <w:r w:rsidR="004506C4">
        <w:rPr>
          <w:rFonts w:ascii="Arial" w:hAnsi="Arial" w:cs="Arial"/>
          <w:sz w:val="24"/>
          <w:szCs w:val="24"/>
        </w:rPr>
        <w:t xml:space="preserve">In his time with Extension, </w:t>
      </w:r>
      <w:r w:rsidR="00DB180E">
        <w:rPr>
          <w:rFonts w:ascii="Arial" w:hAnsi="Arial" w:cs="Arial"/>
          <w:sz w:val="24"/>
          <w:szCs w:val="24"/>
        </w:rPr>
        <w:t xml:space="preserve">Chris has received 21 National and State Awards including the Dutch and Marilee </w:t>
      </w:r>
      <w:proofErr w:type="spellStart"/>
      <w:r w:rsidR="00DB180E">
        <w:rPr>
          <w:rFonts w:ascii="Arial" w:hAnsi="Arial" w:cs="Arial"/>
          <w:sz w:val="24"/>
          <w:szCs w:val="24"/>
        </w:rPr>
        <w:t>Cavender</w:t>
      </w:r>
      <w:proofErr w:type="spellEnd"/>
      <w:r w:rsidR="00DB180E">
        <w:rPr>
          <w:rFonts w:ascii="Arial" w:hAnsi="Arial" w:cs="Arial"/>
          <w:sz w:val="24"/>
          <w:szCs w:val="24"/>
        </w:rPr>
        <w:t xml:space="preserve"> Award for Best Publication and The University of Tennessee Institute of Agriculture’s Vernon and Ida Darter Service Award.  Chris has co-authored 7 peer-reviewed journal articles, 7 refereed conference proceedings, and has presented over 15 peer-reviewed presentations.  Since 2004, Chris has secured over $75,000 in external and internal grants, contracts, and fee-based programming dollars.  As part of his work with Family Financial Management, Chris makes monthly news appearance</w:t>
      </w:r>
      <w:r w:rsidR="00A72F1C">
        <w:rPr>
          <w:rFonts w:ascii="Arial" w:hAnsi="Arial" w:cs="Arial"/>
          <w:sz w:val="24"/>
          <w:szCs w:val="24"/>
        </w:rPr>
        <w:t>s</w:t>
      </w:r>
      <w:r w:rsidR="00DB180E">
        <w:rPr>
          <w:rFonts w:ascii="Arial" w:hAnsi="Arial" w:cs="Arial"/>
          <w:sz w:val="24"/>
          <w:szCs w:val="24"/>
        </w:rPr>
        <w:t xml:space="preserve"> on Knoxville’</w:t>
      </w:r>
      <w:r w:rsidR="009F0871">
        <w:rPr>
          <w:rFonts w:ascii="Arial" w:hAnsi="Arial" w:cs="Arial"/>
          <w:sz w:val="24"/>
          <w:szCs w:val="24"/>
        </w:rPr>
        <w:t>s NBC</w:t>
      </w:r>
      <w:r w:rsidR="00DB180E">
        <w:rPr>
          <w:rFonts w:ascii="Arial" w:hAnsi="Arial" w:cs="Arial"/>
          <w:sz w:val="24"/>
          <w:szCs w:val="24"/>
        </w:rPr>
        <w:t xml:space="preserve"> affiliate – WBIR.  His </w:t>
      </w:r>
      <w:r w:rsidR="00DB180E">
        <w:rPr>
          <w:rFonts w:ascii="Arial" w:hAnsi="Arial" w:cs="Arial"/>
          <w:sz w:val="24"/>
          <w:szCs w:val="24"/>
        </w:rPr>
        <w:lastRenderedPageBreak/>
        <w:t>monthly news segments, covering financial management topics from Holiday Sp</w:t>
      </w:r>
      <w:r w:rsidR="00A72F1C">
        <w:rPr>
          <w:rFonts w:ascii="Arial" w:hAnsi="Arial" w:cs="Arial"/>
          <w:sz w:val="24"/>
          <w:szCs w:val="24"/>
        </w:rPr>
        <w:t>ending to Credit Scores, reach</w:t>
      </w:r>
      <w:r w:rsidR="00DB180E">
        <w:rPr>
          <w:rFonts w:ascii="Arial" w:hAnsi="Arial" w:cs="Arial"/>
          <w:sz w:val="24"/>
          <w:szCs w:val="24"/>
        </w:rPr>
        <w:t xml:space="preserve"> over 25,000 households.</w:t>
      </w:r>
    </w:p>
    <w:p w:rsidR="001C34AE" w:rsidRPr="001C34AE" w:rsidRDefault="00EC6EE3" w:rsidP="00EC6EE3">
      <w:pPr>
        <w:tabs>
          <w:tab w:val="left" w:pos="720"/>
        </w:tabs>
        <w:spacing w:line="480" w:lineRule="auto"/>
        <w:contextualSpacing/>
        <w:rPr>
          <w:rFonts w:ascii="Arial" w:eastAsia="Times New Roman" w:hAnsi="Arial" w:cs="Arial"/>
          <w:color w:val="222222"/>
          <w:sz w:val="20"/>
          <w:szCs w:val="20"/>
        </w:rPr>
      </w:pPr>
      <w:r>
        <w:rPr>
          <w:rFonts w:ascii="Arial" w:hAnsi="Arial" w:cs="Arial"/>
          <w:sz w:val="24"/>
          <w:szCs w:val="24"/>
        </w:rPr>
        <w:tab/>
      </w:r>
      <w:r w:rsidR="00DB180E">
        <w:rPr>
          <w:rFonts w:ascii="Arial" w:hAnsi="Arial" w:cs="Arial"/>
          <w:sz w:val="24"/>
          <w:szCs w:val="24"/>
        </w:rPr>
        <w:t>Chris makes his home with his “son” Tabby Jo Kitty in South Knoxville overlooking the Tennessee River.  In his free time, Chris enjoys working on his 102 year old home, gardening, shopping for (and occasionally selling) antiques, and spending time with his significant other – Will.  Chris is a member of Church Street United Methodist Church where he sings in the Parish Adult Choir.  Additionally, Chris enjoys taking an active role in local politics and charitable fundraisers</w:t>
      </w:r>
      <w:r w:rsidR="00294FE4">
        <w:rPr>
          <w:rFonts w:ascii="Arial" w:hAnsi="Arial" w:cs="Arial"/>
          <w:sz w:val="24"/>
          <w:szCs w:val="24"/>
        </w:rPr>
        <w:t xml:space="preserve"> including the Annual Red and Green Evening</w:t>
      </w:r>
      <w:r w:rsidR="00DB180E">
        <w:rPr>
          <w:rFonts w:ascii="Arial" w:hAnsi="Arial" w:cs="Arial"/>
          <w:sz w:val="24"/>
          <w:szCs w:val="24"/>
        </w:rPr>
        <w:t xml:space="preserve">.  </w:t>
      </w:r>
      <w:r w:rsidR="00CE5256">
        <w:rPr>
          <w:rFonts w:ascii="Arial" w:hAnsi="Arial" w:cs="Arial"/>
          <w:sz w:val="24"/>
          <w:szCs w:val="24"/>
        </w:rPr>
        <w:t xml:space="preserve">   </w:t>
      </w:r>
    </w:p>
    <w:p w:rsidR="005A3310" w:rsidRDefault="005A3310" w:rsidP="0099603A">
      <w:pPr>
        <w:spacing w:line="480" w:lineRule="auto"/>
        <w:ind w:left="360" w:hanging="360"/>
        <w:contextualSpacing/>
        <w:rPr>
          <w:rFonts w:cstheme="minorHAnsi"/>
        </w:rPr>
      </w:pPr>
    </w:p>
    <w:p w:rsidR="00C94CC6" w:rsidRPr="00C94CC6" w:rsidRDefault="00C94CC6" w:rsidP="0099603A">
      <w:pPr>
        <w:spacing w:line="480" w:lineRule="auto"/>
        <w:contextualSpacing/>
        <w:rPr>
          <w:rFonts w:ascii="Arial" w:hAnsi="Arial" w:cs="Arial"/>
          <w:sz w:val="24"/>
          <w:szCs w:val="24"/>
        </w:rPr>
      </w:pPr>
    </w:p>
    <w:p w:rsidR="00113CAF" w:rsidRPr="00C94CC6" w:rsidRDefault="00113CAF">
      <w:pPr>
        <w:spacing w:line="480" w:lineRule="auto"/>
        <w:contextualSpacing/>
        <w:rPr>
          <w:rFonts w:ascii="Arial" w:hAnsi="Arial" w:cs="Arial"/>
          <w:sz w:val="24"/>
          <w:szCs w:val="24"/>
        </w:rPr>
      </w:pPr>
    </w:p>
    <w:sectPr w:rsidR="00113CAF" w:rsidRPr="00C94CC6" w:rsidSect="00A946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B7E" w:rsidRDefault="00573B7E" w:rsidP="007F4AD9">
      <w:r>
        <w:separator/>
      </w:r>
    </w:p>
  </w:endnote>
  <w:endnote w:type="continuationSeparator" w:id="0">
    <w:p w:rsidR="00573B7E" w:rsidRDefault="00573B7E" w:rsidP="007F4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826" w:rsidRPr="00104B89" w:rsidRDefault="00D86826" w:rsidP="00104B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B7E" w:rsidRDefault="00573B7E" w:rsidP="007F4AD9">
      <w:r>
        <w:separator/>
      </w:r>
    </w:p>
  </w:footnote>
  <w:footnote w:type="continuationSeparator" w:id="0">
    <w:p w:rsidR="00573B7E" w:rsidRDefault="00573B7E" w:rsidP="007F4A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5714964"/>
      <w:docPartObj>
        <w:docPartGallery w:val="Page Numbers (Top of Page)"/>
        <w:docPartUnique/>
      </w:docPartObj>
    </w:sdtPr>
    <w:sdtEndPr>
      <w:rPr>
        <w:noProof/>
        <w:color w:val="4F81BD" w:themeColor="accent1"/>
        <w:sz w:val="28"/>
        <w:szCs w:val="28"/>
      </w:rPr>
    </w:sdtEndPr>
    <w:sdtContent>
      <w:p w:rsidR="00D86826" w:rsidRDefault="00D86826">
        <w:pPr>
          <w:pStyle w:val="Header"/>
          <w:jc w:val="right"/>
          <w:rPr>
            <w:color w:val="4F81BD" w:themeColor="accent1"/>
            <w:sz w:val="28"/>
            <w:szCs w:val="28"/>
          </w:rPr>
        </w:pPr>
        <w:proofErr w:type="gramStart"/>
        <w:r>
          <w:t>ii</w:t>
        </w:r>
        <w:proofErr w:type="gramEnd"/>
      </w:p>
    </w:sdtContent>
  </w:sdt>
  <w:p w:rsidR="00D86826" w:rsidRDefault="00D868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180572"/>
      <w:docPartObj>
        <w:docPartGallery w:val="Page Numbers (Top of Page)"/>
        <w:docPartUnique/>
      </w:docPartObj>
    </w:sdtPr>
    <w:sdtEndPr>
      <w:rPr>
        <w:noProof/>
      </w:rPr>
    </w:sdtEndPr>
    <w:sdtContent>
      <w:p w:rsidR="00D86826" w:rsidRDefault="00D86826">
        <w:pPr>
          <w:pStyle w:val="Header"/>
          <w:jc w:val="right"/>
        </w:pPr>
        <w:r>
          <w:fldChar w:fldCharType="begin"/>
        </w:r>
        <w:r>
          <w:instrText xml:space="preserve"> PAGE   \* MERGEFORMAT </w:instrText>
        </w:r>
        <w:r>
          <w:fldChar w:fldCharType="separate"/>
        </w:r>
        <w:r w:rsidR="00AB1F81">
          <w:rPr>
            <w:noProof/>
          </w:rPr>
          <w:t>x</w:t>
        </w:r>
        <w:r>
          <w:rPr>
            <w:noProof/>
          </w:rPr>
          <w:fldChar w:fldCharType="end"/>
        </w:r>
      </w:p>
    </w:sdtContent>
  </w:sdt>
  <w:p w:rsidR="00D86826" w:rsidRDefault="00D868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826" w:rsidRDefault="00D8682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543993"/>
      <w:docPartObj>
        <w:docPartGallery w:val="Page Numbers (Top of Page)"/>
        <w:docPartUnique/>
      </w:docPartObj>
    </w:sdtPr>
    <w:sdtEndPr>
      <w:rPr>
        <w:noProof/>
      </w:rPr>
    </w:sdtEndPr>
    <w:sdtContent>
      <w:p w:rsidR="00D86826" w:rsidRDefault="00D86826">
        <w:pPr>
          <w:pStyle w:val="Header"/>
          <w:jc w:val="right"/>
        </w:pPr>
        <w:r>
          <w:fldChar w:fldCharType="begin"/>
        </w:r>
        <w:r>
          <w:instrText xml:space="preserve"> PAGE   \* MERGEFORMAT </w:instrText>
        </w:r>
        <w:r>
          <w:fldChar w:fldCharType="separate"/>
        </w:r>
        <w:r w:rsidR="00AB1F81">
          <w:rPr>
            <w:noProof/>
          </w:rPr>
          <w:t>176</w:t>
        </w:r>
        <w:r>
          <w:rPr>
            <w:noProof/>
          </w:rPr>
          <w:fldChar w:fldCharType="end"/>
        </w:r>
      </w:p>
    </w:sdtContent>
  </w:sdt>
  <w:p w:rsidR="00D86826" w:rsidRDefault="00D8682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826" w:rsidRDefault="00D868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91EC6"/>
    <w:multiLevelType w:val="hybridMultilevel"/>
    <w:tmpl w:val="CAA22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812BC"/>
    <w:multiLevelType w:val="hybridMultilevel"/>
    <w:tmpl w:val="B1D26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EA0BF6"/>
    <w:multiLevelType w:val="multilevel"/>
    <w:tmpl w:val="0409001D"/>
    <w:numStyleLink w:val="Singlepunch"/>
  </w:abstractNum>
  <w:abstractNum w:abstractNumId="3">
    <w:nsid w:val="149F44E4"/>
    <w:multiLevelType w:val="hybridMultilevel"/>
    <w:tmpl w:val="2DB85D9A"/>
    <w:lvl w:ilvl="0" w:tplc="04090001">
      <w:start w:val="1"/>
      <w:numFmt w:val="bullet"/>
      <w:lvlText w:val=""/>
      <w:lvlJc w:val="left"/>
      <w:pPr>
        <w:ind w:left="1512" w:hanging="360"/>
      </w:pPr>
      <w:rPr>
        <w:rFonts w:ascii="Symbol" w:hAnsi="Symbol" w:hint="default"/>
      </w:rPr>
    </w:lvl>
    <w:lvl w:ilvl="1" w:tplc="04090003">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4">
    <w:nsid w:val="1D452670"/>
    <w:multiLevelType w:val="hybridMultilevel"/>
    <w:tmpl w:val="2C6C717E"/>
    <w:lvl w:ilvl="0" w:tplc="B810C2D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262F2F"/>
    <w:multiLevelType w:val="hybridMultilevel"/>
    <w:tmpl w:val="59F20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8E1CE2"/>
    <w:multiLevelType w:val="multilevel"/>
    <w:tmpl w:val="0409001D"/>
    <w:numStyleLink w:val="Multipunch"/>
  </w:abstractNum>
  <w:abstractNum w:abstractNumId="7">
    <w:nsid w:val="29030511"/>
    <w:multiLevelType w:val="hybridMultilevel"/>
    <w:tmpl w:val="3BEA1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FC6B22"/>
    <w:multiLevelType w:val="hybridMultilevel"/>
    <w:tmpl w:val="8DD6D624"/>
    <w:lvl w:ilvl="0" w:tplc="B810C2D6">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DA42C38"/>
    <w:multiLevelType w:val="hybridMultilevel"/>
    <w:tmpl w:val="468E28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E552E5A"/>
    <w:multiLevelType w:val="hybridMultilevel"/>
    <w:tmpl w:val="395E19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98A2259"/>
    <w:multiLevelType w:val="hybridMultilevel"/>
    <w:tmpl w:val="ACA4C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4F827A4D"/>
    <w:multiLevelType w:val="hybridMultilevel"/>
    <w:tmpl w:val="5C72FB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951C75"/>
    <w:multiLevelType w:val="hybridMultilevel"/>
    <w:tmpl w:val="D6703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213B65"/>
    <w:multiLevelType w:val="hybridMultilevel"/>
    <w:tmpl w:val="424A6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9"/>
  </w:num>
  <w:num w:numId="4">
    <w:abstractNumId w:val="12"/>
  </w:num>
  <w:num w:numId="5">
    <w:abstractNumId w:val="3"/>
  </w:num>
  <w:num w:numId="6">
    <w:abstractNumId w:val="7"/>
  </w:num>
  <w:num w:numId="7">
    <w:abstractNumId w:val="10"/>
  </w:num>
  <w:num w:numId="8">
    <w:abstractNumId w:val="14"/>
  </w:num>
  <w:num w:numId="9">
    <w:abstractNumId w:val="11"/>
  </w:num>
  <w:num w:numId="10">
    <w:abstractNumId w:val="1"/>
  </w:num>
  <w:num w:numId="11">
    <w:abstractNumId w:val="5"/>
  </w:num>
  <w:num w:numId="12">
    <w:abstractNumId w:val="15"/>
  </w:num>
  <w:num w:numId="13">
    <w:abstractNumId w:val="0"/>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14B"/>
    <w:rsid w:val="00000641"/>
    <w:rsid w:val="0000117B"/>
    <w:rsid w:val="000021FC"/>
    <w:rsid w:val="000032B5"/>
    <w:rsid w:val="00005C2D"/>
    <w:rsid w:val="0001071E"/>
    <w:rsid w:val="00014138"/>
    <w:rsid w:val="00017C76"/>
    <w:rsid w:val="00021E5C"/>
    <w:rsid w:val="000224E4"/>
    <w:rsid w:val="00022B43"/>
    <w:rsid w:val="00026DAB"/>
    <w:rsid w:val="00034309"/>
    <w:rsid w:val="00034D32"/>
    <w:rsid w:val="000358FE"/>
    <w:rsid w:val="00036983"/>
    <w:rsid w:val="000369DC"/>
    <w:rsid w:val="00037C91"/>
    <w:rsid w:val="00037F91"/>
    <w:rsid w:val="00041DBF"/>
    <w:rsid w:val="00042E4E"/>
    <w:rsid w:val="0004379D"/>
    <w:rsid w:val="00043C3A"/>
    <w:rsid w:val="00044DC0"/>
    <w:rsid w:val="0004562A"/>
    <w:rsid w:val="0004606D"/>
    <w:rsid w:val="00047A5F"/>
    <w:rsid w:val="00047C16"/>
    <w:rsid w:val="00047F92"/>
    <w:rsid w:val="00050D71"/>
    <w:rsid w:val="00051AD5"/>
    <w:rsid w:val="000532AC"/>
    <w:rsid w:val="000547FF"/>
    <w:rsid w:val="00057210"/>
    <w:rsid w:val="00057DFF"/>
    <w:rsid w:val="00060DA2"/>
    <w:rsid w:val="0006214F"/>
    <w:rsid w:val="000624DA"/>
    <w:rsid w:val="000629A8"/>
    <w:rsid w:val="00065135"/>
    <w:rsid w:val="000667DE"/>
    <w:rsid w:val="000700C2"/>
    <w:rsid w:val="000708D9"/>
    <w:rsid w:val="00071940"/>
    <w:rsid w:val="00071ACA"/>
    <w:rsid w:val="00072656"/>
    <w:rsid w:val="0007553F"/>
    <w:rsid w:val="000758D0"/>
    <w:rsid w:val="000769FF"/>
    <w:rsid w:val="0008025D"/>
    <w:rsid w:val="00081F97"/>
    <w:rsid w:val="00082FE6"/>
    <w:rsid w:val="00083A74"/>
    <w:rsid w:val="00086BAE"/>
    <w:rsid w:val="00086F94"/>
    <w:rsid w:val="00090B0A"/>
    <w:rsid w:val="00092AFC"/>
    <w:rsid w:val="0009382E"/>
    <w:rsid w:val="00094981"/>
    <w:rsid w:val="00095C6A"/>
    <w:rsid w:val="000A0658"/>
    <w:rsid w:val="000A072B"/>
    <w:rsid w:val="000A1ED7"/>
    <w:rsid w:val="000A2556"/>
    <w:rsid w:val="000A3170"/>
    <w:rsid w:val="000A320B"/>
    <w:rsid w:val="000A34E0"/>
    <w:rsid w:val="000A382E"/>
    <w:rsid w:val="000A49AF"/>
    <w:rsid w:val="000B1EB6"/>
    <w:rsid w:val="000B2665"/>
    <w:rsid w:val="000B2B07"/>
    <w:rsid w:val="000B3ECB"/>
    <w:rsid w:val="000B49FF"/>
    <w:rsid w:val="000B59CF"/>
    <w:rsid w:val="000C01AC"/>
    <w:rsid w:val="000C04D0"/>
    <w:rsid w:val="000C0A64"/>
    <w:rsid w:val="000C0DF4"/>
    <w:rsid w:val="000C1F71"/>
    <w:rsid w:val="000C251A"/>
    <w:rsid w:val="000C2579"/>
    <w:rsid w:val="000C2A7E"/>
    <w:rsid w:val="000C3059"/>
    <w:rsid w:val="000C3BEF"/>
    <w:rsid w:val="000C4AC6"/>
    <w:rsid w:val="000C5783"/>
    <w:rsid w:val="000C7A42"/>
    <w:rsid w:val="000D0506"/>
    <w:rsid w:val="000D24B5"/>
    <w:rsid w:val="000D2B1C"/>
    <w:rsid w:val="000D33C2"/>
    <w:rsid w:val="000D65BC"/>
    <w:rsid w:val="000D6F8A"/>
    <w:rsid w:val="000D7F43"/>
    <w:rsid w:val="000D7F70"/>
    <w:rsid w:val="000E11E4"/>
    <w:rsid w:val="000E15BE"/>
    <w:rsid w:val="000E19C0"/>
    <w:rsid w:val="000E2B43"/>
    <w:rsid w:val="000E33B3"/>
    <w:rsid w:val="000E3F78"/>
    <w:rsid w:val="000E4D6F"/>
    <w:rsid w:val="000E78BA"/>
    <w:rsid w:val="000E7CB0"/>
    <w:rsid w:val="000F1374"/>
    <w:rsid w:val="000F1820"/>
    <w:rsid w:val="000F2CAC"/>
    <w:rsid w:val="000F5EC1"/>
    <w:rsid w:val="000F6ADD"/>
    <w:rsid w:val="001021E6"/>
    <w:rsid w:val="00102CB7"/>
    <w:rsid w:val="00103282"/>
    <w:rsid w:val="00103F0F"/>
    <w:rsid w:val="0010449A"/>
    <w:rsid w:val="00104B89"/>
    <w:rsid w:val="001069C9"/>
    <w:rsid w:val="001071C6"/>
    <w:rsid w:val="001104CB"/>
    <w:rsid w:val="00110D3A"/>
    <w:rsid w:val="001111EB"/>
    <w:rsid w:val="001117C8"/>
    <w:rsid w:val="00113573"/>
    <w:rsid w:val="00113CAF"/>
    <w:rsid w:val="00114BDC"/>
    <w:rsid w:val="00116277"/>
    <w:rsid w:val="00116FE3"/>
    <w:rsid w:val="00117210"/>
    <w:rsid w:val="00120A25"/>
    <w:rsid w:val="00130AA2"/>
    <w:rsid w:val="00131109"/>
    <w:rsid w:val="001311A5"/>
    <w:rsid w:val="00131A5B"/>
    <w:rsid w:val="00132B77"/>
    <w:rsid w:val="001332C2"/>
    <w:rsid w:val="00133585"/>
    <w:rsid w:val="001370C2"/>
    <w:rsid w:val="00140699"/>
    <w:rsid w:val="00142964"/>
    <w:rsid w:val="00144611"/>
    <w:rsid w:val="0014464C"/>
    <w:rsid w:val="00154CEF"/>
    <w:rsid w:val="00155996"/>
    <w:rsid w:val="001562CA"/>
    <w:rsid w:val="00156495"/>
    <w:rsid w:val="00157DB8"/>
    <w:rsid w:val="00160062"/>
    <w:rsid w:val="0016094D"/>
    <w:rsid w:val="00161DCC"/>
    <w:rsid w:val="0016398C"/>
    <w:rsid w:val="00166934"/>
    <w:rsid w:val="0017066B"/>
    <w:rsid w:val="0017258D"/>
    <w:rsid w:val="00173C3F"/>
    <w:rsid w:val="00175F41"/>
    <w:rsid w:val="0017640E"/>
    <w:rsid w:val="001807B9"/>
    <w:rsid w:val="00181E66"/>
    <w:rsid w:val="001826A9"/>
    <w:rsid w:val="00182841"/>
    <w:rsid w:val="0018564E"/>
    <w:rsid w:val="001859A7"/>
    <w:rsid w:val="001875C8"/>
    <w:rsid w:val="00190550"/>
    <w:rsid w:val="00193AF1"/>
    <w:rsid w:val="00195560"/>
    <w:rsid w:val="00196B9C"/>
    <w:rsid w:val="001973F9"/>
    <w:rsid w:val="001A4C8D"/>
    <w:rsid w:val="001B0605"/>
    <w:rsid w:val="001B07C6"/>
    <w:rsid w:val="001B085A"/>
    <w:rsid w:val="001B10AA"/>
    <w:rsid w:val="001B2F85"/>
    <w:rsid w:val="001B3703"/>
    <w:rsid w:val="001B475B"/>
    <w:rsid w:val="001B59D0"/>
    <w:rsid w:val="001B6846"/>
    <w:rsid w:val="001B778D"/>
    <w:rsid w:val="001C0189"/>
    <w:rsid w:val="001C2034"/>
    <w:rsid w:val="001C34AE"/>
    <w:rsid w:val="001C47AA"/>
    <w:rsid w:val="001C4DC5"/>
    <w:rsid w:val="001C620B"/>
    <w:rsid w:val="001C6B86"/>
    <w:rsid w:val="001C79F7"/>
    <w:rsid w:val="001C7ABE"/>
    <w:rsid w:val="001D0423"/>
    <w:rsid w:val="001D094E"/>
    <w:rsid w:val="001D0AB2"/>
    <w:rsid w:val="001D17D5"/>
    <w:rsid w:val="001D2855"/>
    <w:rsid w:val="001D4727"/>
    <w:rsid w:val="001D66A9"/>
    <w:rsid w:val="001D6916"/>
    <w:rsid w:val="001E3118"/>
    <w:rsid w:val="001E3A85"/>
    <w:rsid w:val="001E4FEC"/>
    <w:rsid w:val="001F1CBA"/>
    <w:rsid w:val="001F1D4D"/>
    <w:rsid w:val="001F2EF0"/>
    <w:rsid w:val="001F4035"/>
    <w:rsid w:val="001F6139"/>
    <w:rsid w:val="001F628C"/>
    <w:rsid w:val="001F7A48"/>
    <w:rsid w:val="00201E93"/>
    <w:rsid w:val="002035CE"/>
    <w:rsid w:val="00207FCD"/>
    <w:rsid w:val="00210058"/>
    <w:rsid w:val="0021024E"/>
    <w:rsid w:val="00210B68"/>
    <w:rsid w:val="00211A74"/>
    <w:rsid w:val="00211B6C"/>
    <w:rsid w:val="00211CA8"/>
    <w:rsid w:val="00212221"/>
    <w:rsid w:val="0021294F"/>
    <w:rsid w:val="00213C20"/>
    <w:rsid w:val="00215296"/>
    <w:rsid w:val="0022010A"/>
    <w:rsid w:val="002213E3"/>
    <w:rsid w:val="002226FB"/>
    <w:rsid w:val="002228E0"/>
    <w:rsid w:val="00222A75"/>
    <w:rsid w:val="00223F87"/>
    <w:rsid w:val="00232937"/>
    <w:rsid w:val="002332B6"/>
    <w:rsid w:val="00234915"/>
    <w:rsid w:val="00235628"/>
    <w:rsid w:val="00240579"/>
    <w:rsid w:val="00241167"/>
    <w:rsid w:val="002417F1"/>
    <w:rsid w:val="00241802"/>
    <w:rsid w:val="00241EE6"/>
    <w:rsid w:val="002503AA"/>
    <w:rsid w:val="00250531"/>
    <w:rsid w:val="00256E99"/>
    <w:rsid w:val="00257D4C"/>
    <w:rsid w:val="00260547"/>
    <w:rsid w:val="00263B15"/>
    <w:rsid w:val="00264E15"/>
    <w:rsid w:val="002664F5"/>
    <w:rsid w:val="002719C4"/>
    <w:rsid w:val="002739B1"/>
    <w:rsid w:val="00275A50"/>
    <w:rsid w:val="00277A5B"/>
    <w:rsid w:val="00277A8C"/>
    <w:rsid w:val="00280BD9"/>
    <w:rsid w:val="00282F9F"/>
    <w:rsid w:val="00283305"/>
    <w:rsid w:val="002842FF"/>
    <w:rsid w:val="00285DCB"/>
    <w:rsid w:val="00287406"/>
    <w:rsid w:val="002920F5"/>
    <w:rsid w:val="00294870"/>
    <w:rsid w:val="00294FE4"/>
    <w:rsid w:val="002959BA"/>
    <w:rsid w:val="0029717B"/>
    <w:rsid w:val="002A438D"/>
    <w:rsid w:val="002A48EF"/>
    <w:rsid w:val="002A4B6C"/>
    <w:rsid w:val="002A533C"/>
    <w:rsid w:val="002A60FB"/>
    <w:rsid w:val="002A63DD"/>
    <w:rsid w:val="002B0009"/>
    <w:rsid w:val="002B1511"/>
    <w:rsid w:val="002B1A3B"/>
    <w:rsid w:val="002B2193"/>
    <w:rsid w:val="002B270D"/>
    <w:rsid w:val="002B4570"/>
    <w:rsid w:val="002B49A4"/>
    <w:rsid w:val="002B70ED"/>
    <w:rsid w:val="002B7D9A"/>
    <w:rsid w:val="002C0E32"/>
    <w:rsid w:val="002C13D3"/>
    <w:rsid w:val="002C1EAF"/>
    <w:rsid w:val="002C3A82"/>
    <w:rsid w:val="002C5C51"/>
    <w:rsid w:val="002C6382"/>
    <w:rsid w:val="002D0C10"/>
    <w:rsid w:val="002D1F29"/>
    <w:rsid w:val="002D317C"/>
    <w:rsid w:val="002D4328"/>
    <w:rsid w:val="002D45EA"/>
    <w:rsid w:val="002D5F11"/>
    <w:rsid w:val="002E14E6"/>
    <w:rsid w:val="002E2F84"/>
    <w:rsid w:val="002E49D0"/>
    <w:rsid w:val="002E5EB4"/>
    <w:rsid w:val="002E74B7"/>
    <w:rsid w:val="002F0792"/>
    <w:rsid w:val="002F15E0"/>
    <w:rsid w:val="00304702"/>
    <w:rsid w:val="00304DDC"/>
    <w:rsid w:val="003053F0"/>
    <w:rsid w:val="00306B87"/>
    <w:rsid w:val="00310B88"/>
    <w:rsid w:val="00310BF8"/>
    <w:rsid w:val="00311796"/>
    <w:rsid w:val="003128B7"/>
    <w:rsid w:val="0031350F"/>
    <w:rsid w:val="00316557"/>
    <w:rsid w:val="00317F99"/>
    <w:rsid w:val="00320425"/>
    <w:rsid w:val="00321794"/>
    <w:rsid w:val="0032418C"/>
    <w:rsid w:val="0032470D"/>
    <w:rsid w:val="00324B2C"/>
    <w:rsid w:val="003265FA"/>
    <w:rsid w:val="00331892"/>
    <w:rsid w:val="003330F4"/>
    <w:rsid w:val="00333DD0"/>
    <w:rsid w:val="00333DD2"/>
    <w:rsid w:val="00334E33"/>
    <w:rsid w:val="003361C0"/>
    <w:rsid w:val="00340900"/>
    <w:rsid w:val="003411A9"/>
    <w:rsid w:val="00341B7C"/>
    <w:rsid w:val="00341B98"/>
    <w:rsid w:val="0034525E"/>
    <w:rsid w:val="003453FF"/>
    <w:rsid w:val="003471C6"/>
    <w:rsid w:val="00353C82"/>
    <w:rsid w:val="00354540"/>
    <w:rsid w:val="003627A9"/>
    <w:rsid w:val="00364279"/>
    <w:rsid w:val="003655A2"/>
    <w:rsid w:val="00366300"/>
    <w:rsid w:val="003668E6"/>
    <w:rsid w:val="003717BE"/>
    <w:rsid w:val="003726CC"/>
    <w:rsid w:val="0037279D"/>
    <w:rsid w:val="00374837"/>
    <w:rsid w:val="00375FD0"/>
    <w:rsid w:val="00380056"/>
    <w:rsid w:val="00380DDC"/>
    <w:rsid w:val="0038268F"/>
    <w:rsid w:val="003835AE"/>
    <w:rsid w:val="003836B2"/>
    <w:rsid w:val="00384030"/>
    <w:rsid w:val="003849D6"/>
    <w:rsid w:val="003871D4"/>
    <w:rsid w:val="00387CCA"/>
    <w:rsid w:val="00391746"/>
    <w:rsid w:val="003931B8"/>
    <w:rsid w:val="0039336B"/>
    <w:rsid w:val="003935A3"/>
    <w:rsid w:val="00394CFD"/>
    <w:rsid w:val="003963F3"/>
    <w:rsid w:val="003A09AC"/>
    <w:rsid w:val="003A2741"/>
    <w:rsid w:val="003A772F"/>
    <w:rsid w:val="003B085F"/>
    <w:rsid w:val="003B0BC3"/>
    <w:rsid w:val="003B5F02"/>
    <w:rsid w:val="003B61BC"/>
    <w:rsid w:val="003B63E1"/>
    <w:rsid w:val="003C0D4F"/>
    <w:rsid w:val="003C1D96"/>
    <w:rsid w:val="003C4CE9"/>
    <w:rsid w:val="003C7488"/>
    <w:rsid w:val="003C76EA"/>
    <w:rsid w:val="003C7A02"/>
    <w:rsid w:val="003D1F1D"/>
    <w:rsid w:val="003D2A7E"/>
    <w:rsid w:val="003D4715"/>
    <w:rsid w:val="003D4AFE"/>
    <w:rsid w:val="003D530B"/>
    <w:rsid w:val="003D7A0E"/>
    <w:rsid w:val="003D7C19"/>
    <w:rsid w:val="003E07F8"/>
    <w:rsid w:val="003E413F"/>
    <w:rsid w:val="003E4183"/>
    <w:rsid w:val="003E5077"/>
    <w:rsid w:val="003E685B"/>
    <w:rsid w:val="003E6C82"/>
    <w:rsid w:val="003E6E5B"/>
    <w:rsid w:val="003F082A"/>
    <w:rsid w:val="003F2F32"/>
    <w:rsid w:val="003F3311"/>
    <w:rsid w:val="00400D01"/>
    <w:rsid w:val="00400FB7"/>
    <w:rsid w:val="004127CA"/>
    <w:rsid w:val="00415108"/>
    <w:rsid w:val="00415C6A"/>
    <w:rsid w:val="00420583"/>
    <w:rsid w:val="004211F6"/>
    <w:rsid w:val="00426C5A"/>
    <w:rsid w:val="00427E50"/>
    <w:rsid w:val="004314F3"/>
    <w:rsid w:val="00432796"/>
    <w:rsid w:val="004335EB"/>
    <w:rsid w:val="0043413D"/>
    <w:rsid w:val="004354B9"/>
    <w:rsid w:val="00435A10"/>
    <w:rsid w:val="00435C51"/>
    <w:rsid w:val="004367A0"/>
    <w:rsid w:val="0044083C"/>
    <w:rsid w:val="00441BEE"/>
    <w:rsid w:val="00446F7C"/>
    <w:rsid w:val="00447338"/>
    <w:rsid w:val="004474A5"/>
    <w:rsid w:val="004506C4"/>
    <w:rsid w:val="00450F51"/>
    <w:rsid w:val="0045197E"/>
    <w:rsid w:val="00451CCF"/>
    <w:rsid w:val="00452326"/>
    <w:rsid w:val="0045250B"/>
    <w:rsid w:val="004526A2"/>
    <w:rsid w:val="004536BF"/>
    <w:rsid w:val="0045577B"/>
    <w:rsid w:val="004557DE"/>
    <w:rsid w:val="0045793D"/>
    <w:rsid w:val="0046195F"/>
    <w:rsid w:val="00462F72"/>
    <w:rsid w:val="00464969"/>
    <w:rsid w:val="004659BD"/>
    <w:rsid w:val="0046641E"/>
    <w:rsid w:val="00470E91"/>
    <w:rsid w:val="00471870"/>
    <w:rsid w:val="00471AA5"/>
    <w:rsid w:val="004728F0"/>
    <w:rsid w:val="0047335E"/>
    <w:rsid w:val="00474CCE"/>
    <w:rsid w:val="00477E09"/>
    <w:rsid w:val="0048123A"/>
    <w:rsid w:val="00482290"/>
    <w:rsid w:val="004842F9"/>
    <w:rsid w:val="004870B2"/>
    <w:rsid w:val="00487160"/>
    <w:rsid w:val="004877EE"/>
    <w:rsid w:val="00491142"/>
    <w:rsid w:val="004917FC"/>
    <w:rsid w:val="004919AE"/>
    <w:rsid w:val="00491BF5"/>
    <w:rsid w:val="00494789"/>
    <w:rsid w:val="00496C21"/>
    <w:rsid w:val="00497CF0"/>
    <w:rsid w:val="00497D5C"/>
    <w:rsid w:val="004A0DBF"/>
    <w:rsid w:val="004A10F3"/>
    <w:rsid w:val="004A1E2B"/>
    <w:rsid w:val="004A1F82"/>
    <w:rsid w:val="004A2539"/>
    <w:rsid w:val="004A3386"/>
    <w:rsid w:val="004A33CD"/>
    <w:rsid w:val="004A65CD"/>
    <w:rsid w:val="004A6CA8"/>
    <w:rsid w:val="004A78E7"/>
    <w:rsid w:val="004A7EA5"/>
    <w:rsid w:val="004B173B"/>
    <w:rsid w:val="004B342B"/>
    <w:rsid w:val="004B38AA"/>
    <w:rsid w:val="004B438D"/>
    <w:rsid w:val="004B54F3"/>
    <w:rsid w:val="004B5A12"/>
    <w:rsid w:val="004C01E9"/>
    <w:rsid w:val="004C1107"/>
    <w:rsid w:val="004C1E52"/>
    <w:rsid w:val="004C1EFA"/>
    <w:rsid w:val="004C2634"/>
    <w:rsid w:val="004C57B5"/>
    <w:rsid w:val="004D022A"/>
    <w:rsid w:val="004E03AB"/>
    <w:rsid w:val="004E1ECA"/>
    <w:rsid w:val="004F0AEC"/>
    <w:rsid w:val="004F3EC8"/>
    <w:rsid w:val="004F508F"/>
    <w:rsid w:val="004F73CA"/>
    <w:rsid w:val="004F7B7E"/>
    <w:rsid w:val="004F7E17"/>
    <w:rsid w:val="00500BE4"/>
    <w:rsid w:val="005048F9"/>
    <w:rsid w:val="0050579B"/>
    <w:rsid w:val="00510C04"/>
    <w:rsid w:val="005141D1"/>
    <w:rsid w:val="00514DE3"/>
    <w:rsid w:val="00516EBB"/>
    <w:rsid w:val="005217E4"/>
    <w:rsid w:val="00522EF3"/>
    <w:rsid w:val="00523A8A"/>
    <w:rsid w:val="00523CB6"/>
    <w:rsid w:val="00524695"/>
    <w:rsid w:val="00531FD8"/>
    <w:rsid w:val="005373FC"/>
    <w:rsid w:val="005376B3"/>
    <w:rsid w:val="00541464"/>
    <w:rsid w:val="005454B6"/>
    <w:rsid w:val="00546327"/>
    <w:rsid w:val="00551F96"/>
    <w:rsid w:val="005522E5"/>
    <w:rsid w:val="00552D35"/>
    <w:rsid w:val="005536D9"/>
    <w:rsid w:val="00553FB3"/>
    <w:rsid w:val="00553FF3"/>
    <w:rsid w:val="00554BF2"/>
    <w:rsid w:val="005567A3"/>
    <w:rsid w:val="005603B6"/>
    <w:rsid w:val="0056089E"/>
    <w:rsid w:val="00561041"/>
    <w:rsid w:val="00561936"/>
    <w:rsid w:val="005629CA"/>
    <w:rsid w:val="00563545"/>
    <w:rsid w:val="00564866"/>
    <w:rsid w:val="00567117"/>
    <w:rsid w:val="00567285"/>
    <w:rsid w:val="00567545"/>
    <w:rsid w:val="00567D29"/>
    <w:rsid w:val="00570DCC"/>
    <w:rsid w:val="0057139E"/>
    <w:rsid w:val="00573B7E"/>
    <w:rsid w:val="00573C17"/>
    <w:rsid w:val="005776FE"/>
    <w:rsid w:val="00577A1A"/>
    <w:rsid w:val="00580DFE"/>
    <w:rsid w:val="0058366D"/>
    <w:rsid w:val="00587B47"/>
    <w:rsid w:val="00587B79"/>
    <w:rsid w:val="00591A27"/>
    <w:rsid w:val="00592298"/>
    <w:rsid w:val="00594932"/>
    <w:rsid w:val="00594A4D"/>
    <w:rsid w:val="005A03AB"/>
    <w:rsid w:val="005A20F6"/>
    <w:rsid w:val="005A3310"/>
    <w:rsid w:val="005A3A59"/>
    <w:rsid w:val="005A3E7D"/>
    <w:rsid w:val="005A5483"/>
    <w:rsid w:val="005A69EF"/>
    <w:rsid w:val="005A728B"/>
    <w:rsid w:val="005A78EC"/>
    <w:rsid w:val="005B3726"/>
    <w:rsid w:val="005B5A84"/>
    <w:rsid w:val="005B5D97"/>
    <w:rsid w:val="005B6343"/>
    <w:rsid w:val="005C1C28"/>
    <w:rsid w:val="005C42D6"/>
    <w:rsid w:val="005C4405"/>
    <w:rsid w:val="005C4AED"/>
    <w:rsid w:val="005C4D34"/>
    <w:rsid w:val="005C57D8"/>
    <w:rsid w:val="005C63EC"/>
    <w:rsid w:val="005C7015"/>
    <w:rsid w:val="005C7A67"/>
    <w:rsid w:val="005D03B2"/>
    <w:rsid w:val="005D1653"/>
    <w:rsid w:val="005D16C0"/>
    <w:rsid w:val="005D205F"/>
    <w:rsid w:val="005D229D"/>
    <w:rsid w:val="005D2C56"/>
    <w:rsid w:val="005D3012"/>
    <w:rsid w:val="005D5408"/>
    <w:rsid w:val="005D61BC"/>
    <w:rsid w:val="005D77BC"/>
    <w:rsid w:val="005E3507"/>
    <w:rsid w:val="005E3CD8"/>
    <w:rsid w:val="005E42D9"/>
    <w:rsid w:val="005E7DD2"/>
    <w:rsid w:val="005F2F2C"/>
    <w:rsid w:val="005F362C"/>
    <w:rsid w:val="005F4908"/>
    <w:rsid w:val="005F5A29"/>
    <w:rsid w:val="005F5D69"/>
    <w:rsid w:val="005F618D"/>
    <w:rsid w:val="005F707E"/>
    <w:rsid w:val="00600828"/>
    <w:rsid w:val="00600BDD"/>
    <w:rsid w:val="00600FA9"/>
    <w:rsid w:val="006034EF"/>
    <w:rsid w:val="00605B6C"/>
    <w:rsid w:val="00605C9E"/>
    <w:rsid w:val="006060BA"/>
    <w:rsid w:val="006072B2"/>
    <w:rsid w:val="0061012B"/>
    <w:rsid w:val="00612306"/>
    <w:rsid w:val="00614497"/>
    <w:rsid w:val="006218C9"/>
    <w:rsid w:val="00621936"/>
    <w:rsid w:val="006226F5"/>
    <w:rsid w:val="00623084"/>
    <w:rsid w:val="00623850"/>
    <w:rsid w:val="0062404D"/>
    <w:rsid w:val="006247DB"/>
    <w:rsid w:val="00625665"/>
    <w:rsid w:val="00630B13"/>
    <w:rsid w:val="00631038"/>
    <w:rsid w:val="00631E60"/>
    <w:rsid w:val="00636555"/>
    <w:rsid w:val="00643AF6"/>
    <w:rsid w:val="0064401E"/>
    <w:rsid w:val="00645987"/>
    <w:rsid w:val="006471D0"/>
    <w:rsid w:val="006506BE"/>
    <w:rsid w:val="00653308"/>
    <w:rsid w:val="0065359A"/>
    <w:rsid w:val="00656407"/>
    <w:rsid w:val="00656A91"/>
    <w:rsid w:val="00656BA1"/>
    <w:rsid w:val="00660B1D"/>
    <w:rsid w:val="00661369"/>
    <w:rsid w:val="00661BF3"/>
    <w:rsid w:val="00665CF1"/>
    <w:rsid w:val="00667B26"/>
    <w:rsid w:val="00667CF8"/>
    <w:rsid w:val="006726B2"/>
    <w:rsid w:val="006730E9"/>
    <w:rsid w:val="00675E01"/>
    <w:rsid w:val="006808FF"/>
    <w:rsid w:val="00680EEB"/>
    <w:rsid w:val="00681513"/>
    <w:rsid w:val="00683FBB"/>
    <w:rsid w:val="00684EF8"/>
    <w:rsid w:val="006858AD"/>
    <w:rsid w:val="00686D56"/>
    <w:rsid w:val="00687A13"/>
    <w:rsid w:val="00687D91"/>
    <w:rsid w:val="0069019D"/>
    <w:rsid w:val="00692458"/>
    <w:rsid w:val="00694700"/>
    <w:rsid w:val="00694C73"/>
    <w:rsid w:val="0069571F"/>
    <w:rsid w:val="00697FD9"/>
    <w:rsid w:val="006A0FE1"/>
    <w:rsid w:val="006A109A"/>
    <w:rsid w:val="006A27CF"/>
    <w:rsid w:val="006A27F0"/>
    <w:rsid w:val="006A4AE6"/>
    <w:rsid w:val="006A67F2"/>
    <w:rsid w:val="006A6B06"/>
    <w:rsid w:val="006A6C1A"/>
    <w:rsid w:val="006A7E2D"/>
    <w:rsid w:val="006B32BD"/>
    <w:rsid w:val="006B5975"/>
    <w:rsid w:val="006C04F5"/>
    <w:rsid w:val="006C07B1"/>
    <w:rsid w:val="006C0A34"/>
    <w:rsid w:val="006C0B24"/>
    <w:rsid w:val="006C0C91"/>
    <w:rsid w:val="006C14BC"/>
    <w:rsid w:val="006C38EE"/>
    <w:rsid w:val="006D3640"/>
    <w:rsid w:val="006D3AF9"/>
    <w:rsid w:val="006D53C1"/>
    <w:rsid w:val="006D76F3"/>
    <w:rsid w:val="006E2222"/>
    <w:rsid w:val="006E49F4"/>
    <w:rsid w:val="006E677C"/>
    <w:rsid w:val="006E6E9D"/>
    <w:rsid w:val="006E7D3C"/>
    <w:rsid w:val="006F13A9"/>
    <w:rsid w:val="006F2AFC"/>
    <w:rsid w:val="006F395C"/>
    <w:rsid w:val="006F4781"/>
    <w:rsid w:val="006F4AE8"/>
    <w:rsid w:val="006F5298"/>
    <w:rsid w:val="006F558B"/>
    <w:rsid w:val="006F5865"/>
    <w:rsid w:val="006F5F18"/>
    <w:rsid w:val="0070105F"/>
    <w:rsid w:val="00703BD3"/>
    <w:rsid w:val="0070531C"/>
    <w:rsid w:val="00705CFF"/>
    <w:rsid w:val="007074C2"/>
    <w:rsid w:val="00712FB1"/>
    <w:rsid w:val="0071301C"/>
    <w:rsid w:val="00714A6B"/>
    <w:rsid w:val="007168F2"/>
    <w:rsid w:val="00720010"/>
    <w:rsid w:val="00720D48"/>
    <w:rsid w:val="00721380"/>
    <w:rsid w:val="00721531"/>
    <w:rsid w:val="00722759"/>
    <w:rsid w:val="00722F78"/>
    <w:rsid w:val="00723FA2"/>
    <w:rsid w:val="007261E7"/>
    <w:rsid w:val="00726E42"/>
    <w:rsid w:val="007313DA"/>
    <w:rsid w:val="007322F3"/>
    <w:rsid w:val="00732B95"/>
    <w:rsid w:val="00732DC0"/>
    <w:rsid w:val="00733F90"/>
    <w:rsid w:val="007348C7"/>
    <w:rsid w:val="00734FAC"/>
    <w:rsid w:val="007376C2"/>
    <w:rsid w:val="00741C29"/>
    <w:rsid w:val="00742DBC"/>
    <w:rsid w:val="00743E81"/>
    <w:rsid w:val="00744163"/>
    <w:rsid w:val="00745256"/>
    <w:rsid w:val="007455A6"/>
    <w:rsid w:val="00745E69"/>
    <w:rsid w:val="00745F31"/>
    <w:rsid w:val="00751C69"/>
    <w:rsid w:val="0075214B"/>
    <w:rsid w:val="00752F02"/>
    <w:rsid w:val="00754763"/>
    <w:rsid w:val="007568FA"/>
    <w:rsid w:val="00757AE1"/>
    <w:rsid w:val="00760677"/>
    <w:rsid w:val="00761EC5"/>
    <w:rsid w:val="00761EFB"/>
    <w:rsid w:val="00763CC4"/>
    <w:rsid w:val="00767054"/>
    <w:rsid w:val="007670F5"/>
    <w:rsid w:val="0076752E"/>
    <w:rsid w:val="00767CEE"/>
    <w:rsid w:val="007709A1"/>
    <w:rsid w:val="007712FE"/>
    <w:rsid w:val="00774160"/>
    <w:rsid w:val="00774EAA"/>
    <w:rsid w:val="007759AA"/>
    <w:rsid w:val="00781416"/>
    <w:rsid w:val="0078188C"/>
    <w:rsid w:val="007835C2"/>
    <w:rsid w:val="0078362E"/>
    <w:rsid w:val="007861EC"/>
    <w:rsid w:val="00791246"/>
    <w:rsid w:val="0079155D"/>
    <w:rsid w:val="007917C3"/>
    <w:rsid w:val="00791C58"/>
    <w:rsid w:val="00792E30"/>
    <w:rsid w:val="007A059B"/>
    <w:rsid w:val="007A1973"/>
    <w:rsid w:val="007A1A6A"/>
    <w:rsid w:val="007A1EC1"/>
    <w:rsid w:val="007A3C94"/>
    <w:rsid w:val="007A44C7"/>
    <w:rsid w:val="007A4A27"/>
    <w:rsid w:val="007A6B3A"/>
    <w:rsid w:val="007A6FBE"/>
    <w:rsid w:val="007B2673"/>
    <w:rsid w:val="007B36E7"/>
    <w:rsid w:val="007B5649"/>
    <w:rsid w:val="007B5A1C"/>
    <w:rsid w:val="007C1D5E"/>
    <w:rsid w:val="007C34B1"/>
    <w:rsid w:val="007C365B"/>
    <w:rsid w:val="007C3842"/>
    <w:rsid w:val="007C56B0"/>
    <w:rsid w:val="007C72DB"/>
    <w:rsid w:val="007C7B95"/>
    <w:rsid w:val="007D0276"/>
    <w:rsid w:val="007D19E9"/>
    <w:rsid w:val="007D207E"/>
    <w:rsid w:val="007D2367"/>
    <w:rsid w:val="007D24E4"/>
    <w:rsid w:val="007D259B"/>
    <w:rsid w:val="007D30E9"/>
    <w:rsid w:val="007D3879"/>
    <w:rsid w:val="007D44BE"/>
    <w:rsid w:val="007E40C5"/>
    <w:rsid w:val="007E5E7B"/>
    <w:rsid w:val="007E71CC"/>
    <w:rsid w:val="007E77D4"/>
    <w:rsid w:val="007F0259"/>
    <w:rsid w:val="007F0634"/>
    <w:rsid w:val="007F075E"/>
    <w:rsid w:val="007F1124"/>
    <w:rsid w:val="007F206C"/>
    <w:rsid w:val="007F250E"/>
    <w:rsid w:val="007F4A43"/>
    <w:rsid w:val="007F4AD9"/>
    <w:rsid w:val="007F64BC"/>
    <w:rsid w:val="007F74D3"/>
    <w:rsid w:val="007F7B1C"/>
    <w:rsid w:val="00801E1B"/>
    <w:rsid w:val="0080558D"/>
    <w:rsid w:val="00806FAE"/>
    <w:rsid w:val="00807506"/>
    <w:rsid w:val="00807FC2"/>
    <w:rsid w:val="0081395B"/>
    <w:rsid w:val="00814E04"/>
    <w:rsid w:val="00815336"/>
    <w:rsid w:val="00820E56"/>
    <w:rsid w:val="00821049"/>
    <w:rsid w:val="00821B00"/>
    <w:rsid w:val="00821C8D"/>
    <w:rsid w:val="00822ACF"/>
    <w:rsid w:val="0082777A"/>
    <w:rsid w:val="0083180B"/>
    <w:rsid w:val="00833470"/>
    <w:rsid w:val="00834586"/>
    <w:rsid w:val="00840338"/>
    <w:rsid w:val="008412A2"/>
    <w:rsid w:val="008444F2"/>
    <w:rsid w:val="00844B52"/>
    <w:rsid w:val="0084782B"/>
    <w:rsid w:val="00851BDC"/>
    <w:rsid w:val="00852783"/>
    <w:rsid w:val="00852846"/>
    <w:rsid w:val="008535DA"/>
    <w:rsid w:val="008543DE"/>
    <w:rsid w:val="00854FBC"/>
    <w:rsid w:val="008570F0"/>
    <w:rsid w:val="00860B50"/>
    <w:rsid w:val="00860BE3"/>
    <w:rsid w:val="00860CD9"/>
    <w:rsid w:val="00863E06"/>
    <w:rsid w:val="00863F88"/>
    <w:rsid w:val="00865FE0"/>
    <w:rsid w:val="0086727B"/>
    <w:rsid w:val="0086732D"/>
    <w:rsid w:val="00870180"/>
    <w:rsid w:val="00870A37"/>
    <w:rsid w:val="00871771"/>
    <w:rsid w:val="00871870"/>
    <w:rsid w:val="00874FBA"/>
    <w:rsid w:val="00875135"/>
    <w:rsid w:val="00875605"/>
    <w:rsid w:val="008773F8"/>
    <w:rsid w:val="00877BF3"/>
    <w:rsid w:val="00882D47"/>
    <w:rsid w:val="00882EC3"/>
    <w:rsid w:val="008830EB"/>
    <w:rsid w:val="00885BBE"/>
    <w:rsid w:val="00886709"/>
    <w:rsid w:val="0088676C"/>
    <w:rsid w:val="00887F98"/>
    <w:rsid w:val="00890245"/>
    <w:rsid w:val="0089350F"/>
    <w:rsid w:val="00895077"/>
    <w:rsid w:val="008952F6"/>
    <w:rsid w:val="00895C4A"/>
    <w:rsid w:val="00896C54"/>
    <w:rsid w:val="00897590"/>
    <w:rsid w:val="008A26C3"/>
    <w:rsid w:val="008A3B05"/>
    <w:rsid w:val="008A4857"/>
    <w:rsid w:val="008A588A"/>
    <w:rsid w:val="008A5A82"/>
    <w:rsid w:val="008A7D5A"/>
    <w:rsid w:val="008B033A"/>
    <w:rsid w:val="008B0709"/>
    <w:rsid w:val="008B0ADB"/>
    <w:rsid w:val="008B1AC8"/>
    <w:rsid w:val="008B2FD3"/>
    <w:rsid w:val="008B3525"/>
    <w:rsid w:val="008B7B30"/>
    <w:rsid w:val="008C0E57"/>
    <w:rsid w:val="008C133E"/>
    <w:rsid w:val="008C31C5"/>
    <w:rsid w:val="008C5A2C"/>
    <w:rsid w:val="008C6D36"/>
    <w:rsid w:val="008C6DC4"/>
    <w:rsid w:val="008C7759"/>
    <w:rsid w:val="008D1F35"/>
    <w:rsid w:val="008D32B7"/>
    <w:rsid w:val="008D3D06"/>
    <w:rsid w:val="008D4989"/>
    <w:rsid w:val="008D6718"/>
    <w:rsid w:val="008E0D56"/>
    <w:rsid w:val="008E12E2"/>
    <w:rsid w:val="008E1DFF"/>
    <w:rsid w:val="008E3533"/>
    <w:rsid w:val="008E3ABA"/>
    <w:rsid w:val="008E735B"/>
    <w:rsid w:val="008E780A"/>
    <w:rsid w:val="008F0F6A"/>
    <w:rsid w:val="008F2E28"/>
    <w:rsid w:val="008F353B"/>
    <w:rsid w:val="008F3920"/>
    <w:rsid w:val="008F4454"/>
    <w:rsid w:val="008F4A2B"/>
    <w:rsid w:val="008F54CD"/>
    <w:rsid w:val="008F5EC0"/>
    <w:rsid w:val="008F7338"/>
    <w:rsid w:val="008F75AB"/>
    <w:rsid w:val="0090119D"/>
    <w:rsid w:val="00902E76"/>
    <w:rsid w:val="009043A7"/>
    <w:rsid w:val="0090555E"/>
    <w:rsid w:val="0090680C"/>
    <w:rsid w:val="00913C1A"/>
    <w:rsid w:val="009140BF"/>
    <w:rsid w:val="009200C6"/>
    <w:rsid w:val="00920AB0"/>
    <w:rsid w:val="0092100F"/>
    <w:rsid w:val="009217E6"/>
    <w:rsid w:val="00921A89"/>
    <w:rsid w:val="0092321E"/>
    <w:rsid w:val="00924774"/>
    <w:rsid w:val="009247A4"/>
    <w:rsid w:val="009248CF"/>
    <w:rsid w:val="00927010"/>
    <w:rsid w:val="00932615"/>
    <w:rsid w:val="009363D3"/>
    <w:rsid w:val="00936867"/>
    <w:rsid w:val="00937FE9"/>
    <w:rsid w:val="00940A34"/>
    <w:rsid w:val="00941177"/>
    <w:rsid w:val="009417AF"/>
    <w:rsid w:val="00941B2B"/>
    <w:rsid w:val="00943C0C"/>
    <w:rsid w:val="00944DC9"/>
    <w:rsid w:val="009465E5"/>
    <w:rsid w:val="00947944"/>
    <w:rsid w:val="00950064"/>
    <w:rsid w:val="00952174"/>
    <w:rsid w:val="009531A4"/>
    <w:rsid w:val="00954C87"/>
    <w:rsid w:val="00955582"/>
    <w:rsid w:val="009567B2"/>
    <w:rsid w:val="0095694E"/>
    <w:rsid w:val="00957489"/>
    <w:rsid w:val="0096254A"/>
    <w:rsid w:val="00964BDD"/>
    <w:rsid w:val="00965AB8"/>
    <w:rsid w:val="00965FB1"/>
    <w:rsid w:val="00966896"/>
    <w:rsid w:val="00967388"/>
    <w:rsid w:val="00970667"/>
    <w:rsid w:val="0097215B"/>
    <w:rsid w:val="009727E6"/>
    <w:rsid w:val="00975D43"/>
    <w:rsid w:val="00977409"/>
    <w:rsid w:val="00977B81"/>
    <w:rsid w:val="00982567"/>
    <w:rsid w:val="00983AC4"/>
    <w:rsid w:val="00983C08"/>
    <w:rsid w:val="009852E3"/>
    <w:rsid w:val="0099225A"/>
    <w:rsid w:val="00994232"/>
    <w:rsid w:val="00995C4E"/>
    <w:rsid w:val="0099603A"/>
    <w:rsid w:val="00997FE7"/>
    <w:rsid w:val="009A18C8"/>
    <w:rsid w:val="009A32FB"/>
    <w:rsid w:val="009A3628"/>
    <w:rsid w:val="009A3AF6"/>
    <w:rsid w:val="009A56F0"/>
    <w:rsid w:val="009A7258"/>
    <w:rsid w:val="009B18A1"/>
    <w:rsid w:val="009B20FA"/>
    <w:rsid w:val="009B2886"/>
    <w:rsid w:val="009B4159"/>
    <w:rsid w:val="009B4497"/>
    <w:rsid w:val="009B49F3"/>
    <w:rsid w:val="009B6ACD"/>
    <w:rsid w:val="009B7EE6"/>
    <w:rsid w:val="009C2460"/>
    <w:rsid w:val="009C274D"/>
    <w:rsid w:val="009C2DDC"/>
    <w:rsid w:val="009C2E49"/>
    <w:rsid w:val="009C506F"/>
    <w:rsid w:val="009C55FD"/>
    <w:rsid w:val="009C56AC"/>
    <w:rsid w:val="009C6AA6"/>
    <w:rsid w:val="009D1133"/>
    <w:rsid w:val="009D2387"/>
    <w:rsid w:val="009D37FA"/>
    <w:rsid w:val="009D6C0A"/>
    <w:rsid w:val="009D7686"/>
    <w:rsid w:val="009E40ED"/>
    <w:rsid w:val="009E451A"/>
    <w:rsid w:val="009F0871"/>
    <w:rsid w:val="009F2C0F"/>
    <w:rsid w:val="009F3EAF"/>
    <w:rsid w:val="009F4A98"/>
    <w:rsid w:val="009F7624"/>
    <w:rsid w:val="009F7D5F"/>
    <w:rsid w:val="00A0204B"/>
    <w:rsid w:val="00A0378D"/>
    <w:rsid w:val="00A03B6C"/>
    <w:rsid w:val="00A05B93"/>
    <w:rsid w:val="00A06915"/>
    <w:rsid w:val="00A11A1D"/>
    <w:rsid w:val="00A11E12"/>
    <w:rsid w:val="00A138C2"/>
    <w:rsid w:val="00A13988"/>
    <w:rsid w:val="00A14FBB"/>
    <w:rsid w:val="00A20807"/>
    <w:rsid w:val="00A20B53"/>
    <w:rsid w:val="00A23112"/>
    <w:rsid w:val="00A26846"/>
    <w:rsid w:val="00A27118"/>
    <w:rsid w:val="00A31044"/>
    <w:rsid w:val="00A3187E"/>
    <w:rsid w:val="00A322B2"/>
    <w:rsid w:val="00A32FBF"/>
    <w:rsid w:val="00A35313"/>
    <w:rsid w:val="00A35616"/>
    <w:rsid w:val="00A40332"/>
    <w:rsid w:val="00A434E1"/>
    <w:rsid w:val="00A43B38"/>
    <w:rsid w:val="00A45548"/>
    <w:rsid w:val="00A4582B"/>
    <w:rsid w:val="00A466F8"/>
    <w:rsid w:val="00A479A5"/>
    <w:rsid w:val="00A47C9D"/>
    <w:rsid w:val="00A515BC"/>
    <w:rsid w:val="00A570FC"/>
    <w:rsid w:val="00A57620"/>
    <w:rsid w:val="00A57660"/>
    <w:rsid w:val="00A57877"/>
    <w:rsid w:val="00A602B4"/>
    <w:rsid w:val="00A61744"/>
    <w:rsid w:val="00A64B39"/>
    <w:rsid w:val="00A64F34"/>
    <w:rsid w:val="00A6745D"/>
    <w:rsid w:val="00A7004B"/>
    <w:rsid w:val="00A704A0"/>
    <w:rsid w:val="00A7213C"/>
    <w:rsid w:val="00A72F1C"/>
    <w:rsid w:val="00A73738"/>
    <w:rsid w:val="00A73FD8"/>
    <w:rsid w:val="00A74E6C"/>
    <w:rsid w:val="00A75238"/>
    <w:rsid w:val="00A7554A"/>
    <w:rsid w:val="00A758F9"/>
    <w:rsid w:val="00A76AE7"/>
    <w:rsid w:val="00A7723D"/>
    <w:rsid w:val="00A80F9F"/>
    <w:rsid w:val="00A829EB"/>
    <w:rsid w:val="00A83AA5"/>
    <w:rsid w:val="00A84362"/>
    <w:rsid w:val="00A84F26"/>
    <w:rsid w:val="00A85399"/>
    <w:rsid w:val="00A86153"/>
    <w:rsid w:val="00A90831"/>
    <w:rsid w:val="00A91E58"/>
    <w:rsid w:val="00A920B9"/>
    <w:rsid w:val="00A940C9"/>
    <w:rsid w:val="00A946FB"/>
    <w:rsid w:val="00A9479A"/>
    <w:rsid w:val="00A948C7"/>
    <w:rsid w:val="00AA1C97"/>
    <w:rsid w:val="00AA1FAB"/>
    <w:rsid w:val="00AA236F"/>
    <w:rsid w:val="00AA28A7"/>
    <w:rsid w:val="00AA60BA"/>
    <w:rsid w:val="00AA689D"/>
    <w:rsid w:val="00AA73E0"/>
    <w:rsid w:val="00AA7A76"/>
    <w:rsid w:val="00AB0236"/>
    <w:rsid w:val="00AB0E92"/>
    <w:rsid w:val="00AB14A8"/>
    <w:rsid w:val="00AB1F81"/>
    <w:rsid w:val="00AB4F8D"/>
    <w:rsid w:val="00AB56A4"/>
    <w:rsid w:val="00AB573E"/>
    <w:rsid w:val="00AB5FC3"/>
    <w:rsid w:val="00AB6D78"/>
    <w:rsid w:val="00AB6F1A"/>
    <w:rsid w:val="00AC031F"/>
    <w:rsid w:val="00AC057C"/>
    <w:rsid w:val="00AC52EF"/>
    <w:rsid w:val="00AC5849"/>
    <w:rsid w:val="00AC6766"/>
    <w:rsid w:val="00AD10FC"/>
    <w:rsid w:val="00AD6375"/>
    <w:rsid w:val="00AD644B"/>
    <w:rsid w:val="00AD6F20"/>
    <w:rsid w:val="00AD7534"/>
    <w:rsid w:val="00AE14DC"/>
    <w:rsid w:val="00AE31B9"/>
    <w:rsid w:val="00AE3377"/>
    <w:rsid w:val="00AE468A"/>
    <w:rsid w:val="00AE46FC"/>
    <w:rsid w:val="00AE6635"/>
    <w:rsid w:val="00AE682A"/>
    <w:rsid w:val="00AE7A1E"/>
    <w:rsid w:val="00AF0760"/>
    <w:rsid w:val="00AF1C40"/>
    <w:rsid w:val="00AF1E8C"/>
    <w:rsid w:val="00AF26B0"/>
    <w:rsid w:val="00AF36B4"/>
    <w:rsid w:val="00AF69D8"/>
    <w:rsid w:val="00AF708C"/>
    <w:rsid w:val="00AF73D1"/>
    <w:rsid w:val="00AF764B"/>
    <w:rsid w:val="00B02160"/>
    <w:rsid w:val="00B0285F"/>
    <w:rsid w:val="00B03765"/>
    <w:rsid w:val="00B044F7"/>
    <w:rsid w:val="00B10159"/>
    <w:rsid w:val="00B10894"/>
    <w:rsid w:val="00B11B6A"/>
    <w:rsid w:val="00B12B3B"/>
    <w:rsid w:val="00B1304D"/>
    <w:rsid w:val="00B1650F"/>
    <w:rsid w:val="00B17B3D"/>
    <w:rsid w:val="00B2052B"/>
    <w:rsid w:val="00B210B6"/>
    <w:rsid w:val="00B21E00"/>
    <w:rsid w:val="00B30795"/>
    <w:rsid w:val="00B30C9A"/>
    <w:rsid w:val="00B30CAC"/>
    <w:rsid w:val="00B30D5F"/>
    <w:rsid w:val="00B326F5"/>
    <w:rsid w:val="00B32B41"/>
    <w:rsid w:val="00B33FA3"/>
    <w:rsid w:val="00B4062A"/>
    <w:rsid w:val="00B41F1F"/>
    <w:rsid w:val="00B450FE"/>
    <w:rsid w:val="00B45A80"/>
    <w:rsid w:val="00B45BC4"/>
    <w:rsid w:val="00B468E6"/>
    <w:rsid w:val="00B500F0"/>
    <w:rsid w:val="00B5233C"/>
    <w:rsid w:val="00B54A2D"/>
    <w:rsid w:val="00B54EEF"/>
    <w:rsid w:val="00B554AA"/>
    <w:rsid w:val="00B57B2B"/>
    <w:rsid w:val="00B6341D"/>
    <w:rsid w:val="00B6390E"/>
    <w:rsid w:val="00B666DC"/>
    <w:rsid w:val="00B66984"/>
    <w:rsid w:val="00B67AD6"/>
    <w:rsid w:val="00B71D6D"/>
    <w:rsid w:val="00B72E0D"/>
    <w:rsid w:val="00B73167"/>
    <w:rsid w:val="00B74D0E"/>
    <w:rsid w:val="00B768CC"/>
    <w:rsid w:val="00B77CD0"/>
    <w:rsid w:val="00B81489"/>
    <w:rsid w:val="00B8327F"/>
    <w:rsid w:val="00B84D2B"/>
    <w:rsid w:val="00B850C6"/>
    <w:rsid w:val="00B86250"/>
    <w:rsid w:val="00B87092"/>
    <w:rsid w:val="00B87936"/>
    <w:rsid w:val="00B87BA4"/>
    <w:rsid w:val="00B93A46"/>
    <w:rsid w:val="00B93AD8"/>
    <w:rsid w:val="00B952AB"/>
    <w:rsid w:val="00B95769"/>
    <w:rsid w:val="00B9604E"/>
    <w:rsid w:val="00BA0E75"/>
    <w:rsid w:val="00BA1B5F"/>
    <w:rsid w:val="00BA2B19"/>
    <w:rsid w:val="00BA412F"/>
    <w:rsid w:val="00BA493C"/>
    <w:rsid w:val="00BA6909"/>
    <w:rsid w:val="00BA7E22"/>
    <w:rsid w:val="00BB1A68"/>
    <w:rsid w:val="00BB1ADB"/>
    <w:rsid w:val="00BB3BEA"/>
    <w:rsid w:val="00BC02F6"/>
    <w:rsid w:val="00BC044C"/>
    <w:rsid w:val="00BC2619"/>
    <w:rsid w:val="00BD0F63"/>
    <w:rsid w:val="00BD11C7"/>
    <w:rsid w:val="00BD28E9"/>
    <w:rsid w:val="00BD5D6F"/>
    <w:rsid w:val="00BD5E63"/>
    <w:rsid w:val="00BD68B5"/>
    <w:rsid w:val="00BD749F"/>
    <w:rsid w:val="00BD7FA2"/>
    <w:rsid w:val="00BE2978"/>
    <w:rsid w:val="00BE2E23"/>
    <w:rsid w:val="00BE2F44"/>
    <w:rsid w:val="00BE40F3"/>
    <w:rsid w:val="00BE529D"/>
    <w:rsid w:val="00BE6635"/>
    <w:rsid w:val="00BE6A9E"/>
    <w:rsid w:val="00BF0580"/>
    <w:rsid w:val="00BF0613"/>
    <w:rsid w:val="00BF10C5"/>
    <w:rsid w:val="00BF22AE"/>
    <w:rsid w:val="00BF22C3"/>
    <w:rsid w:val="00BF289C"/>
    <w:rsid w:val="00BF4543"/>
    <w:rsid w:val="00BF5D12"/>
    <w:rsid w:val="00C02230"/>
    <w:rsid w:val="00C02AA8"/>
    <w:rsid w:val="00C03490"/>
    <w:rsid w:val="00C034E9"/>
    <w:rsid w:val="00C038DE"/>
    <w:rsid w:val="00C05CD6"/>
    <w:rsid w:val="00C1059B"/>
    <w:rsid w:val="00C10954"/>
    <w:rsid w:val="00C134CD"/>
    <w:rsid w:val="00C14B21"/>
    <w:rsid w:val="00C152E3"/>
    <w:rsid w:val="00C15CEC"/>
    <w:rsid w:val="00C15D9B"/>
    <w:rsid w:val="00C20500"/>
    <w:rsid w:val="00C20C75"/>
    <w:rsid w:val="00C22286"/>
    <w:rsid w:val="00C22AFC"/>
    <w:rsid w:val="00C22FDC"/>
    <w:rsid w:val="00C2302C"/>
    <w:rsid w:val="00C26340"/>
    <w:rsid w:val="00C30149"/>
    <w:rsid w:val="00C30277"/>
    <w:rsid w:val="00C30CFA"/>
    <w:rsid w:val="00C310A8"/>
    <w:rsid w:val="00C34114"/>
    <w:rsid w:val="00C34A9F"/>
    <w:rsid w:val="00C34B67"/>
    <w:rsid w:val="00C356E1"/>
    <w:rsid w:val="00C40511"/>
    <w:rsid w:val="00C4062D"/>
    <w:rsid w:val="00C40781"/>
    <w:rsid w:val="00C41B74"/>
    <w:rsid w:val="00C46389"/>
    <w:rsid w:val="00C47125"/>
    <w:rsid w:val="00C50FC3"/>
    <w:rsid w:val="00C515C7"/>
    <w:rsid w:val="00C51968"/>
    <w:rsid w:val="00C52830"/>
    <w:rsid w:val="00C53E55"/>
    <w:rsid w:val="00C54021"/>
    <w:rsid w:val="00C56BC3"/>
    <w:rsid w:val="00C6324F"/>
    <w:rsid w:val="00C65C16"/>
    <w:rsid w:val="00C673F7"/>
    <w:rsid w:val="00C70F8F"/>
    <w:rsid w:val="00C71B7A"/>
    <w:rsid w:val="00C727DA"/>
    <w:rsid w:val="00C73220"/>
    <w:rsid w:val="00C74859"/>
    <w:rsid w:val="00C754A1"/>
    <w:rsid w:val="00C754C6"/>
    <w:rsid w:val="00C75EDC"/>
    <w:rsid w:val="00C80816"/>
    <w:rsid w:val="00C80B48"/>
    <w:rsid w:val="00C8225B"/>
    <w:rsid w:val="00C91E59"/>
    <w:rsid w:val="00C93A70"/>
    <w:rsid w:val="00C94CC6"/>
    <w:rsid w:val="00C95077"/>
    <w:rsid w:val="00C9664A"/>
    <w:rsid w:val="00C97A17"/>
    <w:rsid w:val="00CA0918"/>
    <w:rsid w:val="00CA0B23"/>
    <w:rsid w:val="00CA2D1A"/>
    <w:rsid w:val="00CA5B12"/>
    <w:rsid w:val="00CB2206"/>
    <w:rsid w:val="00CB343F"/>
    <w:rsid w:val="00CB417F"/>
    <w:rsid w:val="00CB4D7A"/>
    <w:rsid w:val="00CB53A6"/>
    <w:rsid w:val="00CB7865"/>
    <w:rsid w:val="00CC114B"/>
    <w:rsid w:val="00CC4782"/>
    <w:rsid w:val="00CC600C"/>
    <w:rsid w:val="00CC6B69"/>
    <w:rsid w:val="00CC77A7"/>
    <w:rsid w:val="00CC7CE4"/>
    <w:rsid w:val="00CD094F"/>
    <w:rsid w:val="00CD6072"/>
    <w:rsid w:val="00CD7A81"/>
    <w:rsid w:val="00CE1FA9"/>
    <w:rsid w:val="00CE2BE5"/>
    <w:rsid w:val="00CE33AB"/>
    <w:rsid w:val="00CE39A3"/>
    <w:rsid w:val="00CE3A51"/>
    <w:rsid w:val="00CE4868"/>
    <w:rsid w:val="00CE4C1C"/>
    <w:rsid w:val="00CE5256"/>
    <w:rsid w:val="00CF1F9B"/>
    <w:rsid w:val="00CF4A57"/>
    <w:rsid w:val="00CF7204"/>
    <w:rsid w:val="00D00690"/>
    <w:rsid w:val="00D05487"/>
    <w:rsid w:val="00D107E6"/>
    <w:rsid w:val="00D21310"/>
    <w:rsid w:val="00D22CFD"/>
    <w:rsid w:val="00D274BD"/>
    <w:rsid w:val="00D2762F"/>
    <w:rsid w:val="00D3094B"/>
    <w:rsid w:val="00D30F3F"/>
    <w:rsid w:val="00D31EB6"/>
    <w:rsid w:val="00D35EE2"/>
    <w:rsid w:val="00D3621D"/>
    <w:rsid w:val="00D40103"/>
    <w:rsid w:val="00D416A9"/>
    <w:rsid w:val="00D424F6"/>
    <w:rsid w:val="00D4250C"/>
    <w:rsid w:val="00D444C6"/>
    <w:rsid w:val="00D45B5A"/>
    <w:rsid w:val="00D473FD"/>
    <w:rsid w:val="00D52520"/>
    <w:rsid w:val="00D5396A"/>
    <w:rsid w:val="00D56424"/>
    <w:rsid w:val="00D569CF"/>
    <w:rsid w:val="00D57147"/>
    <w:rsid w:val="00D62867"/>
    <w:rsid w:val="00D62D7A"/>
    <w:rsid w:val="00D7157B"/>
    <w:rsid w:val="00D7159A"/>
    <w:rsid w:val="00D738C2"/>
    <w:rsid w:val="00D73C91"/>
    <w:rsid w:val="00D74C39"/>
    <w:rsid w:val="00D76771"/>
    <w:rsid w:val="00D77A5E"/>
    <w:rsid w:val="00D77CB3"/>
    <w:rsid w:val="00D80B44"/>
    <w:rsid w:val="00D80FBC"/>
    <w:rsid w:val="00D82731"/>
    <w:rsid w:val="00D84BB1"/>
    <w:rsid w:val="00D85133"/>
    <w:rsid w:val="00D85150"/>
    <w:rsid w:val="00D86826"/>
    <w:rsid w:val="00D902A2"/>
    <w:rsid w:val="00D90562"/>
    <w:rsid w:val="00D917AD"/>
    <w:rsid w:val="00D95121"/>
    <w:rsid w:val="00DA0EE5"/>
    <w:rsid w:val="00DA0FB5"/>
    <w:rsid w:val="00DA105D"/>
    <w:rsid w:val="00DA11B4"/>
    <w:rsid w:val="00DA3ACA"/>
    <w:rsid w:val="00DA70F7"/>
    <w:rsid w:val="00DA7AFD"/>
    <w:rsid w:val="00DB180E"/>
    <w:rsid w:val="00DB263E"/>
    <w:rsid w:val="00DB356E"/>
    <w:rsid w:val="00DB3CF2"/>
    <w:rsid w:val="00DB6113"/>
    <w:rsid w:val="00DB6E39"/>
    <w:rsid w:val="00DC2097"/>
    <w:rsid w:val="00DC54E5"/>
    <w:rsid w:val="00DD19E0"/>
    <w:rsid w:val="00DD1E43"/>
    <w:rsid w:val="00DD2508"/>
    <w:rsid w:val="00DD45CA"/>
    <w:rsid w:val="00DD5793"/>
    <w:rsid w:val="00DD68FD"/>
    <w:rsid w:val="00DE1079"/>
    <w:rsid w:val="00DE1A8A"/>
    <w:rsid w:val="00DE267E"/>
    <w:rsid w:val="00DE354B"/>
    <w:rsid w:val="00DE4F19"/>
    <w:rsid w:val="00DE5BDD"/>
    <w:rsid w:val="00DE6D15"/>
    <w:rsid w:val="00DE7BE4"/>
    <w:rsid w:val="00DF0053"/>
    <w:rsid w:val="00DF1167"/>
    <w:rsid w:val="00DF443E"/>
    <w:rsid w:val="00DF50A3"/>
    <w:rsid w:val="00E009E9"/>
    <w:rsid w:val="00E01D42"/>
    <w:rsid w:val="00E020EA"/>
    <w:rsid w:val="00E0455E"/>
    <w:rsid w:val="00E05EB4"/>
    <w:rsid w:val="00E05EB8"/>
    <w:rsid w:val="00E0669D"/>
    <w:rsid w:val="00E071F3"/>
    <w:rsid w:val="00E10575"/>
    <w:rsid w:val="00E10813"/>
    <w:rsid w:val="00E1134E"/>
    <w:rsid w:val="00E11F97"/>
    <w:rsid w:val="00E12A4C"/>
    <w:rsid w:val="00E12F81"/>
    <w:rsid w:val="00E136F9"/>
    <w:rsid w:val="00E137D0"/>
    <w:rsid w:val="00E15701"/>
    <w:rsid w:val="00E15CD7"/>
    <w:rsid w:val="00E165B7"/>
    <w:rsid w:val="00E22CA4"/>
    <w:rsid w:val="00E23B8A"/>
    <w:rsid w:val="00E2545A"/>
    <w:rsid w:val="00E25F33"/>
    <w:rsid w:val="00E26220"/>
    <w:rsid w:val="00E26F67"/>
    <w:rsid w:val="00E314BD"/>
    <w:rsid w:val="00E3212F"/>
    <w:rsid w:val="00E32C35"/>
    <w:rsid w:val="00E3438B"/>
    <w:rsid w:val="00E35078"/>
    <w:rsid w:val="00E36D13"/>
    <w:rsid w:val="00E3730A"/>
    <w:rsid w:val="00E4251C"/>
    <w:rsid w:val="00E42A1B"/>
    <w:rsid w:val="00E43CCA"/>
    <w:rsid w:val="00E448C8"/>
    <w:rsid w:val="00E5207E"/>
    <w:rsid w:val="00E5288D"/>
    <w:rsid w:val="00E53AF3"/>
    <w:rsid w:val="00E5618F"/>
    <w:rsid w:val="00E6018E"/>
    <w:rsid w:val="00E60CF2"/>
    <w:rsid w:val="00E6325B"/>
    <w:rsid w:val="00E64578"/>
    <w:rsid w:val="00E64888"/>
    <w:rsid w:val="00E67117"/>
    <w:rsid w:val="00E6743A"/>
    <w:rsid w:val="00E6761A"/>
    <w:rsid w:val="00E70342"/>
    <w:rsid w:val="00E706C3"/>
    <w:rsid w:val="00E70857"/>
    <w:rsid w:val="00E7136F"/>
    <w:rsid w:val="00E71FD3"/>
    <w:rsid w:val="00E71FEB"/>
    <w:rsid w:val="00E72AE8"/>
    <w:rsid w:val="00E74218"/>
    <w:rsid w:val="00E80B2D"/>
    <w:rsid w:val="00E81199"/>
    <w:rsid w:val="00E81F15"/>
    <w:rsid w:val="00E83EB9"/>
    <w:rsid w:val="00E84987"/>
    <w:rsid w:val="00E84EA8"/>
    <w:rsid w:val="00E84FA2"/>
    <w:rsid w:val="00E86FC4"/>
    <w:rsid w:val="00E8713F"/>
    <w:rsid w:val="00E879E9"/>
    <w:rsid w:val="00E9302C"/>
    <w:rsid w:val="00E93FC5"/>
    <w:rsid w:val="00E95035"/>
    <w:rsid w:val="00E958BA"/>
    <w:rsid w:val="00E97C2D"/>
    <w:rsid w:val="00EA1069"/>
    <w:rsid w:val="00EA3B63"/>
    <w:rsid w:val="00EA3CB8"/>
    <w:rsid w:val="00EA49A2"/>
    <w:rsid w:val="00EA75E9"/>
    <w:rsid w:val="00EA77D6"/>
    <w:rsid w:val="00EA7E2E"/>
    <w:rsid w:val="00EB1892"/>
    <w:rsid w:val="00EB1FB4"/>
    <w:rsid w:val="00EB2CCB"/>
    <w:rsid w:val="00EB3214"/>
    <w:rsid w:val="00EB5D7A"/>
    <w:rsid w:val="00EB726C"/>
    <w:rsid w:val="00EC0622"/>
    <w:rsid w:val="00EC0CC3"/>
    <w:rsid w:val="00EC4336"/>
    <w:rsid w:val="00EC6EE3"/>
    <w:rsid w:val="00EC6F2E"/>
    <w:rsid w:val="00ED47F3"/>
    <w:rsid w:val="00ED4F3B"/>
    <w:rsid w:val="00ED7141"/>
    <w:rsid w:val="00EE389E"/>
    <w:rsid w:val="00EE4373"/>
    <w:rsid w:val="00EE5234"/>
    <w:rsid w:val="00EE70D0"/>
    <w:rsid w:val="00EF0B93"/>
    <w:rsid w:val="00EF144A"/>
    <w:rsid w:val="00EF163A"/>
    <w:rsid w:val="00EF2ACA"/>
    <w:rsid w:val="00EF40A4"/>
    <w:rsid w:val="00EF428A"/>
    <w:rsid w:val="00EF4F62"/>
    <w:rsid w:val="00EF5710"/>
    <w:rsid w:val="00EF76B0"/>
    <w:rsid w:val="00EF7FA1"/>
    <w:rsid w:val="00F03717"/>
    <w:rsid w:val="00F052C1"/>
    <w:rsid w:val="00F10EE5"/>
    <w:rsid w:val="00F1110A"/>
    <w:rsid w:val="00F114D9"/>
    <w:rsid w:val="00F114F7"/>
    <w:rsid w:val="00F12D16"/>
    <w:rsid w:val="00F13690"/>
    <w:rsid w:val="00F150B2"/>
    <w:rsid w:val="00F150FB"/>
    <w:rsid w:val="00F154D9"/>
    <w:rsid w:val="00F23759"/>
    <w:rsid w:val="00F250E3"/>
    <w:rsid w:val="00F271E5"/>
    <w:rsid w:val="00F2797C"/>
    <w:rsid w:val="00F30419"/>
    <w:rsid w:val="00F307C7"/>
    <w:rsid w:val="00F310D7"/>
    <w:rsid w:val="00F34B00"/>
    <w:rsid w:val="00F34B11"/>
    <w:rsid w:val="00F34F98"/>
    <w:rsid w:val="00F37D1E"/>
    <w:rsid w:val="00F43C28"/>
    <w:rsid w:val="00F4501D"/>
    <w:rsid w:val="00F4504C"/>
    <w:rsid w:val="00F45EB4"/>
    <w:rsid w:val="00F47988"/>
    <w:rsid w:val="00F53BFD"/>
    <w:rsid w:val="00F545D5"/>
    <w:rsid w:val="00F548CF"/>
    <w:rsid w:val="00F549F5"/>
    <w:rsid w:val="00F5508C"/>
    <w:rsid w:val="00F55751"/>
    <w:rsid w:val="00F606E4"/>
    <w:rsid w:val="00F60949"/>
    <w:rsid w:val="00F62DAE"/>
    <w:rsid w:val="00F63F79"/>
    <w:rsid w:val="00F64DEF"/>
    <w:rsid w:val="00F661BB"/>
    <w:rsid w:val="00F702BB"/>
    <w:rsid w:val="00F7066F"/>
    <w:rsid w:val="00F764A0"/>
    <w:rsid w:val="00F766BE"/>
    <w:rsid w:val="00F77137"/>
    <w:rsid w:val="00F80BFE"/>
    <w:rsid w:val="00F814F4"/>
    <w:rsid w:val="00F81E03"/>
    <w:rsid w:val="00F81FEC"/>
    <w:rsid w:val="00F84C8E"/>
    <w:rsid w:val="00F84DEE"/>
    <w:rsid w:val="00F871B4"/>
    <w:rsid w:val="00F875B3"/>
    <w:rsid w:val="00F90E57"/>
    <w:rsid w:val="00F9131F"/>
    <w:rsid w:val="00F916D1"/>
    <w:rsid w:val="00F91888"/>
    <w:rsid w:val="00F927A2"/>
    <w:rsid w:val="00F92A41"/>
    <w:rsid w:val="00F949BC"/>
    <w:rsid w:val="00FA0643"/>
    <w:rsid w:val="00FA2B04"/>
    <w:rsid w:val="00FA3259"/>
    <w:rsid w:val="00FA4970"/>
    <w:rsid w:val="00FA522B"/>
    <w:rsid w:val="00FA55CE"/>
    <w:rsid w:val="00FA5BEC"/>
    <w:rsid w:val="00FA5D8F"/>
    <w:rsid w:val="00FB2887"/>
    <w:rsid w:val="00FB4172"/>
    <w:rsid w:val="00FB6133"/>
    <w:rsid w:val="00FB77F7"/>
    <w:rsid w:val="00FC4A70"/>
    <w:rsid w:val="00FC51B8"/>
    <w:rsid w:val="00FC583C"/>
    <w:rsid w:val="00FD1500"/>
    <w:rsid w:val="00FD3105"/>
    <w:rsid w:val="00FD6972"/>
    <w:rsid w:val="00FD6FC3"/>
    <w:rsid w:val="00FE05A8"/>
    <w:rsid w:val="00FE0B4B"/>
    <w:rsid w:val="00FE22A1"/>
    <w:rsid w:val="00FE3445"/>
    <w:rsid w:val="00FE3B4F"/>
    <w:rsid w:val="00FE5B50"/>
    <w:rsid w:val="00FE6559"/>
    <w:rsid w:val="00FE7801"/>
    <w:rsid w:val="00FF1F90"/>
    <w:rsid w:val="00FF3D99"/>
    <w:rsid w:val="00FF4D2C"/>
    <w:rsid w:val="00FF54A4"/>
    <w:rsid w:val="00FF596D"/>
    <w:rsid w:val="00FF7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07F94F-E36F-4248-B700-52F4F1AD0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3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CC6"/>
    <w:pPr>
      <w:ind w:left="720"/>
      <w:contextualSpacing/>
    </w:pPr>
  </w:style>
  <w:style w:type="character" w:styleId="Hyperlink">
    <w:name w:val="Hyperlink"/>
    <w:basedOn w:val="DefaultParagraphFont"/>
    <w:uiPriority w:val="99"/>
    <w:unhideWhenUsed/>
    <w:rsid w:val="00C94CC6"/>
    <w:rPr>
      <w:color w:val="0000FF" w:themeColor="hyperlink"/>
      <w:u w:val="single"/>
    </w:rPr>
  </w:style>
  <w:style w:type="paragraph" w:styleId="BalloonText">
    <w:name w:val="Balloon Text"/>
    <w:basedOn w:val="Normal"/>
    <w:link w:val="BalloonTextChar"/>
    <w:uiPriority w:val="99"/>
    <w:semiHidden/>
    <w:unhideWhenUsed/>
    <w:rsid w:val="00C70F8F"/>
    <w:rPr>
      <w:rFonts w:ascii="Tahoma" w:hAnsi="Tahoma" w:cs="Tahoma"/>
      <w:sz w:val="16"/>
      <w:szCs w:val="16"/>
    </w:rPr>
  </w:style>
  <w:style w:type="character" w:customStyle="1" w:styleId="BalloonTextChar">
    <w:name w:val="Balloon Text Char"/>
    <w:basedOn w:val="DefaultParagraphFont"/>
    <w:link w:val="BalloonText"/>
    <w:uiPriority w:val="99"/>
    <w:semiHidden/>
    <w:rsid w:val="00C70F8F"/>
    <w:rPr>
      <w:rFonts w:ascii="Tahoma" w:hAnsi="Tahoma" w:cs="Tahoma"/>
      <w:sz w:val="16"/>
      <w:szCs w:val="16"/>
    </w:rPr>
  </w:style>
  <w:style w:type="paragraph" w:customStyle="1" w:styleId="Default">
    <w:name w:val="Default"/>
    <w:rsid w:val="00195560"/>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7F4AD9"/>
    <w:pPr>
      <w:tabs>
        <w:tab w:val="center" w:pos="4680"/>
        <w:tab w:val="right" w:pos="9360"/>
      </w:tabs>
    </w:pPr>
  </w:style>
  <w:style w:type="character" w:customStyle="1" w:styleId="HeaderChar">
    <w:name w:val="Header Char"/>
    <w:basedOn w:val="DefaultParagraphFont"/>
    <w:link w:val="Header"/>
    <w:uiPriority w:val="99"/>
    <w:rsid w:val="007F4AD9"/>
  </w:style>
  <w:style w:type="paragraph" w:styleId="Footer">
    <w:name w:val="footer"/>
    <w:basedOn w:val="Normal"/>
    <w:link w:val="FooterChar"/>
    <w:uiPriority w:val="99"/>
    <w:unhideWhenUsed/>
    <w:rsid w:val="007F4AD9"/>
    <w:pPr>
      <w:tabs>
        <w:tab w:val="center" w:pos="4680"/>
        <w:tab w:val="right" w:pos="9360"/>
      </w:tabs>
    </w:pPr>
  </w:style>
  <w:style w:type="character" w:customStyle="1" w:styleId="FooterChar">
    <w:name w:val="Footer Char"/>
    <w:basedOn w:val="DefaultParagraphFont"/>
    <w:link w:val="Footer"/>
    <w:uiPriority w:val="99"/>
    <w:rsid w:val="007F4AD9"/>
  </w:style>
  <w:style w:type="character" w:styleId="FollowedHyperlink">
    <w:name w:val="FollowedHyperlink"/>
    <w:basedOn w:val="DefaultParagraphFont"/>
    <w:uiPriority w:val="99"/>
    <w:semiHidden/>
    <w:unhideWhenUsed/>
    <w:rsid w:val="0045197E"/>
    <w:rPr>
      <w:color w:val="800080" w:themeColor="followedHyperlink"/>
      <w:u w:val="single"/>
    </w:rPr>
  </w:style>
  <w:style w:type="character" w:styleId="CommentReference">
    <w:name w:val="annotation reference"/>
    <w:basedOn w:val="DefaultParagraphFont"/>
    <w:uiPriority w:val="99"/>
    <w:semiHidden/>
    <w:unhideWhenUsed/>
    <w:rsid w:val="00E25F33"/>
    <w:rPr>
      <w:sz w:val="16"/>
      <w:szCs w:val="16"/>
    </w:rPr>
  </w:style>
  <w:style w:type="paragraph" w:styleId="CommentText">
    <w:name w:val="annotation text"/>
    <w:basedOn w:val="Normal"/>
    <w:link w:val="CommentTextChar"/>
    <w:uiPriority w:val="99"/>
    <w:semiHidden/>
    <w:unhideWhenUsed/>
    <w:rsid w:val="00E25F33"/>
    <w:rPr>
      <w:sz w:val="20"/>
      <w:szCs w:val="20"/>
    </w:rPr>
  </w:style>
  <w:style w:type="character" w:customStyle="1" w:styleId="CommentTextChar">
    <w:name w:val="Comment Text Char"/>
    <w:basedOn w:val="DefaultParagraphFont"/>
    <w:link w:val="CommentText"/>
    <w:uiPriority w:val="99"/>
    <w:semiHidden/>
    <w:rsid w:val="00E25F33"/>
    <w:rPr>
      <w:sz w:val="20"/>
      <w:szCs w:val="20"/>
    </w:rPr>
  </w:style>
  <w:style w:type="paragraph" w:styleId="CommentSubject">
    <w:name w:val="annotation subject"/>
    <w:basedOn w:val="CommentText"/>
    <w:next w:val="CommentText"/>
    <w:link w:val="CommentSubjectChar"/>
    <w:uiPriority w:val="99"/>
    <w:semiHidden/>
    <w:unhideWhenUsed/>
    <w:rsid w:val="00E25F33"/>
    <w:rPr>
      <w:b/>
      <w:bCs/>
    </w:rPr>
  </w:style>
  <w:style w:type="character" w:customStyle="1" w:styleId="CommentSubjectChar">
    <w:name w:val="Comment Subject Char"/>
    <w:basedOn w:val="CommentTextChar"/>
    <w:link w:val="CommentSubject"/>
    <w:uiPriority w:val="99"/>
    <w:semiHidden/>
    <w:rsid w:val="00E25F33"/>
    <w:rPr>
      <w:b/>
      <w:bCs/>
      <w:sz w:val="20"/>
      <w:szCs w:val="20"/>
    </w:rPr>
  </w:style>
  <w:style w:type="table" w:styleId="TableGrid">
    <w:name w:val="Table Grid"/>
    <w:basedOn w:val="TableNormal"/>
    <w:uiPriority w:val="59"/>
    <w:rsid w:val="00C50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B3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Text">
    <w:name w:val="WhiteText"/>
    <w:next w:val="Normal"/>
    <w:rsid w:val="00280BD9"/>
    <w:rPr>
      <w:rFonts w:eastAsiaTheme="minorEastAsia"/>
      <w:color w:val="FFFFFF" w:themeColor="background1"/>
    </w:rPr>
  </w:style>
  <w:style w:type="paragraph" w:customStyle="1" w:styleId="QSkipLogic">
    <w:name w:val="QSkipLogic"/>
    <w:basedOn w:val="Normal"/>
    <w:qFormat/>
    <w:rsid w:val="00280BD9"/>
    <w:pPr>
      <w:shd w:val="clear" w:color="auto" w:fill="D9D9D9"/>
      <w:spacing w:line="276" w:lineRule="auto"/>
    </w:pPr>
    <w:rPr>
      <w:rFonts w:eastAsiaTheme="minorEastAsia"/>
    </w:rPr>
  </w:style>
  <w:style w:type="table" w:customStyle="1" w:styleId="QQuestionTable">
    <w:name w:val="QQuestionTable"/>
    <w:uiPriority w:val="99"/>
    <w:qFormat/>
    <w:rsid w:val="00280BD9"/>
    <w:pPr>
      <w:jc w:val="center"/>
    </w:pPr>
    <w:rPr>
      <w:rFonts w:eastAsiaTheme="minorEastAsia"/>
      <w:sz w:val="20"/>
      <w:szCs w:val="20"/>
    </w:rPr>
    <w:tblPr>
      <w:tblStyleRowBandSize w:val="1"/>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numbering" w:customStyle="1" w:styleId="Multipunch">
    <w:name w:val="Multi punch"/>
    <w:rsid w:val="00280BD9"/>
    <w:pPr>
      <w:numPr>
        <w:numId w:val="16"/>
      </w:numPr>
    </w:pPr>
  </w:style>
  <w:style w:type="numbering" w:customStyle="1" w:styleId="Singlepunch">
    <w:name w:val="Single punch"/>
    <w:rsid w:val="00280BD9"/>
    <w:pPr>
      <w:numPr>
        <w:numId w:val="17"/>
      </w:numPr>
    </w:pPr>
  </w:style>
  <w:style w:type="paragraph" w:styleId="PlainText">
    <w:name w:val="Plain Text"/>
    <w:basedOn w:val="Normal"/>
    <w:link w:val="PlainTextChar"/>
    <w:uiPriority w:val="99"/>
    <w:semiHidden/>
    <w:unhideWhenUsed/>
    <w:rsid w:val="002D45EA"/>
    <w:rPr>
      <w:rFonts w:ascii="Calibri" w:eastAsia="Times New Roman" w:hAnsi="Calibri" w:cs="Times New Roman"/>
      <w:szCs w:val="21"/>
    </w:rPr>
  </w:style>
  <w:style w:type="character" w:customStyle="1" w:styleId="PlainTextChar">
    <w:name w:val="Plain Text Char"/>
    <w:basedOn w:val="DefaultParagraphFont"/>
    <w:link w:val="PlainText"/>
    <w:uiPriority w:val="99"/>
    <w:semiHidden/>
    <w:rsid w:val="002D45EA"/>
    <w:rPr>
      <w:rFonts w:ascii="Calibri" w:eastAsia="Times New Roman"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9711">
      <w:bodyDiv w:val="1"/>
      <w:marLeft w:val="0"/>
      <w:marRight w:val="0"/>
      <w:marTop w:val="0"/>
      <w:marBottom w:val="0"/>
      <w:divBdr>
        <w:top w:val="none" w:sz="0" w:space="0" w:color="auto"/>
        <w:left w:val="none" w:sz="0" w:space="0" w:color="auto"/>
        <w:bottom w:val="none" w:sz="0" w:space="0" w:color="auto"/>
        <w:right w:val="none" w:sz="0" w:space="0" w:color="auto"/>
      </w:divBdr>
      <w:divsChild>
        <w:div w:id="2115706979">
          <w:marLeft w:val="0"/>
          <w:marRight w:val="0"/>
          <w:marTop w:val="0"/>
          <w:marBottom w:val="0"/>
          <w:divBdr>
            <w:top w:val="none" w:sz="0" w:space="0" w:color="auto"/>
            <w:left w:val="none" w:sz="0" w:space="0" w:color="auto"/>
            <w:bottom w:val="none" w:sz="0" w:space="0" w:color="auto"/>
            <w:right w:val="none" w:sz="0" w:space="0" w:color="auto"/>
          </w:divBdr>
          <w:divsChild>
            <w:div w:id="1233388477">
              <w:marLeft w:val="0"/>
              <w:marRight w:val="0"/>
              <w:marTop w:val="0"/>
              <w:marBottom w:val="0"/>
              <w:divBdr>
                <w:top w:val="none" w:sz="0" w:space="0" w:color="auto"/>
                <w:left w:val="none" w:sz="0" w:space="0" w:color="auto"/>
                <w:bottom w:val="none" w:sz="0" w:space="0" w:color="auto"/>
                <w:right w:val="none" w:sz="0" w:space="0" w:color="auto"/>
              </w:divBdr>
              <w:divsChild>
                <w:div w:id="545269">
                  <w:marLeft w:val="0"/>
                  <w:marRight w:val="0"/>
                  <w:marTop w:val="0"/>
                  <w:marBottom w:val="0"/>
                  <w:divBdr>
                    <w:top w:val="none" w:sz="0" w:space="0" w:color="auto"/>
                    <w:left w:val="none" w:sz="0" w:space="0" w:color="auto"/>
                    <w:bottom w:val="none" w:sz="0" w:space="0" w:color="auto"/>
                    <w:right w:val="none" w:sz="0" w:space="0" w:color="auto"/>
                  </w:divBdr>
                  <w:divsChild>
                    <w:div w:id="872957660">
                      <w:marLeft w:val="0"/>
                      <w:marRight w:val="0"/>
                      <w:marTop w:val="0"/>
                      <w:marBottom w:val="0"/>
                      <w:divBdr>
                        <w:top w:val="none" w:sz="0" w:space="0" w:color="auto"/>
                        <w:left w:val="none" w:sz="0" w:space="0" w:color="auto"/>
                        <w:bottom w:val="none" w:sz="0" w:space="0" w:color="auto"/>
                        <w:right w:val="none" w:sz="0" w:space="0" w:color="auto"/>
                      </w:divBdr>
                      <w:divsChild>
                        <w:div w:id="1725595391">
                          <w:marLeft w:val="0"/>
                          <w:marRight w:val="0"/>
                          <w:marTop w:val="0"/>
                          <w:marBottom w:val="0"/>
                          <w:divBdr>
                            <w:top w:val="none" w:sz="0" w:space="0" w:color="auto"/>
                            <w:left w:val="none" w:sz="0" w:space="0" w:color="auto"/>
                            <w:bottom w:val="none" w:sz="0" w:space="0" w:color="auto"/>
                            <w:right w:val="none" w:sz="0" w:space="0" w:color="auto"/>
                          </w:divBdr>
                          <w:divsChild>
                            <w:div w:id="10362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156659">
      <w:bodyDiv w:val="1"/>
      <w:marLeft w:val="0"/>
      <w:marRight w:val="0"/>
      <w:marTop w:val="0"/>
      <w:marBottom w:val="0"/>
      <w:divBdr>
        <w:top w:val="none" w:sz="0" w:space="0" w:color="auto"/>
        <w:left w:val="none" w:sz="0" w:space="0" w:color="auto"/>
        <w:bottom w:val="none" w:sz="0" w:space="0" w:color="auto"/>
        <w:right w:val="none" w:sz="0" w:space="0" w:color="auto"/>
      </w:divBdr>
    </w:div>
    <w:div w:id="129135966">
      <w:bodyDiv w:val="1"/>
      <w:marLeft w:val="0"/>
      <w:marRight w:val="0"/>
      <w:marTop w:val="0"/>
      <w:marBottom w:val="0"/>
      <w:divBdr>
        <w:top w:val="none" w:sz="0" w:space="0" w:color="auto"/>
        <w:left w:val="none" w:sz="0" w:space="0" w:color="auto"/>
        <w:bottom w:val="none" w:sz="0" w:space="0" w:color="auto"/>
        <w:right w:val="none" w:sz="0" w:space="0" w:color="auto"/>
      </w:divBdr>
      <w:divsChild>
        <w:div w:id="616722363">
          <w:marLeft w:val="0"/>
          <w:marRight w:val="0"/>
          <w:marTop w:val="0"/>
          <w:marBottom w:val="0"/>
          <w:divBdr>
            <w:top w:val="none" w:sz="0" w:space="0" w:color="auto"/>
            <w:left w:val="none" w:sz="0" w:space="0" w:color="auto"/>
            <w:bottom w:val="none" w:sz="0" w:space="0" w:color="auto"/>
            <w:right w:val="none" w:sz="0" w:space="0" w:color="auto"/>
          </w:divBdr>
          <w:divsChild>
            <w:div w:id="1211648146">
              <w:marLeft w:val="0"/>
              <w:marRight w:val="0"/>
              <w:marTop w:val="0"/>
              <w:marBottom w:val="0"/>
              <w:divBdr>
                <w:top w:val="none" w:sz="0" w:space="0" w:color="auto"/>
                <w:left w:val="none" w:sz="0" w:space="0" w:color="auto"/>
                <w:bottom w:val="none" w:sz="0" w:space="0" w:color="auto"/>
                <w:right w:val="none" w:sz="0" w:space="0" w:color="auto"/>
              </w:divBdr>
              <w:divsChild>
                <w:div w:id="786506406">
                  <w:marLeft w:val="0"/>
                  <w:marRight w:val="0"/>
                  <w:marTop w:val="0"/>
                  <w:marBottom w:val="0"/>
                  <w:divBdr>
                    <w:top w:val="none" w:sz="0" w:space="0" w:color="auto"/>
                    <w:left w:val="none" w:sz="0" w:space="0" w:color="auto"/>
                    <w:bottom w:val="none" w:sz="0" w:space="0" w:color="auto"/>
                    <w:right w:val="none" w:sz="0" w:space="0" w:color="auto"/>
                  </w:divBdr>
                  <w:divsChild>
                    <w:div w:id="1461797684">
                      <w:marLeft w:val="0"/>
                      <w:marRight w:val="0"/>
                      <w:marTop w:val="0"/>
                      <w:marBottom w:val="0"/>
                      <w:divBdr>
                        <w:top w:val="none" w:sz="0" w:space="0" w:color="auto"/>
                        <w:left w:val="none" w:sz="0" w:space="0" w:color="auto"/>
                        <w:bottom w:val="none" w:sz="0" w:space="0" w:color="auto"/>
                        <w:right w:val="none" w:sz="0" w:space="0" w:color="auto"/>
                      </w:divBdr>
                      <w:divsChild>
                        <w:div w:id="51850832">
                          <w:marLeft w:val="0"/>
                          <w:marRight w:val="0"/>
                          <w:marTop w:val="0"/>
                          <w:marBottom w:val="0"/>
                          <w:divBdr>
                            <w:top w:val="none" w:sz="0" w:space="0" w:color="auto"/>
                            <w:left w:val="none" w:sz="0" w:space="0" w:color="auto"/>
                            <w:bottom w:val="none" w:sz="0" w:space="0" w:color="auto"/>
                            <w:right w:val="none" w:sz="0" w:space="0" w:color="auto"/>
                          </w:divBdr>
                          <w:divsChild>
                            <w:div w:id="165209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96867">
      <w:bodyDiv w:val="1"/>
      <w:marLeft w:val="0"/>
      <w:marRight w:val="0"/>
      <w:marTop w:val="0"/>
      <w:marBottom w:val="0"/>
      <w:divBdr>
        <w:top w:val="none" w:sz="0" w:space="0" w:color="auto"/>
        <w:left w:val="none" w:sz="0" w:space="0" w:color="auto"/>
        <w:bottom w:val="none" w:sz="0" w:space="0" w:color="auto"/>
        <w:right w:val="none" w:sz="0" w:space="0" w:color="auto"/>
      </w:divBdr>
    </w:div>
    <w:div w:id="276253666">
      <w:bodyDiv w:val="1"/>
      <w:marLeft w:val="0"/>
      <w:marRight w:val="0"/>
      <w:marTop w:val="0"/>
      <w:marBottom w:val="0"/>
      <w:divBdr>
        <w:top w:val="none" w:sz="0" w:space="0" w:color="auto"/>
        <w:left w:val="none" w:sz="0" w:space="0" w:color="auto"/>
        <w:bottom w:val="none" w:sz="0" w:space="0" w:color="auto"/>
        <w:right w:val="none" w:sz="0" w:space="0" w:color="auto"/>
      </w:divBdr>
      <w:divsChild>
        <w:div w:id="29233644">
          <w:marLeft w:val="0"/>
          <w:marRight w:val="0"/>
          <w:marTop w:val="0"/>
          <w:marBottom w:val="0"/>
          <w:divBdr>
            <w:top w:val="none" w:sz="0" w:space="0" w:color="auto"/>
            <w:left w:val="none" w:sz="0" w:space="0" w:color="auto"/>
            <w:bottom w:val="none" w:sz="0" w:space="0" w:color="auto"/>
            <w:right w:val="none" w:sz="0" w:space="0" w:color="auto"/>
          </w:divBdr>
          <w:divsChild>
            <w:div w:id="277928">
              <w:marLeft w:val="0"/>
              <w:marRight w:val="0"/>
              <w:marTop w:val="0"/>
              <w:marBottom w:val="0"/>
              <w:divBdr>
                <w:top w:val="none" w:sz="0" w:space="0" w:color="auto"/>
                <w:left w:val="none" w:sz="0" w:space="0" w:color="auto"/>
                <w:bottom w:val="none" w:sz="0" w:space="0" w:color="auto"/>
                <w:right w:val="none" w:sz="0" w:space="0" w:color="auto"/>
              </w:divBdr>
              <w:divsChild>
                <w:div w:id="851257457">
                  <w:marLeft w:val="0"/>
                  <w:marRight w:val="0"/>
                  <w:marTop w:val="0"/>
                  <w:marBottom w:val="0"/>
                  <w:divBdr>
                    <w:top w:val="none" w:sz="0" w:space="0" w:color="auto"/>
                    <w:left w:val="none" w:sz="0" w:space="0" w:color="auto"/>
                    <w:bottom w:val="none" w:sz="0" w:space="0" w:color="auto"/>
                    <w:right w:val="none" w:sz="0" w:space="0" w:color="auto"/>
                  </w:divBdr>
                  <w:divsChild>
                    <w:div w:id="721095555">
                      <w:marLeft w:val="0"/>
                      <w:marRight w:val="0"/>
                      <w:marTop w:val="0"/>
                      <w:marBottom w:val="0"/>
                      <w:divBdr>
                        <w:top w:val="none" w:sz="0" w:space="0" w:color="auto"/>
                        <w:left w:val="none" w:sz="0" w:space="0" w:color="auto"/>
                        <w:bottom w:val="none" w:sz="0" w:space="0" w:color="auto"/>
                        <w:right w:val="none" w:sz="0" w:space="0" w:color="auto"/>
                      </w:divBdr>
                      <w:divsChild>
                        <w:div w:id="263879149">
                          <w:marLeft w:val="0"/>
                          <w:marRight w:val="0"/>
                          <w:marTop w:val="0"/>
                          <w:marBottom w:val="0"/>
                          <w:divBdr>
                            <w:top w:val="none" w:sz="0" w:space="0" w:color="auto"/>
                            <w:left w:val="none" w:sz="0" w:space="0" w:color="auto"/>
                            <w:bottom w:val="none" w:sz="0" w:space="0" w:color="auto"/>
                            <w:right w:val="none" w:sz="0" w:space="0" w:color="auto"/>
                          </w:divBdr>
                          <w:divsChild>
                            <w:div w:id="20140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998337">
      <w:bodyDiv w:val="1"/>
      <w:marLeft w:val="0"/>
      <w:marRight w:val="0"/>
      <w:marTop w:val="0"/>
      <w:marBottom w:val="0"/>
      <w:divBdr>
        <w:top w:val="none" w:sz="0" w:space="0" w:color="auto"/>
        <w:left w:val="none" w:sz="0" w:space="0" w:color="auto"/>
        <w:bottom w:val="none" w:sz="0" w:space="0" w:color="auto"/>
        <w:right w:val="none" w:sz="0" w:space="0" w:color="auto"/>
      </w:divBdr>
    </w:div>
    <w:div w:id="471293167">
      <w:bodyDiv w:val="1"/>
      <w:marLeft w:val="0"/>
      <w:marRight w:val="0"/>
      <w:marTop w:val="0"/>
      <w:marBottom w:val="0"/>
      <w:divBdr>
        <w:top w:val="none" w:sz="0" w:space="0" w:color="auto"/>
        <w:left w:val="none" w:sz="0" w:space="0" w:color="auto"/>
        <w:bottom w:val="none" w:sz="0" w:space="0" w:color="auto"/>
        <w:right w:val="none" w:sz="0" w:space="0" w:color="auto"/>
      </w:divBdr>
      <w:divsChild>
        <w:div w:id="1381439147">
          <w:marLeft w:val="0"/>
          <w:marRight w:val="0"/>
          <w:marTop w:val="0"/>
          <w:marBottom w:val="0"/>
          <w:divBdr>
            <w:top w:val="none" w:sz="0" w:space="0" w:color="auto"/>
            <w:left w:val="none" w:sz="0" w:space="0" w:color="auto"/>
            <w:bottom w:val="none" w:sz="0" w:space="0" w:color="auto"/>
            <w:right w:val="none" w:sz="0" w:space="0" w:color="auto"/>
          </w:divBdr>
          <w:divsChild>
            <w:div w:id="438526374">
              <w:marLeft w:val="0"/>
              <w:marRight w:val="0"/>
              <w:marTop w:val="0"/>
              <w:marBottom w:val="0"/>
              <w:divBdr>
                <w:top w:val="none" w:sz="0" w:space="0" w:color="auto"/>
                <w:left w:val="none" w:sz="0" w:space="0" w:color="auto"/>
                <w:bottom w:val="none" w:sz="0" w:space="0" w:color="auto"/>
                <w:right w:val="none" w:sz="0" w:space="0" w:color="auto"/>
              </w:divBdr>
              <w:divsChild>
                <w:div w:id="2001614629">
                  <w:marLeft w:val="0"/>
                  <w:marRight w:val="0"/>
                  <w:marTop w:val="0"/>
                  <w:marBottom w:val="0"/>
                  <w:divBdr>
                    <w:top w:val="none" w:sz="0" w:space="0" w:color="auto"/>
                    <w:left w:val="none" w:sz="0" w:space="0" w:color="auto"/>
                    <w:bottom w:val="none" w:sz="0" w:space="0" w:color="auto"/>
                    <w:right w:val="none" w:sz="0" w:space="0" w:color="auto"/>
                  </w:divBdr>
                  <w:divsChild>
                    <w:div w:id="1147281527">
                      <w:marLeft w:val="0"/>
                      <w:marRight w:val="0"/>
                      <w:marTop w:val="0"/>
                      <w:marBottom w:val="0"/>
                      <w:divBdr>
                        <w:top w:val="none" w:sz="0" w:space="0" w:color="auto"/>
                        <w:left w:val="none" w:sz="0" w:space="0" w:color="auto"/>
                        <w:bottom w:val="none" w:sz="0" w:space="0" w:color="auto"/>
                        <w:right w:val="none" w:sz="0" w:space="0" w:color="auto"/>
                      </w:divBdr>
                      <w:divsChild>
                        <w:div w:id="1721787394">
                          <w:marLeft w:val="0"/>
                          <w:marRight w:val="0"/>
                          <w:marTop w:val="0"/>
                          <w:marBottom w:val="0"/>
                          <w:divBdr>
                            <w:top w:val="none" w:sz="0" w:space="0" w:color="auto"/>
                            <w:left w:val="none" w:sz="0" w:space="0" w:color="auto"/>
                            <w:bottom w:val="none" w:sz="0" w:space="0" w:color="auto"/>
                            <w:right w:val="none" w:sz="0" w:space="0" w:color="auto"/>
                          </w:divBdr>
                          <w:divsChild>
                            <w:div w:id="8149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332573">
      <w:bodyDiv w:val="1"/>
      <w:marLeft w:val="0"/>
      <w:marRight w:val="0"/>
      <w:marTop w:val="0"/>
      <w:marBottom w:val="0"/>
      <w:divBdr>
        <w:top w:val="none" w:sz="0" w:space="0" w:color="auto"/>
        <w:left w:val="none" w:sz="0" w:space="0" w:color="auto"/>
        <w:bottom w:val="none" w:sz="0" w:space="0" w:color="auto"/>
        <w:right w:val="none" w:sz="0" w:space="0" w:color="auto"/>
      </w:divBdr>
    </w:div>
    <w:div w:id="662397879">
      <w:bodyDiv w:val="1"/>
      <w:marLeft w:val="0"/>
      <w:marRight w:val="0"/>
      <w:marTop w:val="0"/>
      <w:marBottom w:val="0"/>
      <w:divBdr>
        <w:top w:val="none" w:sz="0" w:space="0" w:color="auto"/>
        <w:left w:val="none" w:sz="0" w:space="0" w:color="auto"/>
        <w:bottom w:val="none" w:sz="0" w:space="0" w:color="auto"/>
        <w:right w:val="none" w:sz="0" w:space="0" w:color="auto"/>
      </w:divBdr>
      <w:divsChild>
        <w:div w:id="1075859926">
          <w:marLeft w:val="0"/>
          <w:marRight w:val="0"/>
          <w:marTop w:val="0"/>
          <w:marBottom w:val="0"/>
          <w:divBdr>
            <w:top w:val="none" w:sz="0" w:space="0" w:color="auto"/>
            <w:left w:val="none" w:sz="0" w:space="0" w:color="auto"/>
            <w:bottom w:val="none" w:sz="0" w:space="0" w:color="auto"/>
            <w:right w:val="none" w:sz="0" w:space="0" w:color="auto"/>
          </w:divBdr>
          <w:divsChild>
            <w:div w:id="769547776">
              <w:marLeft w:val="0"/>
              <w:marRight w:val="0"/>
              <w:marTop w:val="0"/>
              <w:marBottom w:val="0"/>
              <w:divBdr>
                <w:top w:val="none" w:sz="0" w:space="0" w:color="auto"/>
                <w:left w:val="none" w:sz="0" w:space="0" w:color="auto"/>
                <w:bottom w:val="none" w:sz="0" w:space="0" w:color="auto"/>
                <w:right w:val="none" w:sz="0" w:space="0" w:color="auto"/>
              </w:divBdr>
              <w:divsChild>
                <w:div w:id="1294360017">
                  <w:marLeft w:val="0"/>
                  <w:marRight w:val="0"/>
                  <w:marTop w:val="0"/>
                  <w:marBottom w:val="0"/>
                  <w:divBdr>
                    <w:top w:val="none" w:sz="0" w:space="0" w:color="auto"/>
                    <w:left w:val="none" w:sz="0" w:space="0" w:color="auto"/>
                    <w:bottom w:val="none" w:sz="0" w:space="0" w:color="auto"/>
                    <w:right w:val="none" w:sz="0" w:space="0" w:color="auto"/>
                  </w:divBdr>
                  <w:divsChild>
                    <w:div w:id="558395308">
                      <w:marLeft w:val="0"/>
                      <w:marRight w:val="0"/>
                      <w:marTop w:val="0"/>
                      <w:marBottom w:val="0"/>
                      <w:divBdr>
                        <w:top w:val="none" w:sz="0" w:space="0" w:color="auto"/>
                        <w:left w:val="none" w:sz="0" w:space="0" w:color="auto"/>
                        <w:bottom w:val="none" w:sz="0" w:space="0" w:color="auto"/>
                        <w:right w:val="none" w:sz="0" w:space="0" w:color="auto"/>
                      </w:divBdr>
                      <w:divsChild>
                        <w:div w:id="2012218402">
                          <w:marLeft w:val="0"/>
                          <w:marRight w:val="0"/>
                          <w:marTop w:val="0"/>
                          <w:marBottom w:val="0"/>
                          <w:divBdr>
                            <w:top w:val="none" w:sz="0" w:space="0" w:color="auto"/>
                            <w:left w:val="none" w:sz="0" w:space="0" w:color="auto"/>
                            <w:bottom w:val="none" w:sz="0" w:space="0" w:color="auto"/>
                            <w:right w:val="none" w:sz="0" w:space="0" w:color="auto"/>
                          </w:divBdr>
                          <w:divsChild>
                            <w:div w:id="17524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673966">
      <w:bodyDiv w:val="1"/>
      <w:marLeft w:val="0"/>
      <w:marRight w:val="0"/>
      <w:marTop w:val="0"/>
      <w:marBottom w:val="0"/>
      <w:divBdr>
        <w:top w:val="none" w:sz="0" w:space="0" w:color="auto"/>
        <w:left w:val="none" w:sz="0" w:space="0" w:color="auto"/>
        <w:bottom w:val="none" w:sz="0" w:space="0" w:color="auto"/>
        <w:right w:val="none" w:sz="0" w:space="0" w:color="auto"/>
      </w:divBdr>
    </w:div>
    <w:div w:id="774060845">
      <w:bodyDiv w:val="1"/>
      <w:marLeft w:val="0"/>
      <w:marRight w:val="0"/>
      <w:marTop w:val="0"/>
      <w:marBottom w:val="0"/>
      <w:divBdr>
        <w:top w:val="none" w:sz="0" w:space="0" w:color="auto"/>
        <w:left w:val="none" w:sz="0" w:space="0" w:color="auto"/>
        <w:bottom w:val="none" w:sz="0" w:space="0" w:color="auto"/>
        <w:right w:val="none" w:sz="0" w:space="0" w:color="auto"/>
      </w:divBdr>
      <w:divsChild>
        <w:div w:id="642152538">
          <w:marLeft w:val="0"/>
          <w:marRight w:val="0"/>
          <w:marTop w:val="0"/>
          <w:marBottom w:val="0"/>
          <w:divBdr>
            <w:top w:val="none" w:sz="0" w:space="0" w:color="auto"/>
            <w:left w:val="none" w:sz="0" w:space="0" w:color="auto"/>
            <w:bottom w:val="none" w:sz="0" w:space="0" w:color="auto"/>
            <w:right w:val="none" w:sz="0" w:space="0" w:color="auto"/>
          </w:divBdr>
          <w:divsChild>
            <w:div w:id="1339886397">
              <w:marLeft w:val="0"/>
              <w:marRight w:val="0"/>
              <w:marTop w:val="0"/>
              <w:marBottom w:val="0"/>
              <w:divBdr>
                <w:top w:val="none" w:sz="0" w:space="0" w:color="auto"/>
                <w:left w:val="none" w:sz="0" w:space="0" w:color="auto"/>
                <w:bottom w:val="none" w:sz="0" w:space="0" w:color="auto"/>
                <w:right w:val="none" w:sz="0" w:space="0" w:color="auto"/>
              </w:divBdr>
              <w:divsChild>
                <w:div w:id="1210144689">
                  <w:marLeft w:val="0"/>
                  <w:marRight w:val="0"/>
                  <w:marTop w:val="0"/>
                  <w:marBottom w:val="0"/>
                  <w:divBdr>
                    <w:top w:val="none" w:sz="0" w:space="0" w:color="auto"/>
                    <w:left w:val="none" w:sz="0" w:space="0" w:color="auto"/>
                    <w:bottom w:val="none" w:sz="0" w:space="0" w:color="auto"/>
                    <w:right w:val="none" w:sz="0" w:space="0" w:color="auto"/>
                  </w:divBdr>
                  <w:divsChild>
                    <w:div w:id="1708525891">
                      <w:marLeft w:val="0"/>
                      <w:marRight w:val="0"/>
                      <w:marTop w:val="0"/>
                      <w:marBottom w:val="0"/>
                      <w:divBdr>
                        <w:top w:val="none" w:sz="0" w:space="0" w:color="auto"/>
                        <w:left w:val="none" w:sz="0" w:space="0" w:color="auto"/>
                        <w:bottom w:val="none" w:sz="0" w:space="0" w:color="auto"/>
                        <w:right w:val="none" w:sz="0" w:space="0" w:color="auto"/>
                      </w:divBdr>
                      <w:divsChild>
                        <w:div w:id="648359638">
                          <w:marLeft w:val="0"/>
                          <w:marRight w:val="0"/>
                          <w:marTop w:val="0"/>
                          <w:marBottom w:val="0"/>
                          <w:divBdr>
                            <w:top w:val="none" w:sz="0" w:space="0" w:color="auto"/>
                            <w:left w:val="none" w:sz="0" w:space="0" w:color="auto"/>
                            <w:bottom w:val="none" w:sz="0" w:space="0" w:color="auto"/>
                            <w:right w:val="none" w:sz="0" w:space="0" w:color="auto"/>
                          </w:divBdr>
                          <w:divsChild>
                            <w:div w:id="8055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245910">
      <w:bodyDiv w:val="1"/>
      <w:marLeft w:val="0"/>
      <w:marRight w:val="0"/>
      <w:marTop w:val="0"/>
      <w:marBottom w:val="0"/>
      <w:divBdr>
        <w:top w:val="none" w:sz="0" w:space="0" w:color="auto"/>
        <w:left w:val="none" w:sz="0" w:space="0" w:color="auto"/>
        <w:bottom w:val="none" w:sz="0" w:space="0" w:color="auto"/>
        <w:right w:val="none" w:sz="0" w:space="0" w:color="auto"/>
      </w:divBdr>
    </w:div>
    <w:div w:id="892035700">
      <w:bodyDiv w:val="1"/>
      <w:marLeft w:val="0"/>
      <w:marRight w:val="0"/>
      <w:marTop w:val="0"/>
      <w:marBottom w:val="0"/>
      <w:divBdr>
        <w:top w:val="none" w:sz="0" w:space="0" w:color="auto"/>
        <w:left w:val="none" w:sz="0" w:space="0" w:color="auto"/>
        <w:bottom w:val="none" w:sz="0" w:space="0" w:color="auto"/>
        <w:right w:val="none" w:sz="0" w:space="0" w:color="auto"/>
      </w:divBdr>
      <w:divsChild>
        <w:div w:id="1370296759">
          <w:marLeft w:val="0"/>
          <w:marRight w:val="0"/>
          <w:marTop w:val="0"/>
          <w:marBottom w:val="0"/>
          <w:divBdr>
            <w:top w:val="none" w:sz="0" w:space="0" w:color="auto"/>
            <w:left w:val="none" w:sz="0" w:space="0" w:color="auto"/>
            <w:bottom w:val="none" w:sz="0" w:space="0" w:color="auto"/>
            <w:right w:val="none" w:sz="0" w:space="0" w:color="auto"/>
          </w:divBdr>
          <w:divsChild>
            <w:div w:id="1639064457">
              <w:marLeft w:val="0"/>
              <w:marRight w:val="0"/>
              <w:marTop w:val="0"/>
              <w:marBottom w:val="0"/>
              <w:divBdr>
                <w:top w:val="none" w:sz="0" w:space="0" w:color="auto"/>
                <w:left w:val="none" w:sz="0" w:space="0" w:color="auto"/>
                <w:bottom w:val="none" w:sz="0" w:space="0" w:color="auto"/>
                <w:right w:val="none" w:sz="0" w:space="0" w:color="auto"/>
              </w:divBdr>
              <w:divsChild>
                <w:div w:id="661009210">
                  <w:marLeft w:val="0"/>
                  <w:marRight w:val="0"/>
                  <w:marTop w:val="0"/>
                  <w:marBottom w:val="0"/>
                  <w:divBdr>
                    <w:top w:val="none" w:sz="0" w:space="0" w:color="auto"/>
                    <w:left w:val="none" w:sz="0" w:space="0" w:color="auto"/>
                    <w:bottom w:val="none" w:sz="0" w:space="0" w:color="auto"/>
                    <w:right w:val="none" w:sz="0" w:space="0" w:color="auto"/>
                  </w:divBdr>
                  <w:divsChild>
                    <w:div w:id="1047535476">
                      <w:marLeft w:val="0"/>
                      <w:marRight w:val="0"/>
                      <w:marTop w:val="0"/>
                      <w:marBottom w:val="0"/>
                      <w:divBdr>
                        <w:top w:val="none" w:sz="0" w:space="0" w:color="auto"/>
                        <w:left w:val="none" w:sz="0" w:space="0" w:color="auto"/>
                        <w:bottom w:val="none" w:sz="0" w:space="0" w:color="auto"/>
                        <w:right w:val="none" w:sz="0" w:space="0" w:color="auto"/>
                      </w:divBdr>
                      <w:divsChild>
                        <w:div w:id="1852065285">
                          <w:marLeft w:val="0"/>
                          <w:marRight w:val="0"/>
                          <w:marTop w:val="0"/>
                          <w:marBottom w:val="0"/>
                          <w:divBdr>
                            <w:top w:val="none" w:sz="0" w:space="0" w:color="auto"/>
                            <w:left w:val="none" w:sz="0" w:space="0" w:color="auto"/>
                            <w:bottom w:val="none" w:sz="0" w:space="0" w:color="auto"/>
                            <w:right w:val="none" w:sz="0" w:space="0" w:color="auto"/>
                          </w:divBdr>
                          <w:divsChild>
                            <w:div w:id="127089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464167">
      <w:bodyDiv w:val="1"/>
      <w:marLeft w:val="0"/>
      <w:marRight w:val="0"/>
      <w:marTop w:val="0"/>
      <w:marBottom w:val="0"/>
      <w:divBdr>
        <w:top w:val="none" w:sz="0" w:space="0" w:color="auto"/>
        <w:left w:val="none" w:sz="0" w:space="0" w:color="auto"/>
        <w:bottom w:val="none" w:sz="0" w:space="0" w:color="auto"/>
        <w:right w:val="none" w:sz="0" w:space="0" w:color="auto"/>
      </w:divBdr>
    </w:div>
    <w:div w:id="1219198881">
      <w:bodyDiv w:val="1"/>
      <w:marLeft w:val="0"/>
      <w:marRight w:val="0"/>
      <w:marTop w:val="0"/>
      <w:marBottom w:val="0"/>
      <w:divBdr>
        <w:top w:val="none" w:sz="0" w:space="0" w:color="auto"/>
        <w:left w:val="none" w:sz="0" w:space="0" w:color="auto"/>
        <w:bottom w:val="none" w:sz="0" w:space="0" w:color="auto"/>
        <w:right w:val="none" w:sz="0" w:space="0" w:color="auto"/>
      </w:divBdr>
      <w:divsChild>
        <w:div w:id="130482695">
          <w:marLeft w:val="0"/>
          <w:marRight w:val="0"/>
          <w:marTop w:val="0"/>
          <w:marBottom w:val="0"/>
          <w:divBdr>
            <w:top w:val="none" w:sz="0" w:space="0" w:color="auto"/>
            <w:left w:val="none" w:sz="0" w:space="0" w:color="auto"/>
            <w:bottom w:val="none" w:sz="0" w:space="0" w:color="auto"/>
            <w:right w:val="none" w:sz="0" w:space="0" w:color="auto"/>
          </w:divBdr>
          <w:divsChild>
            <w:div w:id="1215461978">
              <w:marLeft w:val="0"/>
              <w:marRight w:val="0"/>
              <w:marTop w:val="0"/>
              <w:marBottom w:val="0"/>
              <w:divBdr>
                <w:top w:val="none" w:sz="0" w:space="0" w:color="auto"/>
                <w:left w:val="none" w:sz="0" w:space="0" w:color="auto"/>
                <w:bottom w:val="none" w:sz="0" w:space="0" w:color="auto"/>
                <w:right w:val="none" w:sz="0" w:space="0" w:color="auto"/>
              </w:divBdr>
              <w:divsChild>
                <w:div w:id="793061154">
                  <w:marLeft w:val="0"/>
                  <w:marRight w:val="0"/>
                  <w:marTop w:val="0"/>
                  <w:marBottom w:val="0"/>
                  <w:divBdr>
                    <w:top w:val="none" w:sz="0" w:space="0" w:color="auto"/>
                    <w:left w:val="none" w:sz="0" w:space="0" w:color="auto"/>
                    <w:bottom w:val="none" w:sz="0" w:space="0" w:color="auto"/>
                    <w:right w:val="none" w:sz="0" w:space="0" w:color="auto"/>
                  </w:divBdr>
                  <w:divsChild>
                    <w:div w:id="430123345">
                      <w:marLeft w:val="0"/>
                      <w:marRight w:val="0"/>
                      <w:marTop w:val="0"/>
                      <w:marBottom w:val="0"/>
                      <w:divBdr>
                        <w:top w:val="none" w:sz="0" w:space="0" w:color="auto"/>
                        <w:left w:val="none" w:sz="0" w:space="0" w:color="auto"/>
                        <w:bottom w:val="none" w:sz="0" w:space="0" w:color="auto"/>
                        <w:right w:val="none" w:sz="0" w:space="0" w:color="auto"/>
                      </w:divBdr>
                      <w:divsChild>
                        <w:div w:id="1408066684">
                          <w:marLeft w:val="0"/>
                          <w:marRight w:val="0"/>
                          <w:marTop w:val="0"/>
                          <w:marBottom w:val="0"/>
                          <w:divBdr>
                            <w:top w:val="none" w:sz="0" w:space="0" w:color="auto"/>
                            <w:left w:val="none" w:sz="0" w:space="0" w:color="auto"/>
                            <w:bottom w:val="none" w:sz="0" w:space="0" w:color="auto"/>
                            <w:right w:val="none" w:sz="0" w:space="0" w:color="auto"/>
                          </w:divBdr>
                          <w:divsChild>
                            <w:div w:id="110823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521925">
      <w:bodyDiv w:val="1"/>
      <w:marLeft w:val="0"/>
      <w:marRight w:val="0"/>
      <w:marTop w:val="0"/>
      <w:marBottom w:val="0"/>
      <w:divBdr>
        <w:top w:val="none" w:sz="0" w:space="0" w:color="auto"/>
        <w:left w:val="none" w:sz="0" w:space="0" w:color="auto"/>
        <w:bottom w:val="none" w:sz="0" w:space="0" w:color="auto"/>
        <w:right w:val="none" w:sz="0" w:space="0" w:color="auto"/>
      </w:divBdr>
    </w:div>
    <w:div w:id="1368794566">
      <w:bodyDiv w:val="1"/>
      <w:marLeft w:val="0"/>
      <w:marRight w:val="0"/>
      <w:marTop w:val="0"/>
      <w:marBottom w:val="0"/>
      <w:divBdr>
        <w:top w:val="none" w:sz="0" w:space="0" w:color="auto"/>
        <w:left w:val="none" w:sz="0" w:space="0" w:color="auto"/>
        <w:bottom w:val="none" w:sz="0" w:space="0" w:color="auto"/>
        <w:right w:val="none" w:sz="0" w:space="0" w:color="auto"/>
      </w:divBdr>
    </w:div>
    <w:div w:id="1405565942">
      <w:bodyDiv w:val="1"/>
      <w:marLeft w:val="0"/>
      <w:marRight w:val="0"/>
      <w:marTop w:val="0"/>
      <w:marBottom w:val="0"/>
      <w:divBdr>
        <w:top w:val="none" w:sz="0" w:space="0" w:color="auto"/>
        <w:left w:val="none" w:sz="0" w:space="0" w:color="auto"/>
        <w:bottom w:val="none" w:sz="0" w:space="0" w:color="auto"/>
        <w:right w:val="none" w:sz="0" w:space="0" w:color="auto"/>
      </w:divBdr>
    </w:div>
    <w:div w:id="1512715516">
      <w:bodyDiv w:val="1"/>
      <w:marLeft w:val="0"/>
      <w:marRight w:val="0"/>
      <w:marTop w:val="0"/>
      <w:marBottom w:val="0"/>
      <w:divBdr>
        <w:top w:val="none" w:sz="0" w:space="0" w:color="auto"/>
        <w:left w:val="none" w:sz="0" w:space="0" w:color="auto"/>
        <w:bottom w:val="none" w:sz="0" w:space="0" w:color="auto"/>
        <w:right w:val="none" w:sz="0" w:space="0" w:color="auto"/>
      </w:divBdr>
    </w:div>
    <w:div w:id="1520042080">
      <w:bodyDiv w:val="1"/>
      <w:marLeft w:val="0"/>
      <w:marRight w:val="0"/>
      <w:marTop w:val="0"/>
      <w:marBottom w:val="0"/>
      <w:divBdr>
        <w:top w:val="none" w:sz="0" w:space="0" w:color="auto"/>
        <w:left w:val="none" w:sz="0" w:space="0" w:color="auto"/>
        <w:bottom w:val="none" w:sz="0" w:space="0" w:color="auto"/>
        <w:right w:val="none" w:sz="0" w:space="0" w:color="auto"/>
      </w:divBdr>
    </w:div>
    <w:div w:id="1640262489">
      <w:bodyDiv w:val="1"/>
      <w:marLeft w:val="0"/>
      <w:marRight w:val="0"/>
      <w:marTop w:val="0"/>
      <w:marBottom w:val="0"/>
      <w:divBdr>
        <w:top w:val="none" w:sz="0" w:space="0" w:color="auto"/>
        <w:left w:val="none" w:sz="0" w:space="0" w:color="auto"/>
        <w:bottom w:val="none" w:sz="0" w:space="0" w:color="auto"/>
        <w:right w:val="none" w:sz="0" w:space="0" w:color="auto"/>
      </w:divBdr>
      <w:divsChild>
        <w:div w:id="684139011">
          <w:marLeft w:val="0"/>
          <w:marRight w:val="0"/>
          <w:marTop w:val="0"/>
          <w:marBottom w:val="0"/>
          <w:divBdr>
            <w:top w:val="none" w:sz="0" w:space="0" w:color="auto"/>
            <w:left w:val="none" w:sz="0" w:space="0" w:color="auto"/>
            <w:bottom w:val="none" w:sz="0" w:space="0" w:color="auto"/>
            <w:right w:val="none" w:sz="0" w:space="0" w:color="auto"/>
          </w:divBdr>
          <w:divsChild>
            <w:div w:id="1884947150">
              <w:marLeft w:val="0"/>
              <w:marRight w:val="0"/>
              <w:marTop w:val="0"/>
              <w:marBottom w:val="0"/>
              <w:divBdr>
                <w:top w:val="none" w:sz="0" w:space="0" w:color="auto"/>
                <w:left w:val="none" w:sz="0" w:space="0" w:color="auto"/>
                <w:bottom w:val="none" w:sz="0" w:space="0" w:color="auto"/>
                <w:right w:val="none" w:sz="0" w:space="0" w:color="auto"/>
              </w:divBdr>
              <w:divsChild>
                <w:div w:id="1850025819">
                  <w:marLeft w:val="0"/>
                  <w:marRight w:val="0"/>
                  <w:marTop w:val="0"/>
                  <w:marBottom w:val="0"/>
                  <w:divBdr>
                    <w:top w:val="none" w:sz="0" w:space="0" w:color="auto"/>
                    <w:left w:val="none" w:sz="0" w:space="0" w:color="auto"/>
                    <w:bottom w:val="none" w:sz="0" w:space="0" w:color="auto"/>
                    <w:right w:val="none" w:sz="0" w:space="0" w:color="auto"/>
                  </w:divBdr>
                  <w:divsChild>
                    <w:div w:id="4720813">
                      <w:marLeft w:val="0"/>
                      <w:marRight w:val="0"/>
                      <w:marTop w:val="0"/>
                      <w:marBottom w:val="0"/>
                      <w:divBdr>
                        <w:top w:val="none" w:sz="0" w:space="0" w:color="auto"/>
                        <w:left w:val="none" w:sz="0" w:space="0" w:color="auto"/>
                        <w:bottom w:val="none" w:sz="0" w:space="0" w:color="auto"/>
                        <w:right w:val="none" w:sz="0" w:space="0" w:color="auto"/>
                      </w:divBdr>
                      <w:divsChild>
                        <w:div w:id="1167985161">
                          <w:marLeft w:val="0"/>
                          <w:marRight w:val="0"/>
                          <w:marTop w:val="0"/>
                          <w:marBottom w:val="0"/>
                          <w:divBdr>
                            <w:top w:val="none" w:sz="0" w:space="0" w:color="auto"/>
                            <w:left w:val="none" w:sz="0" w:space="0" w:color="auto"/>
                            <w:bottom w:val="none" w:sz="0" w:space="0" w:color="auto"/>
                            <w:right w:val="none" w:sz="0" w:space="0" w:color="auto"/>
                          </w:divBdr>
                          <w:divsChild>
                            <w:div w:id="154279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650850">
      <w:bodyDiv w:val="1"/>
      <w:marLeft w:val="0"/>
      <w:marRight w:val="0"/>
      <w:marTop w:val="0"/>
      <w:marBottom w:val="0"/>
      <w:divBdr>
        <w:top w:val="none" w:sz="0" w:space="0" w:color="auto"/>
        <w:left w:val="none" w:sz="0" w:space="0" w:color="auto"/>
        <w:bottom w:val="none" w:sz="0" w:space="0" w:color="auto"/>
        <w:right w:val="none" w:sz="0" w:space="0" w:color="auto"/>
      </w:divBdr>
      <w:divsChild>
        <w:div w:id="1787000933">
          <w:marLeft w:val="0"/>
          <w:marRight w:val="0"/>
          <w:marTop w:val="0"/>
          <w:marBottom w:val="0"/>
          <w:divBdr>
            <w:top w:val="none" w:sz="0" w:space="0" w:color="auto"/>
            <w:left w:val="none" w:sz="0" w:space="0" w:color="auto"/>
            <w:bottom w:val="none" w:sz="0" w:space="0" w:color="auto"/>
            <w:right w:val="none" w:sz="0" w:space="0" w:color="auto"/>
          </w:divBdr>
          <w:divsChild>
            <w:div w:id="2044018845">
              <w:marLeft w:val="0"/>
              <w:marRight w:val="0"/>
              <w:marTop w:val="0"/>
              <w:marBottom w:val="0"/>
              <w:divBdr>
                <w:top w:val="none" w:sz="0" w:space="0" w:color="auto"/>
                <w:left w:val="none" w:sz="0" w:space="0" w:color="auto"/>
                <w:bottom w:val="none" w:sz="0" w:space="0" w:color="auto"/>
                <w:right w:val="none" w:sz="0" w:space="0" w:color="auto"/>
              </w:divBdr>
              <w:divsChild>
                <w:div w:id="1583685504">
                  <w:marLeft w:val="0"/>
                  <w:marRight w:val="0"/>
                  <w:marTop w:val="0"/>
                  <w:marBottom w:val="0"/>
                  <w:divBdr>
                    <w:top w:val="none" w:sz="0" w:space="0" w:color="auto"/>
                    <w:left w:val="none" w:sz="0" w:space="0" w:color="auto"/>
                    <w:bottom w:val="none" w:sz="0" w:space="0" w:color="auto"/>
                    <w:right w:val="none" w:sz="0" w:space="0" w:color="auto"/>
                  </w:divBdr>
                  <w:divsChild>
                    <w:div w:id="1447040317">
                      <w:marLeft w:val="0"/>
                      <w:marRight w:val="0"/>
                      <w:marTop w:val="0"/>
                      <w:marBottom w:val="0"/>
                      <w:divBdr>
                        <w:top w:val="none" w:sz="0" w:space="0" w:color="auto"/>
                        <w:left w:val="none" w:sz="0" w:space="0" w:color="auto"/>
                        <w:bottom w:val="none" w:sz="0" w:space="0" w:color="auto"/>
                        <w:right w:val="none" w:sz="0" w:space="0" w:color="auto"/>
                      </w:divBdr>
                      <w:divsChild>
                        <w:div w:id="156457686">
                          <w:marLeft w:val="0"/>
                          <w:marRight w:val="0"/>
                          <w:marTop w:val="0"/>
                          <w:marBottom w:val="0"/>
                          <w:divBdr>
                            <w:top w:val="none" w:sz="0" w:space="0" w:color="auto"/>
                            <w:left w:val="none" w:sz="0" w:space="0" w:color="auto"/>
                            <w:bottom w:val="none" w:sz="0" w:space="0" w:color="auto"/>
                            <w:right w:val="none" w:sz="0" w:space="0" w:color="auto"/>
                          </w:divBdr>
                          <w:divsChild>
                            <w:div w:id="75741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541717">
      <w:bodyDiv w:val="1"/>
      <w:marLeft w:val="0"/>
      <w:marRight w:val="0"/>
      <w:marTop w:val="0"/>
      <w:marBottom w:val="0"/>
      <w:divBdr>
        <w:top w:val="none" w:sz="0" w:space="0" w:color="auto"/>
        <w:left w:val="none" w:sz="0" w:space="0" w:color="auto"/>
        <w:bottom w:val="none" w:sz="0" w:space="0" w:color="auto"/>
        <w:right w:val="none" w:sz="0" w:space="0" w:color="auto"/>
      </w:divBdr>
    </w:div>
    <w:div w:id="1963028727">
      <w:bodyDiv w:val="1"/>
      <w:marLeft w:val="0"/>
      <w:marRight w:val="0"/>
      <w:marTop w:val="0"/>
      <w:marBottom w:val="0"/>
      <w:divBdr>
        <w:top w:val="none" w:sz="0" w:space="0" w:color="auto"/>
        <w:left w:val="none" w:sz="0" w:space="0" w:color="auto"/>
        <w:bottom w:val="none" w:sz="0" w:space="0" w:color="auto"/>
        <w:right w:val="none" w:sz="0" w:space="0" w:color="auto"/>
      </w:divBdr>
      <w:divsChild>
        <w:div w:id="190412231">
          <w:marLeft w:val="0"/>
          <w:marRight w:val="0"/>
          <w:marTop w:val="0"/>
          <w:marBottom w:val="0"/>
          <w:divBdr>
            <w:top w:val="none" w:sz="0" w:space="0" w:color="auto"/>
            <w:left w:val="none" w:sz="0" w:space="0" w:color="auto"/>
            <w:bottom w:val="none" w:sz="0" w:space="0" w:color="auto"/>
            <w:right w:val="none" w:sz="0" w:space="0" w:color="auto"/>
          </w:divBdr>
          <w:divsChild>
            <w:div w:id="698162148">
              <w:marLeft w:val="0"/>
              <w:marRight w:val="0"/>
              <w:marTop w:val="0"/>
              <w:marBottom w:val="0"/>
              <w:divBdr>
                <w:top w:val="none" w:sz="0" w:space="0" w:color="auto"/>
                <w:left w:val="none" w:sz="0" w:space="0" w:color="auto"/>
                <w:bottom w:val="none" w:sz="0" w:space="0" w:color="auto"/>
                <w:right w:val="none" w:sz="0" w:space="0" w:color="auto"/>
              </w:divBdr>
              <w:divsChild>
                <w:div w:id="1953591638">
                  <w:marLeft w:val="0"/>
                  <w:marRight w:val="0"/>
                  <w:marTop w:val="0"/>
                  <w:marBottom w:val="0"/>
                  <w:divBdr>
                    <w:top w:val="none" w:sz="0" w:space="0" w:color="auto"/>
                    <w:left w:val="none" w:sz="0" w:space="0" w:color="auto"/>
                    <w:bottom w:val="none" w:sz="0" w:space="0" w:color="auto"/>
                    <w:right w:val="none" w:sz="0" w:space="0" w:color="auto"/>
                  </w:divBdr>
                  <w:divsChild>
                    <w:div w:id="969362607">
                      <w:marLeft w:val="0"/>
                      <w:marRight w:val="0"/>
                      <w:marTop w:val="0"/>
                      <w:marBottom w:val="0"/>
                      <w:divBdr>
                        <w:top w:val="none" w:sz="0" w:space="0" w:color="auto"/>
                        <w:left w:val="none" w:sz="0" w:space="0" w:color="auto"/>
                        <w:bottom w:val="none" w:sz="0" w:space="0" w:color="auto"/>
                        <w:right w:val="none" w:sz="0" w:space="0" w:color="auto"/>
                      </w:divBdr>
                      <w:divsChild>
                        <w:div w:id="771244855">
                          <w:marLeft w:val="0"/>
                          <w:marRight w:val="0"/>
                          <w:marTop w:val="0"/>
                          <w:marBottom w:val="0"/>
                          <w:divBdr>
                            <w:top w:val="none" w:sz="0" w:space="0" w:color="auto"/>
                            <w:left w:val="none" w:sz="0" w:space="0" w:color="auto"/>
                            <w:bottom w:val="none" w:sz="0" w:space="0" w:color="auto"/>
                            <w:right w:val="none" w:sz="0" w:space="0" w:color="auto"/>
                          </w:divBdr>
                          <w:divsChild>
                            <w:div w:id="194880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690815">
      <w:bodyDiv w:val="1"/>
      <w:marLeft w:val="0"/>
      <w:marRight w:val="0"/>
      <w:marTop w:val="0"/>
      <w:marBottom w:val="0"/>
      <w:divBdr>
        <w:top w:val="none" w:sz="0" w:space="0" w:color="auto"/>
        <w:left w:val="none" w:sz="0" w:space="0" w:color="auto"/>
        <w:bottom w:val="none" w:sz="0" w:space="0" w:color="auto"/>
        <w:right w:val="none" w:sz="0" w:space="0" w:color="auto"/>
      </w:divBdr>
    </w:div>
    <w:div w:id="211058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QuickStyle" Target="diagrams/quickStyle1.xml"/><Relationship Id="rId18" Type="http://schemas.openxmlformats.org/officeDocument/2006/relationships/hyperlink" Target="http://www.extension.org/pages/10986/the-art-and-science-of-farmers-market-display" TargetMode="External"/><Relationship Id="rId26" Type="http://schemas.openxmlformats.org/officeDocument/2006/relationships/hyperlink" Target="http://www.census.gov/popclock/" TargetMode="External"/><Relationship Id="rId3" Type="http://schemas.openxmlformats.org/officeDocument/2006/relationships/styles" Target="styles.xml"/><Relationship Id="rId21" Type="http://schemas.openxmlformats.org/officeDocument/2006/relationships/hyperlink" Target="http://www.allacademic.com/meta/p111527_index.thml" TargetMode="External"/><Relationship Id="rId34"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2.png"/><Relationship Id="rId25" Type="http://schemas.openxmlformats.org/officeDocument/2006/relationships/hyperlink" Target="http://quickfacts.census.gov/qfd/states/00000.html"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yperlink" Target="https://www.govtrack.us/congress/bills/110/hr2419" TargetMode="External"/><Relationship Id="rId29" Type="http://schemas.openxmlformats.org/officeDocument/2006/relationships/hyperlink" Target="http://www.cnbc.com/id/491017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www.census.gov/hhes/www/cpstables/032013/hhinc/hinc01_000.htm" TargetMode="External"/><Relationship Id="rId32" Type="http://schemas.openxmlformats.org/officeDocument/2006/relationships/footer" Target="footer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yperlink" Target="http://dx.doi.org/10.5304/jafscd.2012.031.008" TargetMode="External"/><Relationship Id="rId28" Type="http://schemas.openxmlformats.org/officeDocument/2006/relationships/hyperlink" Target="http://www.ams.usda.gov"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yperlink" Target="http://www.who.int/foodsafety/publications/capacity/en/Englsih_Guidelines_Food_control.pdf"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Colors" Target="diagrams/colors1.xml"/><Relationship Id="rId22" Type="http://schemas.openxmlformats.org/officeDocument/2006/relationships/hyperlink" Target="http://www.localharvest.org" TargetMode="External"/><Relationship Id="rId27" Type="http://schemas.openxmlformats.org/officeDocument/2006/relationships/hyperlink" Target="http://www.usda.gov/wps/portal/usda/usdamediafb?contentid=2013/08/0155.xml&amp;printable=true&amp;contentidonly=true" TargetMode="External"/><Relationship Id="rId30" Type="http://schemas.openxmlformats.org/officeDocument/2006/relationships/hyperlink" Target="http://www.joe.org/joe/2013october/a3.php" TargetMode="External"/><Relationship Id="rId35"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B5F0B1-C9E7-4991-B14E-5D6283C23279}" type="doc">
      <dgm:prSet loTypeId="urn:microsoft.com/office/officeart/2005/8/layout/chevron1" loCatId="process" qsTypeId="urn:microsoft.com/office/officeart/2005/8/quickstyle/simple1" qsCatId="simple" csTypeId="urn:microsoft.com/office/officeart/2005/8/colors/accent0_1" csCatId="mainScheme" phldr="1"/>
      <dgm:spPr/>
    </dgm:pt>
    <dgm:pt modelId="{D47DFE37-83C6-439E-99B3-45B47E6B40E7}">
      <dgm:prSet phldrT="[Text]"/>
      <dgm:spPr/>
      <dgm:t>
        <a:bodyPr/>
        <a:lstStyle/>
        <a:p>
          <a:r>
            <a:rPr lang="en-US"/>
            <a:t>VALUE</a:t>
          </a:r>
        </a:p>
      </dgm:t>
    </dgm:pt>
    <dgm:pt modelId="{1E8613B2-8540-4A4C-A02A-9343B181A7CC}" type="parTrans" cxnId="{D0089F62-3966-4231-82F7-81419D99CEA6}">
      <dgm:prSet/>
      <dgm:spPr/>
      <dgm:t>
        <a:bodyPr/>
        <a:lstStyle/>
        <a:p>
          <a:endParaRPr lang="en-US"/>
        </a:p>
      </dgm:t>
    </dgm:pt>
    <dgm:pt modelId="{ACA3378A-F894-4D64-9879-C42B0EFBFB0D}" type="sibTrans" cxnId="{D0089F62-3966-4231-82F7-81419D99CEA6}">
      <dgm:prSet/>
      <dgm:spPr/>
      <dgm:t>
        <a:bodyPr/>
        <a:lstStyle/>
        <a:p>
          <a:endParaRPr lang="en-US"/>
        </a:p>
      </dgm:t>
    </dgm:pt>
    <dgm:pt modelId="{219E05B5-C954-49F9-B70B-283403F5D5E0}">
      <dgm:prSet phldrT="[Text]"/>
      <dgm:spPr/>
      <dgm:t>
        <a:bodyPr/>
        <a:lstStyle/>
        <a:p>
          <a:r>
            <a:rPr lang="en-US"/>
            <a:t>ATTITUDE</a:t>
          </a:r>
        </a:p>
      </dgm:t>
    </dgm:pt>
    <dgm:pt modelId="{874961A9-CF5C-4C00-A9C1-F795BA467BF7}" type="parTrans" cxnId="{80A9A869-466E-4EA4-9E19-FF8512957FE9}">
      <dgm:prSet/>
      <dgm:spPr/>
      <dgm:t>
        <a:bodyPr/>
        <a:lstStyle/>
        <a:p>
          <a:endParaRPr lang="en-US"/>
        </a:p>
      </dgm:t>
    </dgm:pt>
    <dgm:pt modelId="{8A95DB22-D3C8-4BA9-AB44-CD5E327F3BB9}" type="sibTrans" cxnId="{80A9A869-466E-4EA4-9E19-FF8512957FE9}">
      <dgm:prSet/>
      <dgm:spPr/>
      <dgm:t>
        <a:bodyPr/>
        <a:lstStyle/>
        <a:p>
          <a:endParaRPr lang="en-US"/>
        </a:p>
      </dgm:t>
    </dgm:pt>
    <dgm:pt modelId="{67FFC3EB-2417-4124-8414-2B0E28282CCE}">
      <dgm:prSet phldrT="[Text]"/>
      <dgm:spPr/>
      <dgm:t>
        <a:bodyPr/>
        <a:lstStyle/>
        <a:p>
          <a:r>
            <a:rPr lang="en-US"/>
            <a:t>BEHAVIOR</a:t>
          </a:r>
        </a:p>
      </dgm:t>
    </dgm:pt>
    <dgm:pt modelId="{99517907-23BA-4CC1-819E-64A1ED54EADE}" type="parTrans" cxnId="{B4C264C6-6BEF-4A5F-90C7-20208FF334C5}">
      <dgm:prSet/>
      <dgm:spPr/>
      <dgm:t>
        <a:bodyPr/>
        <a:lstStyle/>
        <a:p>
          <a:endParaRPr lang="en-US"/>
        </a:p>
      </dgm:t>
    </dgm:pt>
    <dgm:pt modelId="{6B12B220-7DF3-46E4-A496-94F9E993E9E6}" type="sibTrans" cxnId="{B4C264C6-6BEF-4A5F-90C7-20208FF334C5}">
      <dgm:prSet/>
      <dgm:spPr/>
      <dgm:t>
        <a:bodyPr/>
        <a:lstStyle/>
        <a:p>
          <a:endParaRPr lang="en-US"/>
        </a:p>
      </dgm:t>
    </dgm:pt>
    <dgm:pt modelId="{6B80F22F-D6DB-4304-9BFB-400F1164250A}" type="pres">
      <dgm:prSet presAssocID="{36B5F0B1-C9E7-4991-B14E-5D6283C23279}" presName="Name0" presStyleCnt="0">
        <dgm:presLayoutVars>
          <dgm:dir/>
          <dgm:animLvl val="lvl"/>
          <dgm:resizeHandles val="exact"/>
        </dgm:presLayoutVars>
      </dgm:prSet>
      <dgm:spPr/>
    </dgm:pt>
    <dgm:pt modelId="{2C8113F8-B9FB-4BE6-A7D7-DF5104199AE1}" type="pres">
      <dgm:prSet presAssocID="{D47DFE37-83C6-439E-99B3-45B47E6B40E7}" presName="parTxOnly" presStyleLbl="node1" presStyleIdx="0" presStyleCnt="3">
        <dgm:presLayoutVars>
          <dgm:chMax val="0"/>
          <dgm:chPref val="0"/>
          <dgm:bulletEnabled val="1"/>
        </dgm:presLayoutVars>
      </dgm:prSet>
      <dgm:spPr/>
      <dgm:t>
        <a:bodyPr/>
        <a:lstStyle/>
        <a:p>
          <a:endParaRPr lang="en-US"/>
        </a:p>
      </dgm:t>
    </dgm:pt>
    <dgm:pt modelId="{690FCCD0-DFB9-40DB-9D2A-16E9928A3262}" type="pres">
      <dgm:prSet presAssocID="{ACA3378A-F894-4D64-9879-C42B0EFBFB0D}" presName="parTxOnlySpace" presStyleCnt="0"/>
      <dgm:spPr/>
    </dgm:pt>
    <dgm:pt modelId="{AA34C1AE-1B0D-4310-A3CF-7805B38AFB70}" type="pres">
      <dgm:prSet presAssocID="{219E05B5-C954-49F9-B70B-283403F5D5E0}" presName="parTxOnly" presStyleLbl="node1" presStyleIdx="1" presStyleCnt="3">
        <dgm:presLayoutVars>
          <dgm:chMax val="0"/>
          <dgm:chPref val="0"/>
          <dgm:bulletEnabled val="1"/>
        </dgm:presLayoutVars>
      </dgm:prSet>
      <dgm:spPr/>
      <dgm:t>
        <a:bodyPr/>
        <a:lstStyle/>
        <a:p>
          <a:endParaRPr lang="en-US"/>
        </a:p>
      </dgm:t>
    </dgm:pt>
    <dgm:pt modelId="{9E80A5F3-A9F8-41A7-AFAC-D73F0A5FACA5}" type="pres">
      <dgm:prSet presAssocID="{8A95DB22-D3C8-4BA9-AB44-CD5E327F3BB9}" presName="parTxOnlySpace" presStyleCnt="0"/>
      <dgm:spPr/>
    </dgm:pt>
    <dgm:pt modelId="{564D495C-80FC-4782-9A05-A39A586A081D}" type="pres">
      <dgm:prSet presAssocID="{67FFC3EB-2417-4124-8414-2B0E28282CCE}" presName="parTxOnly" presStyleLbl="node1" presStyleIdx="2" presStyleCnt="3">
        <dgm:presLayoutVars>
          <dgm:chMax val="0"/>
          <dgm:chPref val="0"/>
          <dgm:bulletEnabled val="1"/>
        </dgm:presLayoutVars>
      </dgm:prSet>
      <dgm:spPr/>
      <dgm:t>
        <a:bodyPr/>
        <a:lstStyle/>
        <a:p>
          <a:endParaRPr lang="en-US"/>
        </a:p>
      </dgm:t>
    </dgm:pt>
  </dgm:ptLst>
  <dgm:cxnLst>
    <dgm:cxn modelId="{9E3238C5-9C67-49DD-908D-F54E66E76F7D}" type="presOf" srcId="{67FFC3EB-2417-4124-8414-2B0E28282CCE}" destId="{564D495C-80FC-4782-9A05-A39A586A081D}" srcOrd="0" destOrd="0" presId="urn:microsoft.com/office/officeart/2005/8/layout/chevron1"/>
    <dgm:cxn modelId="{31C6D0B4-9DAF-4EBA-9D69-04FB2A802D75}" type="presOf" srcId="{D47DFE37-83C6-439E-99B3-45B47E6B40E7}" destId="{2C8113F8-B9FB-4BE6-A7D7-DF5104199AE1}" srcOrd="0" destOrd="0" presId="urn:microsoft.com/office/officeart/2005/8/layout/chevron1"/>
    <dgm:cxn modelId="{A68AB2C0-06AB-4F06-B59D-A9F5087D1537}" type="presOf" srcId="{219E05B5-C954-49F9-B70B-283403F5D5E0}" destId="{AA34C1AE-1B0D-4310-A3CF-7805B38AFB70}" srcOrd="0" destOrd="0" presId="urn:microsoft.com/office/officeart/2005/8/layout/chevron1"/>
    <dgm:cxn modelId="{80A9A869-466E-4EA4-9E19-FF8512957FE9}" srcId="{36B5F0B1-C9E7-4991-B14E-5D6283C23279}" destId="{219E05B5-C954-49F9-B70B-283403F5D5E0}" srcOrd="1" destOrd="0" parTransId="{874961A9-CF5C-4C00-A9C1-F795BA467BF7}" sibTransId="{8A95DB22-D3C8-4BA9-AB44-CD5E327F3BB9}"/>
    <dgm:cxn modelId="{B4C264C6-6BEF-4A5F-90C7-20208FF334C5}" srcId="{36B5F0B1-C9E7-4991-B14E-5D6283C23279}" destId="{67FFC3EB-2417-4124-8414-2B0E28282CCE}" srcOrd="2" destOrd="0" parTransId="{99517907-23BA-4CC1-819E-64A1ED54EADE}" sibTransId="{6B12B220-7DF3-46E4-A496-94F9E993E9E6}"/>
    <dgm:cxn modelId="{D0089F62-3966-4231-82F7-81419D99CEA6}" srcId="{36B5F0B1-C9E7-4991-B14E-5D6283C23279}" destId="{D47DFE37-83C6-439E-99B3-45B47E6B40E7}" srcOrd="0" destOrd="0" parTransId="{1E8613B2-8540-4A4C-A02A-9343B181A7CC}" sibTransId="{ACA3378A-F894-4D64-9879-C42B0EFBFB0D}"/>
    <dgm:cxn modelId="{6269E9AD-02ED-41D2-93C6-8D8538040C1D}" type="presOf" srcId="{36B5F0B1-C9E7-4991-B14E-5D6283C23279}" destId="{6B80F22F-D6DB-4304-9BFB-400F1164250A}" srcOrd="0" destOrd="0" presId="urn:microsoft.com/office/officeart/2005/8/layout/chevron1"/>
    <dgm:cxn modelId="{6B2708D7-FACF-445D-8BAA-4A8CC72789A2}" type="presParOf" srcId="{6B80F22F-D6DB-4304-9BFB-400F1164250A}" destId="{2C8113F8-B9FB-4BE6-A7D7-DF5104199AE1}" srcOrd="0" destOrd="0" presId="urn:microsoft.com/office/officeart/2005/8/layout/chevron1"/>
    <dgm:cxn modelId="{F095CA57-7190-43D3-BF02-E8235B2706FF}" type="presParOf" srcId="{6B80F22F-D6DB-4304-9BFB-400F1164250A}" destId="{690FCCD0-DFB9-40DB-9D2A-16E9928A3262}" srcOrd="1" destOrd="0" presId="urn:microsoft.com/office/officeart/2005/8/layout/chevron1"/>
    <dgm:cxn modelId="{37DF8ABD-283C-465F-BAB0-04DD6B27732B}" type="presParOf" srcId="{6B80F22F-D6DB-4304-9BFB-400F1164250A}" destId="{AA34C1AE-1B0D-4310-A3CF-7805B38AFB70}" srcOrd="2" destOrd="0" presId="urn:microsoft.com/office/officeart/2005/8/layout/chevron1"/>
    <dgm:cxn modelId="{50B409D6-6160-486C-856B-8AEFB74ABC4B}" type="presParOf" srcId="{6B80F22F-D6DB-4304-9BFB-400F1164250A}" destId="{9E80A5F3-A9F8-41A7-AFAC-D73F0A5FACA5}" srcOrd="3" destOrd="0" presId="urn:microsoft.com/office/officeart/2005/8/layout/chevron1"/>
    <dgm:cxn modelId="{D6BE967B-A1CD-4D56-8983-B596F6CD7A3A}" type="presParOf" srcId="{6B80F22F-D6DB-4304-9BFB-400F1164250A}" destId="{564D495C-80FC-4782-9A05-A39A586A081D}" srcOrd="4" destOrd="0" presId="urn:microsoft.com/office/officeart/2005/8/layout/chevro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8113F8-B9FB-4BE6-A7D7-DF5104199AE1}">
      <dsp:nvSpPr>
        <dsp:cNvPr id="0" name=""/>
        <dsp:cNvSpPr/>
      </dsp:nvSpPr>
      <dsp:spPr>
        <a:xfrm>
          <a:off x="1379" y="163482"/>
          <a:ext cx="1680253" cy="672101"/>
        </a:xfrm>
        <a:prstGeom prst="chevron">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009" tIns="22670" rIns="22670" bIns="22670" numCol="1" spcCol="1270" anchor="ctr" anchorCtr="0">
          <a:noAutofit/>
        </a:bodyPr>
        <a:lstStyle/>
        <a:p>
          <a:pPr lvl="0" algn="ctr" defTabSz="755650">
            <a:lnSpc>
              <a:spcPct val="90000"/>
            </a:lnSpc>
            <a:spcBef>
              <a:spcPct val="0"/>
            </a:spcBef>
            <a:spcAft>
              <a:spcPct val="35000"/>
            </a:spcAft>
          </a:pPr>
          <a:r>
            <a:rPr lang="en-US" sz="1700" kern="1200"/>
            <a:t>VALUE</a:t>
          </a:r>
        </a:p>
      </dsp:txBody>
      <dsp:txXfrm>
        <a:off x="337430" y="163482"/>
        <a:ext cx="1008152" cy="672101"/>
      </dsp:txXfrm>
    </dsp:sp>
    <dsp:sp modelId="{AA34C1AE-1B0D-4310-A3CF-7805B38AFB70}">
      <dsp:nvSpPr>
        <dsp:cNvPr id="0" name=""/>
        <dsp:cNvSpPr/>
      </dsp:nvSpPr>
      <dsp:spPr>
        <a:xfrm>
          <a:off x="1513606" y="163482"/>
          <a:ext cx="1680253" cy="672101"/>
        </a:xfrm>
        <a:prstGeom prst="chevron">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009" tIns="22670" rIns="22670" bIns="22670" numCol="1" spcCol="1270" anchor="ctr" anchorCtr="0">
          <a:noAutofit/>
        </a:bodyPr>
        <a:lstStyle/>
        <a:p>
          <a:pPr lvl="0" algn="ctr" defTabSz="755650">
            <a:lnSpc>
              <a:spcPct val="90000"/>
            </a:lnSpc>
            <a:spcBef>
              <a:spcPct val="0"/>
            </a:spcBef>
            <a:spcAft>
              <a:spcPct val="35000"/>
            </a:spcAft>
          </a:pPr>
          <a:r>
            <a:rPr lang="en-US" sz="1700" kern="1200"/>
            <a:t>ATTITUDE</a:t>
          </a:r>
        </a:p>
      </dsp:txBody>
      <dsp:txXfrm>
        <a:off x="1849657" y="163482"/>
        <a:ext cx="1008152" cy="672101"/>
      </dsp:txXfrm>
    </dsp:sp>
    <dsp:sp modelId="{564D495C-80FC-4782-9A05-A39A586A081D}">
      <dsp:nvSpPr>
        <dsp:cNvPr id="0" name=""/>
        <dsp:cNvSpPr/>
      </dsp:nvSpPr>
      <dsp:spPr>
        <a:xfrm>
          <a:off x="3025834" y="163482"/>
          <a:ext cx="1680253" cy="672101"/>
        </a:xfrm>
        <a:prstGeom prst="chevron">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009" tIns="22670" rIns="22670" bIns="22670" numCol="1" spcCol="1270" anchor="ctr" anchorCtr="0">
          <a:noAutofit/>
        </a:bodyPr>
        <a:lstStyle/>
        <a:p>
          <a:pPr lvl="0" algn="ctr" defTabSz="755650">
            <a:lnSpc>
              <a:spcPct val="90000"/>
            </a:lnSpc>
            <a:spcBef>
              <a:spcPct val="0"/>
            </a:spcBef>
            <a:spcAft>
              <a:spcPct val="35000"/>
            </a:spcAft>
          </a:pPr>
          <a:r>
            <a:rPr lang="en-US" sz="1700" kern="1200"/>
            <a:t>BEHAVIOR</a:t>
          </a:r>
        </a:p>
      </dsp:txBody>
      <dsp:txXfrm>
        <a:off x="3361885" y="163482"/>
        <a:ext cx="1008152" cy="67210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74AB0-B02B-4ED0-AD0A-F41A06458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200</Pages>
  <Words>42149</Words>
  <Characters>240250</Characters>
  <Application>Microsoft Office Word</Application>
  <DocSecurity>0</DocSecurity>
  <Lines>2002</Lines>
  <Paragraphs>563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281836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Sneed</dc:creator>
  <cp:lastModifiedBy>Chris Sneed</cp:lastModifiedBy>
  <cp:revision>3</cp:revision>
  <cp:lastPrinted>2014-10-17T16:23:00Z</cp:lastPrinted>
  <dcterms:created xsi:type="dcterms:W3CDTF">2014-10-17T16:01:00Z</dcterms:created>
  <dcterms:modified xsi:type="dcterms:W3CDTF">2014-10-17T16:27:00Z</dcterms:modified>
</cp:coreProperties>
</file>